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softHyphen/>
      </w:r>
      <w:r>
        <w:rPr>
          <w:b/>
        </w:rPr>
        <w:t>TRES-PAP-2017-0780</w:t>
      </w:r>
      <w:bookmarkStart w:id="0" w:name="_GoBack"/>
      <w:bookmarkEnd w:id="0"/>
      <w:r>
        <w:rPr>
          <w:b/>
        </w:rPr>
        <w:t>.R3  Warner comments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There still seems to be some inconsistencies with variables.  Scalars should be in italics, vectors in bold italics and matrics in bold (only).  The elements of a vector are scalars.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Checked throughout the manuscript.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Eqn 1-4.  Format variable “</w:t>
      </w:r>
      <w:r>
        <w:rPr>
          <w:i/>
        </w:rPr>
        <w:t>u</w:t>
      </w:r>
      <w:r>
        <w:rPr/>
        <w:t>” in italics.  (But be sure to keep the “d” for differential in roman).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Fixed.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Eqn 23.  Variable </w:t>
      </w:r>
      <w:r>
        <w:rPr>
          <w:i/>
        </w:rPr>
        <w:t>e</w:t>
      </w:r>
      <w:r>
        <w:rPr/>
        <w:t xml:space="preserve"> and </w:t>
      </w:r>
      <w:r>
        <w:rPr>
          <w:rFonts w:cs="Calibri"/>
          <w:i/>
        </w:rPr>
        <w:t>λ</w:t>
      </w:r>
      <w:r>
        <w:rPr>
          <w:i/>
          <w:vertAlign w:val="subscript"/>
        </w:rPr>
        <w:t>k</w:t>
      </w:r>
      <w:r>
        <w:rPr>
          <w:i/>
        </w:rPr>
        <w:t xml:space="preserve"> </w:t>
      </w:r>
      <w:r>
        <w:rPr/>
        <w:t>should be in italics (including the subscript).  (But be sure to keep the “d” for differential in roman).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Fixed.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Please make sure you formally define all variables, and don’t just do so implicitly.  For example, has </w:t>
      </w:r>
      <w:r>
        <w:rPr>
          <w:b/>
        </w:rPr>
        <w:t xml:space="preserve">C, </w:t>
      </w:r>
      <w:r>
        <w:rPr>
          <w:rFonts w:cs="Calibri"/>
          <w:b/>
        </w:rPr>
        <w:t>λ</w:t>
      </w:r>
      <w:r>
        <w:rPr>
          <w:b/>
        </w:rPr>
        <w:t xml:space="preserve"> </w:t>
      </w:r>
      <w:r>
        <w:rPr/>
        <w:t xml:space="preserve">and </w:t>
      </w:r>
      <w:r>
        <w:rPr>
          <w:b/>
          <w:i/>
        </w:rPr>
        <w:t>b</w:t>
      </w:r>
      <w:r>
        <w:rPr/>
        <w:t xml:space="preserve"> all been formally defined (and separately from any version of these variables with subscripts?)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An explicit definition of the mentioned variables was added.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Please check that all variables are consistently formatted the same way.  The </w:t>
      </w:r>
      <w:r>
        <w:rPr>
          <w:i/>
        </w:rPr>
        <w:t>b</w:t>
      </w:r>
      <w:r>
        <w:rPr/>
        <w:t xml:space="preserve"> and </w:t>
      </w:r>
      <w:r>
        <w:rPr>
          <w:i/>
        </w:rPr>
        <w:t>C</w:t>
      </w:r>
      <w:r>
        <w:rPr/>
        <w:t xml:space="preserve"> just below eqn </w:t>
      </w:r>
      <w:r>
        <w:rPr/>
        <w:t>2</w:t>
      </w:r>
      <w:r>
        <w:rPr/>
        <w:t>5 do not seem to match the equation.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Fixed. We have gone through the manuscript and fixed this issue whenever it was found.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Tables – explain sigifnicance of bold numbers in the caption.  Use singular “Statistic” rather than plural “Statistics” in the table headings.  Use sentence case.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significance of the bold numbers have been added to the manuscript </w:t>
      </w:r>
      <w:r>
        <w:rPr/>
        <w:t>at the end of the first paragraph of Section 4.1</w:t>
      </w:r>
      <w:r>
        <w:rPr/>
        <w:t xml:space="preserve">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Table 6 – does RMSE MAE, etc have units?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units </w:t>
      </w:r>
      <w:r>
        <w:rPr/>
        <w:t xml:space="preserve">for MAE and RMSE </w:t>
      </w:r>
      <w:r>
        <w:rPr/>
        <w:t>were added.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Figure 3-6.  y-axis labels – rotate y-axis labels next to each graph so the label is oriented vertically, not horizontally.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Done.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Figure 7.  Remove “Color bar for (b)… equation (1)” from caption. Add a heading above the color bar with “NDVI”.  Similarly, add a heading above the color bar for (a) with “Rainfall (mm)”. Remove the mm below the color ramp.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LibreOffice/5.1.6.2$Linux_X86_64 LibreOffice_project/10m0$Build-2</Application>
  <Pages>2</Pages>
  <Words>298</Words>
  <Characters>1440</Characters>
  <CharactersWithSpaces>1732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2018-01-14T19:05:00Z</dcterms:created>
  <dc:creator>Tim Warner</dc:creator>
  <dc:description/>
  <dc:language>en-US</dc:language>
  <cp:lastModifiedBy/>
  <dcterms:modified xsi:type="dcterms:W3CDTF">2018-01-17T21:30:39Z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