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footer+xml" PartName="/word/footer16.xml"/>
  <Override ContentType="application/vnd.openxmlformats-officedocument.wordprocessingml.header+xml" PartName="/word/header17.xml"/>
  <Override ContentType="application/vnd.openxmlformats-officedocument.wordprocessingml.footer+xml" PartName="/word/footer17.xml"/>
  <Override ContentType="application/vnd.openxmlformats-officedocument.wordprocessingml.header+xml" PartName="/word/header18.xml"/>
  <Override ContentType="application/vnd.openxmlformats-officedocument.wordprocessingml.footer+xml" PartName="/word/footer1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apa" descr="Capa do livro" title="C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120" w:before="3600"/>
        <w:jc w:val="center"/>
      </w:pPr>
      <w:r>
        <w:rPr>
          <w:rFonts w:ascii="Calibri" w:cs="Calibri" w:eastAsia="Calibri" w:hAnsi="Calibri"/>
          <w:b/>
          <w:bCs/>
          <w:color w:val="312E81"/>
          <w:sz w:val="56"/>
          <w:szCs w:val="56"/>
        </w:rPr>
        <w:t xml:space="preserve">APRENDIZADO NÃO SUPERVISIONADO</w:t>
      </w:r>
    </w:p>
    <w:p>
      <w:pPr>
        <w:pBdr>
          <w:bottom w:val="single" w:color="F59E0B" w:sz="18" w:space="12"/>
        </w:pBdr>
        <w:spacing w:after="600"/>
        <w:jc w:val="center"/>
      </w:pPr>
      <w:r>
        <w:rPr>
          <w:i/>
          <w:iCs/>
          <w:color w:val="6B7280"/>
          <w:sz w:val="30"/>
          <w:szCs w:val="30"/>
        </w:rPr>
        <w:t xml:space="preserve">Do zero à prática com Python</w:t>
      </w:r>
    </w:p>
    <w:p>
      <w:pPr>
        <w:spacing w:after="120" w:before="600"/>
        <w:jc w:val="center"/>
      </w:pPr>
      <w:r>
        <w:rPr>
          <w:b/>
          <w:bCs/>
          <w:color w:val="1F2937"/>
          <w:sz w:val="34"/>
          <w:szCs w:val="34"/>
        </w:rPr>
        <w:t xml:space="preserve">Araken de Medeiros Santos</w:t>
      </w:r>
    </w:p>
    <w:p>
      <w:pPr>
        <w:spacing w:before="1800"/>
        <w:jc w:val="center"/>
      </w:pPr>
      <w:r>
        <w:rPr>
          <w:color w:val="6B7280"/>
          <w:sz w:val="24"/>
          <w:szCs w:val="24"/>
        </w:rPr>
        <w:t xml:space="preserve">2026</w:t>
      </w:r>
    </w:p>
    <w:p>
      <w:pPr>
        <w:sectPr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pBdr>
          <w:bottom w:val="single" w:color="F59E0B" w:sz="18" w:space="6"/>
        </w:pBdr>
        <w:spacing w:after="240"/>
      </w:pPr>
      <w:r>
        <w:rPr>
          <w:b/>
          <w:bCs/>
          <w:color w:val="312E81"/>
          <w:sz w:val="44"/>
          <w:szCs w:val="44"/>
        </w:rPr>
        <w:t xml:space="preserve">Sumário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Apresentação</w:t>
      </w:r>
      <w:r>
        <w:rPr>
          <w:b/>
          <w:bCs/>
          <w:color w:val="312E81"/>
          <w:sz w:val="22"/>
          <w:szCs w:val="22"/>
        </w:rPr>
        <w:t xml:space="preserve">	</w:t>
        <w:t xml:space="preserve">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Para quem é este livro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Como o livro está organizado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Como estudar com este livro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Caixas e símbolos do livro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Sobre os códigos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Leituras recomendadas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Parte I — Fundamentos</w:t>
      </w:r>
      <w:r>
        <w:rPr>
          <w:b/>
          <w:bCs/>
          <w:color w:val="312E81"/>
          <w:sz w:val="22"/>
          <w:szCs w:val="22"/>
        </w:rPr>
        <w:t xml:space="preserve">	</w:t>
        <w:t xml:space="preserve">14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 — Bem-vindo ao Aprendizado Não Supervisionado</w:t>
      </w:r>
      <w:r>
        <w:rPr>
          <w:b/>
          <w:bCs/>
          <w:color w:val="1F2937"/>
          <w:sz w:val="21"/>
          <w:szCs w:val="21"/>
        </w:rPr>
        <w:t xml:space="preserve">	</w:t>
        <w:t xml:space="preserve">15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1.1 Uma história para começar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1.2 O que é aprender com dados?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1.3 Os grandes paradigmas de aprendizado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1.3.1 Aprendizado supervisionado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1.3.2 Aprendizado não supervisionado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1.3.3 Aprendizado semissupervisionado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1.3.4 Aprendizado auto-supervisionado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1.3.5 Aprendizado por reforço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1.4 Por que estudar aprendizado não supervisionado?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1.5 As quatro grandes famílias de tarefas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1.5.1 Agrupamento (clustering)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1.5.2 Redução de dimensionalidade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1.5.3 Regras de associação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1.5.4 Detecção de anomalias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1.6 Um pouco de história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1.7 Como é um projeto na prática?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1.8 Preparando o ambiente Python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1.9 Seu primeiro agrupamento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1.10 Cuidados éticos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1.11 Estrutura deste livro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29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2 — Dados, Distâncias e Pré-processamento</w:t>
      </w:r>
      <w:r>
        <w:rPr>
          <w:b/>
          <w:bCs/>
          <w:color w:val="1F2937"/>
          <w:sz w:val="21"/>
          <w:szCs w:val="21"/>
        </w:rPr>
        <w:t xml:space="preserve">	</w:t>
        <w:t xml:space="preserve">30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2.1 Por que começar pelos dados?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2.2 Dados como uma tabela de números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2.2.1 Tipos de atributos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2.3 Medindo semelhança: as distâncias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2.3.1 Distância Euclidiana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2.3.2 Distância de Manhattan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2.3.3 Distância de Chebyshev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2.3.4 Distância de Minkowski: a família completa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2.3.5 Distância (e similaridade) do cosseno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2.3.6 Distância de Hamming e de Jaccard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2.3.7 Dados mistos: a distância de Gower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2.4 Distâncias no Python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2.5 O problema da escala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2.5.1 Padronização (z-score)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2.5.2 Normalização min-max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2.5.3 Escalonamento robusto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2.5.4 Qual escolher?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2.6 Valores ausentes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2.7 Codificando categorias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2.7.1 Codificação one-hot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2.7.2 Codificação ordinal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2.8 Selecionando e criando atributos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2.9 A maldição da dimensionalidade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2.9.1 O espaço fica vazio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2.9.2 Todas as distâncias ficam parecidas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2.9.3 O que fazer?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40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2.10 Um pipeline limpo no scikit-learn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46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Parte II — Agrupamento</w:t>
      </w:r>
      <w:r>
        <w:rPr>
          <w:b/>
          <w:bCs/>
          <w:color w:val="312E81"/>
          <w:sz w:val="22"/>
          <w:szCs w:val="22"/>
        </w:rPr>
        <w:t xml:space="preserve">	</w:t>
        <w:t xml:space="preserve">47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3 — K-means: o Clássico do Agrupamento</w:t>
      </w:r>
      <w:r>
        <w:rPr>
          <w:b/>
          <w:bCs/>
          <w:color w:val="1F2937"/>
          <w:sz w:val="21"/>
          <w:szCs w:val="21"/>
        </w:rPr>
        <w:t xml:space="preserve">	</w:t>
        <w:t xml:space="preserve">48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3.1 A analogia da pizzaria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3.2 O algoritmo, passo a passo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3.2.1 Exemplo numérico minúsculo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49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3.3 A matemática por trás (sem medo)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49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3.4 Colocando a mão na massa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3.5 O problema da inicialização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3.6 Quantos grupos? O método do cotovelo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3.7 Quando o K-means falha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3.8 Variantes importantes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3.8.1 Mini-Batch K-means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53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3.8.2 K-medoids (PAM)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53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3.8.3 K-modes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54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3.8.4 Fuzzy C-means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54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3.9 Estudo de caso 1: segmentação de clientes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3.10 Estudo de caso 2: compressão de imagem por cores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3.11 Boas práticas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57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61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4 — Agrupamento Hierárquico: a Árvore de Semelhanças</w:t>
      </w:r>
      <w:r>
        <w:rPr>
          <w:b/>
          <w:bCs/>
          <w:color w:val="1F2937"/>
          <w:sz w:val="21"/>
          <w:szCs w:val="21"/>
        </w:rPr>
        <w:t xml:space="preserve">	</w:t>
        <w:t xml:space="preserve">62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4.1 A árvore genealógica dos dados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4.2 Duas estratégias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4.2.1 Aglomerativa (de baixo para cima)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4.2.2 Divisiva (de cima para baixo)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4.3 O dendrograma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4.3.1 Cortando a árvore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4.4 Como medir a distância entre grupos? As ligações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4.4.1 Ligação simples (vizinho mais próximo)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4.4.2 Ligação completa (vizinho mais distante)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4.4.3 Ligação média (UPGMA)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4.4.4 Ligação de Ward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4.5 Um exemplo à mão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4.6 O algoritmo e seu custo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4.7 Hierárquico no Python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4.7.1 Com SciPy: dendrograma completo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4.7.2 Com scikit-learn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4.7.3 Correlação cofenética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67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4.8 Mapas de calor com dendrogramas (clustermaps)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4.9 Vantagens e limitações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4.10 Hierárquico vs. K-means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69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70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74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5 — Agrupamento por Densidade: DBSCAN, OPTICS e HDBSCAN</w:t>
      </w:r>
      <w:r>
        <w:rPr>
          <w:b/>
          <w:bCs/>
          <w:color w:val="1F2937"/>
          <w:sz w:val="21"/>
          <w:szCs w:val="21"/>
        </w:rPr>
        <w:t xml:space="preserve">	</w:t>
        <w:t xml:space="preserve">75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5.1 Ilhas e oceano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75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5.2 O DBSCAN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76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5.2.1 Os dois parâmetros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5.2.2 Os três tipos de ponto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5.2.3 Alcançabilidade e conectividade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5.2.4 O algoritmo em palavras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5.3 DBSCAN no Python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77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5.4 Como escolher eps e min_samples?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78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5.4.1 Regra para min_samples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5.4.2 O gráfico de k-distâncias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5.4.3 Efeitos de eps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79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5.5 Pontos fortes e fracos do DBSCAN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5.6 OPTICS: a ordenação por alcançabilidade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5.7 HDBSCAN: densidade hierárquica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5.8 Outras ideias de densidade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5.9 Estudo de caso: pontos de táxi em uma cidade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5.10 Comparando os métodos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88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6 — Modelos de Mistura Gaussiana e Agrupamento Espectral</w:t>
      </w:r>
      <w:r>
        <w:rPr>
          <w:b/>
          <w:bCs/>
          <w:color w:val="1F2937"/>
          <w:sz w:val="21"/>
          <w:szCs w:val="21"/>
        </w:rPr>
        <w:t xml:space="preserve">	</w:t>
        <w:t xml:space="preserve">89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6.1 Dois olhares diferentes sobre "grupo"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6.2 A distribuição normal em dois minutos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89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6.2.1 A normal em várias dimensões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89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6.3 A ideia da mistura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6.4 O problema do "ovo e a galinha" e o algoritmo EM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6.4.1 Passo E (Esperança)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6.4.2 Passo M (Maximização)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6.4.3 Repetir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6.5 Agrupamento rígido e suave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6.6 Tipos de covariância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6.7 GMM no Python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6.8 Quantos componentes? AIC e BIC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6.9 Cuidados com o GMM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6.10 Agrupamento espectral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6.10.1 Passo 1: construir o grafo de similaridade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6.10.2 Passo 2: a matriz Laplaciana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6.10.3 Passo 3: usar os menores autovetores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6.10.4 Passo 4: K-means no novo espaço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6.10.5 O corte normalizado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6.10.6 Escolhendo o número de grupos: o eigengap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6.10.7 Custos e limitações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96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6.11 Comparação final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98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102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7 — Como Saber se os Grupos São Bons? Avaliação e Validação</w:t>
      </w:r>
      <w:r>
        <w:rPr>
          <w:b/>
          <w:bCs/>
          <w:color w:val="1F2937"/>
          <w:sz w:val="21"/>
          <w:szCs w:val="21"/>
        </w:rPr>
        <w:t xml:space="preserve">	</w:t>
        <w:t xml:space="preserve">103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7.1 O dilema do juiz sem regras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103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7.2 Antes de tudo: existe estrutura nos dados?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104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7.3 Validação interna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105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7.3.1 Coesão e separação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7.3.2 O coeficiente de silhueta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7.3.3 Índice de Calinski-Harabasz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7.3.4 Índice de Davies-Bouldin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7.3.5 Índice de Dunn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7.4 Escolhendo k de modo mais rigoroso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107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7.4.1 A estatística gap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7.4.2 Estabilidade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7.5 Validação externa: quando há um gabarito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109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7.5.1 Matriz de contingência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109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7.5.2 Pureza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110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7.5.3 Índice de Rand e Rand ajustado (ARI)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110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7.5.4 Informação mútua normalizada (NMI)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110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7.5.5 Homogeneidade, completude e V-measure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110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7.6 Validação pelo uso e pela interpretação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7.6.1 Perfil dos grupos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7.7 Um roteiro prático de avaliação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117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Parte III — Redução de Dimensionalidade</w:t>
      </w:r>
      <w:r>
        <w:rPr>
          <w:b/>
          <w:bCs/>
          <w:color w:val="312E81"/>
          <w:sz w:val="22"/>
          <w:szCs w:val="22"/>
        </w:rPr>
        <w:t xml:space="preserve">	</w:t>
        <w:t xml:space="preserve">118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8 — PCA e Métodos Lineares: SVD, ICA e NMF</w:t>
      </w:r>
      <w:r>
        <w:rPr>
          <w:b/>
          <w:bCs/>
          <w:color w:val="1F2937"/>
          <w:sz w:val="21"/>
          <w:szCs w:val="21"/>
        </w:rPr>
        <w:t xml:space="preserve">	</w:t>
        <w:t xml:space="preserve">119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8.1 Por que reduzir dimensões?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8.1.1 Seleção versus extração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119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8.2 A intuição do PCA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119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8.2.1 A analogia da sombra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8.2.2 Informação = variância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8.3 Como o PCA funciona, passo a passo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8.3.1 Um exemplo mínimo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8.4 A relação com a SVD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8.5 PCA no Python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8.6 Quantas componentes manter?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8.6.1 Variância acumulada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8.6.2 Gráfico scree (de declive)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8.6.3 Critério de Kaiser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8.6.4 Validação cruzada e análise paralela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8.7 Interpretando o resultado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8.7.1 Escores e cargas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8.7.2 O biplot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8.8 PCA para reconstruir e comprimir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8.8.1 Remoção de ruído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8.9 Pontos de atenção do PCA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8.10 Variações do PCA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8.10.1 PCA incremental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8.10.2 PCA aleatorizado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8.10.3 PCA esparso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8.10.4 PCA com kernel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8.11 Análise de Componentes Independentes (ICA)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8.11.1 O problema da festa (cocktail party)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8.11.2 A ideia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8.12 Fatoração de Matrizes Não Negativas (NMF)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8.12.1 A ideia: montar com peças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8.12.2 Aplicação em texto: descoberta de tópicos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127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8.13 Comparação das técnicas lineares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129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133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9 — Aprendizado de Variedades: MDS, Isomap, t-SNE e UMAP</w:t>
      </w:r>
      <w:r>
        <w:rPr>
          <w:b/>
          <w:bCs/>
          <w:color w:val="1F2937"/>
          <w:sz w:val="21"/>
          <w:szCs w:val="21"/>
        </w:rPr>
        <w:t xml:space="preserve">	</w:t>
        <w:t xml:space="preserve">134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9.1 Quando a linha reta não basta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9.2 A hipótese da variedade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9.3 MDS: Escalonamento Multidimensional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9.3.1 A ideia do mapa de cidades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9.3.2 Dois sabores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9.4 Isomap: distâncias geodésicas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9.5 LLE: Embedding Linear Local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9.6 t-SNE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9.6.1 O problema que ele resolve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9.6.2 A ideia, em linguagem simples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9.6.3 Por que a distribuição t?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9.6.4 A perplexidade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9.6.5 Como ler um t-SNE (e como não ler)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9.6.6 Dicas práticas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9.7 UMAP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9.7.1 O que é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9.7.2 A ideia (sem a matemática pesada)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9.7.3 Parâmetros principais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139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9.7.4 UMAP versus t-SNE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140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9.8 Outras técnicas relevantes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9.9 Como avaliar uma projeção?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9.10 Um guia de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146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Parte IV — Padrões e Anomalias</w:t>
      </w:r>
      <w:r>
        <w:rPr>
          <w:b/>
          <w:bCs/>
          <w:color w:val="312E81"/>
          <w:sz w:val="22"/>
          <w:szCs w:val="22"/>
        </w:rPr>
        <w:t xml:space="preserve">	</w:t>
        <w:t xml:space="preserve">147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10 — Regras de Associação: o que Costuma Aparecer Junto?</w:t>
      </w:r>
      <w:r>
        <w:rPr>
          <w:b/>
          <w:bCs/>
          <w:color w:val="1F2937"/>
          <w:sz w:val="21"/>
          <w:szCs w:val="21"/>
        </w:rPr>
        <w:t xml:space="preserve">	</w:t>
        <w:t xml:space="preserve">148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10.1 A lenda das fraldas e da cerveja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10.2 Vocabulário essencial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10.3 As três medidas que você precisa conhecer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149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10.3.1 Suporte: "com que frequência?"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10.3.2 Confiança: "quão confiável é a regra?"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10.3.3 Lift: "é mais que coincidência?"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10.3.4 Outras medidas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10.4 O desafio: explosão combinatória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10.5 O algoritmo Apriori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10.5.1 Passo a passo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151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10.5.2 Aplicando à nossa base (suporte mínimo = 0,5)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10.5.3 Custo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10.6 O FP-Growth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10.6.1 Ideia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10.7 Mãos à obra com mlxtend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10.7.1 Lendo a tabela de regras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154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10.8 Filtrando regras úteis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10.9 Extensões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10.10 Estudo de caso: recomendação em uma loja virtual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10.11 Armadilhas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157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161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11 — Detecção de Anomalias: Encontrando o que Foge do Normal</w:t>
      </w:r>
      <w:r>
        <w:rPr>
          <w:b/>
          <w:bCs/>
          <w:color w:val="1F2937"/>
          <w:sz w:val="21"/>
          <w:szCs w:val="21"/>
        </w:rPr>
        <w:t xml:space="preserve">	</w:t>
        <w:t xml:space="preserve">162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11.1 Uma agulha no palheiro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11.2 Tipos de anomalia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11.3 Os três cenários de aprendizado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164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11.4 Métodos estatísticos simples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11.4.1 Z-score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11.4.2 Z-score modificado (MAD)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11.4.3 Regra do IQR (boxplot)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11.4.4 Distância de Mahalanobis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11.5 Isolation Forest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11.5.1 A ideia genial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11.5.2 Como funciona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11.6 LOF: Fator de Outlier Local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11.6.1 O problema da densidade variável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11.7 One-Class SVM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11.8 Outros métodos importantes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11.8.1 PCA para anomalias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169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11.9 Comparando os métodos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11.10 Definindo o limiar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169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11.11 Como avaliar?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11.12 Do alerta à ação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176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Parte V — Aprendizado Profundo</w:t>
      </w:r>
      <w:r>
        <w:rPr>
          <w:b/>
          <w:bCs/>
          <w:color w:val="312E81"/>
          <w:sz w:val="22"/>
          <w:szCs w:val="22"/>
        </w:rPr>
        <w:t xml:space="preserve">	</w:t>
        <w:t xml:space="preserve">177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12 — Aprendizado Profundo Não Supervisionado: Autoencoders, VAEs, GANs e Auto-supervisão</w:t>
      </w:r>
      <w:r>
        <w:rPr>
          <w:b/>
          <w:bCs/>
          <w:color w:val="1F2937"/>
          <w:sz w:val="21"/>
          <w:szCs w:val="21"/>
        </w:rPr>
        <w:t xml:space="preserve">	</w:t>
        <w:t xml:space="preserve">178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12.1 Das técnicas clássicas às redes profundas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12.2 Redes neurais em cinco minutos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179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12.2.1 O neurônio artificial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12.2.2 Camadas e profundidade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12.2.3 Como a rede aprende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179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12.3 Autoencoders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12.3.1 A analogia do telegrama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12.3.2 As três partes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12.3.3 Relação com o PCA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180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12.3.4 Implementação em PyTorch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12.4 Variações do autoencoder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12.4.1 Subcompleto e com gargalo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12.4.2 Autoencoder esparso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12.4.3 Autoencoder de remoção de ruído (denoising)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182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12.4.4 Autoencoder convolucional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183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12.4.5 Aplicações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12.5 Autoencoders variacionais (VAE)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12.5.1 O limite do autoencoder comum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12.5.2 A ideia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184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12.5.3 O truque da reparametrização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12.5.4 VAE em PyTorch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185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12.5.5 Por que o VAE é importante?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12.6 Redes Adversariais Generativas (GANs)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12.6.1 A analogia do falsificador e da polícia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186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12.6.2 A formulação do jogo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12.6.3 Problemas conhecidos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187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12.6.4 Um esboço em PyTorch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12.7 Modelos de difusão (visão geral)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12.8 Aprendizado auto-supervisionado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12.8.1 A grande ideia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188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12.8.2 Depois do pré-treino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188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12.9 Aprendizado contrastivo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189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12.9.1 A ideia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12.9.2 A função de perda InfoNCE (NT-Xent)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12.9.3 Principais métodos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189</w:t>
      </w:r>
    </w:p>
    <w:p>
      <w:pPr>
        <w:keepLines/>
        <w:tabs>
          <w:tab w:val="right" w:pos="9638" w:leader="dot"/>
        </w:tabs>
        <w:spacing w:after="20" w:before="0" w:line="250"/>
        <w:ind w:left="1100" w:right="650"/>
      </w:pPr>
      <w:r>
        <w:rPr>
          <w:b w:val="false"/>
          <w:bCs w:val="false"/>
          <w:color w:val="6B7280"/>
          <w:sz w:val="18"/>
          <w:szCs w:val="18"/>
        </w:rPr>
        <w:t xml:space="preserve">12.9.4 Um exemplo mínimo</w:t>
      </w:r>
      <w:r>
        <w:rPr>
          <w:b w:val="false"/>
          <w:bCs w:val="false"/>
          <w:color w:val="6B7280"/>
          <w:sz w:val="18"/>
          <w:szCs w:val="18"/>
        </w:rPr>
        <w:t xml:space="preserve">	</w:t>
        <w:t xml:space="preserve">190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12.10 Usando representações aprendidas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190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12.11 Boas práticas e limites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12.12 Fechamento do livro: a grande figura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Resumo do capítulo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192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de 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Exercícios discursivos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197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Apêndice A — Gabarito dos exercícios</w:t>
      </w:r>
      <w:r>
        <w:rPr>
          <w:b/>
          <w:bCs/>
          <w:color w:val="312E81"/>
          <w:sz w:val="22"/>
          <w:szCs w:val="22"/>
        </w:rPr>
        <w:t xml:space="preserve">	</w:t>
        <w:t xml:space="preserve">198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 — Bem-vindo ao Aprendizado Não Supervisionado</w:t>
      </w:r>
      <w:r>
        <w:rPr>
          <w:b/>
          <w:bCs/>
          <w:color w:val="1F2937"/>
          <w:sz w:val="21"/>
          <w:szCs w:val="21"/>
        </w:rPr>
        <w:t xml:space="preserve">	</w:t>
        <w:t xml:space="preserve">199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199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2 — Dados, Distâncias e Pré-processamento</w:t>
      </w:r>
      <w:r>
        <w:rPr>
          <w:b/>
          <w:bCs/>
          <w:color w:val="1F2937"/>
          <w:sz w:val="21"/>
          <w:szCs w:val="21"/>
        </w:rPr>
        <w:t xml:space="preserve">	</w:t>
        <w:t xml:space="preserve">201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201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3 — K-means</w:t>
      </w:r>
      <w:r>
        <w:rPr>
          <w:b/>
          <w:bCs/>
          <w:color w:val="1F2937"/>
          <w:sz w:val="21"/>
          <w:szCs w:val="21"/>
        </w:rPr>
        <w:t xml:space="preserve">	</w:t>
        <w:t xml:space="preserve">203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203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4 — Agrupamento Hierárquico</w:t>
      </w:r>
      <w:r>
        <w:rPr>
          <w:b/>
          <w:bCs/>
          <w:color w:val="1F2937"/>
          <w:sz w:val="21"/>
          <w:szCs w:val="21"/>
        </w:rPr>
        <w:t xml:space="preserve">	</w:t>
        <w:t xml:space="preserve">205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205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5 — Agrupamento por Densidade</w:t>
      </w:r>
      <w:r>
        <w:rPr>
          <w:b/>
          <w:bCs/>
          <w:color w:val="1F2937"/>
          <w:sz w:val="21"/>
          <w:szCs w:val="21"/>
        </w:rPr>
        <w:t xml:space="preserve">	</w:t>
        <w:t xml:space="preserve">207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207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6 — Modelos de Mistura Gaussiana e Agrupamento Espectral</w:t>
      </w:r>
      <w:r>
        <w:rPr>
          <w:b/>
          <w:bCs/>
          <w:color w:val="1F2937"/>
          <w:sz w:val="21"/>
          <w:szCs w:val="21"/>
        </w:rPr>
        <w:t xml:space="preserve">	</w:t>
        <w:t xml:space="preserve">209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209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7 — Como Saber se os Grupos São Bons? Avaliação e Validação</w:t>
      </w:r>
      <w:r>
        <w:rPr>
          <w:b/>
          <w:bCs/>
          <w:color w:val="1F2937"/>
          <w:sz w:val="21"/>
          <w:szCs w:val="21"/>
        </w:rPr>
        <w:t xml:space="preserve">	</w:t>
        <w:t xml:space="preserve">211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211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8 — PCA e Métodos Lineares</w:t>
      </w:r>
      <w:r>
        <w:rPr>
          <w:b/>
          <w:bCs/>
          <w:color w:val="1F2937"/>
          <w:sz w:val="21"/>
          <w:szCs w:val="21"/>
        </w:rPr>
        <w:t xml:space="preserve">	</w:t>
        <w:t xml:space="preserve">213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213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213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9 — Aprendizado de Variedades</w:t>
      </w:r>
      <w:r>
        <w:rPr>
          <w:b/>
          <w:bCs/>
          <w:color w:val="1F2937"/>
          <w:sz w:val="21"/>
          <w:szCs w:val="21"/>
        </w:rPr>
        <w:t xml:space="preserve">	</w:t>
        <w:t xml:space="preserve">215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215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215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10 — Regras de Associação</w:t>
      </w:r>
      <w:r>
        <w:rPr>
          <w:b/>
          <w:bCs/>
          <w:color w:val="1F2937"/>
          <w:sz w:val="21"/>
          <w:szCs w:val="21"/>
        </w:rPr>
        <w:t xml:space="preserve">	</w:t>
        <w:t xml:space="preserve">217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217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11 — Detecção de Anomalias</w:t>
      </w:r>
      <w:r>
        <w:rPr>
          <w:b/>
          <w:bCs/>
          <w:color w:val="1F2937"/>
          <w:sz w:val="21"/>
          <w:szCs w:val="21"/>
        </w:rPr>
        <w:t xml:space="preserve">	</w:t>
        <w:t xml:space="preserve">219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219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219</w:t>
      </w:r>
    </w:p>
    <w:p>
      <w:pPr>
        <w:keepLines/>
        <w:tabs>
          <w:tab w:val="right" w:pos="9638" w:leader="dot"/>
        </w:tabs>
        <w:spacing w:after="20" w:before="100" w:line="250"/>
        <w:ind w:left="300" w:right="650"/>
      </w:pPr>
      <w:r>
        <w:rPr>
          <w:b/>
          <w:bCs/>
          <w:color w:val="1F2937"/>
          <w:sz w:val="21"/>
          <w:szCs w:val="21"/>
        </w:rPr>
        <w:t xml:space="preserve">Capítulo 12 — Aprendizado Profundo Não Supervisionado</w:t>
      </w:r>
      <w:r>
        <w:rPr>
          <w:b/>
          <w:bCs/>
          <w:color w:val="1F2937"/>
          <w:sz w:val="21"/>
          <w:szCs w:val="21"/>
        </w:rPr>
        <w:t xml:space="preserve">	</w:t>
        <w:t xml:space="preserve">221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Múltipla escolha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221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Discursivas (respostas-modelo)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221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Apêndice B — Glossário</w:t>
      </w:r>
      <w:r>
        <w:rPr>
          <w:b/>
          <w:bCs/>
          <w:color w:val="312E81"/>
          <w:sz w:val="22"/>
          <w:szCs w:val="22"/>
        </w:rPr>
        <w:t xml:space="preserve">	</w:t>
        <w:t xml:space="preserve">223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Apêndice C — Guia rápido de algoritmos e códigos</w:t>
      </w:r>
      <w:r>
        <w:rPr>
          <w:b/>
          <w:bCs/>
          <w:color w:val="312E81"/>
          <w:sz w:val="22"/>
          <w:szCs w:val="22"/>
        </w:rPr>
        <w:t xml:space="preserve">	</w:t>
        <w:t xml:space="preserve">226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C.1 Mapa de decisão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C.2 Classes do scikit-learn e parâmetros principais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226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C.3 Modelo de código para um projeto completo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227</w:t>
      </w:r>
    </w:p>
    <w:p>
      <w:pPr>
        <w:keepLines/>
        <w:tabs>
          <w:tab w:val="right" w:pos="9638" w:leader="dot"/>
        </w:tabs>
        <w:spacing w:after="20" w:before="0" w:line="250"/>
        <w:ind w:left="700" w:right="650"/>
      </w:pPr>
      <w:r>
        <w:rPr>
          <w:b w:val="false"/>
          <w:bCs w:val="false"/>
          <w:color w:val="1F2937"/>
          <w:sz w:val="19"/>
          <w:szCs w:val="19"/>
        </w:rPr>
        <w:t xml:space="preserve">C.4 Lista de verificação final</w:t>
      </w:r>
      <w:r>
        <w:rPr>
          <w:b w:val="false"/>
          <w:bCs w:val="false"/>
          <w:color w:val="1F2937"/>
          <w:sz w:val="19"/>
          <w:szCs w:val="19"/>
        </w:rPr>
        <w:t xml:space="preserve">	</w:t>
        <w:t xml:space="preserve">228</w:t>
      </w:r>
    </w:p>
    <w:p>
      <w:pPr>
        <w:keepLines/>
        <w:tabs>
          <w:tab w:val="right" w:pos="9638" w:leader="dot"/>
        </w:tabs>
        <w:spacing w:after="20" w:before="160" w:line="250"/>
        <w:ind w:left="0" w:right="650"/>
      </w:pPr>
      <w:r>
        <w:rPr>
          <w:b/>
          <w:bCs/>
          <w:color w:val="312E81"/>
          <w:sz w:val="22"/>
          <w:szCs w:val="22"/>
        </w:rPr>
        <w:t xml:space="preserve">Referências</w:t>
      </w:r>
      <w:r>
        <w:rPr>
          <w:b/>
          <w:bCs/>
          <w:color w:val="312E81"/>
          <w:sz w:val="22"/>
          <w:szCs w:val="22"/>
        </w:rPr>
        <w:t xml:space="preserve">	</w:t>
        <w:t xml:space="preserve">229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pStyle w:val="Heading1"/>
        <w:keepNext/>
      </w:pPr>
      <w:r>
        <w:t xml:space="preserve">Apresentação</w:t>
      </w:r>
    </w:p>
    <w:p>
      <w:pPr>
        <w:pStyle w:val="Heading3"/>
        <w:keepNext/>
      </w:pPr>
      <w:r>
        <w:t xml:space="preserve">Para quem é este livro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Este livro foi escrito para um </w:t>
      </w:r>
      <w:r>
        <w:rPr>
          <w:b/>
          <w:bCs/>
          <w:sz w:val="21"/>
          <w:szCs w:val="21"/>
        </w:rPr>
        <w:t xml:space="preserve">público misto</w:t>
      </w:r>
      <w:r>
        <w:rPr>
          <w:sz w:val="21"/>
          <w:szCs w:val="21"/>
        </w:rPr>
        <w:t xml:space="preserve">: estudantes de graduação e pós-graduação, profissionais de dados e curiosos que querem entender como as máquinas descobrem padrões </w:t>
      </w:r>
      <w:r>
        <w:rPr>
          <w:b/>
          <w:bCs/>
          <w:sz w:val="21"/>
          <w:szCs w:val="21"/>
        </w:rPr>
        <w:t xml:space="preserve">sem receber respostas prontas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Você </w:t>
      </w:r>
      <w:r>
        <w:rPr>
          <w:b/>
          <w:bCs/>
          <w:sz w:val="21"/>
          <w:szCs w:val="21"/>
        </w:rPr>
        <w:t xml:space="preserve">não precisa</w:t>
      </w:r>
      <w:r>
        <w:rPr>
          <w:sz w:val="21"/>
          <w:szCs w:val="21"/>
        </w:rPr>
        <w:t xml:space="preserve"> de base prévia em matemática ou programação. Cada conceito técnico essencial é explicado no momento em que aparece. Quando uma fórmula surgir, ela virá com uma explicação "em palavras" e, quase sempre, com um exemplo numérico pequeno.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Ao mesmo tempo, o livro avança. Os capítulos começam no nível básico, passam pelo intermediário e chegam a temas avançados, como aprendizado de variedades, autoencoders variacionais, redes adversariais e aprendizado contrastivo.</w:t>
      </w:r>
    </w:p>
    <w:p>
      <w:pPr>
        <w:pStyle w:val="Heading3"/>
        <w:keepNext/>
      </w:pPr>
      <w:r>
        <w:t xml:space="preserve">Como o livro está organizado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livro tem </w:t>
      </w:r>
      <w:r>
        <w:rPr>
          <w:b/>
          <w:bCs/>
          <w:sz w:val="21"/>
          <w:szCs w:val="21"/>
        </w:rPr>
        <w:t xml:space="preserve">cinco partes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doze capítulos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 — Fundamentos:</w:t>
      </w:r>
      <w:r>
        <w:rPr>
          <w:sz w:val="21"/>
          <w:szCs w:val="21"/>
        </w:rPr>
        <w:t xml:space="preserve"> o que é aprendizado não supervisionado; dados, distâncias e pré-processamento.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II — Agrupamento:</w:t>
      </w:r>
      <w:r>
        <w:rPr>
          <w:sz w:val="21"/>
          <w:szCs w:val="21"/>
        </w:rPr>
        <w:t xml:space="preserve"> K-means, hierárquico, densidade (DBSCAN, OPTICS, HDBSCAN), modelos de mistura, agrupamento espectral e avaliação.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III — Redução de dimensionalidade:</w:t>
      </w:r>
      <w:r>
        <w:rPr>
          <w:sz w:val="21"/>
          <w:szCs w:val="21"/>
        </w:rPr>
        <w:t xml:space="preserve"> PCA, ICA, NMF, MDS, Isomap, t-SNE e UMAP.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IV — Padrões e anomalias:</w:t>
      </w:r>
      <w:r>
        <w:rPr>
          <w:sz w:val="21"/>
          <w:szCs w:val="21"/>
        </w:rPr>
        <w:t xml:space="preserve"> regras de associação e detecção de anomalias.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V — Aprendizado profundo:</w:t>
      </w:r>
      <w:r>
        <w:rPr>
          <w:sz w:val="21"/>
          <w:szCs w:val="21"/>
        </w:rPr>
        <w:t xml:space="preserve"> autoencoders, VAEs, GANs, difusão e aprendizado auto-supervisionado.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Cada capítulo segue o mesmo roteiro: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b/>
          <w:bCs/>
          <w:sz w:val="21"/>
          <w:szCs w:val="21"/>
        </w:rPr>
        <w:t xml:space="preserve">Objetivos de aprendizagem</w:t>
      </w:r>
      <w:r>
        <w:rPr>
          <w:sz w:val="21"/>
          <w:szCs w:val="21"/>
        </w:rPr>
        <w:t xml:space="preserve">, no início.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b/>
          <w:bCs/>
          <w:sz w:val="21"/>
          <w:szCs w:val="21"/>
        </w:rPr>
        <w:t xml:space="preserve">Conteúdo</w:t>
      </w:r>
      <w:r>
        <w:rPr>
          <w:sz w:val="21"/>
          <w:szCs w:val="21"/>
        </w:rPr>
        <w:t xml:space="preserve"> com analogias, figuras, exemplos e códigos em Python.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b/>
          <w:bCs/>
          <w:sz w:val="21"/>
          <w:szCs w:val="21"/>
        </w:rPr>
        <w:t xml:space="preserve">Resumo</w:t>
      </w:r>
      <w:r>
        <w:rPr>
          <w:sz w:val="21"/>
          <w:szCs w:val="21"/>
        </w:rPr>
        <w:t xml:space="preserve"> em cartões de memorização.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b/>
          <w:bCs/>
          <w:sz w:val="21"/>
          <w:szCs w:val="21"/>
        </w:rPr>
        <w:t xml:space="preserve">30 questões de múltipla escolha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20 questões discursivas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gabarito de todas as questões</w:t>
      </w:r>
      <w:r>
        <w:rPr>
          <w:sz w:val="21"/>
          <w:szCs w:val="21"/>
        </w:rPr>
        <w:t xml:space="preserve"> está no Apêndice A.</w:t>
      </w:r>
    </w:p>
    <w:p>
      <w:pPr>
        <w:pStyle w:val="Heading3"/>
        <w:keepNext/>
      </w:pPr>
      <w:r>
        <w:t xml:space="preserve">Como estudar com este livro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Estude em blocos curtos.</w:t>
      </w:r>
      <w:r>
        <w:rPr>
          <w:sz w:val="21"/>
          <w:szCs w:val="21"/>
        </w:rPr>
        <w:t xml:space="preserve"> Sessões de 25 a 40 minutos, com pausas, ajudam a manter a atenção.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Pare e explique.</w:t>
      </w:r>
      <w:r>
        <w:rPr>
          <w:sz w:val="21"/>
          <w:szCs w:val="21"/>
        </w:rPr>
        <w:t xml:space="preserve"> Após cada seção, tente explicar a ideia, em voz alta, como se falasse com um amigo.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Rode os códigos.</w:t>
      </w:r>
      <w:r>
        <w:rPr>
          <w:sz w:val="21"/>
          <w:szCs w:val="21"/>
        </w:rPr>
        <w:t xml:space="preserve"> Altere um parâmetro por vez e observe o que muda.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Responda antes de olhar o gabarito.</w:t>
      </w:r>
      <w:r>
        <w:rPr>
          <w:sz w:val="21"/>
          <w:szCs w:val="21"/>
        </w:rPr>
        <w:t xml:space="preserve"> Tentar lembrar fixa mais do que reler.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Volte aos cartões de memorização</w:t>
      </w:r>
      <w:r>
        <w:rPr>
          <w:sz w:val="21"/>
          <w:szCs w:val="21"/>
        </w:rPr>
        <w:t xml:space="preserve"> dias depois. Revisões espaçadas ajudam a memória de longo prazo.</w:t>
      </w:r>
    </w:p>
    <w:p>
      <w:pPr>
        <w:spacing w:after="60" w:line="120"/>
      </w:pPr>
    </w:p>
    <w:p>
      <w:pPr>
        <w:pStyle w:val="Heading3"/>
        <w:keepNext/>
      </w:pPr>
      <w:r>
        <w:t xml:space="preserve">Caixas e símbolos do livro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z w:val="22"/>
                <w:szCs w:val="22"/>
              </w:rPr>
              <w:t xml:space="preserve">Dica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Sugestões práticas para facilitar seu trabalho.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z w:val="22"/>
                <w:szCs w:val="22"/>
              </w:rPr>
              <w:t xml:space="preserve">Atenção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Cuidados e erros comuns. Leia com calma.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6B6D4" w:sz="36"/>
              <w:bottom w:val="none" w:color="FFFFFF" w:sz="0"/>
              <w:right w:val="none" w:color="FFFFFF" w:sz="0"/>
            </w:tcBorders>
            <w:shd w:fill="ECFE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06B6D4"/>
                <w:sz w:val="22"/>
                <w:szCs w:val="22"/>
              </w:rPr>
              <w:t xml:space="preserve">No seu dia a dia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Exemplos do cotidiano que aproximam o conceito da sua realidade.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z w:val="22"/>
                <w:szCs w:val="22"/>
              </w:rPr>
              <w:t xml:space="preserve">Saiba mais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Curiosidades e aprofundamentos para quem quer ir além.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F46E5"/>
                <w:sz w:val="22"/>
                <w:szCs w:val="22"/>
              </w:rPr>
              <w:t xml:space="preserve">Exemplo ou exercício guiado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Pequenas atividades para você experimentar.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z w:val="22"/>
                <w:szCs w:val="22"/>
              </w:rPr>
              <w:t xml:space="preserve">Memorize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 essencial do assunto, em poucas linhas.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Sobre os códigos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Todos os trechos de código em Python deste livro foram executados durante a elaboração do material, com as versões de bibliotecas abaixo. Resultados numéricos podem variar um pouco em versões diferentes.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0"/>
        <w:gridCol w:w="5508"/>
      </w:tblGrid>
      <w:tr>
        <w:trPr>
          <w:cantSplit/>
          <w:tblHeader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Versão utilizada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3.13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NumPy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2.5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SciPy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1.18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pandas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3.0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scikit-learn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1.9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matplotlib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3.11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mlxtend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0.25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umap-learn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0.5</w:t>
            </w:r>
          </w:p>
        </w:tc>
      </w:tr>
      <w:tr>
        <w:trPr>
          <w:cantSplit/>
          <w:tblHeader w:val="false"/>
        </w:trPr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PyTorch</w:t>
            </w:r>
          </w:p>
        </w:tc>
        <w:tc>
          <w:tcPr>
            <w:tcW w:type="dxa" w:w="55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2.14</w:t>
            </w:r>
          </w:p>
        </w:tc>
      </w:tr>
    </w:tbl>
    <w:p>
      <w:pPr>
        <w:spacing w:after="1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Os exemplos usam </w:t>
      </w:r>
      <w:r>
        <w:rPr>
          <w:b/>
          <w:bCs/>
          <w:sz w:val="21"/>
          <w:szCs w:val="21"/>
        </w:rPr>
        <w:t xml:space="preserve">conjuntos de dados embutidos no scikit-learn</w:t>
      </w:r>
      <w:r>
        <w:rPr>
          <w:sz w:val="21"/>
          <w:szCs w:val="21"/>
        </w:rPr>
        <w:t xml:space="preserve"> (como Iris, Wine e Dígitos) ou </w:t>
      </w:r>
      <w:r>
        <w:rPr>
          <w:b/>
          <w:bCs/>
          <w:sz w:val="21"/>
          <w:szCs w:val="21"/>
        </w:rPr>
        <w:t xml:space="preserve">dados sintéticos</w:t>
      </w:r>
      <w:r>
        <w:rPr>
          <w:sz w:val="21"/>
          <w:szCs w:val="21"/>
        </w:rPr>
        <w:t xml:space="preserve"> gerados no próprio código, com sementes fixas. Assim, você não precisa baixar arquivos externos. Os dados de clientes, de pedidos e de coordenadas geográficas dos exemplos são simulados e servem apenas para fins didáticos.</w:t>
      </w:r>
    </w:p>
    <w:p>
      <w:pPr>
        <w:pStyle w:val="Heading3"/>
        <w:keepNext/>
      </w:pPr>
      <w:r>
        <w:t xml:space="preserve">Leituras recomendadas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aprofundar os estudos, alguns livros de referência são: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Hastie, Tibshirani e Friedman (2009), </w:t>
      </w:r>
      <w:r>
        <w:rPr>
          <w:i/>
          <w:iCs/>
          <w:sz w:val="21"/>
          <w:szCs w:val="21"/>
        </w:rPr>
        <w:t xml:space="preserve">The Elements of Statistical Learning</w:t>
      </w:r>
      <w:r>
        <w:rPr>
          <w:sz w:val="21"/>
          <w:szCs w:val="21"/>
        </w:rPr>
        <w:t xml:space="preserve">, que dedica um capítulo ao aprendizado não supervisionado.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Bishop (2006), </w:t>
      </w:r>
      <w:r>
        <w:rPr>
          <w:i/>
          <w:iCs/>
          <w:sz w:val="21"/>
          <w:szCs w:val="21"/>
        </w:rPr>
        <w:t xml:space="preserve">Pattern Recognition and Machine Learning</w:t>
      </w:r>
      <w:r>
        <w:rPr>
          <w:sz w:val="21"/>
          <w:szCs w:val="21"/>
        </w:rPr>
        <w:t xml:space="preserve">, com tratamento probabilístico de misturas gaussianas e do algoritmo EM.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Murphy (2012), </w:t>
      </w:r>
      <w:r>
        <w:rPr>
          <w:i/>
          <w:iCs/>
          <w:sz w:val="21"/>
          <w:szCs w:val="21"/>
        </w:rPr>
        <w:t xml:space="preserve">Machine Learning: A Probabilistic Perspective</w:t>
      </w:r>
      <w:r>
        <w:rPr>
          <w:sz w:val="21"/>
          <w:szCs w:val="21"/>
        </w:rPr>
        <w:t xml:space="preserve">, uma visão ampla e rigorosa.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Goodfellow, Bengio e Courville (2016), </w:t>
      </w:r>
      <w:r>
        <w:rPr>
          <w:i/>
          <w:iCs/>
          <w:sz w:val="21"/>
          <w:szCs w:val="21"/>
        </w:rPr>
        <w:t xml:space="preserve">Deep Learning</w:t>
      </w:r>
      <w:r>
        <w:rPr>
          <w:sz w:val="21"/>
          <w:szCs w:val="21"/>
        </w:rPr>
        <w:t xml:space="preserve">, para a Parte V.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Aggarwal (2015), </w:t>
      </w:r>
      <w:r>
        <w:rPr>
          <w:i/>
          <w:iCs/>
          <w:sz w:val="21"/>
          <w:szCs w:val="21"/>
        </w:rPr>
        <w:t xml:space="preserve">Data Mining: The Textbook</w:t>
      </w:r>
      <w:r>
        <w:rPr>
          <w:sz w:val="21"/>
          <w:szCs w:val="21"/>
        </w:rPr>
        <w:t xml:space="preserve">, que cobre agrupamento, regras de associação e anomalias.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Jain, Murty e Flynn (1999) e Jain (2010), duas revisões clássicas sobre agrupamento.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As referências completas estão ao final do livro. Priorizamos artigos publicados em periódicos de alto impacto, trabalhos apresentados em conferências de referência da área e livros reconhecidos.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Bons estudos!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00" w:before="3200"/>
        <w:jc w:val="left"/>
      </w:pPr>
      <w:r>
        <w:rPr>
          <w:b/>
          <w:bCs/>
          <w:color w:val="4F46E5"/>
          <w:spacing w:val="60"/>
          <w:sz w:val="40"/>
          <w:szCs w:val="40"/>
        </w:rPr>
        <w:t xml:space="preserve">PARTE I</w:t>
      </w:r>
    </w:p>
    <w:p>
      <w:pPr>
        <w:pStyle w:val="Heading1"/>
        <w:keepNext/>
      </w:pPr>
      <w:r>
        <w:t xml:space="preserve">Parte I — Fundamentos</w:t>
      </w:r>
    </w:p>
    <w:p>
      <w:pPr>
        <w:pBdr>
          <w:top w:val="single" w:color="4F46E5" w:sz="24" w:space="10"/>
        </w:pBdr>
        <w:spacing w:after="300" w:before="200"/>
      </w:pPr>
      <w:r>
        <w:rPr>
          <w:i/>
          <w:iCs/>
          <w:color w:val="1F2937"/>
          <w:sz w:val="26"/>
          <w:szCs w:val="26"/>
        </w:rPr>
        <w:t xml:space="preserve">Os conceitos que sustentam tudo o que vem depois: o que é aprender sem rótulos, como os dados são organizados, como medir semelhança e como preparar os dados.</w:t>
      </w:r>
    </w:p>
    <w:p>
      <w:pPr>
        <w:spacing w:after="100"/>
      </w:pPr>
      <w:r>
        <w:rPr>
          <w:b/>
          <w:bCs/>
          <w:color w:val="4F46E5"/>
          <w:sz w:val="22"/>
          <w:szCs w:val="22"/>
        </w:rPr>
        <w:t xml:space="preserve">Nesta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1 — Bem-vindo ao Aprendizado Não Supervisionado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2 — Dados, Distâncias e Pré-processamento</w:t>
      </w:r>
    </w:p>
    <w:p>
      <w:pPr>
        <w:sectPr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1" descr="Faixa decorativa do capítulo 1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1 — Bem-vindo ao Aprendizado Não Supervisionado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Explicar, com suas palavras, o que é aprendizado não supervisionado.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Diferenciar aprendizado supervisionado, não supervisionado, semissupervisionado, auto-supervisionado e por reforço.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Reconhecer as quatro grandes famílias de tarefas: agrupamento, redução de dimensionalidade, regras de associação e detecção de anomalias.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as etapas de um projeto de aprendizado não supervisionado.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Preparar o ambiente Python e executar seu primeiro agrupamento.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1.1 Uma história para começar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Imagine que você acaba de herdar uma biblioteca com </w:t>
      </w:r>
      <w:r>
        <w:rPr>
          <w:b/>
          <w:bCs/>
          <w:sz w:val="21"/>
          <w:szCs w:val="21"/>
        </w:rPr>
        <w:t xml:space="preserve">10 mil livros</w:t>
      </w:r>
      <w:r>
        <w:rPr>
          <w:sz w:val="21"/>
          <w:szCs w:val="21"/>
        </w:rPr>
        <w:t xml:space="preserve">. Nenhum deles tem etiqueta. Não há catálogo. Não há seções.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Ninguém lhe disse o que é "romance", "culinária" ou "física".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Mesmo assim, você começa a trabalhar. Pega um livro, folheia, e coloca perto de outro parecido. Livros com muitas receitas ficam juntos. Livros com fórmulas ficam em outra pilha. Livros com mapas formam uma terceira.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Sem receber </w:t>
      </w:r>
      <w:r>
        <w:rPr>
          <w:b/>
          <w:bCs/>
          <w:sz w:val="21"/>
          <w:szCs w:val="21"/>
        </w:rPr>
        <w:t xml:space="preserve">nenhuma resposta pronta</w:t>
      </w:r>
      <w:r>
        <w:rPr>
          <w:sz w:val="21"/>
          <w:szCs w:val="21"/>
        </w:rPr>
        <w:t xml:space="preserve">, você descobriu uma organização. Você fez, na prática, </w:t>
      </w:r>
      <w:r>
        <w:rPr>
          <w:b/>
          <w:bCs/>
          <w:sz w:val="21"/>
          <w:szCs w:val="21"/>
        </w:rPr>
        <w:t xml:space="preserve">aprendizado não supervisionado</w:t>
      </w:r>
      <w:r>
        <w:rPr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6B6D4" w:sz="36"/>
              <w:bottom w:val="none" w:color="FFFFFF" w:sz="0"/>
              <w:right w:val="none" w:color="FFFFFF" w:sz="0"/>
            </w:tcBorders>
            <w:shd w:fill="ECFE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06B6D4"/>
                <w:spacing w:val="20"/>
                <w:sz w:val="17"/>
                <w:szCs w:val="17"/>
              </w:rPr>
              <w:t xml:space="preserve">NO SEU DIA A DIA  </w:t>
            </w:r>
            <w:r>
              <w:rPr>
                <w:b/>
                <w:bCs/>
                <w:color w:val="06B6D4"/>
                <w:sz w:val="22"/>
                <w:szCs w:val="22"/>
              </w:rPr>
              <w:t xml:space="preserve">Onde isso aparece no seu dia a dia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Quando o aplicativo de música sugere "playlists parecidas com a sua", quando o banco percebe uma compra estranha no seu cartão ou quando uma loja agrupa clientes por perfil de compra, há aprendizado não supervisionado trabalhando por trás.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Neste capítulo, você vai construir a base de todo o livro. Vamos com calma, passo a passo.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f1_festa" descr="Figura 1.1 — Sem etiquetas, o algoritmo observa &quot;quem se parece com quem&quot; e descobre grupos sozinho." title="f1_fe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1.1 — Sem etiquetas, o algoritmo observa "quem se parece com quem" e descobre grupos sozinho.</w:t>
      </w:r>
    </w:p>
    <w:p>
      <w:pPr>
        <w:pStyle w:val="Heading3"/>
        <w:keepNext/>
      </w:pPr>
      <w:r>
        <w:t xml:space="preserve">1.2 O que é aprender com dados?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Aprendizado de máquina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machine learning</w:t>
      </w:r>
      <w:r>
        <w:rPr>
          <w:sz w:val="21"/>
          <w:szCs w:val="21"/>
        </w:rPr>
        <w:t xml:space="preserve">) é a área da Inteligência Artificial que cria programas capazes de melhorar seu desempenho a partir de </w:t>
      </w:r>
      <w:r>
        <w:rPr>
          <w:b/>
          <w:bCs/>
          <w:sz w:val="21"/>
          <w:szCs w:val="21"/>
        </w:rPr>
        <w:t xml:space="preserve">dados</w:t>
      </w:r>
      <w:r>
        <w:rPr>
          <w:sz w:val="21"/>
          <w:szCs w:val="21"/>
        </w:rPr>
        <w:t xml:space="preserve">, sem que cada regra seja escrita à mão (Hastie; Tibshirani; Friedman, 2009).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Dois conceitos aparecerão o tempo todo. Vamos explicá-los já.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Exemplo</w:t>
      </w:r>
      <w:r>
        <w:rPr>
          <w:sz w:val="21"/>
          <w:szCs w:val="21"/>
        </w:rPr>
        <w:t xml:space="preserve"> (ou amostra, ou instância): uma "linha" dos dados. Pode ser um cliente, uma foto, uma compra.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Atributo</w:t>
      </w:r>
      <w:r>
        <w:rPr>
          <w:sz w:val="21"/>
          <w:szCs w:val="21"/>
        </w:rPr>
        <w:t xml:space="preserve"> (ou característica, ou </w:t>
      </w:r>
      <w:r>
        <w:rPr>
          <w:i/>
          <w:iCs/>
          <w:sz w:val="21"/>
          <w:szCs w:val="21"/>
        </w:rPr>
        <w:t xml:space="preserve">feature</w:t>
      </w:r>
      <w:r>
        <w:rPr>
          <w:sz w:val="21"/>
          <w:szCs w:val="21"/>
        </w:rPr>
        <w:t xml:space="preserve">): uma "coluna" dos dados. Pode ser idade, valor gasto, brilho de um pixel.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Os dados formam uma tabela. Chamamos de </w:t>
      </w:r>
      <w:r>
        <w:rPr>
          <w:b/>
          <w:bCs/>
          <w:sz w:val="21"/>
          <w:szCs w:val="21"/>
        </w:rPr>
        <w:t xml:space="preserve">X</w:t>
      </w:r>
      <w:r>
        <w:rPr>
          <w:sz w:val="21"/>
          <w:szCs w:val="21"/>
        </w:rPr>
        <w:t xml:space="preserve"> a tabela de atributos. Se há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exemplos e </w:t>
      </w:r>
      <w:r>
        <w:rPr>
          <w:i/>
          <w:iCs/>
          <w:sz w:val="21"/>
          <w:szCs w:val="21"/>
        </w:rPr>
        <w:t xml:space="preserve">d</w:t>
      </w:r>
      <w:r>
        <w:rPr>
          <w:sz w:val="21"/>
          <w:szCs w:val="21"/>
        </w:rPr>
        <w:t xml:space="preserve"> atributos, X tem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linhas e </w:t>
      </w:r>
      <w:r>
        <w:rPr>
          <w:i/>
          <w:iCs/>
          <w:sz w:val="21"/>
          <w:szCs w:val="21"/>
        </w:rPr>
        <w:t xml:space="preserve">d</w:t>
      </w:r>
      <w:r>
        <w:rPr>
          <w:sz w:val="21"/>
          <w:szCs w:val="21"/>
        </w:rPr>
        <w:t xml:space="preserve"> colunas.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Às vezes existe também uma coluna especial, o </w:t>
      </w:r>
      <w:r>
        <w:rPr>
          <w:b/>
          <w:bCs/>
          <w:sz w:val="21"/>
          <w:szCs w:val="21"/>
        </w:rPr>
        <w:t xml:space="preserve">rótulo</w:t>
      </w:r>
      <w:r>
        <w:rPr>
          <w:sz w:val="21"/>
          <w:szCs w:val="21"/>
        </w:rPr>
        <w:t xml:space="preserve"> (ou </w:t>
      </w:r>
      <w:r>
        <w:rPr>
          <w:i/>
          <w:iCs/>
          <w:sz w:val="21"/>
          <w:szCs w:val="21"/>
        </w:rPr>
        <w:t xml:space="preserve">label</w:t>
      </w:r>
      <w:r>
        <w:rPr>
          <w:sz w:val="21"/>
          <w:szCs w:val="21"/>
        </w:rPr>
        <w:t xml:space="preserve">, ou alvo, normalmente chamado </w:t>
      </w:r>
      <w:r>
        <w:rPr>
          <w:i/>
          <w:iCs/>
          <w:sz w:val="21"/>
          <w:szCs w:val="21"/>
        </w:rPr>
        <w:t xml:space="preserve">y</w:t>
      </w:r>
      <w:r>
        <w:rPr>
          <w:sz w:val="21"/>
          <w:szCs w:val="21"/>
        </w:rPr>
        <w:t xml:space="preserve">). O rótulo é a "resposta correta" para aquele exemplo. Por exemplo: "este e-mail é spam".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z w:val="22"/>
                <w:szCs w:val="22"/>
              </w:rPr>
              <w:t xml:space="preserve">Memorize</w:t>
            </w:r>
          </w:p>
          <w:p>
            <w:pPr>
              <w:spacing w:after="80" w:line="280"/>
            </w:pPr>
            <w:r>
              <w:rPr>
                <w:b/>
                <w:bCs/>
                <w:sz w:val="20"/>
                <w:szCs w:val="20"/>
              </w:rPr>
              <w:t xml:space="preserve">X</w:t>
            </w:r>
            <w:r>
              <w:rPr>
                <w:sz w:val="20"/>
                <w:szCs w:val="20"/>
              </w:rPr>
              <w:t xml:space="preserve"> = os atributos que descrevem cada exemplo. </w:t>
            </w:r>
            <w:r>
              <w:rPr>
                <w:b/>
                <w:bCs/>
                <w:sz w:val="20"/>
                <w:szCs w:val="20"/>
              </w:rPr>
              <w:t xml:space="preserve">y</w:t>
            </w:r>
            <w:r>
              <w:rPr>
                <w:sz w:val="20"/>
                <w:szCs w:val="20"/>
              </w:rPr>
              <w:t xml:space="preserve"> = a resposta correta, quando existe. A grande pergunta deste livro é: </w:t>
            </w:r>
            <w:r>
              <w:rPr>
                <w:i/>
                <w:iCs/>
                <w:sz w:val="20"/>
                <w:szCs w:val="20"/>
              </w:rPr>
              <w:t xml:space="preserve">o que podemos aprender quando só temos X?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1.3 Os grandes paradigmas de aprendizado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Existem várias formas de uma máquina aprender. A diferença está no </w:t>
      </w:r>
      <w:r>
        <w:rPr>
          <w:b/>
          <w:bCs/>
          <w:sz w:val="21"/>
          <w:szCs w:val="21"/>
        </w:rPr>
        <w:t xml:space="preserve">tipo de "feedback"</w:t>
      </w:r>
      <w:r>
        <w:rPr>
          <w:sz w:val="21"/>
          <w:szCs w:val="21"/>
        </w:rPr>
        <w:t xml:space="preserve"> que ela recebe.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90925"/>
            <wp:effectExtent t="0" r="0" b="0" l="0"/>
            <wp:docPr id="1" name="f1_tipos" descr="Figura 1.2 — Os paradigmas de aprendizado, comparados pelo tipo de feedback que recebem." title="f1_tip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1.2 — Os paradigmas de aprendizado, comparados pelo tipo de feedback que recebem.</w:t>
      </w:r>
    </w:p>
    <w:p>
      <w:pPr>
        <w:pStyle w:val="Heading4"/>
        <w:keepNext/>
      </w:pPr>
      <w:r>
        <w:t xml:space="preserve">1.3.1 Aprendizado supervisionado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Aqui temos X </w:t>
      </w:r>
      <w:r>
        <w:rPr>
          <w:b/>
          <w:bCs/>
          <w:sz w:val="21"/>
          <w:szCs w:val="21"/>
        </w:rPr>
        <w:t xml:space="preserve">e</w:t>
      </w:r>
      <w:r>
        <w:rPr>
          <w:sz w:val="21"/>
          <w:szCs w:val="21"/>
        </w:rPr>
        <w:t xml:space="preserve"> y. A máquina aprende a prever y a partir de X.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 aluno que estuda com um gabarito. Ele tenta responder, confere o gabarito e corrige o erro.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Exemplos: prever o preço de uma casa (</w:t>
      </w:r>
      <w:r>
        <w:rPr>
          <w:b/>
          <w:bCs/>
          <w:sz w:val="21"/>
          <w:szCs w:val="21"/>
        </w:rPr>
        <w:t xml:space="preserve">regressão</w:t>
      </w:r>
      <w:r>
        <w:rPr>
          <w:sz w:val="21"/>
          <w:szCs w:val="21"/>
        </w:rPr>
        <w:t xml:space="preserve">) ou dizer se uma foto mostra um gato ou um cachorro (</w:t>
      </w:r>
      <w:r>
        <w:rPr>
          <w:b/>
          <w:bCs/>
          <w:sz w:val="21"/>
          <w:szCs w:val="21"/>
        </w:rPr>
        <w:t xml:space="preserve">classificação</w:t>
      </w:r>
      <w:r>
        <w:rPr>
          <w:sz w:val="21"/>
          <w:szCs w:val="21"/>
        </w:rPr>
        <w:t xml:space="preserve">).</w:t>
      </w:r>
    </w:p>
    <w:p>
      <w:pPr>
        <w:pStyle w:val="Heading4"/>
        <w:keepNext/>
      </w:pPr>
      <w:r>
        <w:t xml:space="preserve">1.3.2 Aprendizado não supervisionado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Aqui temos </w:t>
      </w:r>
      <w:r>
        <w:rPr>
          <w:b/>
          <w:bCs/>
          <w:sz w:val="21"/>
          <w:szCs w:val="21"/>
        </w:rPr>
        <w:t xml:space="preserve">apenas X</w:t>
      </w:r>
      <w:r>
        <w:rPr>
          <w:sz w:val="21"/>
          <w:szCs w:val="21"/>
        </w:rPr>
        <w:t xml:space="preserve">. Não há gabarito. O objetivo é </w:t>
      </w:r>
      <w:r>
        <w:rPr>
          <w:b/>
          <w:bCs/>
          <w:sz w:val="21"/>
          <w:szCs w:val="21"/>
        </w:rPr>
        <w:t xml:space="preserve">descobrir estrutura</w:t>
      </w:r>
      <w:r>
        <w:rPr>
          <w:sz w:val="21"/>
          <w:szCs w:val="21"/>
        </w:rPr>
        <w:t xml:space="preserve"> escondida nos dados: grupos, padrões, regularidades, exceções.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 explorador que chega a uma ilha desconhecida. Ninguém lhe explica nada. Ele observa e cria seu próprio mapa.</w:t>
      </w:r>
    </w:p>
    <w:p>
      <w:pPr>
        <w:pStyle w:val="Heading4"/>
        <w:keepNext/>
      </w:pPr>
      <w:r>
        <w:t xml:space="preserve">1.3.3 Aprendizado semissupervisionado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pequena parte dos dados tem rótulo. A maior parte não tem. A máquina usa os dois tipos juntos.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 professor corrige 20 provas e o aluno aprende com elas, mas também estuda 2.000 exercícios sem correção.</w:t>
      </w:r>
    </w:p>
    <w:p>
      <w:pPr>
        <w:pStyle w:val="Heading4"/>
        <w:keepNext/>
      </w:pPr>
      <w:r>
        <w:t xml:space="preserve">1.3.4 Aprendizado auto-supervisionado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máquina </w:t>
      </w:r>
      <w:r>
        <w:rPr>
          <w:b/>
          <w:bCs/>
          <w:sz w:val="21"/>
          <w:szCs w:val="21"/>
        </w:rPr>
        <w:t xml:space="preserve">inventa seus próprios rótulos</w:t>
      </w:r>
      <w:r>
        <w:rPr>
          <w:sz w:val="21"/>
          <w:szCs w:val="21"/>
        </w:rPr>
        <w:t xml:space="preserve"> a partir dos dados. Por exemplo, esconde uma palavra de uma frase e tenta adivinhá-la. Esse paradigma sustenta os grandes modelos de linguagem e será estudado no último capítulo (Devlin et al., 2019; Chen et al., 2020).</w:t>
      </w:r>
    </w:p>
    <w:p>
      <w:pPr>
        <w:pStyle w:val="Heading4"/>
        <w:keepNext/>
      </w:pPr>
      <w:r>
        <w:t xml:space="preserve">1.3.5 Aprendizado por reforço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 agente age num ambiente e recebe </w:t>
      </w:r>
      <w:r>
        <w:rPr>
          <w:b/>
          <w:bCs/>
          <w:sz w:val="21"/>
          <w:szCs w:val="21"/>
        </w:rPr>
        <w:t xml:space="preserve">recompensas ou punições</w:t>
      </w:r>
      <w:r>
        <w:rPr>
          <w:sz w:val="21"/>
          <w:szCs w:val="21"/>
        </w:rPr>
        <w:t xml:space="preserve">. Ele aprende por tentativa e erro, como quem treina um cachorro com petiscos.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z w:val="22"/>
                <w:szCs w:val="22"/>
              </w:rPr>
              <w:t xml:space="preserve">Atenção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As fronteiras entre os paradigmas não são rígidas. O aprendizado auto-supervisionado, por exemplo, usa dados sem rótulos humanos (parece não supervisionado), mas treina com uma "resposta" criada automaticamente (parece supervisionado). Por isso muitos autores o tratam como uma ponte entre os dois mundos.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1.4 Por que estudar aprendizado não supervisionado?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Existem pelo menos cinco boas razões.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b/>
          <w:bCs/>
          <w:sz w:val="21"/>
          <w:szCs w:val="21"/>
        </w:rPr>
        <w:t xml:space="preserve">Rótulos são caros.</w:t>
      </w:r>
      <w:r>
        <w:rPr>
          <w:sz w:val="21"/>
          <w:szCs w:val="21"/>
        </w:rPr>
        <w:t xml:space="preserve"> Pedir a especialistas que anotem milhões de exemplos custa tempo e dinheiro. Dados sem rótulo, por outro lado, são abundantes.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b/>
          <w:bCs/>
          <w:sz w:val="21"/>
          <w:szCs w:val="21"/>
        </w:rPr>
        <w:t xml:space="preserve">Rótulos podem nem existir.</w:t>
      </w:r>
      <w:r>
        <w:rPr>
          <w:sz w:val="21"/>
          <w:szCs w:val="21"/>
        </w:rPr>
        <w:t xml:space="preserve"> Quantos "tipos de cliente" existem? Ninguém sabe. É preciso descobrir.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b/>
          <w:bCs/>
          <w:sz w:val="21"/>
          <w:szCs w:val="21"/>
        </w:rPr>
        <w:t xml:space="preserve">Exploração.</w:t>
      </w:r>
      <w:r>
        <w:rPr>
          <w:sz w:val="21"/>
          <w:szCs w:val="21"/>
        </w:rPr>
        <w:t xml:space="preserve"> Antes de prever qualquer coisa, precisamos entender os dados. Gráficos, grupos e resumos ajudam muito.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b/>
          <w:bCs/>
          <w:sz w:val="21"/>
          <w:szCs w:val="21"/>
        </w:rPr>
        <w:t xml:space="preserve">Pré-processamento.</w:t>
      </w:r>
      <w:r>
        <w:rPr>
          <w:sz w:val="21"/>
          <w:szCs w:val="21"/>
        </w:rPr>
        <w:t xml:space="preserve"> Reduzir dimensões e criar boas representações melhora os modelos supervisionados.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b/>
          <w:bCs/>
          <w:sz w:val="21"/>
          <w:szCs w:val="21"/>
        </w:rPr>
        <w:t xml:space="preserve">Segurança.</w:t>
      </w:r>
      <w:r>
        <w:rPr>
          <w:sz w:val="21"/>
          <w:szCs w:val="21"/>
        </w:rPr>
        <w:t xml:space="preserve"> Fraudes e falhas são raras e mudam de forma. É difícil rotulá-las. Detectar o "diferente" é uma tarefa não supervisionada.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z w:val="22"/>
                <w:szCs w:val="22"/>
              </w:rPr>
              <w:t xml:space="preserve">Saiba mais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Bengio, Courville e Vincent (2013) mostraram que aprender boas </w:t>
            </w:r>
            <w:r>
              <w:rPr>
                <w:b/>
                <w:bCs/>
                <w:sz w:val="20"/>
                <w:szCs w:val="20"/>
              </w:rPr>
              <w:t xml:space="preserve">representações</w:t>
            </w:r>
            <w:r>
              <w:rPr>
                <w:sz w:val="20"/>
                <w:szCs w:val="20"/>
              </w:rPr>
              <w:t xml:space="preserve"> dos dados, isto é, formas mais úteis de descrevê-los, é uma das chaves do sucesso do aprendizado profundo. Muitas dessas representações nascem sem rótulos.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1.5 As quatro grandes famílias de tarefas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Quase tudo que veremos cabe em quatro famílias. Pense nelas como quatro "caixas de ferramentas".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48275" cy="3810000"/>
            <wp:effectExtent t="0" r="0" b="0" l="0"/>
            <wp:docPr id="1" name="f1_tarefas" descr="Figura 1.3 — O mapa das quatro famílias de tarefas do aprendizado não supervisionado." title="f1_taref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1.3 — O mapa das quatro famílias de tarefas do aprendizado não supervisionado.</w:t>
      </w:r>
    </w:p>
    <w:p>
      <w:pPr>
        <w:pStyle w:val="Heading4"/>
        <w:keepNext/>
      </w:pPr>
      <w:r>
        <w:t xml:space="preserve">1.5.1 Agrupamento (clustering)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Objetivo:</w:t>
      </w:r>
      <w:r>
        <w:rPr>
          <w:sz w:val="21"/>
          <w:szCs w:val="21"/>
        </w:rPr>
        <w:t xml:space="preserve"> dividir os exemplos em grupos, chamados </w:t>
      </w:r>
      <w:r>
        <w:rPr>
          <w:i/>
          <w:iCs/>
          <w:sz w:val="21"/>
          <w:szCs w:val="21"/>
        </w:rPr>
        <w:t xml:space="preserve">clusters</w:t>
      </w:r>
      <w:r>
        <w:rPr>
          <w:sz w:val="21"/>
          <w:szCs w:val="21"/>
        </w:rPr>
        <w:t xml:space="preserve">, de modo que exemplos do mesmo grupo sejam parecidos entre si e diferentes dos outros grupos (Jain; Murty; Flynn, 1999).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Exemplos:</w:t>
      </w:r>
      <w:r>
        <w:rPr>
          <w:sz w:val="21"/>
          <w:szCs w:val="21"/>
        </w:rPr>
        <w:t xml:space="preserve"> segmentar clientes; agrupar notícias por assunto; separar tipos de tecido em imagens médicas.</w:t>
      </w:r>
    </w:p>
    <w:p>
      <w:pPr>
        <w:pStyle w:val="Heading4"/>
        <w:keepNext/>
      </w:pPr>
      <w:r>
        <w:t xml:space="preserve">1.5.2 Redução de dimensionalidade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Dimensionalidade</w:t>
      </w:r>
      <w:r>
        <w:rPr>
          <w:sz w:val="21"/>
          <w:szCs w:val="21"/>
        </w:rPr>
        <w:t xml:space="preserve"> é o número de atributos. Uma foto pequena de 28 × 28 pixels tem 784 atributos!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Objetivo:</w:t>
      </w:r>
      <w:r>
        <w:rPr>
          <w:sz w:val="21"/>
          <w:szCs w:val="21"/>
        </w:rPr>
        <w:t xml:space="preserve"> representar os dados com </w:t>
      </w:r>
      <w:r>
        <w:rPr>
          <w:b/>
          <w:bCs/>
          <w:sz w:val="21"/>
          <w:szCs w:val="21"/>
        </w:rPr>
        <w:t xml:space="preserve">menos atributos</w:t>
      </w:r>
      <w:r>
        <w:rPr>
          <w:sz w:val="21"/>
          <w:szCs w:val="21"/>
        </w:rPr>
        <w:t xml:space="preserve">, perdendo o mínimo possível de informação. É como resumir um livro de 300 páginas em uma página, mantendo as ideias principais.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Exemplos:</w:t>
      </w:r>
      <w:r>
        <w:rPr>
          <w:sz w:val="21"/>
          <w:szCs w:val="21"/>
        </w:rPr>
        <w:t xml:space="preserve"> visualizar dados em 2D; comprimir imagens; remover ruído.</w:t>
      </w:r>
    </w:p>
    <w:p>
      <w:pPr>
        <w:pStyle w:val="Heading4"/>
        <w:keepNext/>
      </w:pPr>
      <w:r>
        <w:t xml:space="preserve">1.5.3 Regras de associação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Objetivo:</w:t>
      </w:r>
      <w:r>
        <w:rPr>
          <w:sz w:val="21"/>
          <w:szCs w:val="21"/>
        </w:rPr>
        <w:t xml:space="preserve"> descobrir relações do tipo "quem compra A costuma comprar B". É a famosa "análise da cesta de compras" (Agrawal; Imielinski; Swami, 1993).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supermercado descobre que clientes que levam fraldas e cerveja… também levam salgadinhos.</w:t>
      </w:r>
    </w:p>
    <w:p>
      <w:pPr>
        <w:pStyle w:val="Heading4"/>
        <w:keepNext/>
      </w:pPr>
      <w:r>
        <w:t xml:space="preserve">1.5.4 Detecção de anomalias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Anomalia</w:t>
      </w:r>
      <w:r>
        <w:rPr>
          <w:sz w:val="21"/>
          <w:szCs w:val="21"/>
        </w:rPr>
        <w:t xml:space="preserve"> (ou </w:t>
      </w:r>
      <w:r>
        <w:rPr>
          <w:i/>
          <w:iCs/>
          <w:sz w:val="21"/>
          <w:szCs w:val="21"/>
        </w:rPr>
        <w:t xml:space="preserve">outlier</w:t>
      </w:r>
      <w:r>
        <w:rPr>
          <w:sz w:val="21"/>
          <w:szCs w:val="21"/>
        </w:rPr>
        <w:t xml:space="preserve">) é um exemplo muito diferente do comportamento normal. </w:t>
      </w:r>
      <w:r>
        <w:rPr>
          <w:b/>
          <w:bCs/>
          <w:sz w:val="21"/>
          <w:szCs w:val="21"/>
        </w:rPr>
        <w:t xml:space="preserve">Objetivo:</w:t>
      </w:r>
      <w:r>
        <w:rPr>
          <w:sz w:val="21"/>
          <w:szCs w:val="21"/>
        </w:rPr>
        <w:t xml:space="preserve"> encontrá-lo (Chandola; Banerjee; Kumar, 2009).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Exemplos:</w:t>
      </w:r>
      <w:r>
        <w:rPr>
          <w:sz w:val="21"/>
          <w:szCs w:val="21"/>
        </w:rPr>
        <w:t xml:space="preserve"> fraude em cartão; falha em máquina industrial; invasão em rede de computadores.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4283"/>
        <w:gridCol w:w="2143"/>
      </w:tblGrid>
      <w:tr>
        <w:trPr>
          <w:cantSplit/>
          <w:tblHeader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428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Pergunta que responde</w:t>
            </w:r>
          </w:p>
        </w:tc>
        <w:tc>
          <w:tcPr>
            <w:tcW w:type="dxa" w:w="21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Exemplo curto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Agrupamento</w:t>
            </w:r>
          </w:p>
        </w:tc>
        <w:tc>
          <w:tcPr>
            <w:tcW w:type="dxa" w:w="428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Quem se parece com quem?</w:t>
            </w:r>
          </w:p>
        </w:tc>
        <w:tc>
          <w:tcPr>
            <w:tcW w:type="dxa" w:w="21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Perfis de clientes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Redução de dimensionalidade</w:t>
            </w:r>
          </w:p>
        </w:tc>
        <w:tc>
          <w:tcPr>
            <w:tcW w:type="dxa" w:w="428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Como resumir sem perder o essencial?</w:t>
            </w:r>
          </w:p>
        </w:tc>
        <w:tc>
          <w:tcPr>
            <w:tcW w:type="dxa" w:w="21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Mapa 2D de fotos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Regras de associação</w:t>
            </w:r>
          </w:p>
        </w:tc>
        <w:tc>
          <w:tcPr>
            <w:tcW w:type="dxa" w:w="428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 que costuma aparecer junto?</w:t>
            </w:r>
          </w:p>
        </w:tc>
        <w:tc>
          <w:tcPr>
            <w:tcW w:type="dxa" w:w="21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Cesta de compras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Detecção de anomalias</w:t>
            </w:r>
          </w:p>
        </w:tc>
        <w:tc>
          <w:tcPr>
            <w:tcW w:type="dxa" w:w="428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Quem foge do normal?</w:t>
            </w:r>
          </w:p>
        </w:tc>
        <w:tc>
          <w:tcPr>
            <w:tcW w:type="dxa" w:w="21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Fraude em cartão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1.6 Um pouco de história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ideia de descobrir estrutura em dados é antiga. Veja alguns marcos.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57425"/>
            <wp:effectExtent t="0" r="0" b="0" l="0"/>
            <wp:docPr id="1" name="f1_historia" descr="Figura 1.4 — Linha do tempo: de Pearson ao aprendizado auto-supervisionado." title="f1_histo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1.4 — Linha do tempo: de Pearson ao aprendizado auto-supervisionado.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1901:</w:t>
      </w:r>
      <w:r>
        <w:rPr>
          <w:sz w:val="21"/>
          <w:szCs w:val="21"/>
        </w:rPr>
        <w:t xml:space="preserve"> Karl Pearson descreve o que hoje chamamos de Análise de Componentes Principais (PCA) (Pearson, 1901).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1933:</w:t>
      </w:r>
      <w:r>
        <w:rPr>
          <w:sz w:val="21"/>
          <w:szCs w:val="21"/>
        </w:rPr>
        <w:t xml:space="preserve"> Harold Hotelling formaliza e nomeia o método (Hotelling, 1933).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1957 e 1982:</w:t>
      </w:r>
      <w:r>
        <w:rPr>
          <w:sz w:val="21"/>
          <w:szCs w:val="21"/>
        </w:rPr>
        <w:t xml:space="preserve"> o algoritmo que depois seria chamado de </w:t>
      </w:r>
      <w:r>
        <w:rPr>
          <w:i/>
          <w:iCs/>
          <w:sz w:val="21"/>
          <w:szCs w:val="21"/>
        </w:rPr>
        <w:t xml:space="preserve">k-means</w:t>
      </w:r>
      <w:r>
        <w:rPr>
          <w:sz w:val="21"/>
          <w:szCs w:val="21"/>
        </w:rPr>
        <w:t xml:space="preserve"> é proposto por Stuart Lloyd em 1957, mas só publicado em 1982 (Lloyd, 1982). O nome "k-means" vem de MacQueen (1967).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1977:</w:t>
      </w:r>
      <w:r>
        <w:rPr>
          <w:sz w:val="21"/>
          <w:szCs w:val="21"/>
        </w:rPr>
        <w:t xml:space="preserve"> o algoritmo EM é apresentado por Dempster, Laird e Rubin (1977).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1993:</w:t>
      </w:r>
      <w:r>
        <w:rPr>
          <w:sz w:val="21"/>
          <w:szCs w:val="21"/>
        </w:rPr>
        <w:t xml:space="preserve"> surgem as regras de associação (Agrawal; Imielinski; Swami, 1993).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1996:</w:t>
      </w:r>
      <w:r>
        <w:rPr>
          <w:sz w:val="21"/>
          <w:szCs w:val="21"/>
        </w:rPr>
        <w:t xml:space="preserve"> o DBSCAN revoluciona o agrupamento por densidade (Ester et al., 1996).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2000:</w:t>
      </w:r>
      <w:r>
        <w:rPr>
          <w:sz w:val="21"/>
          <w:szCs w:val="21"/>
        </w:rPr>
        <w:t xml:space="preserve"> Isomap e LLE inauguram o aprendizado de variedades (Tenenbaum; de Silva; Langford, 2000; Roweis; Saul, 2000).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2006:</w:t>
      </w:r>
      <w:r>
        <w:rPr>
          <w:sz w:val="21"/>
          <w:szCs w:val="21"/>
        </w:rPr>
        <w:t xml:space="preserve"> redes profundas aprendem representações sem rótulos (Hinton; Salakhutdinov, 2006).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2008–2018:</w:t>
      </w:r>
      <w:r>
        <w:rPr>
          <w:sz w:val="21"/>
          <w:szCs w:val="21"/>
        </w:rPr>
        <w:t xml:space="preserve"> t-SNE e UMAP popularizam a visualização de dados complexos (van der Maaten; Hinton, 2008; McInnes; Healy; Melville, 2018).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2020 em diante:</w:t>
      </w:r>
      <w:r>
        <w:rPr>
          <w:sz w:val="21"/>
          <w:szCs w:val="21"/>
        </w:rPr>
        <w:t xml:space="preserve"> o aprendizado contrastivo e auto-supervisionado domina a pesquisa (Chen et al., 2020; He et al., 2020).</w:t>
      </w:r>
    </w:p>
    <w:p>
      <w:pPr>
        <w:spacing w:after="60" w:line="120"/>
      </w:pPr>
    </w:p>
    <w:p>
      <w:pPr>
        <w:pStyle w:val="Heading3"/>
        <w:keepNext/>
      </w:pPr>
      <w:r>
        <w:t xml:space="preserve">1.7 Como é um projeto na prática?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Todo projeto segue um caminho parecido. Guarde esta sequência.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52725"/>
            <wp:effectExtent t="0" r="0" b="0" l="0"/>
            <wp:docPr id="1" name="f1_pipeline" descr="Figura 1.5 — O ciclo de um projeto de aprendizado não supervisionado." title="f1_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1.5 — O ciclo de um projeto de aprendizado não supervisionado.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Entender o problema.</w:t>
      </w:r>
      <w:r>
        <w:rPr>
          <w:sz w:val="21"/>
          <w:szCs w:val="21"/>
        </w:rPr>
        <w:t xml:space="preserve"> Qual decisão os resultados vão apoiar?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Coletar os dados.</w:t>
      </w:r>
      <w:r>
        <w:rPr>
          <w:sz w:val="21"/>
          <w:szCs w:val="21"/>
        </w:rPr>
        <w:t xml:space="preserve"> De onde vêm? Quem os produziu?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Explorar e limpar.</w:t>
      </w:r>
      <w:r>
        <w:rPr>
          <w:sz w:val="21"/>
          <w:szCs w:val="21"/>
        </w:rPr>
        <w:t xml:space="preserve"> Há valores ausentes? Erros? Repetições?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Preparar os atributos.</w:t>
      </w:r>
      <w:r>
        <w:rPr>
          <w:sz w:val="21"/>
          <w:szCs w:val="21"/>
        </w:rPr>
        <w:t xml:space="preserve"> Escolher, transformar, padronizar (Capítulo 2).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Escolher e rodar o algoritmo.</w:t>
      </w:r>
      <w:r>
        <w:rPr>
          <w:sz w:val="21"/>
          <w:szCs w:val="21"/>
        </w:rPr>
        <w:t xml:space="preserve"> Cada técnica tem pontos fortes e fracos.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Avaliar.</w:t>
      </w:r>
      <w:r>
        <w:rPr>
          <w:sz w:val="21"/>
          <w:szCs w:val="21"/>
        </w:rPr>
        <w:t xml:space="preserve"> Como saber se o resultado é bom </w:t>
      </w:r>
      <w:r>
        <w:rPr>
          <w:i/>
          <w:iCs/>
          <w:sz w:val="21"/>
          <w:szCs w:val="21"/>
        </w:rPr>
        <w:t xml:space="preserve">sem</w:t>
      </w:r>
      <w:r>
        <w:rPr>
          <w:sz w:val="21"/>
          <w:szCs w:val="21"/>
        </w:rPr>
        <w:t xml:space="preserve"> gabarito? (Capítulo 7.)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Interpretar e comunicar.</w:t>
      </w:r>
      <w:r>
        <w:rPr>
          <w:sz w:val="21"/>
          <w:szCs w:val="21"/>
        </w:rPr>
        <w:t xml:space="preserve"> Dar nome aos grupos, explicar as descobertas.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b/>
          <w:bCs/>
          <w:sz w:val="21"/>
          <w:szCs w:val="21"/>
        </w:rPr>
        <w:t xml:space="preserve">Agir e repetir.</w:t>
      </w:r>
      <w:r>
        <w:rPr>
          <w:sz w:val="21"/>
          <w:szCs w:val="21"/>
        </w:rPr>
        <w:t xml:space="preserve"> Os dados mudam. O ciclo recomeça.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O maior desafio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No aprendizado supervisionado, você mede o erro contra o gabarito. No não supervisionado, </w:t>
            </w:r>
            <w:r>
              <w:rPr>
                <w:b/>
                <w:bCs/>
                <w:sz w:val="20"/>
                <w:szCs w:val="20"/>
              </w:rPr>
              <w:t xml:space="preserve">não há gabarito</w:t>
            </w:r>
            <w:r>
              <w:rPr>
                <w:sz w:val="20"/>
                <w:szCs w:val="20"/>
              </w:rPr>
              <w:t xml:space="preserve">. A avaliação depende de critérios internos, de estabilidade e, principalmente, de </w:t>
            </w:r>
            <w:r>
              <w:rPr>
                <w:b/>
                <w:bCs/>
                <w:sz w:val="20"/>
                <w:szCs w:val="20"/>
              </w:rPr>
              <w:t xml:space="preserve">julgamento humano</w:t>
            </w:r>
            <w:r>
              <w:rPr>
                <w:sz w:val="20"/>
                <w:szCs w:val="20"/>
              </w:rPr>
              <w:t xml:space="preserve">. Por isso a etapa 7 é tão importante.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1.8 Preparando o ambiente Python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Usaremos </w:t>
      </w:r>
      <w:r>
        <w:rPr>
          <w:b/>
          <w:bCs/>
          <w:sz w:val="21"/>
          <w:szCs w:val="21"/>
        </w:rPr>
        <w:t xml:space="preserve">Python</w:t>
      </w:r>
      <w:r>
        <w:rPr>
          <w:sz w:val="21"/>
          <w:szCs w:val="21"/>
        </w:rPr>
        <w:t xml:space="preserve">, a linguagem mais popular em ciência de dados. Não se assuste se você nunca programou. Cada código será explicado linha por linha.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As bibliotecas que usaremos são: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NumPy:</w:t>
      </w:r>
      <w:r>
        <w:rPr>
          <w:sz w:val="21"/>
          <w:szCs w:val="21"/>
        </w:rPr>
        <w:t xml:space="preserve"> cálculos com tabelas de números.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pandas:</w:t>
      </w:r>
      <w:r>
        <w:rPr>
          <w:sz w:val="21"/>
          <w:szCs w:val="21"/>
        </w:rPr>
        <w:t xml:space="preserve"> tabelas de dados, como uma planilha dentro do Python.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matplotlib:</w:t>
      </w:r>
      <w:r>
        <w:rPr>
          <w:sz w:val="21"/>
          <w:szCs w:val="21"/>
        </w:rPr>
        <w:t xml:space="preserve"> gráficos.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scikit-learn:</w:t>
      </w:r>
      <w:r>
        <w:rPr>
          <w:sz w:val="21"/>
          <w:szCs w:val="21"/>
        </w:rPr>
        <w:t xml:space="preserve"> os algoritmos de aprendizado de máquina (Pedregosa et al., 2011).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Para instalar tudo, abra o terminal e digite: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BASH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pip install numpy pandas matplotlib scikit-learn scipy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z w:val="22"/>
                <w:szCs w:val="22"/>
              </w:rPr>
              <w:t xml:space="preserve">Dica para quem está começando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Se preferir não instalar nada, use o </w:t>
            </w:r>
            <w:r>
              <w:rPr>
                <w:b/>
                <w:bCs/>
                <w:sz w:val="20"/>
                <w:szCs w:val="20"/>
              </w:rPr>
              <w:t xml:space="preserve">Google Colab</w:t>
            </w:r>
            <w:r>
              <w:rPr>
                <w:sz w:val="20"/>
                <w:szCs w:val="20"/>
              </w:rPr>
              <w:t xml:space="preserve"> (colab.research.google.com). Ele roda Python no navegador, de graça, e já vem com essas bibliotecas.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1.9 Seu primeiro agrupamento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Vamos usar um conjunto de dados clássico: o </w:t>
      </w:r>
      <w:r>
        <w:rPr>
          <w:b/>
          <w:bCs/>
          <w:sz w:val="21"/>
          <w:szCs w:val="21"/>
        </w:rPr>
        <w:t xml:space="preserve">Iris</w:t>
      </w:r>
      <w:r>
        <w:rPr>
          <w:sz w:val="21"/>
          <w:szCs w:val="21"/>
        </w:rPr>
        <w:t xml:space="preserve">. Ele traz medidas de 150 flores de três espécies. Vamos </w:t>
      </w:r>
      <w:r>
        <w:rPr>
          <w:i/>
          <w:iCs/>
          <w:sz w:val="21"/>
          <w:szCs w:val="21"/>
        </w:rPr>
        <w:t xml:space="preserve">esconder</w:t>
      </w:r>
      <w:r>
        <w:rPr>
          <w:sz w:val="21"/>
          <w:szCs w:val="21"/>
        </w:rPr>
        <w:t xml:space="preserve"> as espécies e pedir ao algoritmo que descubra os grupos sozinho.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1) Importar as bibliotecas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2) Carregar os dados (X = medidas; y = espécie)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150 linhas x 4 colunas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target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só vamos usar y no final, para conferir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"Formato de X:"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3) Pedir ao algoritmo 3 grupos, SEM mostrar 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4) Reduzir de 4 para 2 dimensões, só para desenhar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X2d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5) Desenhar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(X2d[:,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X2d[:,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"viridis"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"Grupos descobertos pelo K-means"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"Componente 1"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"Componente 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6) Conferir (só para aprender!): quantas flores de cada espécie em cada grupo?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especies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"-&gt;"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bincount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especies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minlength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O que cada parte faz?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load_iris()</w:t>
      </w:r>
      <w:r>
        <w:rPr>
          <w:sz w:val="21"/>
          <w:szCs w:val="21"/>
        </w:rPr>
        <w:t xml:space="preserve"> carrega os dados prontos.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KMeans(n_clusters=3)</w:t>
      </w:r>
      <w:r>
        <w:rPr>
          <w:sz w:val="21"/>
          <w:szCs w:val="21"/>
        </w:rPr>
        <w:t xml:space="preserve"> cria o algoritmo e diz que queremos 3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fit_predict(X)</w:t>
      </w:r>
      <w:r>
        <w:rPr>
          <w:sz w:val="21"/>
          <w:szCs w:val="21"/>
        </w:rPr>
        <w:t xml:space="preserve"> "treina" e já devolve o grupo de cada flor.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PCA(n_components=2)</w:t>
      </w:r>
      <w:r>
        <w:rPr>
          <w:sz w:val="21"/>
          <w:szCs w:val="21"/>
        </w:rPr>
        <w:t xml:space="preserve"> resume 4 medidas em 2, apenas para podermos desenhar.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No final, comparamos com as espécies reais. Na prática, você não teria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y</w:t>
      </w:r>
      <w:r>
        <w:rPr>
          <w:sz w:val="21"/>
          <w:szCs w:val="21"/>
        </w:rPr>
        <w:t xml:space="preserve">!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Você deve ver um grupo perfeito (as flores da espécie </w:t>
      </w:r>
      <w:r>
        <w:rPr>
          <w:i/>
          <w:iCs/>
          <w:sz w:val="21"/>
          <w:szCs w:val="21"/>
        </w:rPr>
        <w:t xml:space="preserve">setosa</w:t>
      </w:r>
      <w:r>
        <w:rPr>
          <w:sz w:val="21"/>
          <w:szCs w:val="21"/>
        </w:rPr>
        <w:t xml:space="preserve">) e dois grupos que se misturam um pouco. Isso é normal e muito instrutivo. Algumas espécies realmente se parecem.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EXEMPLO  </w:t>
            </w:r>
            <w:r>
              <w:rPr>
                <w:b/>
                <w:bCs/>
                <w:color w:val="4F46E5"/>
                <w:sz w:val="22"/>
                <w:szCs w:val="22"/>
              </w:rPr>
              <w:t xml:space="preserve">Exercício guiado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Troque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n_clusters=3</w:t>
            </w:r>
            <w:r>
              <w:rPr>
                <w:sz w:val="20"/>
                <w:szCs w:val="20"/>
              </w:rPr>
              <w:t xml:space="preserve"> por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2</w:t>
            </w:r>
            <w:r>
              <w:rPr>
                <w:sz w:val="20"/>
                <w:szCs w:val="20"/>
              </w:rPr>
              <w:t xml:space="preserve"> e depois por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5</w:t>
            </w:r>
            <w:r>
              <w:rPr>
                <w:sz w:val="20"/>
                <w:szCs w:val="20"/>
              </w:rPr>
              <w:t xml:space="preserve">. O que muda no gráfico? Qual número parece "mais natural"? Anote suas impressões. No Capítulo 7 você aprenderá métodos para decidir melhor.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1.10 Cuidados éticos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Agrupar pessoas também é decidir sobre pessoas. Alguns cuidados: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Viés nos dados.</w:t>
      </w:r>
      <w:r>
        <w:rPr>
          <w:sz w:val="21"/>
          <w:szCs w:val="21"/>
        </w:rPr>
        <w:t xml:space="preserve"> Se os dados refletem preconceitos do passado, os grupos também refletirão.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Privacidade.</w:t>
      </w:r>
      <w:r>
        <w:rPr>
          <w:sz w:val="21"/>
          <w:szCs w:val="21"/>
        </w:rPr>
        <w:t xml:space="preserve"> Dados pessoais exigem proteção e base legal (no Brasil, a LGPD).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Rótulos que estigmatizam.</w:t>
      </w:r>
      <w:r>
        <w:rPr>
          <w:sz w:val="21"/>
          <w:szCs w:val="21"/>
        </w:rPr>
        <w:t xml:space="preserve"> Dar um nome ofensivo a um grupo pode causar dano real.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Excesso de confiança.</w:t>
      </w:r>
      <w:r>
        <w:rPr>
          <w:sz w:val="21"/>
          <w:szCs w:val="21"/>
        </w:rPr>
        <w:t xml:space="preserve"> Um grupo é uma hipótese, não uma verdade.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Regra de ouro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 algoritmo </w:t>
            </w:r>
            <w:r>
              <w:rPr>
                <w:b/>
                <w:bCs/>
                <w:sz w:val="20"/>
                <w:szCs w:val="20"/>
              </w:rPr>
              <w:t xml:space="preserve">sugere</w:t>
            </w:r>
            <w:r>
              <w:rPr>
                <w:sz w:val="20"/>
                <w:szCs w:val="20"/>
              </w:rPr>
              <w:t xml:space="preserve">. Pessoas </w:t>
            </w:r>
            <w:r>
              <w:rPr>
                <w:b/>
                <w:bCs/>
                <w:sz w:val="20"/>
                <w:szCs w:val="20"/>
              </w:rPr>
              <w:t xml:space="preserve">decidem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respondem</w:t>
            </w:r>
            <w:r>
              <w:rPr>
                <w:sz w:val="20"/>
                <w:szCs w:val="20"/>
              </w:rPr>
              <w:t xml:space="preserve"> pelas decisões.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1.11 Estrutura deste livro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609850"/>
            <wp:effectExtent t="0" r="0" b="0" l="0"/>
            <wp:docPr id="1" name="f1_roteiro" descr="Figura 1.6 — Roteiro de estudo do livro: cinco partes, doze capítulos." title="f1_rotei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1.6 — Roteiro de estudo do livro: cinco partes, doze capítulos.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 — Fundamentos</w:t>
      </w:r>
      <w:r>
        <w:rPr>
          <w:sz w:val="21"/>
          <w:szCs w:val="21"/>
        </w:rPr>
        <w:t xml:space="preserve"> (Capítulos 1 e 2): conceitos, dados e distâncias.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II — Agrupamento</w:t>
      </w:r>
      <w:r>
        <w:rPr>
          <w:sz w:val="21"/>
          <w:szCs w:val="21"/>
        </w:rPr>
        <w:t xml:space="preserve"> (Capítulos 3 a 7): K-means, hierárquico, densidade, modelos de mistura, espectral e avaliação.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III — Redução de dimensionalidade</w:t>
      </w:r>
      <w:r>
        <w:rPr>
          <w:sz w:val="21"/>
          <w:szCs w:val="21"/>
        </w:rPr>
        <w:t xml:space="preserve"> (Capítulos 8 e 9): PCA, ICA, NMF, Isomap, t-SNE e UMAP.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IV — Padrões e anomalias</w:t>
      </w:r>
      <w:r>
        <w:rPr>
          <w:sz w:val="21"/>
          <w:szCs w:val="21"/>
        </w:rPr>
        <w:t xml:space="preserve"> (Capítulos 10 e 11): regras de associação e detecção de anomalias.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Parte V — Aprendizado profundo</w:t>
      </w:r>
      <w:r>
        <w:rPr>
          <w:sz w:val="21"/>
          <w:szCs w:val="21"/>
        </w:rPr>
        <w:t xml:space="preserve"> (Capítulo 12): autoencoders, VAEs, GANs e aprendizado auto-supervisionado.</w:t>
      </w:r>
    </w:p>
    <w:p>
      <w:pPr>
        <w:spacing w:after="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Não supervisionado</w:t>
            </w:r>
            <w:r>
              <w:rPr>
                <w:sz w:val="20"/>
                <w:szCs w:val="20"/>
              </w:rPr>
              <w:t xml:space="preserve"> = só X, sem y. Descobre estrutura.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Quatro famílias:</w:t>
            </w:r>
            <w:r>
              <w:rPr>
                <w:sz w:val="20"/>
                <w:szCs w:val="20"/>
              </w:rPr>
              <w:t xml:space="preserve"> agrupar, reduzir dimensões, associar, detectar anomalias.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Supervisionado</w:t>
            </w:r>
            <w:r>
              <w:rPr>
                <w:sz w:val="20"/>
                <w:szCs w:val="20"/>
              </w:rPr>
              <w:t xml:space="preserve"> tem gabarito; </w:t>
            </w:r>
            <w:r>
              <w:rPr>
                <w:b/>
                <w:bCs/>
                <w:sz w:val="20"/>
                <w:szCs w:val="20"/>
              </w:rPr>
              <w:t xml:space="preserve">reforço</w:t>
            </w:r>
            <w:r>
              <w:rPr>
                <w:sz w:val="20"/>
                <w:szCs w:val="20"/>
              </w:rPr>
              <w:t xml:space="preserve"> tem recompensa; </w:t>
            </w:r>
            <w:r>
              <w:rPr>
                <w:b/>
                <w:bCs/>
                <w:sz w:val="20"/>
                <w:szCs w:val="20"/>
              </w:rPr>
              <w:t xml:space="preserve">auto-supervisionado</w:t>
            </w:r>
            <w:r>
              <w:rPr>
                <w:sz w:val="20"/>
                <w:szCs w:val="20"/>
              </w:rPr>
              <w:t xml:space="preserve"> cria o próprio gabarito.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Desafio central:</w:t>
            </w:r>
            <w:r>
              <w:rPr>
                <w:sz w:val="20"/>
                <w:szCs w:val="20"/>
              </w:rPr>
              <w:t xml:space="preserve"> avaliar sem gabarito.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Projeto:</w:t>
            </w:r>
            <w:r>
              <w:rPr>
                <w:sz w:val="20"/>
                <w:szCs w:val="20"/>
              </w:rPr>
              <w:t xml:space="preserve"> entender, coletar, limpar, preparar, modelar, avaliar, interpretar, agir.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Ética:</w:t>
            </w:r>
            <w:r>
              <w:rPr>
                <w:sz w:val="20"/>
                <w:szCs w:val="20"/>
              </w:rPr>
              <w:t xml:space="preserve"> o algoritmo sugere; pessoas decidem.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No aprendizado não supervisionado, os dados de treinamento contêm: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atributos (X), sem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rótulos (y), sem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recompensas e punições.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atributos e rótulos (X e y).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Na analogia da biblioteca com 10 mil livros sem etiqueta, organizar os livros por semelhança corresponde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classificação supervisionada.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agrupamento.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regressão.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aprendizado por reforço.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Em uma tabela de dados, cada linha representa normalmente: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 atributo.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rótulo.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exemplo (instância).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 algoritmo.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letra y, em aprendizado de máquina, designa em geral: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distância entre pontos.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matriz de atributos.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rótulo ou resposta correta.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Qual paradigma usa um "gabarito" para corrigir os erros do modelo?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supervisionado.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Redução de dimensionalidade.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Supervisionado.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Por reforço.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Prever o preço de uma casa a partir de suas características é um exemplo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regressão supervisionada.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agrupamento.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detecção de anomalias.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regras de associação.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No aprendizado por reforço, o agente aprende principalmente por meio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rótulos fornecidos por especialistas.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recompensas e punições.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redução de dimensões.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distâncias entre exemplos.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O aprendizado semissupervisionado caracteriza-se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usar só recompensas.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usar apenas dados rotulados.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usar nenhum dado.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usar poucos dados rotulados e muitos não rotulados.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No aprendizado auto-supervisionado, o rótulo: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é sempre fornecido por humanos.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uma recompensa do ambiente.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criado a partir dos próprios dados.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existe nem é criado.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Qual das alternativas NÃO é uma das quatro grandes famílias de tarefas do aprendizado não supervisionado vistas no capítulo?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Agrupamento.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Classificação supervisionada.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Redução de dimensionalidade.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Detecção de anomalias.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A pergunta "quem se parece com quem?" corresponde à tarefa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agrupamento.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aprendizado por reforço.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regressão.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Reduzir uma foto de 784 pixels a 2 números para visualização é uma aplicação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aprendizado por reforço.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detecção de fraude.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redução de dimensionalidade.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A descoberta de que "quem compra fraldas costuma comprar cerveja" é um exemplo típico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regressão linear.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agrupamento hierárquico.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PCA.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Um exemplo muito diferente do comportamento normal é chamado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rótulo.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anomalia (outlier).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centroide.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atributo.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Uma razão importante para estudar aprendizado não supervisionado é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rótulos podem ser caros ou inexistentes.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ele dispensa qualquer avaliação.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dados sem rótulo não existem.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rótulos são sempre baratos.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O maior desafio de avaliação no aprendizado não supervisionado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ausência de gabarito.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excesso de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impossibilidade de usar Python.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falta de algoritmos.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Quem formalizou e nomeou a Análise de Componentes Principais em 1933 foi: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Ester.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MacQueen.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Hotelling.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Kingma.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algoritmo DBSCAN foi apresentado 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1996.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1957.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2018.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1977.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A primeira etapa recomendada de um projeto de aprendizado não supervisionado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comunicar os resultados.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entender o problema.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rodar o algoritmo.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Em um projeto típico, a etapa "explorar e limpar" tem como objetivo: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criar rótulos manualmente.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identificar valores ausentes, erros e repetições.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o algoritmo final.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publicar o livro.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Qual biblioteca Python reúne a maioria dos algoritmos de aprendizado de máquina usados no livro?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matplotlib.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json.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scikit-learn.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No primeiro exemplo do capítulo, o conjunto de dados utilizado foi: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Wine Quality.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Titanic.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Iris.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MNIST.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No código do K-means do capítulo, o argumento n_clusters=3 indica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existem 3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queremos 3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conjunto tem 3 exemplos.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algoritmo deve rodar 3 vezes.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Por que o código do capítulo usa PCA(n_components=2) antes de desenhar o gráfico?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Para melhorar a precisão do K-means.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Para criar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Para reduzir de 4 para 2 dimensões, só para visualizar.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Para remover o ruído.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Qual cuidado ético foi destacado no capítulo?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Agrupar pessoas é também decidir sobre pessoas, e os dados podem refletir preconceitos.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privacidade só importa para dados públicos.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Nomes ofensivos para grupos não causam dano.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reais nunca têm viés.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A "regra de ouro" do capítulo afirma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dados dispensam responsabilidade.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algoritmo sugere; pessoas decidem e respondem pelas decisões.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pessoas não precisam interpretar resultados.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algoritmo decide e pessoas obedecem.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No Brasil, a lei que trata da proteção de dados pessoais, mencionada no capítulo, é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LDB.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CLT.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LGPD.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LAI.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Segundo Bengio, Courville e Vincent (2013), uma chave do sucesso do aprendizado profundo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eliminar todos 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aprender boas representações dos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usar apenas rótulos manuais.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evitar redes neurais.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Na estrutura do livro, a Parte V trata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fundamentos.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agrupamento.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regras de associação.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aprendizado profundo.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das situações abaixo é um exemplo de aprendizado não supervisionado?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Descobrir perfis de clientes sem nenhuma classificação prévia.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Prever se um e-mail é spam, tendo e-mails já marcados como spam.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Prever o preço de uma casa a partir de vendas anteriores.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Ensinar um robô a andar com recompensas.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Explique, com suas palavras e usando uma analogia do cotidiano, o que é aprendizado não supervisionado.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Diferencie aprendizado supervisionado de não supervisionado quanto aos dados e ao tipo de feedback.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Descreva as cinco principais formas de aprendizado apresentadas no capítulo, com um exemplo de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Cite cinco motivos para estudar aprendizado não supervisionado.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Descreva as quatro famílias de tarefas e dê um exemplo de aplicação para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O que é um exemplo e o que é um atributo? Mostre com uma tabela de clientes de uma loja.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Explique por que avaliar um agrupamento é mais difícil do que avaliar um classificador.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Descreva as oito etapas de um projeto de aprendizado não supervisionado.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Por que a etapa de interpretação e comunicação é especialmente importante em agrupamento?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Explique por que o aprendizado auto-supervisionado é visto como uma ponte entre o supervisionado e o não supervisionado.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No código do primeiro agrupamento, por que o vetor y foi usado só no final?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O que acontece com os grupos quando mudamos n_clusters de 3 para 2 ou 5 no exemplo do Iris? Como decidir o melhor valor?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Cite três riscos éticos ao agrupar pessoas e uma medida de mitigação para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Explique a diferença entre regressão e classificação, citando um exemplo de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Relacione três marcos históricos da linha do tempo do capítulo com as famílias de tarefas.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Por que o agrupamento pode ser considerado uma "hipótese" e não uma verdade?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Dê dois exemplos de aplicações de detecção de anomalias e explique por que são difíceis de resolver só com aprendizado supervisionado.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Escreva, com suas palavras, o que você espera aprender em cada uma das cinco partes do livro.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Descreva um problema real da sua área de interesse em que o aprendizado não supervisionado poderia ajudar, indicando a tarefa e os dados necessários.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Explique a diferença entre os termos "dados", "atributo" e "rótulo" usando o exemplo de um conjunto de fotos de animais.</w:t>
      </w:r>
    </w:p>
    <w:p>
      <w:pPr>
        <w:sectPr>
          <w:headerReference w:type="default" r:id="rId11"/>
          <w:footerReference w:type="default" r:id="rId12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2" descr="Faixa decorativa do capítulo 2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2 — Dados, Distâncias e Pré-processamento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Representar dados como uma matriz de exemplos por atributos.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Distinguir tipos de atributos: numéricos, categóricos e ordinais.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Calcular e interpretar as distâncias Euclidiana, Manhattan, Chebyshev, Minkowski, cosseno e de Gower.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por que escalar os dados é decisivo e aplicar padronização e normalização.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Tratar valores ausentes e codificar variáveis categóricas.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a "maldição da dimensionalidade" e suas consequências.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2.1 Por que começar pelos dados?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Existe uma frase famosa entre cientistas de dados: </w:t>
      </w:r>
      <w:r>
        <w:rPr>
          <w:b/>
          <w:bCs/>
          <w:sz w:val="21"/>
          <w:szCs w:val="21"/>
        </w:rPr>
        <w:t xml:space="preserve">"lixo entra, lixo sai"</w:t>
      </w:r>
      <w:r>
        <w:rPr>
          <w:sz w:val="21"/>
          <w:szCs w:val="21"/>
        </w:rPr>
        <w:t xml:space="preserve">. Se os dados forem ruins, o melhor algoritmo do mundo produzirá resultados ruins.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 aprendizado não supervisionado isso é ainda mais grave. Sem gabarito, você pode nem perceber o erro. O algoritmo sempre devolve </w:t>
      </w:r>
      <w:r>
        <w:rPr>
          <w:i/>
          <w:iCs/>
          <w:sz w:val="21"/>
          <w:szCs w:val="21"/>
        </w:rPr>
        <w:t xml:space="preserve">alguma</w:t>
      </w:r>
      <w:r>
        <w:rPr>
          <w:sz w:val="21"/>
          <w:szCs w:val="21"/>
        </w:rPr>
        <w:t xml:space="preserve"> resposta, mesmo quando ela não faz sentido.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Neste capítulo você vai aprender três habilidades essenciais: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sz w:val="21"/>
          <w:szCs w:val="21"/>
        </w:rPr>
        <w:t xml:space="preserve">Entender como os dados são organizados.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sz w:val="21"/>
          <w:szCs w:val="21"/>
        </w:rPr>
        <w:t xml:space="preserve">Medir o quanto dois exemplos se parecem (</w:t>
      </w:r>
      <w:r>
        <w:rPr>
          <w:b/>
          <w:bCs/>
          <w:sz w:val="21"/>
          <w:szCs w:val="21"/>
        </w:rPr>
        <w:t xml:space="preserve">distância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sz w:val="21"/>
          <w:szCs w:val="21"/>
        </w:rPr>
        <w:t xml:space="preserve">Preparar os dados para que o algoritmo não seja enganado.</w:t>
      </w:r>
    </w:p>
    <w:p>
      <w:pPr>
        <w:spacing w:after="60" w:line="120"/>
      </w:pPr>
    </w:p>
    <w:p>
      <w:pPr>
        <w:pStyle w:val="Heading3"/>
        <w:keepNext/>
      </w:pPr>
      <w:r>
        <w:t xml:space="preserve">2.2 Dados como uma tabela de números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Todo algoritmo deste livro enxerga seus dados como uma </w:t>
      </w:r>
      <w:r>
        <w:rPr>
          <w:b/>
          <w:bCs/>
          <w:sz w:val="21"/>
          <w:szCs w:val="21"/>
        </w:rPr>
        <w:t xml:space="preserve">matriz</w:t>
      </w:r>
      <w:r>
        <w:rPr>
          <w:sz w:val="21"/>
          <w:szCs w:val="21"/>
        </w:rPr>
        <w:t xml:space="preserve">: uma tabela em que cada linha é um exemplo e cada coluna é um atributo.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f2_matriz" descr="Figura 2.1 — Os dados como matriz: linhas são exemplos; colunas são atributos. Cada linha também é um ponto no espaço." title="f2_matri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2.1 — Os dados como matriz: linhas são exemplos; colunas são atributos. Cada linha também é um ponto no espaço.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Veja um exemplo simples, com clientes de uma padaria: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1285"/>
        <w:gridCol w:w="3641"/>
        <w:gridCol w:w="3213"/>
      </w:tblGrid>
      <w:tr>
        <w:trPr>
          <w:cantSplit/>
          <w:tblHeader/>
        </w:trPr>
        <w:tc>
          <w:tcPr>
            <w:tcW w:type="dxa" w:w="149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128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Idade</w:t>
            </w:r>
          </w:p>
        </w:tc>
        <w:tc>
          <w:tcPr>
            <w:tcW w:type="dxa" w:w="36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Gasto mensal (R$)</w:t>
            </w:r>
          </w:p>
        </w:tc>
        <w:tc>
          <w:tcPr>
            <w:tcW w:type="dxa" w:w="32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Visitas por mês</w:t>
            </w:r>
          </w:p>
        </w:tc>
      </w:tr>
      <w:tr>
        <w:trPr>
          <w:cantSplit/>
          <w:tblHeader w:val="false"/>
        </w:trPr>
        <w:tc>
          <w:tcPr>
            <w:tcW w:type="dxa" w:w="149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Ana</w:t>
            </w:r>
          </w:p>
        </w:tc>
        <w:tc>
          <w:tcPr>
            <w:tcW w:type="dxa" w:w="128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36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32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49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Bruno</w:t>
            </w:r>
          </w:p>
        </w:tc>
        <w:tc>
          <w:tcPr>
            <w:tcW w:type="dxa" w:w="128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36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type="dxa" w:w="32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49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Carla</w:t>
            </w:r>
          </w:p>
        </w:tc>
        <w:tc>
          <w:tcPr>
            <w:tcW w:type="dxa" w:w="128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36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95</w:t>
            </w:r>
          </w:p>
        </w:tc>
        <w:tc>
          <w:tcPr>
            <w:tcW w:type="dxa" w:w="32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49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Diego</w:t>
            </w:r>
          </w:p>
        </w:tc>
        <w:tc>
          <w:tcPr>
            <w:tcW w:type="dxa" w:w="128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36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310</w:t>
            </w:r>
          </w:p>
        </w:tc>
        <w:tc>
          <w:tcPr>
            <w:tcW w:type="dxa" w:w="321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</w:t>
            </w:r>
          </w:p>
        </w:tc>
      </w:tr>
    </w:tbl>
    <w:p>
      <w:pPr>
        <w:spacing w:after="1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Cada cliente é um </w:t>
      </w:r>
      <w:r>
        <w:rPr>
          <w:b/>
          <w:bCs/>
          <w:sz w:val="21"/>
          <w:szCs w:val="21"/>
        </w:rPr>
        <w:t xml:space="preserve">ponto num espaço de 3 dimensões</w:t>
      </w:r>
      <w:r>
        <w:rPr>
          <w:sz w:val="21"/>
          <w:szCs w:val="21"/>
        </w:rPr>
        <w:t xml:space="preserve">. Ana está na posição (25, 120, 8). Bruno em (62, 340, 12). Dois clientes "parecidos" ficam </w:t>
      </w:r>
      <w:r>
        <w:rPr>
          <w:b/>
          <w:bCs/>
          <w:sz w:val="21"/>
          <w:szCs w:val="21"/>
        </w:rPr>
        <w:t xml:space="preserve">próximos</w:t>
      </w:r>
      <w:r>
        <w:rPr>
          <w:sz w:val="21"/>
          <w:szCs w:val="21"/>
        </w:rPr>
        <w:t xml:space="preserve"> nesse espaço.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A ideia central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Semelhança = proximidade. Quase todo algoritmo de agrupamento, e muitos de redução de dimensionalidade e de anomalias, depende de uma </w:t>
            </w:r>
            <w:r>
              <w:rPr>
                <w:b/>
                <w:bCs/>
                <w:sz w:val="20"/>
                <w:szCs w:val="20"/>
              </w:rPr>
              <w:t xml:space="preserve">medida de distância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2.2.1 Tipos de atributos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Nem todo atributo é um número comum. Conhecer o tipo orienta toda a preparação.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Numérico contínuo:</w:t>
      </w:r>
      <w:r>
        <w:rPr>
          <w:sz w:val="21"/>
          <w:szCs w:val="21"/>
        </w:rPr>
        <w:t xml:space="preserve"> pode assumir infinitos valores. Ex.: altura, temperatura, preço.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Numérico discreto:</w:t>
      </w:r>
      <w:r>
        <w:rPr>
          <w:sz w:val="21"/>
          <w:szCs w:val="21"/>
        </w:rPr>
        <w:t xml:space="preserve"> valores inteiros contáveis. Ex.: número de filhos.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Categórico nominal:</w:t>
      </w:r>
      <w:r>
        <w:rPr>
          <w:sz w:val="21"/>
          <w:szCs w:val="21"/>
        </w:rPr>
        <w:t xml:space="preserve"> categorias sem ordem. Ex.: cor, cidade, time de futebol.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Categórico ordinal:</w:t>
      </w:r>
      <w:r>
        <w:rPr>
          <w:sz w:val="21"/>
          <w:szCs w:val="21"/>
        </w:rPr>
        <w:t xml:space="preserve"> categorias com ordem. Ex.: "baixo, médio, alto"; nota de 1 a 5 estrelas.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Binário:</w:t>
      </w:r>
      <w:r>
        <w:rPr>
          <w:sz w:val="21"/>
          <w:szCs w:val="21"/>
        </w:rPr>
        <w:t xml:space="preserve"> só dois valores. Ex.: comprou ou não comprou.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Cuidado com "números disfarçados"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 CEP e o número da camisa de um jogador são números, mas </w:t>
            </w:r>
            <w:r>
              <w:rPr>
                <w:b/>
                <w:bCs/>
                <w:sz w:val="20"/>
                <w:szCs w:val="20"/>
              </w:rPr>
              <w:t xml:space="preserve">não são quantidades</w:t>
            </w:r>
            <w:r>
              <w:rPr>
                <w:sz w:val="20"/>
                <w:szCs w:val="20"/>
              </w:rPr>
              <w:t xml:space="preserve">. O CEP 20000 não é "o dobro" do CEP 10000. Trate-os como categorias.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2.3 Medindo semelhança: as distâncias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</w:t>
      </w:r>
      <w:r>
        <w:rPr>
          <w:b/>
          <w:bCs/>
          <w:sz w:val="21"/>
          <w:szCs w:val="21"/>
        </w:rPr>
        <w:t xml:space="preserve">distância</w:t>
      </w:r>
      <w:r>
        <w:rPr>
          <w:sz w:val="21"/>
          <w:szCs w:val="21"/>
        </w:rPr>
        <w:t xml:space="preserve"> é uma regra que transforma dois pontos num número que diz "quão longe estão". Quanto maior, mais diferentes.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ser uma </w:t>
      </w:r>
      <w:r>
        <w:rPr>
          <w:b/>
          <w:bCs/>
          <w:sz w:val="21"/>
          <w:szCs w:val="21"/>
        </w:rPr>
        <w:t xml:space="preserve">métrica</w:t>
      </w:r>
      <w:r>
        <w:rPr>
          <w:sz w:val="21"/>
          <w:szCs w:val="21"/>
        </w:rPr>
        <w:t xml:space="preserve"> (distância no sentido matemático), a regra deve cumprir quatro propriedades: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b/>
          <w:bCs/>
          <w:sz w:val="21"/>
          <w:szCs w:val="21"/>
        </w:rPr>
        <w:t xml:space="preserve">Não negatividade:</w:t>
      </w:r>
      <w:r>
        <w:rPr>
          <w:sz w:val="21"/>
          <w:szCs w:val="21"/>
        </w:rPr>
        <w:t xml:space="preserve"> d(a, b) ≥ 0.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b/>
          <w:bCs/>
          <w:sz w:val="21"/>
          <w:szCs w:val="21"/>
        </w:rPr>
        <w:t xml:space="preserve">Identidade:</w:t>
      </w:r>
      <w:r>
        <w:rPr>
          <w:sz w:val="21"/>
          <w:szCs w:val="21"/>
        </w:rPr>
        <w:t xml:space="preserve"> d(a, b) = 0 se, e somente se, a = b.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b/>
          <w:bCs/>
          <w:sz w:val="21"/>
          <w:szCs w:val="21"/>
        </w:rPr>
        <w:t xml:space="preserve">Simetria:</w:t>
      </w:r>
      <w:r>
        <w:rPr>
          <w:sz w:val="21"/>
          <w:szCs w:val="21"/>
        </w:rPr>
        <w:t xml:space="preserve"> d(a, b) = d(b, a).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b/>
          <w:bCs/>
          <w:sz w:val="21"/>
          <w:szCs w:val="21"/>
        </w:rPr>
        <w:t xml:space="preserve">Desigualdade triangular:</w:t>
      </w:r>
      <w:r>
        <w:rPr>
          <w:sz w:val="21"/>
          <w:szCs w:val="21"/>
        </w:rPr>
        <w:t xml:space="preserve"> d(a, c) ≤ d(a, b) + d(b, c). Ir direto nunca é mais longo que dar uma volta.</w:t>
      </w:r>
    </w:p>
    <w:p>
      <w:pPr>
        <w:spacing w:after="60" w:line="120"/>
      </w:pPr>
    </w:p>
    <w:p>
      <w:pPr>
        <w:pStyle w:val="Heading4"/>
        <w:keepNext/>
      </w:pPr>
      <w:r>
        <w:t xml:space="preserve">2.3.1 Distância Euclidiana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É a distância "em linha reta", a que você mediria com uma régua.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d(a, b) = √( (a₁ − b₁)² + (a₂ − b₂)² + … + (a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− b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)² )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Em palavras:</w:t>
      </w:r>
      <w:r>
        <w:rPr>
          <w:sz w:val="21"/>
          <w:szCs w:val="21"/>
        </w:rPr>
        <w:t xml:space="preserve"> subtraia cada atributo, eleve ao quadrado, some tudo e tire a raiz.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 com Ana e Carla:</w:t>
      </w:r>
      <w:r>
        <w:rPr>
          <w:sz w:val="21"/>
          <w:szCs w:val="21"/>
        </w:rPr>
        <w:t xml:space="preserve"> diferenças (25−31 = −6; 120−95 = 25; 8−4 = 4). Quadrados: 36, 625, 16. Soma: 677. Raiz: ≈ 26,0.</w:t>
      </w:r>
    </w:p>
    <w:p>
      <w:pPr>
        <w:pStyle w:val="Heading4"/>
        <w:keepNext/>
      </w:pPr>
      <w:r>
        <w:t xml:space="preserve">2.3.2 Distância de Manhattan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Imagine andar de táxi em Manhattan, onde os quarteirões formam uma grade. Você não corta caminho pelos prédios. Anda em "L".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d(a, b) = |a₁ − b₁| + |a₂ − b₂| + … + |a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− b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|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Também é chamada de distância L1 ou "do quarteirão". É mais robusta a valores extremos do que a Euclidiana, pois não eleva as diferenças ao quadrado.</w:t>
      </w:r>
    </w:p>
    <w:p>
      <w:pPr>
        <w:pStyle w:val="Heading4"/>
        <w:keepNext/>
      </w:pPr>
      <w:r>
        <w:t xml:space="preserve">2.3.3 Distância de Chebyshev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Considera apenas a </w:t>
      </w:r>
      <w:r>
        <w:rPr>
          <w:b/>
          <w:bCs/>
          <w:sz w:val="21"/>
          <w:szCs w:val="21"/>
        </w:rPr>
        <w:t xml:space="preserve">maior</w:t>
      </w:r>
      <w:r>
        <w:rPr>
          <w:sz w:val="21"/>
          <w:szCs w:val="21"/>
        </w:rPr>
        <w:t xml:space="preserve"> diferença entre atributos.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d(a, b) = max( |a₁ − b₁|, …, |a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− b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| )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o rei do xadrez. O número de jogadas que ele precisa para ir de uma casa a outra é a distância de Chebyshev.</w:t>
      </w:r>
    </w:p>
    <w:p>
      <w:pPr>
        <w:pStyle w:val="Heading4"/>
        <w:keepNext/>
      </w:pPr>
      <w:r>
        <w:t xml:space="preserve">2.3.4 Distância de Minkowski: a família completa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As três anteriores são casos de uma fórmula única, com um parâmetro </w:t>
      </w:r>
      <w:r>
        <w:rPr>
          <w:i/>
          <w:iCs/>
          <w:sz w:val="21"/>
          <w:szCs w:val="21"/>
        </w:rPr>
        <w:t xml:space="preserve">p</w:t>
      </w:r>
      <w:r>
        <w:rPr>
          <w:sz w:val="21"/>
          <w:szCs w:val="21"/>
        </w:rPr>
        <w:t xml:space="preserve">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p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(a, b) = ( Σ |aᵢ − bᵢ|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perscript"/>
        </w:rPr>
        <w:t xml:space="preserve">p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)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perscript"/>
        </w:rPr>
        <w:t xml:space="preserve">1/p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 = 1 → Manhattan.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 = 2 → Euclidiana.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 → ∞ → Chebyshev.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3905250" cy="3086100"/>
            <wp:effectExtent t="0" r="0" b="0" l="0"/>
            <wp:docPr id="1" name="f2_distancias" descr="Figura 2.2 — Três formas de medir a distância entre dois pontos na mesma grade." title="f2_dista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2.2 — Três formas de medir a distância entre dois pontos na mesma grade.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14550"/>
            <wp:effectExtent t="0" r="0" b="0" l="0"/>
            <wp:docPr id="1" name="f2_bolas" descr="Figura 2.3 — O &quot;círculo&quot; de raio 1 muda de forma conforme a distância: losango (Manhattan), círculo (Euclidiana) e quadrado (Chebyshev)." title="f2_bo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2.3 — O "círculo" de raio 1 muda de forma conforme a distância: losango (Manhattan), círculo (Euclidiana) e quadrado (Chebyshev).</w:t>
      </w:r>
    </w:p>
    <w:p>
      <w:pPr>
        <w:pStyle w:val="Heading4"/>
        <w:keepNext/>
      </w:pPr>
      <w:r>
        <w:t xml:space="preserve">2.3.5 Distância (e similaridade) do cosseno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Às vezes a </w:t>
      </w:r>
      <w:r>
        <w:rPr>
          <w:b/>
          <w:bCs/>
          <w:sz w:val="21"/>
          <w:szCs w:val="21"/>
        </w:rPr>
        <w:t xml:space="preserve">direção</w:t>
      </w:r>
      <w:r>
        <w:rPr>
          <w:sz w:val="21"/>
          <w:szCs w:val="21"/>
        </w:rPr>
        <w:t xml:space="preserve"> importa mais que o tamanho. Pense em dois textos que falam do mesmo assunto, um curto e um longo. As palavras aparecem em proporções parecidas, mas as contagens do texto longo são maiores.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similaridade do cosseno</w:t>
      </w:r>
      <w:r>
        <w:rPr>
          <w:sz w:val="21"/>
          <w:szCs w:val="21"/>
        </w:rPr>
        <w:t xml:space="preserve"> mede o ângulo entre os dois vetores: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cos(a, b) = (a · b) / (‖a‖ × ‖b‖)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Vale 1 se apontam para a mesma direção, 0 se são perpendiculares e −1 se são opostos. A </w:t>
      </w:r>
      <w:r>
        <w:rPr>
          <w:b/>
          <w:bCs/>
          <w:sz w:val="21"/>
          <w:szCs w:val="21"/>
        </w:rPr>
        <w:t xml:space="preserve">distância do cosseno</w:t>
      </w:r>
      <w:r>
        <w:rPr>
          <w:sz w:val="21"/>
          <w:szCs w:val="21"/>
        </w:rPr>
        <w:t xml:space="preserve"> é 1 − cos(a, b).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10050" cy="3333750"/>
            <wp:effectExtent t="0" r="0" b="0" l="0"/>
            <wp:docPr id="1" name="f2_cosseno" descr="Figura 2.4 — Dois vetores com tamanhos muito diferentes, mas mesma direção: distância Euclidiana grande, distância do cosseno zero." title="f2_cosse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2.4 — Dois vetores com tamanhos muito diferentes, mas mesma direção: distância Euclidiana grande, distância do cosseno zero.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pacing w:val="20"/>
                <w:sz w:val="17"/>
                <w:szCs w:val="17"/>
              </w:rPr>
              <w:t xml:space="preserve">SAIBA MAIS  </w:t>
            </w:r>
            <w:r>
              <w:rPr>
                <w:b/>
                <w:bCs/>
                <w:color w:val="8B5CF6"/>
                <w:sz w:val="22"/>
                <w:szCs w:val="22"/>
              </w:rPr>
              <w:t xml:space="preserve">Quando usar o cosseno?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É a escolha clássica para texto, recomendação e </w:t>
            </w:r>
            <w:r>
              <w:rPr>
                <w:i/>
                <w:iCs/>
                <w:sz w:val="20"/>
                <w:szCs w:val="20"/>
              </w:rPr>
              <w:t xml:space="preserve">embeddings</w:t>
            </w:r>
            <w:r>
              <w:rPr>
                <w:sz w:val="20"/>
                <w:szCs w:val="20"/>
              </w:rPr>
              <w:t xml:space="preserve"> (representações numéricas aprendidas), porque ignora o "volume" e compara o "perfil" (Aggarwal, 2015).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2.3.6 Distância de Hamming e de Jaccard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dados binários ou conjuntos: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Hamming:</w:t>
      </w:r>
      <w:r>
        <w:rPr>
          <w:sz w:val="21"/>
          <w:szCs w:val="21"/>
        </w:rPr>
        <w:t xml:space="preserve"> conta em quantas posições dois textos de mesmo tamanho diferem. "casa" e "cama" têm Hamming 1.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Jaccard:</w:t>
      </w:r>
      <w:r>
        <w:rPr>
          <w:sz w:val="21"/>
          <w:szCs w:val="21"/>
        </w:rPr>
        <w:t xml:space="preserve"> compara dois conjuntos. É o tamanho da interseção dividido pelo tamanho da união. A distância de Jaccard é 1 menos esse valor.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o carrinho de Ana tem {pão, leite, café}. O de Bruno tem {pão, café, açúcar}. Interseção = 2 itens; união = 4 itens. Similaridade = 2/4 = 0,5. Distância = 0,5.</w:t>
      </w:r>
    </w:p>
    <w:p>
      <w:pPr>
        <w:pStyle w:val="Heading4"/>
        <w:keepNext/>
      </w:pPr>
      <w:r>
        <w:t xml:space="preserve">2.3.7 Dados mistos: a distância de Gower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 se o cliente tem idade (número), cidade (categoria) e plano (ordinal)? Gower (1971) propôs calcular uma distância parcial por atributo, de 0 a 1, e tirar a média.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Para números: diferença dividida pela amplitude do atributo.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Para categorias: 0 se iguais, 1 se diferentes.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É uma das soluções mais usadas quando os tipos de atributos se misturam.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4543"/>
        <w:gridCol w:w="3719"/>
      </w:tblGrid>
      <w:tr>
        <w:trPr>
          <w:cantSplit/>
          <w:tblHeader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Distância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 quando…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Cuidado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Euclidiana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Atributos contínuos, mesma escala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Sensível a valores extremos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Manhattan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Há outliers ou muitos atributos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Depende dos eixos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Chebyshev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Só a maior diferença importa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Ignora o resto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Cosseno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Texto e embeddings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Ignora o tamanho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Jaccard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Conjuntos e cestas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Só presença/ausência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Gower</w:t>
            </w:r>
          </w:p>
        </w:tc>
        <w:tc>
          <w:tcPr>
            <w:tcW w:type="dxa" w:w="454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Dados mistos</w:t>
            </w:r>
          </w:p>
        </w:tc>
        <w:tc>
          <w:tcPr>
            <w:tcW w:type="dxa" w:w="37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Mais lenta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2.4 Distâncias no Python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scipy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spatial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distance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carla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"Euclidiana:"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euclidean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carla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"Manhattan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cityblock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carla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"Chebyshev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chebyshev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carla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"Cosseno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cosine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carla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Matriz com a distância entre TODOS os pares de uma vez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pairwise_distances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340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pairwise_distances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"euclidean"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 matriz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D</w:t>
      </w:r>
      <w:r>
        <w:rPr>
          <w:sz w:val="21"/>
          <w:szCs w:val="21"/>
        </w:rPr>
        <w:t xml:space="preserve"> é </w:t>
      </w:r>
      <w:r>
        <w:rPr>
          <w:b/>
          <w:bCs/>
          <w:sz w:val="21"/>
          <w:szCs w:val="21"/>
        </w:rPr>
        <w:t xml:space="preserve">simétrica</w:t>
      </w:r>
      <w:r>
        <w:rPr>
          <w:sz w:val="21"/>
          <w:szCs w:val="21"/>
        </w:rPr>
        <w:t xml:space="preserve"> e tem zeros na diagonal. A distância de cada cliente a ele mesmo é zero.</w:t>
      </w:r>
    </w:p>
    <w:p>
      <w:pPr>
        <w:pStyle w:val="Heading3"/>
        <w:keepNext/>
      </w:pPr>
      <w:r>
        <w:t xml:space="preserve">2.5 O problema da escala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Observe a tabela da padaria. A coluna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 vai de 95 a 340. A coluna </w:t>
      </w:r>
      <w:r>
        <w:rPr>
          <w:b/>
          <w:bCs/>
          <w:sz w:val="21"/>
          <w:szCs w:val="21"/>
        </w:rPr>
        <w:t xml:space="preserve">Visitas</w:t>
      </w:r>
      <w:r>
        <w:rPr>
          <w:sz w:val="21"/>
          <w:szCs w:val="21"/>
        </w:rPr>
        <w:t xml:space="preserve"> vai de 4 a 12. Ao calcular a distância Euclidiana, o gasto domina tudo.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diferença de 4 visitas (muito!) pesa quase nada ao lado de uma diferença de R$ 25 no gasto (pouco!). O algoritmo "enxerga" quase só o dinheiro.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f2_escala" descr="Figura 2.5 — Sem escalar, o atributo de maior amplitude domina os grupos. Depois de padronizar, ambos contribuem igualmente." title="f2_esc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2.5 — Sem escalar, o atributo de maior amplitude domina os grupos. Depois de padronizar, ambos contribuem igualmente.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solução é </w:t>
      </w:r>
      <w:r>
        <w:rPr>
          <w:b/>
          <w:bCs/>
          <w:sz w:val="21"/>
          <w:szCs w:val="21"/>
        </w:rPr>
        <w:t xml:space="preserve">colocar todos os atributos em escala comparável</w:t>
      </w:r>
      <w:r>
        <w:rPr>
          <w:sz w:val="21"/>
          <w:szCs w:val="21"/>
        </w:rPr>
        <w:t xml:space="preserve">.</w:t>
      </w:r>
    </w:p>
    <w:p>
      <w:pPr>
        <w:pStyle w:val="Heading4"/>
        <w:keepNext/>
      </w:pPr>
      <w:r>
        <w:t xml:space="preserve">2.5.1 Padronização (z-score)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Subtrai a média e divide pelo desvio padrão. O resultado tem média 0 e desvio padrão 1.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z = (x − média) / desvio padrão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O que significa?</w:t>
      </w:r>
      <w:r>
        <w:rPr>
          <w:sz w:val="21"/>
          <w:szCs w:val="21"/>
        </w:rPr>
        <w:t xml:space="preserve"> "Quantos desvios padrão acima ou abaixo da média este valor está?". Um z de 2 é um valor bem alto. Um z de −1 é um pouco abaixo da média.</w:t>
      </w:r>
    </w:p>
    <w:p>
      <w:pPr>
        <w:pStyle w:val="Heading4"/>
        <w:keepNext/>
      </w:pPr>
      <w:r>
        <w:t xml:space="preserve">2.5.2 Normalização min-max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Comprime cada atributo para o intervalo [0, 1].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x' = (x − mínimo) / (máximo − mínimo)</w:t>
      </w:r>
    </w:p>
    <w:p>
      <w:pPr>
        <w:pStyle w:val="Heading4"/>
        <w:keepNext/>
      </w:pPr>
      <w:r>
        <w:t xml:space="preserve">2.5.3 Escalonamento robusto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Usa a </w:t>
      </w:r>
      <w:r>
        <w:rPr>
          <w:b/>
          <w:bCs/>
          <w:sz w:val="21"/>
          <w:szCs w:val="21"/>
        </w:rPr>
        <w:t xml:space="preserve">mediana</w:t>
      </w:r>
      <w:r>
        <w:rPr>
          <w:sz w:val="21"/>
          <w:szCs w:val="21"/>
        </w:rPr>
        <w:t xml:space="preserve"> e o </w:t>
      </w:r>
      <w:r>
        <w:rPr>
          <w:b/>
          <w:bCs/>
          <w:sz w:val="21"/>
          <w:szCs w:val="21"/>
        </w:rPr>
        <w:t xml:space="preserve">intervalo interquartil</w:t>
      </w:r>
      <w:r>
        <w:rPr>
          <w:sz w:val="21"/>
          <w:szCs w:val="21"/>
        </w:rPr>
        <w:t xml:space="preserve"> (a faixa que contém a metade central dos dados). Resiste bem a valores extremos.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x' = (x − mediana) / IQR</w:t>
      </w:r>
    </w:p>
    <w:p>
      <w:pPr>
        <w:pStyle w:val="Heading4"/>
        <w:keepNext/>
      </w:pPr>
      <w:r>
        <w:t xml:space="preserve">2.5.4 Qual escolher?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Padronização:</w:t>
      </w:r>
      <w:r>
        <w:rPr>
          <w:sz w:val="21"/>
          <w:szCs w:val="21"/>
        </w:rPr>
        <w:t xml:space="preserve"> a escolha padrão para a maioria dos casos (K-means, PCA, GMM).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Min-max:</w:t>
      </w:r>
      <w:r>
        <w:rPr>
          <w:sz w:val="21"/>
          <w:szCs w:val="21"/>
        </w:rPr>
        <w:t xml:space="preserve"> quando você precisa de limites fixos, como em redes neurais com entradas em [0, 1].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Robusto:</w:t>
      </w:r>
      <w:r>
        <w:rPr>
          <w:sz w:val="21"/>
          <w:szCs w:val="21"/>
        </w:rPr>
        <w:t xml:space="preserve"> quando há muitos outliers.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RobustScaler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340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float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"Padronização"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"Min-Max"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"Robusto"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RobustScaler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Regra de ouro contra vazamento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Se você for dividir os dados em treino e teste, </w:t>
            </w:r>
            <w:r>
              <w:rPr>
                <w:b/>
                <w:bCs/>
                <w:sz w:val="20"/>
                <w:szCs w:val="20"/>
              </w:rPr>
              <w:t xml:space="preserve">ajuste</w:t>
            </w:r>
            <w:r>
              <w:rPr>
                <w:sz w:val="20"/>
                <w:szCs w:val="20"/>
              </w:rPr>
              <w:t xml:space="preserve"> o escalonador (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fit</w:t>
            </w:r>
            <w:r>
              <w:rPr>
                <w:sz w:val="20"/>
                <w:szCs w:val="20"/>
              </w:rPr>
              <w:t xml:space="preserve">) apenas no treino e depois </w:t>
            </w:r>
            <w:r>
              <w:rPr>
                <w:b/>
                <w:bCs/>
                <w:sz w:val="20"/>
                <w:szCs w:val="20"/>
              </w:rPr>
              <w:t xml:space="preserve">aplique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transform</w:t>
            </w:r>
            <w:r>
              <w:rPr>
                <w:sz w:val="20"/>
                <w:szCs w:val="20"/>
              </w:rPr>
              <w:t xml:space="preserve">) no teste. Caso contrário, informação do teste "vaza" para o treino.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2.6 Valores ausentes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Dados reais têm buracos. Alguém não informou a renda. Um sensor falhou.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Estratégias comuns:</w:t>
      </w:r>
    </w:p>
    <w:p>
      <w:pPr>
        <w:pStyle w:val="ListParagraph"/>
        <w:numPr>
          <w:ilvl w:val="0"/>
          <w:numId w:val="8"/>
        </w:numPr>
        <w:spacing w:after="70" w:line="288"/>
      </w:pPr>
      <w:r>
        <w:rPr>
          <w:b/>
          <w:bCs/>
          <w:sz w:val="21"/>
          <w:szCs w:val="21"/>
        </w:rPr>
        <w:t xml:space="preserve">Remover</w:t>
      </w:r>
      <w:r>
        <w:rPr>
          <w:sz w:val="21"/>
          <w:szCs w:val="21"/>
        </w:rPr>
        <w:t xml:space="preserve"> linhas ou colunas com muitos buracos. Simples, mas desperdiça dados.</w:t>
      </w:r>
    </w:p>
    <w:p>
      <w:pPr>
        <w:pStyle w:val="ListParagraph"/>
        <w:numPr>
          <w:ilvl w:val="0"/>
          <w:numId w:val="8"/>
        </w:numPr>
        <w:spacing w:after="70" w:line="288"/>
      </w:pPr>
      <w:r>
        <w:rPr>
          <w:b/>
          <w:bCs/>
          <w:sz w:val="21"/>
          <w:szCs w:val="21"/>
        </w:rPr>
        <w:t xml:space="preserve">Imputar pela média ou mediana.</w:t>
      </w:r>
      <w:r>
        <w:rPr>
          <w:sz w:val="21"/>
          <w:szCs w:val="21"/>
        </w:rPr>
        <w:t xml:space="preserve"> Rápido. A mediana é mais segura com outliers.</w:t>
      </w:r>
    </w:p>
    <w:p>
      <w:pPr>
        <w:pStyle w:val="ListParagraph"/>
        <w:numPr>
          <w:ilvl w:val="0"/>
          <w:numId w:val="8"/>
        </w:numPr>
        <w:spacing w:after="70" w:line="288"/>
      </w:pPr>
      <w:r>
        <w:rPr>
          <w:b/>
          <w:bCs/>
          <w:sz w:val="21"/>
          <w:szCs w:val="21"/>
        </w:rPr>
        <w:t xml:space="preserve">Imputar pela moda</w:t>
      </w:r>
      <w:r>
        <w:rPr>
          <w:sz w:val="21"/>
          <w:szCs w:val="21"/>
        </w:rPr>
        <w:t xml:space="preserve"> (valor mais frequente), para categorias.</w:t>
      </w:r>
    </w:p>
    <w:p>
      <w:pPr>
        <w:pStyle w:val="ListParagraph"/>
        <w:numPr>
          <w:ilvl w:val="0"/>
          <w:numId w:val="8"/>
        </w:numPr>
        <w:spacing w:after="70" w:line="288"/>
      </w:pPr>
      <w:r>
        <w:rPr>
          <w:b/>
          <w:bCs/>
          <w:sz w:val="21"/>
          <w:szCs w:val="21"/>
        </w:rPr>
        <w:t xml:space="preserve">Imputar pelos vizinhos</w:t>
      </w:r>
      <w:r>
        <w:rPr>
          <w:sz w:val="21"/>
          <w:szCs w:val="21"/>
        </w:rPr>
        <w:t xml:space="preserve"> (KNN): preenche com a média dos exemplos mais parecidos.</w:t>
      </w:r>
    </w:p>
    <w:p>
      <w:pPr>
        <w:pStyle w:val="ListParagraph"/>
        <w:numPr>
          <w:ilvl w:val="0"/>
          <w:numId w:val="8"/>
        </w:numPr>
        <w:spacing w:after="70" w:line="288"/>
      </w:pPr>
      <w:r>
        <w:rPr>
          <w:b/>
          <w:bCs/>
          <w:sz w:val="21"/>
          <w:szCs w:val="21"/>
        </w:rPr>
        <w:t xml:space="preserve">Criar uma coluna indicadora</w:t>
      </w:r>
      <w:r>
        <w:rPr>
          <w:sz w:val="21"/>
          <w:szCs w:val="21"/>
        </w:rPr>
        <w:t xml:space="preserve"> "estava ausente?". Às vezes a ausência é informativa.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impute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SimpleImputer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KNNImputer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95.0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SimpleImputer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strategy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"median"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KNNImputer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2.7 Codificando categorias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Os algoritmos só entendem números. Como transformar "azul, verde, vermelho"?</w:t>
      </w:r>
    </w:p>
    <w:p>
      <w:pPr>
        <w:pStyle w:val="Heading4"/>
        <w:keepNext/>
      </w:pPr>
      <w:r>
        <w:t xml:space="preserve">2.7.1 Codificação one-hot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Cria uma coluna para cada categoria, com 1 ou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1865"/>
        <w:gridCol w:w="2176"/>
        <w:gridCol w:w="3110"/>
      </w:tblGrid>
      <w:tr>
        <w:trPr>
          <w:cantSplit/>
          <w:tblHeader/>
        </w:trPr>
        <w:tc>
          <w:tcPr>
            <w:tcW w:type="dxa" w:w="248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</w:t>
            </w:r>
          </w:p>
        </w:tc>
        <w:tc>
          <w:tcPr>
            <w:tcW w:type="dxa" w:w="18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é_azul</w:t>
            </w:r>
          </w:p>
        </w:tc>
        <w:tc>
          <w:tcPr>
            <w:tcW w:type="dxa" w:w="21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é_verde</w:t>
            </w:r>
          </w:p>
        </w:tc>
        <w:tc>
          <w:tcPr>
            <w:tcW w:type="dxa" w:w="311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é_vermelho</w:t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azul</w:t>
            </w:r>
          </w:p>
        </w:tc>
        <w:tc>
          <w:tcPr>
            <w:tcW w:type="dxa" w:w="18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1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11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verde</w:t>
            </w:r>
          </w:p>
        </w:tc>
        <w:tc>
          <w:tcPr>
            <w:tcW w:type="dxa" w:w="18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1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11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vermelho</w:t>
            </w:r>
          </w:p>
        </w:tc>
        <w:tc>
          <w:tcPr>
            <w:tcW w:type="dxa" w:w="18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17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11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</w:tbl>
    <w:p>
      <w:pPr>
        <w:spacing w:after="1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Assim, nenhuma cor parece "maior" que outra.</w:t>
      </w:r>
    </w:p>
    <w:p>
      <w:pPr>
        <w:pStyle w:val="Heading4"/>
        <w:keepNext/>
      </w:pPr>
      <w:r>
        <w:t xml:space="preserve">2.7.2 Codificação ordinal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categorias com ordem natural: baixo = 0, médio = 1, alto =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Erro clássico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Codificar "azul = 0, verde = 1, vermelho = 2" faz o algoritmo achar que vermelho está "duas vezes mais longe" do azul. Para categorias </w:t>
            </w:r>
            <w:r>
              <w:rPr>
                <w:b/>
                <w:bCs/>
                <w:sz w:val="20"/>
                <w:szCs w:val="20"/>
              </w:rPr>
              <w:t xml:space="preserve">sem ordem</w:t>
            </w:r>
            <w:r>
              <w:rPr>
                <w:sz w:val="20"/>
                <w:szCs w:val="20"/>
              </w:rPr>
              <w:t xml:space="preserve">, use </w:t>
            </w:r>
            <w:r>
              <w:rPr>
                <w:i/>
                <w:iCs/>
                <w:sz w:val="20"/>
                <w:szCs w:val="20"/>
              </w:rPr>
              <w:t xml:space="preserve">one-hot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pandas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OneHotEncoder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OrdinalEncoder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DataFrame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({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"azul"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"verde"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"vermelho"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"azul"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"tamanho"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]})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get_dummies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ord_enc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OrdinalEncoder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categories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ord_enc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"tamanho"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2.8 Selecionando e criando atributos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Nem todo atributo ajuda. Um atributo irrelevante é </w:t>
      </w:r>
      <w:r>
        <w:rPr>
          <w:b/>
          <w:bCs/>
          <w:sz w:val="21"/>
          <w:szCs w:val="21"/>
        </w:rPr>
        <w:t xml:space="preserve">ruído</w:t>
      </w:r>
      <w:r>
        <w:rPr>
          <w:sz w:val="21"/>
          <w:szCs w:val="21"/>
        </w:rPr>
        <w:t xml:space="preserve">: ele aumenta distâncias sem trazer informação.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Remova atributos constantes</w:t>
      </w:r>
      <w:r>
        <w:rPr>
          <w:sz w:val="21"/>
          <w:szCs w:val="21"/>
        </w:rPr>
        <w:t xml:space="preserve"> ou quase constantes.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Remova atributos duplicados</w:t>
      </w:r>
      <w:r>
        <w:rPr>
          <w:sz w:val="21"/>
          <w:szCs w:val="21"/>
        </w:rPr>
        <w:t xml:space="preserve"> ou altamente correlacionados.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Crie atributos novos</w:t>
      </w:r>
      <w:r>
        <w:rPr>
          <w:sz w:val="21"/>
          <w:szCs w:val="21"/>
        </w:rPr>
        <w:t xml:space="preserve"> a partir de conhecimento do problema (por exemplo, "gasto por visita" = gasto ÷ visitas).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Transforme escalas assimétricas.</w:t>
      </w:r>
      <w:r>
        <w:rPr>
          <w:sz w:val="21"/>
          <w:szCs w:val="21"/>
        </w:rPr>
        <w:t xml:space="preserve"> Valores como renda têm cauda longa. O logaritmo "aproxima" os extremos.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43400" cy="3533775"/>
            <wp:effectExtent t="0" r="0" b="0" l="0"/>
            <wp:docPr id="1" name="f2_correlacao" descr="Figura 2.6 — Atributos muito correlacionados carregam informação repetida. Matriz de correlação como mapa de calor." title="f2_correla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2.6 — Atributos muito correlacionados carregam informação repetida. Matriz de correlação como mapa de calor.</w:t>
      </w:r>
    </w:p>
    <w:p>
      <w:pPr>
        <w:pStyle w:val="Heading3"/>
        <w:keepNext/>
      </w:pPr>
      <w:r>
        <w:t xml:space="preserve">2.9 A maldição da dimensionalidade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Richard Bellman usou essa expressão em 1957 para descrever as dificuldades de trabalhar com muitos atributos.</w:t>
      </w:r>
    </w:p>
    <w:p>
      <w:pPr>
        <w:pStyle w:val="Heading4"/>
        <w:keepNext/>
      </w:pPr>
      <w:r>
        <w:t xml:space="preserve">2.9.1 O espaço fica vazio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Imagine 10 pontos numa reta de 1 metro: eles ficam bem próximos. Agora espalhe os mesmos 10 pontos num quadrado de 1 metro de lado: já ficam mais distantes. Num cubo, mais ainda. Em 100 dimensões, os pontos estão praticamente isolados no meio do nada.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"cobrir" o espaço com a mesma densidade, o número de exemplos cresce </w:t>
      </w:r>
      <w:r>
        <w:rPr>
          <w:b/>
          <w:bCs/>
          <w:sz w:val="21"/>
          <w:szCs w:val="21"/>
        </w:rPr>
        <w:t xml:space="preserve">exponencialmente</w:t>
      </w:r>
      <w:r>
        <w:rPr>
          <w:sz w:val="21"/>
          <w:szCs w:val="21"/>
        </w:rPr>
        <w:t xml:space="preserve"> com a dimensão.</w:t>
      </w:r>
    </w:p>
    <w:p>
      <w:pPr>
        <w:pStyle w:val="Heading4"/>
        <w:keepNext/>
      </w:pPr>
      <w:r>
        <w:t xml:space="preserve">2.9.2 Todas as distâncias ficam parecidas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Beyer et al. (1999) mostraram que, em alta dimensão, a razão entre a maior e a menor distância tende a 1. Ou seja: </w:t>
      </w:r>
      <w:r>
        <w:rPr>
          <w:b/>
          <w:bCs/>
          <w:sz w:val="21"/>
          <w:szCs w:val="21"/>
        </w:rPr>
        <w:t xml:space="preserve">"o vizinho mais próximo" deixa de ser muito mais próximo que "o mais distante"</w:t>
      </w:r>
      <w:r>
        <w:rPr>
          <w:sz w:val="21"/>
          <w:szCs w:val="21"/>
        </w:rPr>
        <w:t xml:space="preserve">. Aggarwal, Hinneburg e Keim (2001) mostraram que normas com </w:t>
      </w:r>
      <w:r>
        <w:rPr>
          <w:i/>
          <w:iCs/>
          <w:sz w:val="21"/>
          <w:szCs w:val="21"/>
        </w:rPr>
        <w:t xml:space="preserve">p</w:t>
      </w:r>
      <w:r>
        <w:rPr>
          <w:sz w:val="21"/>
          <w:szCs w:val="21"/>
        </w:rPr>
        <w:t xml:space="preserve"> menor (como Manhattan) sofrem menos com esse efeito.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14575"/>
            <wp:effectExtent t="0" r="0" b="0" l="0"/>
            <wp:docPr id="1" name="f2_maldicao" descr="Figura 2.7 — Experimento: com o aumento do número de dimensões, a diferença relativa entre a menor e a maior distância encolhe." title="f2_maldi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2.7 — Experimento: com o aumento do número de dimensões, a diferença relativa entre a menor e a maior distância encolhe.</w:t>
      </w:r>
    </w:p>
    <w:p>
      <w:pPr>
        <w:pStyle w:val="Heading4"/>
        <w:keepNext/>
      </w:pPr>
      <w:r>
        <w:t xml:space="preserve">2.9.3 O que fazer?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Selecionar apenas atributos relevantes.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Reduzir dimensionalidade (Capítulos 8 e 9).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Usar métricas mais robustas (Manhattan, cosseno).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Coletar mais dados, quando possível.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linalg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:]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contraste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"d={d:5d} -&gt; contraste relativo = {contraste:.2f}"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Veja como o contraste cai rapidamente quando </w:t>
      </w:r>
      <w:r>
        <w:rPr>
          <w:i/>
          <w:iCs/>
          <w:sz w:val="21"/>
          <w:szCs w:val="21"/>
        </w:rPr>
        <w:t xml:space="preserve">d</w:t>
      </w:r>
      <w:r>
        <w:rPr>
          <w:sz w:val="21"/>
          <w:szCs w:val="21"/>
        </w:rPr>
        <w:t xml:space="preserve"> aumenta.</w:t>
      </w:r>
    </w:p>
    <w:p>
      <w:pPr>
        <w:pStyle w:val="Heading3"/>
        <w:keepNext/>
      </w:pPr>
      <w:r>
        <w:t xml:space="preserve">2.10 Um pipeline limpo no scikit-learn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scikit-learn permite encadear etapas num </w:t>
      </w:r>
      <w:r>
        <w:rPr>
          <w:b/>
          <w:bCs/>
          <w:sz w:val="21"/>
          <w:szCs w:val="21"/>
        </w:rPr>
        <w:t xml:space="preserve">pipeline</w:t>
      </w:r>
      <w:r>
        <w:rPr>
          <w:sz w:val="21"/>
          <w:szCs w:val="21"/>
        </w:rPr>
        <w:t xml:space="preserve">. Assim, o mesmo tratamento é aplicado sempre, sem esquecer nenhum passo.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pipeline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Pipeline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impute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SimpleImputer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340.0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310.0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330.0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Pipeline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"imputar"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SimpleImputer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strategy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"median"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"escalar"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"agrupar"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  <w:r>
              <w:rPr>
                <w:sz w:val="20"/>
                <w:szCs w:val="20"/>
              </w:rPr>
              <w:t xml:space="preserve"> = matriz: linhas são exemplos; colunas, atributos.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Semelhança = proximidade</w:t>
            </w:r>
            <w:r>
              <w:rPr>
                <w:sz w:val="20"/>
                <w:szCs w:val="20"/>
              </w:rPr>
              <w:t xml:space="preserve">. Escolha a distância certa para os seus dados.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Euclidiana</w:t>
            </w:r>
            <w:r>
              <w:rPr>
                <w:sz w:val="20"/>
                <w:szCs w:val="20"/>
              </w:rPr>
              <w:t xml:space="preserve"> (régua), </w:t>
            </w:r>
            <w:r>
              <w:rPr>
                <w:b/>
                <w:bCs/>
                <w:sz w:val="20"/>
                <w:szCs w:val="20"/>
              </w:rPr>
              <w:t xml:space="preserve">Manhattan</w:t>
            </w:r>
            <w:r>
              <w:rPr>
                <w:sz w:val="20"/>
                <w:szCs w:val="20"/>
              </w:rPr>
              <w:t xml:space="preserve"> (quarteirão), </w:t>
            </w:r>
            <w:r>
              <w:rPr>
                <w:b/>
                <w:bCs/>
                <w:sz w:val="20"/>
                <w:szCs w:val="20"/>
              </w:rPr>
              <w:t xml:space="preserve">Chebyshev</w:t>
            </w:r>
            <w:r>
              <w:rPr>
                <w:sz w:val="20"/>
                <w:szCs w:val="20"/>
              </w:rPr>
              <w:t xml:space="preserve"> (rei do xadrez), </w:t>
            </w:r>
            <w:r>
              <w:rPr>
                <w:b/>
                <w:bCs/>
                <w:sz w:val="20"/>
                <w:szCs w:val="20"/>
              </w:rPr>
              <w:t xml:space="preserve">cosseno</w:t>
            </w:r>
            <w:r>
              <w:rPr>
                <w:sz w:val="20"/>
                <w:szCs w:val="20"/>
              </w:rPr>
              <w:t xml:space="preserve"> (ângulo), </w:t>
            </w:r>
            <w:r>
              <w:rPr>
                <w:b/>
                <w:bCs/>
                <w:sz w:val="20"/>
                <w:szCs w:val="20"/>
              </w:rPr>
              <w:t xml:space="preserve">Jaccard</w:t>
            </w:r>
            <w:r>
              <w:rPr>
                <w:sz w:val="20"/>
                <w:szCs w:val="20"/>
              </w:rPr>
              <w:t xml:space="preserve"> (conjuntos), </w:t>
            </w:r>
            <w:r>
              <w:rPr>
                <w:b/>
                <w:bCs/>
                <w:sz w:val="20"/>
                <w:szCs w:val="20"/>
              </w:rPr>
              <w:t xml:space="preserve">Gower</w:t>
            </w:r>
            <w:r>
              <w:rPr>
                <w:sz w:val="20"/>
                <w:szCs w:val="20"/>
              </w:rPr>
              <w:t xml:space="preserve"> (dados mistos).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Escale os dados.</w:t>
            </w:r>
            <w:r>
              <w:rPr>
                <w:sz w:val="20"/>
                <w:szCs w:val="20"/>
              </w:rPr>
              <w:t xml:space="preserve"> Padronização é a escolha padrão.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Ausentes:</w:t>
            </w:r>
            <w:r>
              <w:rPr>
                <w:sz w:val="20"/>
                <w:szCs w:val="20"/>
              </w:rPr>
              <w:t xml:space="preserve"> remova, impute ou sinalize.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Categorias sem ordem: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one-hot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Maldição da dimensionalidade:</w:t>
            </w:r>
            <w:r>
              <w:rPr>
                <w:sz w:val="20"/>
                <w:szCs w:val="20"/>
              </w:rPr>
              <w:t xml:space="preserve"> em muitas dimensões, as distâncias se parecem.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Em uma matriz de dados com n exemplos e d atributos, a forma da matriz X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 linhas e n colunas.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 linhas e n colunas.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 linhas e d colunas.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 linhas e d colunas.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O CEP de uma cidade deve ser tratado, em geral,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quantidade contínua.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variável ordinal.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variável binária.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variável categórica.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"Baixo, médio, alto" é um exemplo de atributo: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ordinal.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binário.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nominal.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contínuo.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Qual propriedade NÃO é exigida de uma métrica de distância?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Simetria.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Distância sempre menor que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Desigualdade triangular.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negatividade.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A distância Euclidiana entre os pontos (0, 0) e (3, 4)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4.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7.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5.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3.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A distância de Manhattan entre (0, 0) e (3, 4)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12.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4.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5.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7.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A distância de Chebyshev entre (0, 0) e (3, 4)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7.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4.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3.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A distância de Minkowski com p = 1 equivale à distância: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Euclidiana.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 Chebyshev.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 Manhattan.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do cosseno.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A "bola unitária" (conjunto de pontos a distância 1 da origem) na distância de Manhattan, em duas dimensões, tem forma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losango.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círculo.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triângulo.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quadrado.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A similaridade do cosseno entre dois vetores com a mesma direção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0,5.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−1.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0.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A distância do cosseno é indicada principalmente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coordenadas geográficas.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texto e embeddings.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atributos binários simples apenas.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ordenados no tempo.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A distância de Hamming entre "casa" e "cama"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4.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2.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Os carrinhos {pão, leite, café} e {pão, café, açúcar} têm distância de Jaccard igual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0,25.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0,75.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0,5.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distância de Gower é apropriada quando os dados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todos numéricos e na mesma escala.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imagens.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mistos (numéricos, categóricos, ordinais).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texto.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Ao aplicar a distância Euclidiana sem escalar, o atributo que domina o resultado é aquele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tem mais valores ausentes.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categórico.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tem maior amplitude de valores.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tem menor amplitude.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A padronização (z-score) produz atributos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mediana 1 e média 0.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mínimo 0 e máximo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média 0 e desvio padrão 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soma igual a 1.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Um valor 70 em um atributo com média 50 e desvio padrão 10 tem z-score igual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0,5.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2.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20.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Um valor 30, em um atributo com mínimo 10 e máximo 110, vale na normalização min-max: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0,3.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0,5.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0,2.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escalonamento robusto usa: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mediana e intervalo interquartil.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média e desvio padrão.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mínimo e máximo.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moda e variância.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Para evitar vazamento de dados (data leakage), o escalonador deve ser ajustado (fit):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no conjunto de teste.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nos conjuntos de treino e teste juntos.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depois da avaliação.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no conjunto de treino.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A imputação de valores ausentes pela mediana é preferível à média quando: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há ausentes.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há muitos valores extremos (outliers).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os dados são categóricos.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os dados já estão padronizados.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O KNNImputer preenche um valor ausente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média dos exemplos mais parecidos.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valor aleatório.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máximo da coluna.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Para a cor (azul, verde, vermelho), sem ordem natural, a codificação mais adequada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ordinal 0, 1, 2.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logarítmica.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min-max.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one-hot.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O problema da codificação ordinal aplicada a categorias sem ordem é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aumenta demais a memória.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algoritmo trava.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algoritmo supõe distâncias e ordens que não existem.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remove atributos.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Um atributo com cauda longa, como renda, costuma ser tratado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transformação logarítmica.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codificação one-hot.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distância de Hamming.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remoção da linha.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A "maldição da dimensionalidade" foi nomeada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Bellman.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Lloyd.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Pearson.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Hotelling.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Em alta dimensão, a razão entre a maior e a menor distância tende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infinito.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100.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zero.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Qual medida é, segundo Aggarwal, Hinneburg e Keim (2001), menos afetada pela alta dimensão?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Normas com p menor, como Manhattan.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distância de Hamming apenas.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Normas com p muito grande.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Nenhuma é afetada.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Um pipeline do scikit-learn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encadear etapas de pré-processamento e modelo, aplicadas sempre na mesma ordem.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substituir o Python.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plotar gráficos.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baixar dados da internet.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Atributos muito correlacionados entre si indicam, em geral: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informação repetida.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necessidade de aumentar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ausência de variância.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inválidos.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por que "semelhança = proximidade" é a ideia central de muitos algoritmos deste livro.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Calcule a distância Euclidiana, de Manhattan e de Chebyshev entre Ana (25, 120, 8) e Carla (31, 95, 4).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Descreva a analogia usada para explicar as distâncias Euclidiana, Manhattan e Chebyshev.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Quando a distância do cosseno é preferível à Euclidiana? Dê um exemplo.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Calcule a similaridade e a distância de Jaccard entre {pão, leite, café} e {pão, café, açúcar}.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Explique o problema da escala usando o exemplo da padaria (gasto e visitas).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Compare padronização, normalização min-max e escalonamento robusto, indicando quando usar cada uma.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O que é vazamento de dados (data leakage) no pré-processamento e como evitá-lo?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Liste cinco estratégias para tratar valores ausentes e comente uma vantagem ou risco de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Explique a codificação one-hot e por que ela é preferível à codificação ordinal para categorias sem ordem.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Explique o que são atributos constantes ou redundantes e por que removê-los ajuda o agrupamento.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Descreva a maldição da dimensionalidade e duas consequências para algoritmos baseados em distância.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Quais ações podem mitigar a maldição da dimensionalidade?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Qual é a diferença entre atributos nominais, ordinais e binários? Dê um exemplo de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Explique as quatro propriedades de uma métrica e dê um exemplo de medida que as viole.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Explique como a distância de Gower trata atributos numéricos e categóricos.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Por que a transformação logarítmica ajuda em atributos como renda?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Descreva o experimento do contraste relativo de distâncias em função do número de dimensões e o que ele mostra.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Monte um pipeline em palavras (ou código) que impute ausentes, padronize e agrupe com K-means.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Por que valores extremos prejudicam a média e o desvio padrão, e que alternativa existe?</w:t>
      </w:r>
    </w:p>
    <w:p>
      <w:pPr>
        <w:sectPr>
          <w:headerReference w:type="default" r:id="rId13"/>
          <w:footerReference w:type="default" r:id="rId14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00" w:before="3200"/>
        <w:jc w:val="left"/>
      </w:pPr>
      <w:r>
        <w:rPr>
          <w:b/>
          <w:bCs/>
          <w:color w:val="06B6D4"/>
          <w:spacing w:val="60"/>
          <w:sz w:val="40"/>
          <w:szCs w:val="40"/>
        </w:rPr>
        <w:t xml:space="preserve">PARTE II</w:t>
      </w:r>
    </w:p>
    <w:p>
      <w:pPr>
        <w:pStyle w:val="Heading1"/>
        <w:keepNext/>
      </w:pPr>
      <w:r>
        <w:t xml:space="preserve">Parte II — Agrupamento</w:t>
      </w:r>
    </w:p>
    <w:p>
      <w:pPr>
        <w:pBdr>
          <w:top w:val="single" w:color="06B6D4" w:sz="24" w:space="10"/>
        </w:pBdr>
        <w:spacing w:after="300" w:before="200"/>
      </w:pPr>
      <w:r>
        <w:rPr>
          <w:i/>
          <w:iCs/>
          <w:color w:val="1F2937"/>
          <w:sz w:val="26"/>
          <w:szCs w:val="26"/>
        </w:rPr>
        <w:t xml:space="preserve">Como dividir exemplos em grupos: por distância (K-means, hierárquico), por densidade (DBSCAN, OPTICS, HDBSCAN), por probabilidade (GMM) e por grafos (espectral). E como saber se os grupos são bons.</w:t>
      </w:r>
    </w:p>
    <w:p>
      <w:pPr>
        <w:spacing w:after="100"/>
      </w:pPr>
      <w:r>
        <w:rPr>
          <w:b/>
          <w:bCs/>
          <w:color w:val="06B6D4"/>
          <w:sz w:val="22"/>
          <w:szCs w:val="22"/>
        </w:rPr>
        <w:t xml:space="preserve">Nesta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3 — K-means: o Clássico do Agrupamento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4 — Agrupamento Hierárquico: a Árvore de Semelhanças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5 — Agrupamento por Densidade: DBSCAN, OPTICS e HDBSCAN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6 — Modelos de Mistura Gaussiana e Agrupamento Espectral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7 — Como Saber se os Grupos São Bons? Avaliação e Validação</w:t>
      </w:r>
    </w:p>
    <w:p>
      <w:pPr>
        <w:sectPr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3" descr="Faixa decorativa do capítulo 3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3 — K-means: o Clássico do Agrupamento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a ideia do K-means com uma analogia do cotidiano.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Executar, passo a passo, o algoritmo de Lloyd.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Entender a função objetivo (inércia) que o K-means minimiza.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Escolher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 com o método do cotovelo e inicializar com k-means++.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Reconhecer as limitações do K-means e conhecer suas variantes (Mini-Batch, K-medoids, K-modes).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Aplicar K-means em segmentação de clientes e compressão de imagens.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3.1 A analogia da pizzaria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Você quer abrir </w:t>
      </w:r>
      <w:r>
        <w:rPr>
          <w:b/>
          <w:bCs/>
          <w:sz w:val="21"/>
          <w:szCs w:val="21"/>
        </w:rPr>
        <w:t xml:space="preserve">3 pizzarias</w:t>
      </w:r>
      <w:r>
        <w:rPr>
          <w:sz w:val="21"/>
          <w:szCs w:val="21"/>
        </w:rPr>
        <w:t xml:space="preserve"> numa cidade. Cada morador vai pedir na pizzaria mais próxima. Onde colocá-las?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boa ideia é:</w:t>
      </w:r>
    </w:p>
    <w:p>
      <w:pPr>
        <w:pStyle w:val="ListParagraph"/>
        <w:numPr>
          <w:ilvl w:val="0"/>
          <w:numId w:val="9"/>
        </w:numPr>
        <w:spacing w:after="70" w:line="288"/>
      </w:pPr>
      <w:r>
        <w:rPr>
          <w:sz w:val="21"/>
          <w:szCs w:val="21"/>
        </w:rPr>
        <w:t xml:space="preserve">Colocar as três em lugares aleatórios.</w:t>
      </w:r>
    </w:p>
    <w:p>
      <w:pPr>
        <w:pStyle w:val="ListParagraph"/>
        <w:numPr>
          <w:ilvl w:val="0"/>
          <w:numId w:val="9"/>
        </w:numPr>
        <w:spacing w:after="70" w:line="288"/>
      </w:pPr>
      <w:r>
        <w:rPr>
          <w:sz w:val="21"/>
          <w:szCs w:val="21"/>
        </w:rPr>
        <w:t xml:space="preserve">Cada morador escolhe a pizzaria mais próxima.</w:t>
      </w:r>
    </w:p>
    <w:p>
      <w:pPr>
        <w:pStyle w:val="ListParagraph"/>
        <w:numPr>
          <w:ilvl w:val="0"/>
          <w:numId w:val="9"/>
        </w:numPr>
        <w:spacing w:after="70" w:line="288"/>
      </w:pPr>
      <w:r>
        <w:rPr>
          <w:sz w:val="21"/>
          <w:szCs w:val="21"/>
        </w:rPr>
        <w:t xml:space="preserve">Cada pizzaria </w:t>
      </w:r>
      <w:r>
        <w:rPr>
          <w:b/>
          <w:bCs/>
          <w:sz w:val="21"/>
          <w:szCs w:val="21"/>
        </w:rPr>
        <w:t xml:space="preserve">muda de endereço</w:t>
      </w:r>
      <w:r>
        <w:rPr>
          <w:sz w:val="21"/>
          <w:szCs w:val="21"/>
        </w:rPr>
        <w:t xml:space="preserve"> para o centro dos moradores que atende.</w:t>
      </w:r>
    </w:p>
    <w:p>
      <w:pPr>
        <w:pStyle w:val="ListParagraph"/>
        <w:numPr>
          <w:ilvl w:val="0"/>
          <w:numId w:val="9"/>
        </w:numPr>
        <w:spacing w:after="70" w:line="288"/>
      </w:pPr>
      <w:r>
        <w:rPr>
          <w:sz w:val="21"/>
          <w:szCs w:val="21"/>
        </w:rPr>
        <w:t xml:space="preserve">Repetir 2 e 3 até ninguém mudar de pizzaria.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Pronto, você acabou de executar o </w:t>
      </w:r>
      <w:r>
        <w:rPr>
          <w:b/>
          <w:bCs/>
          <w:sz w:val="21"/>
          <w:szCs w:val="21"/>
        </w:rPr>
        <w:t xml:space="preserve">K-means</w:t>
      </w:r>
      <w:r>
        <w:rPr>
          <w:sz w:val="21"/>
          <w:szCs w:val="21"/>
        </w:rPr>
        <w:t xml:space="preserve">. As pizzarias são os </w:t>
      </w:r>
      <w:r>
        <w:rPr>
          <w:b/>
          <w:bCs/>
          <w:sz w:val="21"/>
          <w:szCs w:val="21"/>
        </w:rPr>
        <w:t xml:space="preserve">centroides</w:t>
      </w:r>
      <w:r>
        <w:rPr>
          <w:sz w:val="21"/>
          <w:szCs w:val="21"/>
        </w:rPr>
        <w:t xml:space="preserve">. Os bairros que cada uma atende são os </w:t>
      </w:r>
      <w:r>
        <w:rPr>
          <w:b/>
          <w:bCs/>
          <w:sz w:val="21"/>
          <w:szCs w:val="21"/>
        </w:rPr>
        <w:t xml:space="preserve">grupos</w:t>
      </w:r>
      <w:r>
        <w:rPr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Em uma frase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K-means divide os dados em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 grupos, cada um representado pela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(centro) de seus pontos.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3.2 O algoritmo, passo a passo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método foi proposto por Lloyd (publicado em 1982) e batizado por MacQueen (1967). A versão mais usada é o </w:t>
      </w:r>
      <w:r>
        <w:rPr>
          <w:b/>
          <w:bCs/>
          <w:sz w:val="21"/>
          <w:szCs w:val="21"/>
        </w:rPr>
        <w:t xml:space="preserve">algoritmo de Lloyd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Entrada:</w:t>
      </w:r>
      <w:r>
        <w:rPr>
          <w:sz w:val="21"/>
          <w:szCs w:val="21"/>
        </w:rPr>
        <w:t xml:space="preserve"> os dados X e o número de grupos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8"/>
      </w:pPr>
      <w:r>
        <w:rPr>
          <w:b/>
          <w:bCs/>
          <w:sz w:val="21"/>
          <w:szCs w:val="21"/>
        </w:rPr>
        <w:t xml:space="preserve">Inicialização:</w:t>
      </w:r>
      <w:r>
        <w:rPr>
          <w:sz w:val="21"/>
          <w:szCs w:val="21"/>
        </w:rPr>
        <w:t xml:space="preserve"> escolha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pontos como centroides iniciais.</w:t>
      </w:r>
    </w:p>
    <w:p>
      <w:pPr>
        <w:pStyle w:val="ListParagraph"/>
        <w:numPr>
          <w:ilvl w:val="0"/>
          <w:numId w:val="10"/>
        </w:numPr>
        <w:spacing w:after="70" w:line="288"/>
      </w:pPr>
      <w:r>
        <w:rPr>
          <w:b/>
          <w:bCs/>
          <w:sz w:val="21"/>
          <w:szCs w:val="21"/>
        </w:rPr>
        <w:t xml:space="preserve">Atribuição:</w:t>
      </w:r>
      <w:r>
        <w:rPr>
          <w:sz w:val="21"/>
          <w:szCs w:val="21"/>
        </w:rPr>
        <w:t xml:space="preserve"> associe cada ponto ao centroide mais próximo.</w:t>
      </w:r>
    </w:p>
    <w:p>
      <w:pPr>
        <w:pStyle w:val="ListParagraph"/>
        <w:numPr>
          <w:ilvl w:val="0"/>
          <w:numId w:val="10"/>
        </w:numPr>
        <w:spacing w:after="70" w:line="288"/>
      </w:pPr>
      <w:r>
        <w:rPr>
          <w:b/>
          <w:bCs/>
          <w:sz w:val="21"/>
          <w:szCs w:val="21"/>
        </w:rPr>
        <w:t xml:space="preserve">Atualização:</w:t>
      </w:r>
      <w:r>
        <w:rPr>
          <w:sz w:val="21"/>
          <w:szCs w:val="21"/>
        </w:rPr>
        <w:t xml:space="preserve"> recalcule cada centroide como a </w:t>
      </w:r>
      <w:r>
        <w:rPr>
          <w:b/>
          <w:bCs/>
          <w:sz w:val="21"/>
          <w:szCs w:val="21"/>
        </w:rPr>
        <w:t xml:space="preserve">média</w:t>
      </w:r>
      <w:r>
        <w:rPr>
          <w:sz w:val="21"/>
          <w:szCs w:val="21"/>
        </w:rPr>
        <w:t xml:space="preserve"> dos pontos do seu grupo.</w:t>
      </w:r>
    </w:p>
    <w:p>
      <w:pPr>
        <w:pStyle w:val="ListParagraph"/>
        <w:numPr>
          <w:ilvl w:val="0"/>
          <w:numId w:val="10"/>
        </w:numPr>
        <w:spacing w:after="70" w:line="288"/>
      </w:pPr>
      <w:r>
        <w:rPr>
          <w:b/>
          <w:bCs/>
          <w:sz w:val="21"/>
          <w:szCs w:val="21"/>
        </w:rPr>
        <w:t xml:space="preserve">Repetição:</w:t>
      </w:r>
      <w:r>
        <w:rPr>
          <w:sz w:val="21"/>
          <w:szCs w:val="21"/>
        </w:rPr>
        <w:t xml:space="preserve"> volte ao passo 2 até que as atribuições não mudem (convergência) ou se atinja um limite de iterações.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43050"/>
            <wp:effectExtent t="0" r="0" b="0" l="0"/>
            <wp:docPr id="1" name="f3_passos" descr="Figura 3.1 — O K-means em ação: iniciar, atribuir, atualizar e repetir até estabilizar." title="f3_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3.1 — O K-means em ação: iniciar, atribuir, atualizar e repetir até estabilizar.</w:t>
      </w:r>
    </w:p>
    <w:p>
      <w:pPr>
        <w:pStyle w:val="Heading4"/>
        <w:keepNext/>
      </w:pPr>
      <w:r>
        <w:t xml:space="preserve">3.2.1 Exemplo numérico minúsculo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Temos 6 pontos numa reta: </w:t>
      </w:r>
      <w:r>
        <w:rPr>
          <w:b/>
          <w:bCs/>
          <w:sz w:val="21"/>
          <w:szCs w:val="21"/>
        </w:rPr>
        <w:t xml:space="preserve">1, 2, 3, 10, 11, 12</w:t>
      </w:r>
      <w:r>
        <w:rPr>
          <w:sz w:val="21"/>
          <w:szCs w:val="21"/>
        </w:rPr>
        <w:t xml:space="preserve">. Queremos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= 2.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Início:</w:t>
      </w:r>
      <w:r>
        <w:rPr>
          <w:sz w:val="21"/>
          <w:szCs w:val="21"/>
        </w:rPr>
        <w:t xml:space="preserve"> centroides em 1 e 2.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Rodada 1, atribuição:</w:t>
      </w:r>
      <w:r>
        <w:rPr>
          <w:sz w:val="21"/>
          <w:szCs w:val="21"/>
        </w:rPr>
        <w:t xml:space="preserve"> o ponto 1 vai para o centroide 1. O ponto 2 vai para o centroide 2. O ponto 3 está a 2 do centroide 1 e a 1 do centroide 2, então vai para o 2. Os pontos 10, 11 e 12 também vão para o 2.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Rodada 1, atualização:</w:t>
      </w:r>
      <w:r>
        <w:rPr>
          <w:sz w:val="21"/>
          <w:szCs w:val="21"/>
        </w:rPr>
        <w:t xml:space="preserve"> o grupo A = {1} tem centroide 1. O grupo B = {2, 3, 10, 11, 12} tem centroide 7,6.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Rodada 2, atribuição:</w:t>
      </w:r>
      <w:r>
        <w:rPr>
          <w:sz w:val="21"/>
          <w:szCs w:val="21"/>
        </w:rPr>
        <w:t xml:space="preserve"> o ponto 2 está a 1 do centroide A e a 5,6 do B, então migra para A. O ponto 3 também migra para A (2 contra 4,6). Os pontos 10, 11 e 12 ficam em B.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Rodada 2, atualização:</w:t>
      </w:r>
      <w:r>
        <w:rPr>
          <w:sz w:val="21"/>
          <w:szCs w:val="21"/>
        </w:rPr>
        <w:t xml:space="preserve"> A = {1, 2, 3} tem centroide 2. B = {10, 11, 12} tem centroide 11.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Rodada 3:</w:t>
      </w:r>
      <w:r>
        <w:rPr>
          <w:sz w:val="21"/>
          <w:szCs w:val="21"/>
        </w:rPr>
        <w:t xml:space="preserve"> ninguém muda de grupo. </w:t>
      </w:r>
      <w:r>
        <w:rPr>
          <w:b/>
          <w:bCs/>
          <w:sz w:val="21"/>
          <w:szCs w:val="21"/>
        </w:rPr>
        <w:t xml:space="preserve">Convergiu!</w:t>
      </w:r>
    </w:p>
    <w:p>
      <w:pPr>
        <w:spacing w:after="60" w:line="120"/>
      </w:pPr>
    </w:p>
    <w:p>
      <w:pPr>
        <w:pStyle w:val="Heading3"/>
        <w:keepNext/>
      </w:pPr>
      <w:r>
        <w:t xml:space="preserve">3.3 A matemática por trás (sem medo)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K-means tenta minimizar a </w:t>
      </w:r>
      <w:r>
        <w:rPr>
          <w:b/>
          <w:bCs/>
          <w:sz w:val="21"/>
          <w:szCs w:val="21"/>
        </w:rPr>
        <w:t xml:space="preserve">inércia</w:t>
      </w:r>
      <w:r>
        <w:rPr>
          <w:sz w:val="21"/>
          <w:szCs w:val="21"/>
        </w:rPr>
        <w:t xml:space="preserve">, também chamada de soma dos quadrados dentro dos grupos (WCSS, do inglês </w:t>
      </w:r>
      <w:r>
        <w:rPr>
          <w:i/>
          <w:iCs/>
          <w:sz w:val="21"/>
          <w:szCs w:val="21"/>
        </w:rPr>
        <w:t xml:space="preserve">within-cluster sum of squares</w:t>
      </w:r>
      <w:r>
        <w:rPr>
          <w:sz w:val="21"/>
          <w:szCs w:val="21"/>
        </w:rPr>
        <w:t xml:space="preserve">):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J = Σ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Σ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x ∈ grupo 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‖x − μ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‖²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Em palavras:</w:t>
      </w:r>
      <w:r>
        <w:rPr>
          <w:sz w:val="21"/>
          <w:szCs w:val="21"/>
        </w:rPr>
        <w:t xml:space="preserve"> para cada ponto, calcule o quadrado da distância até o centro do seu grupo. Some tudo. </w:t>
      </w:r>
      <w:r>
        <w:rPr>
          <w:b/>
          <w:bCs/>
          <w:sz w:val="21"/>
          <w:szCs w:val="21"/>
        </w:rPr>
        <w:t xml:space="preserve">Quanto menor, mais compactos os grupos.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Duas propriedades importantes: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A cada iteração, J </w:t>
      </w:r>
      <w:r>
        <w:rPr>
          <w:b/>
          <w:bCs/>
          <w:sz w:val="21"/>
          <w:szCs w:val="21"/>
        </w:rPr>
        <w:t xml:space="preserve">nunca aumenta</w:t>
      </w:r>
      <w:r>
        <w:rPr>
          <w:sz w:val="21"/>
          <w:szCs w:val="21"/>
        </w:rPr>
        <w:t xml:space="preserve">. Por isso o algoritmo sempre termina.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Mas pode parar num </w:t>
      </w:r>
      <w:r>
        <w:rPr>
          <w:b/>
          <w:bCs/>
          <w:sz w:val="21"/>
          <w:szCs w:val="21"/>
        </w:rPr>
        <w:t xml:space="preserve">mínimo local</w:t>
      </w:r>
      <w:r>
        <w:rPr>
          <w:sz w:val="21"/>
          <w:szCs w:val="21"/>
        </w:rPr>
        <w:t xml:space="preserve">: uma solução boa, não necessariamente a melhor possível. O problema geral é NP-difícil (ou seja, não se conhece algoritmo rápido que garanta o ótimo) (Jain, 2010).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3914775" cy="3352800"/>
            <wp:effectExtent t="0" r="0" b="0" l="0"/>
            <wp:docPr id="1" name="f3_voronoi" descr="Figura 3.2 — Cada centroide &quot;domina&quot; uma região do plano chamada célula de Voronoi. As fronteiras entre grupos são retas." title="f3_voron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3.2 — Cada centroide "domina" uma região do plano chamada célula de Voronoi. As fronteiras entre grupos são retas.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pacing w:val="20"/>
                <w:sz w:val="17"/>
                <w:szCs w:val="17"/>
              </w:rPr>
              <w:t xml:space="preserve">SAIBA MAIS  </w:t>
            </w:r>
            <w:r>
              <w:rPr>
                <w:b/>
                <w:bCs/>
                <w:color w:val="8B5CF6"/>
                <w:sz w:val="22"/>
                <w:szCs w:val="22"/>
              </w:rPr>
              <w:t xml:space="preserve">Por que a média?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Para a distância Euclidiana ao quadrado, a média é exatamente o ponto que minimiza a soma das distâncias dentro de um grupo. É por isso que o passo de atualização usa a média. Se mudar a distância, o centro ideal muda (veja K-medoids, na Seção 3.8).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3.4 Colocando a mão na massa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Dados sintéticos: 3 "nuvens" de pontos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7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"Centroides:\n"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cluster_centers_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"Inércia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inertia_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"Iterações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n_iter_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(*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cluster_centers_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"red"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marker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"X"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"K-means com k=3"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Atributos úteis do objeto `KMeans`: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cluster_centers_</w:t>
      </w:r>
      <w:r>
        <w:rPr>
          <w:sz w:val="21"/>
          <w:szCs w:val="21"/>
        </w:rPr>
        <w:t xml:space="preserve">: as coordenadas dos centroides.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labels_</w:t>
      </w:r>
      <w:r>
        <w:rPr>
          <w:sz w:val="21"/>
          <w:szCs w:val="21"/>
        </w:rPr>
        <w:t xml:space="preserve">: o grupo de cada ponto.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inertia_</w:t>
      </w:r>
      <w:r>
        <w:rPr>
          <w:sz w:val="21"/>
          <w:szCs w:val="21"/>
        </w:rPr>
        <w:t xml:space="preserve">: o valor de J.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n_iter_</w:t>
      </w:r>
      <w:r>
        <w:rPr>
          <w:sz w:val="21"/>
          <w:szCs w:val="21"/>
        </w:rPr>
        <w:t xml:space="preserve">: quantas iterações foram necessárias.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Para classificar </w:t>
      </w:r>
      <w:r>
        <w:rPr>
          <w:b/>
          <w:bCs/>
          <w:sz w:val="21"/>
          <w:szCs w:val="21"/>
        </w:rPr>
        <w:t xml:space="preserve">novos</w:t>
      </w:r>
      <w:r>
        <w:rPr>
          <w:sz w:val="21"/>
          <w:szCs w:val="21"/>
        </w:rPr>
        <w:t xml:space="preserve"> pontos, use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km.predict(novos_pontos)</w:t>
      </w:r>
      <w:r>
        <w:rPr>
          <w:sz w:val="21"/>
          <w:szCs w:val="21"/>
        </w:rPr>
        <w:t xml:space="preserve">.</w:t>
      </w:r>
    </w:p>
    <w:p>
      <w:pPr>
        <w:pStyle w:val="Heading3"/>
        <w:keepNext/>
      </w:pPr>
      <w:r>
        <w:t xml:space="preserve">3.5 O problema da inicialização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Os centroides iniciais importam muito. Se dois começarem no mesmo grupo natural, o algoritmo pode terminar com uma divisão ruim.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14575"/>
            <wp:effectExtent t="0" r="0" b="0" l="0"/>
            <wp:docPr id="1" name="f3_init" descr="Figura 3.3 — Uma má inicialização leva a uma solução ruim (esquerda). O k-means++ espalha os centros iniciais e costuma acertar (direita)." title="f3_i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3.3 — Uma má inicialização leva a uma solução ruim (esquerda). O k-means++ espalha os centros iniciais e costuma acertar (direita).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Há três remédios.</w:t>
      </w:r>
    </w:p>
    <w:p>
      <w:pPr>
        <w:pStyle w:val="ListParagraph"/>
        <w:numPr>
          <w:ilvl w:val="0"/>
          <w:numId w:val="11"/>
        </w:numPr>
        <w:spacing w:after="70" w:line="288"/>
      </w:pPr>
      <w:r>
        <w:rPr>
          <w:b/>
          <w:bCs/>
          <w:sz w:val="21"/>
          <w:szCs w:val="21"/>
        </w:rPr>
        <w:t xml:space="preserve">Rodar várias vezes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n_init</w:t>
      </w:r>
      <w:r>
        <w:rPr>
          <w:sz w:val="21"/>
          <w:szCs w:val="21"/>
        </w:rPr>
        <w:t xml:space="preserve">) com sementes diferentes e ficar com a menor inércia.</w:t>
      </w:r>
    </w:p>
    <w:p>
      <w:pPr>
        <w:pStyle w:val="ListParagraph"/>
        <w:numPr>
          <w:ilvl w:val="0"/>
          <w:numId w:val="11"/>
        </w:numPr>
        <w:spacing w:after="70" w:line="288"/>
      </w:pPr>
      <w:r>
        <w:rPr>
          <w:b/>
          <w:bCs/>
          <w:sz w:val="21"/>
          <w:szCs w:val="21"/>
        </w:rPr>
        <w:t xml:space="preserve">k-means++</w:t>
      </w:r>
      <w:r>
        <w:rPr>
          <w:sz w:val="21"/>
          <w:szCs w:val="21"/>
        </w:rPr>
        <w:t xml:space="preserve"> (Arthur; Vassilvitskii, 2007): escolhe o primeiro centro ao acaso. Cada centro seguinte é sorteado com probabilidade proporcional ao </w:t>
      </w:r>
      <w:r>
        <w:rPr>
          <w:b/>
          <w:bCs/>
          <w:sz w:val="21"/>
          <w:szCs w:val="21"/>
        </w:rPr>
        <w:t xml:space="preserve">quadrado da distância</w:t>
      </w:r>
      <w:r>
        <w:rPr>
          <w:sz w:val="21"/>
          <w:szCs w:val="21"/>
        </w:rPr>
        <w:t xml:space="preserve"> ao centro mais próximo já escolhido. Isso espalha os centros. O método tem garantia teórica: o resultado é, em média, no máximo O(log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) vezes pior que o ótimo.</w:t>
      </w:r>
    </w:p>
    <w:p>
      <w:pPr>
        <w:pStyle w:val="ListParagraph"/>
        <w:numPr>
          <w:ilvl w:val="0"/>
          <w:numId w:val="11"/>
        </w:numPr>
        <w:spacing w:after="70" w:line="288"/>
      </w:pPr>
      <w:r>
        <w:rPr>
          <w:b/>
          <w:bCs/>
          <w:sz w:val="21"/>
          <w:szCs w:val="21"/>
        </w:rPr>
        <w:t xml:space="preserve">Fornecer centros iniciais</w:t>
      </w:r>
      <w:r>
        <w:rPr>
          <w:sz w:val="21"/>
          <w:szCs w:val="21"/>
        </w:rPr>
        <w:t xml:space="preserve"> com conhecimento do problema.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scikit-learn usa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init="k-means++"</w:t>
      </w:r>
      <w:r>
        <w:rPr>
          <w:sz w:val="21"/>
          <w:szCs w:val="21"/>
        </w:rPr>
        <w:t xml:space="preserve"> como padrão.</w:t>
      </w:r>
    </w:p>
    <w:p>
      <w:pPr>
        <w:pStyle w:val="Heading3"/>
        <w:keepNext/>
      </w:pPr>
      <w:r>
        <w:t xml:space="preserve">3.6 Quantos grupos? O método do cotovelo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K-means exige que você escolha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. Como?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técnica popular é rodar o algoritmo para vários valores de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e desenhar a inércia. Ela sempre cai quando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cresce (no limite,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=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dá inércia zero). Procure o ponto em que a queda </w:t>
      </w:r>
      <w:r>
        <w:rPr>
          <w:b/>
          <w:bCs/>
          <w:sz w:val="21"/>
          <w:szCs w:val="21"/>
        </w:rPr>
        <w:t xml:space="preserve">desacelera</w:t>
      </w:r>
      <w:r>
        <w:rPr>
          <w:sz w:val="21"/>
          <w:szCs w:val="21"/>
        </w:rPr>
        <w:t xml:space="preserve">, o "cotovelo".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f3_cotovelo" descr="Figura 3.4 — Método do cotovelo: a curva dobra em k = 4, o número verdadeiro de grupos nesses dados." title="f3_cotov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3.4 — Método do cotovelo: a curva dobra em k = 4, o número verdadeiro de grupos nesses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inercias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inertia_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inercias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"o-"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"Inércia"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"Método do cotovelo"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O cotovelo nem sempre é nítido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Em dados reais, a curva costuma ser suave e a escolha fica subjetiva. Combine com outros critérios: </w:t>
            </w:r>
            <w:r>
              <w:rPr>
                <w:b/>
                <w:bCs/>
                <w:sz w:val="20"/>
                <w:szCs w:val="20"/>
              </w:rPr>
              <w:t xml:space="preserve">silhueta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estatística gap</w:t>
            </w:r>
            <w:r>
              <w:rPr>
                <w:sz w:val="20"/>
                <w:szCs w:val="20"/>
              </w:rPr>
              <w:t xml:space="preserve"> e interpretabilidade (Capítulo 7). Tibshirani, Walther e Hastie (2001) propuseram a estatística </w:t>
            </w:r>
            <w:r>
              <w:rPr>
                <w:i/>
                <w:iCs/>
                <w:sz w:val="20"/>
                <w:szCs w:val="20"/>
              </w:rPr>
              <w:t xml:space="preserve">gap</w:t>
            </w:r>
            <w:r>
              <w:rPr>
                <w:sz w:val="20"/>
                <w:szCs w:val="20"/>
              </w:rPr>
              <w:t xml:space="preserve"> para tornar essa decisão mais objetiva.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3.7 Quando o K-means falha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K-means faz suposições fortes. Quando elas não valem, ele erra, mesmo executando perfeitamente.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b/>
          <w:bCs/>
          <w:sz w:val="21"/>
          <w:szCs w:val="21"/>
        </w:rPr>
        <w:t xml:space="preserve">Grupos esféricos.</w:t>
      </w:r>
      <w:r>
        <w:rPr>
          <w:sz w:val="21"/>
          <w:szCs w:val="21"/>
        </w:rPr>
        <w:t xml:space="preserve"> Ele busca "bolas" de tamanho parecido. Formas alongadas, curvas ou aneladas são mal capturadas.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b/>
          <w:bCs/>
          <w:sz w:val="21"/>
          <w:szCs w:val="21"/>
        </w:rPr>
        <w:t xml:space="preserve">Tamanhos semelhantes.</w:t>
      </w:r>
      <w:r>
        <w:rPr>
          <w:sz w:val="21"/>
          <w:szCs w:val="21"/>
        </w:rPr>
        <w:t xml:space="preserve"> Grupos muito desiguais em tamanho podem ser "cortados" de modo estranho.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b/>
          <w:bCs/>
          <w:sz w:val="21"/>
          <w:szCs w:val="21"/>
        </w:rPr>
        <w:t xml:space="preserve">Densidades semelhantes.</w:t>
      </w:r>
      <w:r>
        <w:rPr>
          <w:sz w:val="21"/>
          <w:szCs w:val="21"/>
        </w:rPr>
        <w:t xml:space="preserve"> Um grupo muito denso ao lado de outro difuso confunde o método.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b/>
          <w:bCs/>
          <w:sz w:val="21"/>
          <w:szCs w:val="21"/>
        </w:rPr>
        <w:t xml:space="preserve">Sensível a outliers.</w:t>
      </w:r>
      <w:r>
        <w:rPr>
          <w:sz w:val="21"/>
          <w:szCs w:val="21"/>
        </w:rPr>
        <w:t xml:space="preserve"> A média é puxada por valores extremos.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b/>
          <w:bCs/>
          <w:sz w:val="21"/>
          <w:szCs w:val="21"/>
        </w:rPr>
        <w:t xml:space="preserve">Exige escalonamento.</w:t>
      </w:r>
      <w:r>
        <w:rPr>
          <w:sz w:val="21"/>
          <w:szCs w:val="21"/>
        </w:rPr>
        <w:t xml:space="preserve"> Atributos de grande amplitude dominam.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Precisa de </w:t>
      </w:r>
      <w:r>
        <w:rPr>
          <w:sz w:val="21"/>
          <w:szCs w:val="21"/>
        </w:rPr>
        <w:t xml:space="preserve">k* de antemão.**</w:t>
      </w:r>
    </w:p>
    <w:p>
      <w:pPr>
        <w:pStyle w:val="ListParagraph"/>
        <w:numPr>
          <w:ilvl w:val="0"/>
          <w:numId w:val="12"/>
        </w:numPr>
        <w:spacing w:after="70" w:line="288"/>
      </w:pPr>
      <w:r>
        <w:rPr>
          <w:b/>
          <w:bCs/>
          <w:sz w:val="21"/>
          <w:szCs w:val="21"/>
        </w:rPr>
        <w:t xml:space="preserve">Só numérico.</w:t>
      </w:r>
      <w:r>
        <w:rPr>
          <w:sz w:val="21"/>
          <w:szCs w:val="21"/>
        </w:rPr>
        <w:t xml:space="preserve"> A "média" de categorias não existe.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0250"/>
            <wp:effectExtent t="0" r="0" b="0" l="0"/>
            <wp:docPr id="1" name="f3_falhas" descr="Figura 3.5 — Três cenários em que o K-means não encontra a estrutura &quot;óbvia&quot; para o olho humano: luas, anéis e elipses alongadas." title="f3_falh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3.5 — Três cenários em que o K-means não encontra a estrutura "óbvia" para o olho humano: luas, anéis e elipses alongadas.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pacing w:val="20"/>
                <w:sz w:val="17"/>
                <w:szCs w:val="17"/>
              </w:rPr>
              <w:t xml:space="preserve">DICA  </w:t>
            </w:r>
            <w:r>
              <w:rPr>
                <w:b/>
                <w:bCs/>
                <w:color w:val="10B981"/>
                <w:sz w:val="22"/>
                <w:szCs w:val="22"/>
              </w:rPr>
              <w:t xml:space="preserve">Como se proteger?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Visualize os dados, escale os atributos, teste mais de um algoritmo e compare. Se os grupos não são "bolas", considere GMM (Capítulo 6), DBSCAN (Capítulo 5) ou agrupamento espectral (Capítulo 6).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3.8 Variantes importantes</w:t>
      </w:r>
    </w:p>
    <w:p>
      <w:pPr>
        <w:pStyle w:val="Heading4"/>
        <w:keepNext/>
      </w:pPr>
      <w:r>
        <w:t xml:space="preserve">3.8.1 Mini-Batch K-means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bases gigantes, usar todos os pontos em cada iteração é lento. O </w:t>
      </w:r>
      <w:r>
        <w:rPr>
          <w:b/>
          <w:bCs/>
          <w:sz w:val="21"/>
          <w:szCs w:val="21"/>
        </w:rPr>
        <w:t xml:space="preserve">Mini-Batch</w:t>
      </w:r>
      <w:r>
        <w:rPr>
          <w:sz w:val="21"/>
          <w:szCs w:val="21"/>
        </w:rPr>
        <w:t xml:space="preserve"> (Sculley, 2010) usa pequenos lotes aleatórios a cada passo. É muito mais rápido, com pequena perda de qualidade.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MiniBatchKMeans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=100_000,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MiniBatchKMeans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batch_size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1024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cluster_centers_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3.8.2 K-medoids (PAM)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vez da média, usa um </w:t>
      </w:r>
      <w:r>
        <w:rPr>
          <w:b/>
          <w:bCs/>
          <w:sz w:val="21"/>
          <w:szCs w:val="21"/>
        </w:rPr>
        <w:t xml:space="preserve">medoide</w:t>
      </w:r>
      <w:r>
        <w:rPr>
          <w:sz w:val="21"/>
          <w:szCs w:val="21"/>
        </w:rPr>
        <w:t xml:space="preserve">: um ponto </w:t>
      </w:r>
      <w:r>
        <w:rPr>
          <w:i/>
          <w:iCs/>
          <w:sz w:val="21"/>
          <w:szCs w:val="21"/>
        </w:rPr>
        <w:t xml:space="preserve">real</w:t>
      </w:r>
      <w:r>
        <w:rPr>
          <w:sz w:val="21"/>
          <w:szCs w:val="21"/>
        </w:rPr>
        <w:t xml:space="preserve"> do conjunto de dados que é o mais central do grupo. Vantagens: robusto a outliers e aceita qualquer distância (Kaufman; Rousseeuw, 1990). Desvantagem: custo maior.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em vez de pôr a pizzaria no "centro geométrico" (que pode cair num lago), você a coloca no endereço de um morador real.</w:t>
      </w:r>
    </w:p>
    <w:p>
      <w:pPr>
        <w:pStyle w:val="Heading4"/>
        <w:keepNext/>
      </w:pPr>
      <w:r>
        <w:t xml:space="preserve">3.8.3 K-modes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dados </w:t>
      </w:r>
      <w:r>
        <w:rPr>
          <w:b/>
          <w:bCs/>
          <w:sz w:val="21"/>
          <w:szCs w:val="21"/>
        </w:rPr>
        <w:t xml:space="preserve">categóricos</w:t>
      </w:r>
      <w:r>
        <w:rPr>
          <w:sz w:val="21"/>
          <w:szCs w:val="21"/>
        </w:rPr>
        <w:t xml:space="preserve">: troca a média pela </w:t>
      </w:r>
      <w:r>
        <w:rPr>
          <w:b/>
          <w:bCs/>
          <w:sz w:val="21"/>
          <w:szCs w:val="21"/>
        </w:rPr>
        <w:t xml:space="preserve">moda</w:t>
      </w:r>
      <w:r>
        <w:rPr>
          <w:sz w:val="21"/>
          <w:szCs w:val="21"/>
        </w:rPr>
        <w:t xml:space="preserve"> (valor mais frequente) e a distância por uma medida de discordância (Huang, 1998).</w:t>
      </w:r>
    </w:p>
    <w:p>
      <w:pPr>
        <w:pStyle w:val="Heading4"/>
        <w:keepNext/>
      </w:pPr>
      <w:r>
        <w:t xml:space="preserve">3.8.4 Fuzzy C-means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 agrupamento </w:t>
      </w:r>
      <w:r>
        <w:rPr>
          <w:b/>
          <w:bCs/>
          <w:sz w:val="21"/>
          <w:szCs w:val="21"/>
        </w:rPr>
        <w:t xml:space="preserve">difuso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fuzzy</w:t>
      </w:r>
      <w:r>
        <w:rPr>
          <w:sz w:val="21"/>
          <w:szCs w:val="21"/>
        </w:rPr>
        <w:t xml:space="preserve">), cada ponto pertence a todos os grupos, cada um com um </w:t>
      </w:r>
      <w:r>
        <w:rPr>
          <w:b/>
          <w:bCs/>
          <w:sz w:val="21"/>
          <w:szCs w:val="21"/>
        </w:rPr>
        <w:t xml:space="preserve">grau</w:t>
      </w:r>
      <w:r>
        <w:rPr>
          <w:sz w:val="21"/>
          <w:szCs w:val="21"/>
        </w:rPr>
        <w:t xml:space="preserve"> entre 0 e 1. Um cliente pode ser 70 % "econômico" e 30 % "premium" (Bezdek, 1981).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8"/>
        <w:gridCol w:w="3052"/>
        <w:gridCol w:w="4498"/>
      </w:tblGrid>
      <w:tr>
        <w:trPr>
          <w:cantSplit/>
          <w:tblHeader/>
        </w:trPr>
        <w:tc>
          <w:tcPr>
            <w:tcW w:type="dxa" w:w="20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Variante</w:t>
            </w:r>
          </w:p>
        </w:tc>
        <w:tc>
          <w:tcPr>
            <w:tcW w:type="dxa" w:w="305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Muda o quê?</w:t>
            </w:r>
          </w:p>
        </w:tc>
        <w:tc>
          <w:tcPr>
            <w:tcW w:type="dxa" w:w="449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usar</w:t>
            </w:r>
          </w:p>
        </w:tc>
      </w:tr>
      <w:tr>
        <w:trPr>
          <w:cantSplit/>
          <w:tblHeader w:val="false"/>
        </w:trPr>
        <w:tc>
          <w:tcPr>
            <w:tcW w:type="dxa" w:w="20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Mini-Batch</w:t>
            </w:r>
          </w:p>
        </w:tc>
        <w:tc>
          <w:tcPr>
            <w:tcW w:type="dxa" w:w="305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Usa lotes</w:t>
            </w:r>
          </w:p>
        </w:tc>
        <w:tc>
          <w:tcPr>
            <w:tcW w:type="dxa" w:w="449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Dados enormes</w:t>
            </w:r>
          </w:p>
        </w:tc>
      </w:tr>
      <w:tr>
        <w:trPr>
          <w:cantSplit/>
          <w:tblHeader w:val="false"/>
        </w:trPr>
        <w:tc>
          <w:tcPr>
            <w:tcW w:type="dxa" w:w="20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K-medoids</w:t>
            </w:r>
          </w:p>
        </w:tc>
        <w:tc>
          <w:tcPr>
            <w:tcW w:type="dxa" w:w="305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Centro é ponto real</w:t>
            </w:r>
          </w:p>
        </w:tc>
        <w:tc>
          <w:tcPr>
            <w:tcW w:type="dxa" w:w="449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Outliers; qualquer distância</w:t>
            </w:r>
          </w:p>
        </w:tc>
      </w:tr>
      <w:tr>
        <w:trPr>
          <w:cantSplit/>
          <w:tblHeader w:val="false"/>
        </w:trPr>
        <w:tc>
          <w:tcPr>
            <w:tcW w:type="dxa" w:w="20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K-modes</w:t>
            </w:r>
          </w:p>
        </w:tc>
        <w:tc>
          <w:tcPr>
            <w:tcW w:type="dxa" w:w="305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Moda</w:t>
            </w:r>
          </w:p>
        </w:tc>
        <w:tc>
          <w:tcPr>
            <w:tcW w:type="dxa" w:w="449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Dados categóricos</w:t>
            </w:r>
          </w:p>
        </w:tc>
      </w:tr>
      <w:tr>
        <w:trPr>
          <w:cantSplit/>
          <w:tblHeader w:val="false"/>
        </w:trPr>
        <w:tc>
          <w:tcPr>
            <w:tcW w:type="dxa" w:w="20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Fuzzy C-means</w:t>
            </w:r>
          </w:p>
        </w:tc>
        <w:tc>
          <w:tcPr>
            <w:tcW w:type="dxa" w:w="305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Pertinência parcial</w:t>
            </w:r>
          </w:p>
        </w:tc>
        <w:tc>
          <w:tcPr>
            <w:tcW w:type="dxa" w:w="449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Fronteiras difusas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3.9 Estudo de caso 1: segmentação de clientes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loja tem, por cliente, três informações: </w:t>
      </w:r>
      <w:r>
        <w:rPr>
          <w:b/>
          <w:bCs/>
          <w:sz w:val="21"/>
          <w:szCs w:val="21"/>
        </w:rPr>
        <w:t xml:space="preserve">recência</w:t>
      </w:r>
      <w:r>
        <w:rPr>
          <w:sz w:val="21"/>
          <w:szCs w:val="21"/>
        </w:rPr>
        <w:t xml:space="preserve"> (dias desde a última compra), </w:t>
      </w:r>
      <w:r>
        <w:rPr>
          <w:b/>
          <w:bCs/>
          <w:sz w:val="21"/>
          <w:szCs w:val="21"/>
        </w:rPr>
        <w:t xml:space="preserve">frequência</w:t>
      </w:r>
      <w:r>
        <w:rPr>
          <w:sz w:val="21"/>
          <w:szCs w:val="21"/>
        </w:rPr>
        <w:t xml:space="preserve"> (compras no ano) e </w:t>
      </w:r>
      <w:r>
        <w:rPr>
          <w:b/>
          <w:bCs/>
          <w:sz w:val="21"/>
          <w:szCs w:val="21"/>
        </w:rPr>
        <w:t xml:space="preserve">valor</w:t>
      </w:r>
      <w:r>
        <w:rPr>
          <w:sz w:val="21"/>
          <w:szCs w:val="21"/>
        </w:rPr>
        <w:t xml:space="preserve"> (gasto total). Essa trinca é conhecida como análise </w:t>
      </w:r>
      <w:r>
        <w:rPr>
          <w:b/>
          <w:bCs/>
          <w:sz w:val="21"/>
          <w:szCs w:val="21"/>
        </w:rPr>
        <w:t xml:space="preserve">RFM</w:t>
      </w:r>
      <w:r>
        <w:rPr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pandas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Três perfis simulados: fiéis, ocasionais e inativos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fieis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column_stack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ocasionais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column_stack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700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inativos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column_stack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DataFrame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fieis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ocasionais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inativos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"recencia"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"frequencia"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"valor"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Perfil médio de cada grupo: é aqui que damos NOMES aos grupos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groupby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value_counts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Olhando as médias, você nomeia os grupos: "fiéis" (recência baixa, frequência e valor altos), "ocasionais" e "inativos". Cada um recebe uma estratégia: programa de fidelidade, cupons e campanha de reativação.</w:t>
      </w:r>
    </w:p>
    <w:p>
      <w:pPr>
        <w:pStyle w:val="Heading3"/>
        <w:keepNext/>
      </w:pPr>
      <w:r>
        <w:t xml:space="preserve">3.10 Estudo de caso 2: compressão de imagem por cores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foto colorida tem milhares de cores. Podemos usar K-means para escolher só </w:t>
      </w:r>
      <w:r>
        <w:rPr>
          <w:b/>
          <w:bCs/>
          <w:sz w:val="21"/>
          <w:szCs w:val="21"/>
        </w:rPr>
        <w:t xml:space="preserve">16</w:t>
      </w:r>
      <w:r>
        <w:rPr>
          <w:sz w:val="21"/>
          <w:szCs w:val="21"/>
        </w:rPr>
        <w:t xml:space="preserve"> cores representativas (a </w:t>
      </w:r>
      <w:r>
        <w:rPr>
          <w:b/>
          <w:bCs/>
          <w:sz w:val="21"/>
          <w:szCs w:val="21"/>
        </w:rPr>
        <w:t xml:space="preserve">paleta</w:t>
      </w:r>
      <w:r>
        <w:rPr>
          <w:sz w:val="21"/>
          <w:szCs w:val="21"/>
        </w:rPr>
        <w:t xml:space="preserve">) e repintar cada pixel com a cor mais próxima. É a chamada </w:t>
      </w:r>
      <w:r>
        <w:rPr>
          <w:b/>
          <w:bCs/>
          <w:sz w:val="21"/>
          <w:szCs w:val="21"/>
        </w:rPr>
        <w:t xml:space="preserve">quantização de cores</w:t>
      </w:r>
      <w:r>
        <w:rPr>
          <w:sz w:val="21"/>
          <w:szCs w:val="21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266825"/>
            <wp:effectExtent t="0" r="0" b="0" l="0"/>
            <wp:docPr id="1" name="f3_compressao" descr="Figura 3.6 — Quantização de cores com K-means: da imagem original a versões com 32, 8 e 3 cores." title="f3_compress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3.6 — Quantização de cores com K-means: da imagem original a versões com 32, 8 e 3 cores.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Imagem sintética 64x64 RGB (gradiente colorido)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[...,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linspace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None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:]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[...,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linspace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)[:,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None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[...,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pixels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cada pixel vira um ponto 3D (R,G,B)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pixels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img_q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cluster_centers_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"Cores únicas antes:"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unique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pixels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"Cores únicas depois:"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unique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img_q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Cada pixel passa a ser descrito por um </w:t>
      </w:r>
      <w:r>
        <w:rPr>
          <w:b/>
          <w:bCs/>
          <w:sz w:val="21"/>
          <w:szCs w:val="21"/>
        </w:rPr>
        <w:t xml:space="preserve">índice</w:t>
      </w:r>
      <w:r>
        <w:rPr>
          <w:sz w:val="21"/>
          <w:szCs w:val="21"/>
        </w:rPr>
        <w:t xml:space="preserve"> (de 0 a 7) em vez de três números. Isso reduz muito o tamanho do arquivo. É a mesma ideia da </w:t>
      </w:r>
      <w:r>
        <w:rPr>
          <w:b/>
          <w:bCs/>
          <w:sz w:val="21"/>
          <w:szCs w:val="21"/>
        </w:rPr>
        <w:t xml:space="preserve">quantização vetorial</w:t>
      </w:r>
      <w:r>
        <w:rPr>
          <w:sz w:val="21"/>
          <w:szCs w:val="21"/>
        </w:rPr>
        <w:t xml:space="preserve"> usada em compressão (Lloyd, 1982).</w:t>
      </w:r>
    </w:p>
    <w:p>
      <w:pPr>
        <w:pStyle w:val="Heading3"/>
        <w:keepNext/>
      </w:pPr>
      <w:r>
        <w:t xml:space="preserve">3.11 Boas práticas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Escale</w:t>
      </w:r>
      <w:r>
        <w:rPr>
          <w:sz w:val="21"/>
          <w:szCs w:val="21"/>
        </w:rPr>
        <w:t xml:space="preserve"> os atributos antes.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Rode várias inicializações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n_init</w:t>
      </w:r>
      <w:r>
        <w:rPr>
          <w:sz w:val="21"/>
          <w:szCs w:val="21"/>
        </w:rPr>
        <w:t xml:space="preserve"> ≥ 10).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Teste vários </w:t>
      </w:r>
      <w:r>
        <w:rPr>
          <w:sz w:val="21"/>
          <w:szCs w:val="21"/>
        </w:rPr>
        <w:t xml:space="preserve">k*** e use mais de um critério.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Inspecione</w:t>
      </w:r>
      <w:r>
        <w:rPr>
          <w:sz w:val="21"/>
          <w:szCs w:val="21"/>
        </w:rPr>
        <w:t xml:space="preserve"> os grupos: tamanhos, perfis médios, exemplos reais.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Verifique a estabilidade:</w:t>
      </w:r>
      <w:r>
        <w:rPr>
          <w:sz w:val="21"/>
          <w:szCs w:val="21"/>
        </w:rPr>
        <w:t xml:space="preserve"> mude a semente ou reamostre. Os grupos se mantêm?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Documente</w:t>
      </w:r>
      <w:r>
        <w:rPr>
          <w:sz w:val="21"/>
          <w:szCs w:val="21"/>
        </w:rPr>
        <w:t xml:space="preserve"> como nomeou os grupos.</w:t>
      </w:r>
    </w:p>
    <w:p>
      <w:pPr>
        <w:spacing w:after="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K-means:</w:t>
            </w:r>
            <w:r>
              <w:rPr>
                <w:sz w:val="20"/>
                <w:szCs w:val="20"/>
              </w:rPr>
              <w:t xml:space="preserve"> atribuir ao centro mais próximo → recalcular a média → repetir.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Minimiza</w:t>
            </w:r>
            <w:r>
              <w:rPr>
                <w:sz w:val="20"/>
                <w:szCs w:val="20"/>
              </w:rPr>
              <w:t xml:space="preserve"> a inércia (soma dos quadrados dentro dos grupos).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Sempre converge</w:t>
            </w:r>
            <w:r>
              <w:rPr>
                <w:sz w:val="20"/>
                <w:szCs w:val="20"/>
              </w:rPr>
              <w:t xml:space="preserve">, mas talvez a um mínimo local.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k-means++</w:t>
            </w:r>
            <w:r>
              <w:rPr>
                <w:sz w:val="20"/>
                <w:szCs w:val="20"/>
              </w:rPr>
              <w:t xml:space="preserve"> melhora a inicialização.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Cotovelo</w:t>
            </w:r>
            <w:r>
              <w:rPr>
                <w:sz w:val="20"/>
                <w:szCs w:val="20"/>
              </w:rPr>
              <w:t xml:space="preserve"> ajuda a escolher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, mas não é infalível.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Falha</w:t>
            </w:r>
            <w:r>
              <w:rPr>
                <w:sz w:val="20"/>
                <w:szCs w:val="20"/>
              </w:rPr>
              <w:t xml:space="preserve"> com grupos não esféricos, desiguais ou com outliers.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Variantes:</w:t>
            </w:r>
            <w:r>
              <w:rPr>
                <w:sz w:val="20"/>
                <w:szCs w:val="20"/>
              </w:rPr>
              <w:t xml:space="preserve"> Mini-Batch, K-medoids, K-modes, Fuzzy C-means.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Na analogia da pizzaria, os centroides do K-means correspondem: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às ruas.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aos pedidos.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aos moradores da cidade.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às pizzarias.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Qual é a ordem correta dos passos do algoritmo de Lloyd?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Atribuir pontos, inicializar centros, atualizar centros.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Inicializar centros, atribuir pontos ao centro mais próximo, atualizar centros, repetir.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Atualizar centros, atribuir pontos, inicializar centros.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k, ordenar os pontos, calcular a mediana.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No passo de atualização do K-means, o novo centroide de cada grupo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mediana dos pontos do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ponto sorteado.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média dos pontos do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ponto mais distante do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função objetivo (inércia) minimizada pelo K-means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soma dos quadrados das distâncias dos pontos ao centro do seu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maior diâmetro de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soma das distâncias entre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Aplicando K-means com k = 2 aos pontos 1, 2, 3, 10, 11, 12, o resultado final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{1} e {2, 3, 10, 11, 12}.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{1, 2, 3, 10} e {11, 12}.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{1, 2} e {3, 10, 11, 12}.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{1, 2, 3} e {10, 11, 12}.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Sobre a convergência do K-means, é correto afirmar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algoritmo sempre termina, mas pode parar em mínimo local.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sempre encontra o ótimo global.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inércia nunca diminui.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nunca converge.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Cada região do plano dominada por um centroide é chamada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variedade.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eixo principal.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dendrograma.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célula de Voronoi.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No scikit-learn, o atributo que guarda o valor final da função objetivo do K-means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labels_.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inertia_.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cluster_centers_.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n_iter_.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O atributo que traz as coordenadas dos centroides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labels_.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cluster_centers_.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inertia_.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n_init.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A principal vantagem do k-means++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eliminar a necessidade de escolher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espalhar os centros iniciais, melhorando a qualidade e a estabilidade.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detectar outliers.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funcionar com dados categóricos.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O parâmetro n_init do KMeans indica: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máximo de iterações.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quantas inicializações diferentes são testadas, mantendo a de menor inércia.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A inércia, quando k aumenta: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oscila sem padrão.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sempre aumenta.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permanece constante.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sempre diminui (ou se mantém).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O método do cotovelo escolhe k procurando: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k em que a inércia é máxima.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menor valor da inércia.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ponto em que a queda da inércia desacelera.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k mais alto possível.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Qual técnica foi proposta por Tibshirani, Walther e Hastie (2001) para escolher k de modo mais objetivo?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Corte do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Eigengap.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Estatística gap.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Critério de Kaiser.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O K-means tem dificuldade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bases pequenas.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grupos em forma de luas ou anéis.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grupos esféricos de mesmo tamanho.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numéricos padronizados.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Por que o K-means é sensível a outliers?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Porque a média é puxada por valores extremos.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Porque ignora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Porque usa a mediana.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Porque exige dados categóricos.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O K-means exige escalonamento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só aceita valores entre 0 e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aceita números negativos.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usa distância Euclidiana, e atributos de grande amplitude dominam.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usa a distância de Jaccard.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Mini-Batch K-means é indicado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dados categóricos.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formas aneladas.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bases muito grandes, pois usa pequenos lotes aleatórios.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hierarquias.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K-medoids usa como centro: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média dos pontos.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moda.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ponto mais distante.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 ponto real do conjunto, o mais central do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Para dados categóricos, a variante apropriada do K-means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Fuzzy C-means.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Mini-Batch.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K-modes.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K-means++.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No Fuzzy C-means, cada ponto: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é descartado.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tem pertinência.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pertence a um único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pertence a todos os grupos com graus entre 0 e 1.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Em segmentação RFM, as letras significam: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regressão, fidelidade e margem.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recência, frequência e valor monetário.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região, faixa etária e média.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risco, fraude e mercado.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Na quantização de cores com K-means, os pontos a agrupar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as colunas da imagem.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os nomes dos arquivos.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as bordas.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os pixels, vistos como pontos 3D (R, G, B).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Na compressão de uma imagem por K-means com 8 cores, cada pixel passa a ser descrito: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por um valor binário.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por nenhuma informação.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por três números reais.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por um índice de 0 a 7.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Em uma boa prática de uso do K-means, deve-se: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escalar os atributos e testar vários valores de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ignorar a inspeção dos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usar k fixo sem verificar.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rodar uma única inicialização.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Quem batizou o algoritmo como "k-means" em 1967 foi: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Ward.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Lloyd.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MacQueen.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Hotelling.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O problema geral de minimizar a inércia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linear.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trivial.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NP-difícil.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impossível de aproximar.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O que o atributo n_iter_ informa?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de iterações até a convergência.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valor da inércia.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pontos.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Para classificar novos pontos em grupos já aprendidos, usa-se no scikit-learn: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fit_predict nos novos pontos.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predict do modelo treinado.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inertia_.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score_samples.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Quando os grupos têm densidades e tamanhos muito diferentes, o K-means: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cria hierarquias.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detecta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pode dividi-los de modo inadequado.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funciona melhor.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o K-means usando a analogia da pizzaria e identifique o que corresponde a centroide, grupo e convergência.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Descreva, passo a passo, o algoritmo de Lloyd.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Execute o K-means à mão para os pontos 1, 2, 3, 10, 11, 12 com k = 2 e centros iniciais 1 e 2. Mostre as iterações.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Defina inércia e explique por que ela sempre diminui (ou não aumenta) a cada iteração.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Por que o K-means pode parar em um mínimo local? Como reduzir esse problema?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Explique como funciona o k-means++ e por que ele é melhor que a inicialização aleatória.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Descreva o método do cotovelo e dois cuidados ao usá-lo.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Liste cinco limitações do K-means e uma forma de contorná-las.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Explique as diferenças entre K-means, K-medoids e K-modes.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O que é o agrupamento difuso (fuzzy) e em que situação é vantajoso?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Por que o Mini-Batch K-means é mais rápido e qual o custo dessa rapidez?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No estudo de caso RFM, explique como os grupos recebem nomes e como orientar ações de marketing.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Explique como o K-means realiza a quantização de cores de uma imagem e qual é o ganho.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Por que é recomendável escalar os atributos antes do K-means? Dê um exemplo.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Explique a célula de Voronoi e sua relação com as fronteiras do K-means.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O que significa dizer que o K-means "impõe bolas"? Dê um exemplo em que isso falha.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Por que a média é o centro ideal quando se usa a distância Euclidiana ao quadrado?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Proponha um roteiro de boas práticas para aplicar K-means a dados reais de clientes.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Compare o K-means com o hierárquico quanto à escalabilidade e à necessidade de definir k.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Dê um exemplo, fora dos citados no capítulo, de aplicação do K-means e justifique por que ele seria adequado.</w:t>
      </w:r>
    </w:p>
    <w:p>
      <w:pPr>
        <w:sectPr>
          <w:headerReference w:type="default" r:id="rId15"/>
          <w:footerReference w:type="default" r:id="rId16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4" descr="Faixa decorativa do capítulo 4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4 — Agrupamento Hierárquico: a Árvore de Semelhanças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a diferença entre agrupamento aglomerativo e divisivo.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Ler e interpretar um dendrograma.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Comparar os critérios de ligação: simples, completa, média e Ward.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Escolher o número de grupos cortando o dendrograma.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Aplicar agrupamento hierárquico com SciPy e scikit-learn, incluindo mapas de calor.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Reconhecer custos computacionais e limitações do método.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4.1 A árvore genealógica dos dados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Pense numa </w:t>
      </w:r>
      <w:r>
        <w:rPr>
          <w:b/>
          <w:bCs/>
          <w:sz w:val="21"/>
          <w:szCs w:val="21"/>
        </w:rPr>
        <w:t xml:space="preserve">árvore genealógica</w:t>
      </w:r>
      <w:r>
        <w:rPr>
          <w:sz w:val="21"/>
          <w:szCs w:val="21"/>
        </w:rPr>
        <w:t xml:space="preserve">. Você e seu irmão se juntam num ramo (seus pais). Esse ramo se junta ao dos primos (seus avós). E assim por diante, até toda a família.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agrupamento hierárquico</w:t>
      </w:r>
      <w:r>
        <w:rPr>
          <w:sz w:val="21"/>
          <w:szCs w:val="21"/>
        </w:rPr>
        <w:t xml:space="preserve"> faz algo parecido com os dados. Ele não entrega apenas </w:t>
      </w:r>
      <w:r>
        <w:rPr>
          <w:i/>
          <w:iCs/>
          <w:sz w:val="21"/>
          <w:szCs w:val="21"/>
        </w:rPr>
        <w:t xml:space="preserve">uma</w:t>
      </w:r>
      <w:r>
        <w:rPr>
          <w:sz w:val="21"/>
          <w:szCs w:val="21"/>
        </w:rPr>
        <w:t xml:space="preserve"> divisão em grupos. Entrega uma </w:t>
      </w:r>
      <w:r>
        <w:rPr>
          <w:b/>
          <w:bCs/>
          <w:sz w:val="21"/>
          <w:szCs w:val="21"/>
        </w:rPr>
        <w:t xml:space="preserve">hierarquia completa</w:t>
      </w:r>
      <w:r>
        <w:rPr>
          <w:sz w:val="21"/>
          <w:szCs w:val="21"/>
        </w:rPr>
        <w:t xml:space="preserve">: desde cada ponto sozinho até todos juntos num único grupo.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Vantagens: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Não exige escolher </w:t>
      </w:r>
      <w:r>
        <w:rPr>
          <w:sz w:val="21"/>
          <w:szCs w:val="21"/>
        </w:rPr>
        <w:t xml:space="preserve">k* antes.** Você decide depois, olhando a árvore.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Mostra relações em vários níveis.</w:t>
      </w:r>
      <w:r>
        <w:rPr>
          <w:sz w:val="21"/>
          <w:szCs w:val="21"/>
        </w:rPr>
        <w:t xml:space="preserve"> Pequenos grupos dentro de grupos maiores.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É determinístico.</w:t>
      </w:r>
      <w:r>
        <w:rPr>
          <w:sz w:val="21"/>
          <w:szCs w:val="21"/>
        </w:rPr>
        <w:t xml:space="preserve"> Os mesmos dados dão sempre a mesma árvore.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52825"/>
            <wp:effectExtent t="0" r="0" b="0" l="0"/>
            <wp:docPr id="1" name="f4_taxonomia" descr="Figura 4.1 — Um dendrograma de animais: a mesma lógica da classificação biológica, de espécies a classes." title="f4_taxono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4.1 — Um dendrograma de animais: a mesma lógica da classificação biológica, de espécies a classes.</w:t>
      </w:r>
    </w:p>
    <w:p>
      <w:pPr>
        <w:pStyle w:val="Heading3"/>
        <w:keepNext/>
      </w:pPr>
      <w:r>
        <w:t xml:space="preserve">4.2 Duas estratégias</w:t>
      </w:r>
    </w:p>
    <w:p>
      <w:pPr>
        <w:pStyle w:val="Heading4"/>
        <w:keepNext/>
      </w:pPr>
      <w:r>
        <w:t xml:space="preserve">4.2.1 Aglomerativa (de baixo para cima)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É a mais usada. Passos:</w:t>
      </w:r>
    </w:p>
    <w:p>
      <w:pPr>
        <w:pStyle w:val="ListParagraph"/>
        <w:numPr>
          <w:ilvl w:val="0"/>
          <w:numId w:val="13"/>
        </w:numPr>
        <w:spacing w:after="70" w:line="288"/>
      </w:pPr>
      <w:r>
        <w:rPr>
          <w:sz w:val="21"/>
          <w:szCs w:val="21"/>
        </w:rPr>
        <w:t xml:space="preserve">Comece com </w:t>
      </w:r>
      <w:r>
        <w:rPr>
          <w:b/>
          <w:bCs/>
          <w:sz w:val="21"/>
          <w:szCs w:val="21"/>
        </w:rPr>
        <w:t xml:space="preserve">cada ponto em seu próprio grupo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grupos).</w:t>
      </w:r>
    </w:p>
    <w:p>
      <w:pPr>
        <w:pStyle w:val="ListParagraph"/>
        <w:numPr>
          <w:ilvl w:val="0"/>
          <w:numId w:val="13"/>
        </w:numPr>
        <w:spacing w:after="70" w:line="288"/>
      </w:pPr>
      <w:r>
        <w:rPr>
          <w:sz w:val="21"/>
          <w:szCs w:val="21"/>
        </w:rPr>
        <w:t xml:space="preserve">Encontre os </w:t>
      </w:r>
      <w:r>
        <w:rPr>
          <w:b/>
          <w:bCs/>
          <w:sz w:val="21"/>
          <w:szCs w:val="21"/>
        </w:rPr>
        <w:t xml:space="preserve">dois grupos mais próximos</w:t>
      </w:r>
      <w:r>
        <w:rPr>
          <w:sz w:val="21"/>
          <w:szCs w:val="21"/>
        </w:rPr>
        <w:t xml:space="preserve"> e junte-os.</w:t>
      </w:r>
    </w:p>
    <w:p>
      <w:pPr>
        <w:pStyle w:val="ListParagraph"/>
        <w:numPr>
          <w:ilvl w:val="0"/>
          <w:numId w:val="13"/>
        </w:numPr>
        <w:spacing w:after="70" w:line="288"/>
      </w:pPr>
      <w:r>
        <w:rPr>
          <w:sz w:val="21"/>
          <w:szCs w:val="21"/>
        </w:rPr>
        <w:t xml:space="preserve">Repita o passo 2 até sobrar um único grupo.</w:t>
      </w:r>
    </w:p>
    <w:p>
      <w:pPr>
        <w:spacing w:after="60" w:line="120"/>
      </w:pPr>
    </w:p>
    <w:p>
      <w:pPr>
        <w:pStyle w:val="Heading4"/>
        <w:keepNext/>
      </w:pPr>
      <w:r>
        <w:t xml:space="preserve">4.2.2 Divisiva (de cima para baixo)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Faz o caminho inverso: começa com tudo num grupo único e o </w:t>
      </w:r>
      <w:r>
        <w:rPr>
          <w:b/>
          <w:bCs/>
          <w:sz w:val="21"/>
          <w:szCs w:val="21"/>
        </w:rPr>
        <w:t xml:space="preserve">divide</w:t>
      </w:r>
      <w:r>
        <w:rPr>
          <w:sz w:val="21"/>
          <w:szCs w:val="21"/>
        </w:rPr>
        <w:t xml:space="preserve"> recursivamente. É mais cara e menos comum. Um exemplo clássico é o algoritmo DIANA (Kaufman; Rousseeuw, 1990).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z w:val="22"/>
                <w:szCs w:val="22"/>
              </w:rPr>
              <w:t xml:space="preserve">Memorize</w:t>
            </w:r>
          </w:p>
          <w:p>
            <w:pPr>
              <w:spacing w:after="80" w:line="280"/>
            </w:pPr>
            <w:r>
              <w:rPr>
                <w:b/>
                <w:bCs/>
                <w:sz w:val="20"/>
                <w:szCs w:val="20"/>
              </w:rPr>
              <w:t xml:space="preserve">Aglomerativo</w:t>
            </w:r>
            <w:r>
              <w:rPr>
                <w:sz w:val="20"/>
                <w:szCs w:val="20"/>
              </w:rPr>
              <w:t xml:space="preserve"> = juntar (bottom-up). </w:t>
            </w:r>
            <w:r>
              <w:rPr>
                <w:b/>
                <w:bCs/>
                <w:sz w:val="20"/>
                <w:szCs w:val="20"/>
              </w:rPr>
              <w:t xml:space="preserve">Divisivo</w:t>
            </w:r>
            <w:r>
              <w:rPr>
                <w:sz w:val="20"/>
                <w:szCs w:val="20"/>
              </w:rPr>
              <w:t xml:space="preserve"> = separar (top-down).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4.3 O dendrograma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dendrograma</w:t>
      </w:r>
      <w:r>
        <w:rPr>
          <w:sz w:val="21"/>
          <w:szCs w:val="21"/>
        </w:rPr>
        <w:t xml:space="preserve"> é o gráfico em forma de árvore que registra a sequência de fusões.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14950" cy="3419475"/>
            <wp:effectExtent t="0" r="0" b="0" l="0"/>
            <wp:docPr id="1" name="f4_dendro" descr="Figura 4.2 — Anatomia de um dendrograma: folhas, ramos, nós de fusão e altura." title="f4_dend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4.2 — Anatomia de um dendrograma: folhas, ramos, nós de fusão e altura.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Como ler: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Cada </w:t>
      </w:r>
      <w:r>
        <w:rPr>
          <w:b/>
          <w:bCs/>
          <w:sz w:val="21"/>
          <w:szCs w:val="21"/>
        </w:rPr>
        <w:t xml:space="preserve">folha</w:t>
      </w:r>
      <w:r>
        <w:rPr>
          <w:sz w:val="21"/>
          <w:szCs w:val="21"/>
        </w:rPr>
        <w:t xml:space="preserve"> (embaixo) é um exemplo.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Cada </w:t>
      </w:r>
      <w:r>
        <w:rPr>
          <w:b/>
          <w:bCs/>
          <w:sz w:val="21"/>
          <w:szCs w:val="21"/>
        </w:rPr>
        <w:t xml:space="preserve">junção</w:t>
      </w:r>
      <w:r>
        <w:rPr>
          <w:sz w:val="21"/>
          <w:szCs w:val="21"/>
        </w:rPr>
        <w:t xml:space="preserve"> é uma fusão entre dois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altura</w:t>
      </w:r>
      <w:r>
        <w:rPr>
          <w:sz w:val="21"/>
          <w:szCs w:val="21"/>
        </w:rPr>
        <w:t xml:space="preserve"> da junção indica a distância entre os grupos fundidos. Fusões baixas: grupos muito parecidos. Fusões altas: grupos diferentes.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ordem horizontal</w:t>
      </w:r>
      <w:r>
        <w:rPr>
          <w:sz w:val="21"/>
          <w:szCs w:val="21"/>
        </w:rPr>
        <w:t xml:space="preserve"> das folhas não tem significado por si só. Só importa </w:t>
      </w:r>
      <w:r>
        <w:rPr>
          <w:i/>
          <w:iCs/>
          <w:sz w:val="21"/>
          <w:szCs w:val="21"/>
        </w:rPr>
        <w:t xml:space="preserve">quem se junta com quem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a que altura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Erro comum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Duas folhas vizinhas no desenho </w:t>
            </w:r>
            <w:r>
              <w:rPr>
                <w:b/>
                <w:bCs/>
                <w:sz w:val="20"/>
                <w:szCs w:val="20"/>
              </w:rPr>
              <w:t xml:space="preserve">não</w:t>
            </w:r>
            <w:r>
              <w:rPr>
                <w:sz w:val="20"/>
                <w:szCs w:val="20"/>
              </w:rPr>
              <w:t xml:space="preserve"> são necessariamente parecidas. Folhas só são próximas de fato se a altura da junção entre elas for baixa.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4.3.1 Cortando a árvore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obter grupos, trace uma </w:t>
      </w:r>
      <w:r>
        <w:rPr>
          <w:b/>
          <w:bCs/>
          <w:sz w:val="21"/>
          <w:szCs w:val="21"/>
        </w:rPr>
        <w:t xml:space="preserve">linha horizontal</w:t>
      </w:r>
      <w:r>
        <w:rPr>
          <w:sz w:val="21"/>
          <w:szCs w:val="21"/>
        </w:rPr>
        <w:t xml:space="preserve"> (um "corte") no dendrograma. Cada ramo cortado é um grupo.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f4_corte" descr="Figura 4.3 — Cortar em alturas diferentes produz números de grupos diferentes. Uma boa regra: corte onde há um &quot;salto&quot; grande entre fusões." title="f4_co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4.3 — Cortar em alturas diferentes produz números de grupos diferentes. Uma boa regra: corte onde há um "salto" grande entre fusões.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regra prática: procure o </w:t>
      </w:r>
      <w:r>
        <w:rPr>
          <w:b/>
          <w:bCs/>
          <w:sz w:val="21"/>
          <w:szCs w:val="21"/>
        </w:rPr>
        <w:t xml:space="preserve">maior salto vertical</w:t>
      </w:r>
      <w:r>
        <w:rPr>
          <w:sz w:val="21"/>
          <w:szCs w:val="21"/>
        </w:rPr>
        <w:t xml:space="preserve"> sem fusões. Ele indica que o próximo agrupamento juntaria coisas bem diferentes.</w:t>
      </w:r>
    </w:p>
    <w:p>
      <w:pPr>
        <w:pStyle w:val="Heading3"/>
        <w:keepNext/>
      </w:pPr>
      <w:r>
        <w:t xml:space="preserve">4.4 Como medir a distância entre grupos? As ligações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Medir a distância entre dois </w:t>
      </w:r>
      <w:r>
        <w:rPr>
          <w:b/>
          <w:bCs/>
          <w:sz w:val="21"/>
          <w:szCs w:val="21"/>
        </w:rPr>
        <w:t xml:space="preserve">pontos</w:t>
      </w:r>
      <w:r>
        <w:rPr>
          <w:sz w:val="21"/>
          <w:szCs w:val="21"/>
        </w:rPr>
        <w:t xml:space="preserve"> é fácil (Capítulo 2). Mas entre dois </w:t>
      </w:r>
      <w:r>
        <w:rPr>
          <w:b/>
          <w:bCs/>
          <w:sz w:val="21"/>
          <w:szCs w:val="21"/>
        </w:rPr>
        <w:t xml:space="preserve">grupos</w:t>
      </w:r>
      <w:r>
        <w:rPr>
          <w:sz w:val="21"/>
          <w:szCs w:val="21"/>
        </w:rPr>
        <w:t xml:space="preserve">? Existem várias respostas. Cada uma é uma </w:t>
      </w:r>
      <w:r>
        <w:rPr>
          <w:b/>
          <w:bCs/>
          <w:sz w:val="21"/>
          <w:szCs w:val="21"/>
        </w:rPr>
        <w:t xml:space="preserve">ligação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linkage</w:t>
      </w:r>
      <w:r>
        <w:rPr>
          <w:sz w:val="21"/>
          <w:szCs w:val="21"/>
        </w:rPr>
        <w:t xml:space="preserve">).</w:t>
      </w:r>
    </w:p>
    <w:p>
      <w:pPr>
        <w:pStyle w:val="Heading4"/>
        <w:keepNext/>
      </w:pPr>
      <w:r>
        <w:t xml:space="preserve">4.4.1 Ligação simples (vizinho mais próximo)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Distância entre os dois pontos </w:t>
      </w:r>
      <w:r>
        <w:rPr>
          <w:b/>
          <w:bCs/>
          <w:sz w:val="21"/>
          <w:szCs w:val="21"/>
        </w:rPr>
        <w:t xml:space="preserve">mais próximos</w:t>
      </w:r>
      <w:r>
        <w:rPr>
          <w:sz w:val="21"/>
          <w:szCs w:val="21"/>
        </w:rPr>
        <w:t xml:space="preserve">, um de cada grupo.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duas cidades estão "ligadas" se uma estrada curta conecta quaisquer duas casas de uma e outra.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Ponto forte:</w:t>
      </w:r>
      <w:r>
        <w:rPr>
          <w:sz w:val="21"/>
          <w:szCs w:val="21"/>
        </w:rPr>
        <w:t xml:space="preserve"> captura formas alongadas e irregulares.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Ponto fraco: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efeito corrente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chaining</w:t>
      </w:r>
      <w:r>
        <w:rPr>
          <w:sz w:val="21"/>
          <w:szCs w:val="21"/>
        </w:rPr>
        <w:t xml:space="preserve">): uma fileira de pontos intermediários junta grupos distintos.</w:t>
      </w:r>
    </w:p>
    <w:p>
      <w:pPr>
        <w:spacing w:after="60" w:line="120"/>
      </w:pPr>
    </w:p>
    <w:p>
      <w:pPr>
        <w:pStyle w:val="Heading4"/>
        <w:keepNext/>
      </w:pPr>
      <w:r>
        <w:t xml:space="preserve">4.4.2 Ligação completa (vizinho mais distante)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Distância entre os dois pontos </w:t>
      </w:r>
      <w:r>
        <w:rPr>
          <w:b/>
          <w:bCs/>
          <w:sz w:val="21"/>
          <w:szCs w:val="21"/>
        </w:rPr>
        <w:t xml:space="preserve">mais distantes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Ponto forte:</w:t>
      </w:r>
      <w:r>
        <w:rPr>
          <w:sz w:val="21"/>
          <w:szCs w:val="21"/>
        </w:rPr>
        <w:t xml:space="preserve"> gera grupos compactos, de diâmetro pequeno.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Ponto fraco:</w:t>
      </w:r>
      <w:r>
        <w:rPr>
          <w:sz w:val="21"/>
          <w:szCs w:val="21"/>
        </w:rPr>
        <w:t xml:space="preserve"> sensível a outliers; pode quebrar grupos grandes.</w:t>
      </w:r>
    </w:p>
    <w:p>
      <w:pPr>
        <w:spacing w:after="60" w:line="120"/>
      </w:pPr>
    </w:p>
    <w:p>
      <w:pPr>
        <w:pStyle w:val="Heading4"/>
        <w:keepNext/>
      </w:pPr>
      <w:r>
        <w:t xml:space="preserve">4.4.3 Ligação média (UPGMA)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Média das distâncias entre </w:t>
      </w:r>
      <w:r>
        <w:rPr>
          <w:b/>
          <w:bCs/>
          <w:sz w:val="21"/>
          <w:szCs w:val="21"/>
        </w:rPr>
        <w:t xml:space="preserve">todos os pares</w:t>
      </w:r>
      <w:r>
        <w:rPr>
          <w:sz w:val="21"/>
          <w:szCs w:val="21"/>
        </w:rPr>
        <w:t xml:space="preserve"> de pontos, um de cada grupo.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Um meio-termo entre simples e completa.</w:t>
      </w:r>
    </w:p>
    <w:p>
      <w:pPr>
        <w:spacing w:after="60" w:line="120"/>
      </w:pPr>
    </w:p>
    <w:p>
      <w:pPr>
        <w:pStyle w:val="Heading4"/>
        <w:keepNext/>
      </w:pPr>
      <w:r>
        <w:t xml:space="preserve">4.4.4 Ligação de Ward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Junta os grupos cuja fusão causa o </w:t>
      </w:r>
      <w:r>
        <w:rPr>
          <w:b/>
          <w:bCs/>
          <w:sz w:val="21"/>
          <w:szCs w:val="21"/>
        </w:rPr>
        <w:t xml:space="preserve">menor aumento da variância total dentro dos grupos</w:t>
      </w:r>
      <w:r>
        <w:rPr>
          <w:sz w:val="21"/>
          <w:szCs w:val="21"/>
        </w:rPr>
        <w:t xml:space="preserve"> (Ward, 1963). É a "irmã" hierárquica do K-means, pois também minimiza somas de quadrados.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Ponto forte:</w:t>
      </w:r>
      <w:r>
        <w:rPr>
          <w:sz w:val="21"/>
          <w:szCs w:val="21"/>
        </w:rPr>
        <w:t xml:space="preserve"> grupos compactos e de tamanho parecido. Muito usada na prática.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Ponto fraco:</w:t>
      </w:r>
      <w:r>
        <w:rPr>
          <w:sz w:val="21"/>
          <w:szCs w:val="21"/>
        </w:rPr>
        <w:t xml:space="preserve"> exige distância Euclidiana.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28775"/>
            <wp:effectExtent t="0" r="0" b="0" l="0"/>
            <wp:docPr id="1" name="f4_ligacoes" descr="Figura 4.4 — As quatro ligações aplicadas aos mesmos dados. Observe como a ligação simples &quot;puxa&quot; correntes e Ward produz grupos equilibrados." title="f4_ligaco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4.4 — As quatro ligações aplicadas aos mesmos dados. Observe como a ligação simples "puxa" correntes e Ward produz grupos equilibrados.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471"/>
        <w:gridCol w:w="3830"/>
        <w:gridCol w:w="2349"/>
      </w:tblGrid>
      <w:tr>
        <w:trPr>
          <w:cantSplit/>
          <w:tblHeader/>
        </w:trPr>
        <w:tc>
          <w:tcPr>
            <w:tcW w:type="dxa" w:w="9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Ligação</w:t>
            </w:r>
          </w:p>
        </w:tc>
        <w:tc>
          <w:tcPr>
            <w:tcW w:type="dxa" w:w="24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Mede</w:t>
            </w:r>
          </w:p>
        </w:tc>
        <w:tc>
          <w:tcPr>
            <w:tcW w:type="dxa" w:w="38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Tende a gerar</w:t>
            </w:r>
          </w:p>
        </w:tc>
        <w:tc>
          <w:tcPr>
            <w:tcW w:type="dxa" w:w="23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Simples</w:t>
            </w:r>
          </w:p>
        </w:tc>
        <w:tc>
          <w:tcPr>
            <w:tcW w:type="dxa" w:w="24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 mais próximo</w:t>
            </w:r>
          </w:p>
        </w:tc>
        <w:tc>
          <w:tcPr>
            <w:tcW w:type="dxa" w:w="38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Grupos alongados</w:t>
            </w:r>
          </w:p>
        </w:tc>
        <w:tc>
          <w:tcPr>
            <w:tcW w:type="dxa" w:w="23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Efeito corrente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Completa</w:t>
            </w:r>
          </w:p>
        </w:tc>
        <w:tc>
          <w:tcPr>
            <w:tcW w:type="dxa" w:w="24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 mais distante</w:t>
            </w:r>
          </w:p>
        </w:tc>
        <w:tc>
          <w:tcPr>
            <w:tcW w:type="dxa" w:w="38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Grupos compactos</w:t>
            </w:r>
          </w:p>
        </w:tc>
        <w:tc>
          <w:tcPr>
            <w:tcW w:type="dxa" w:w="23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Sensível a outliers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24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Média dos pares</w:t>
            </w:r>
          </w:p>
        </w:tc>
        <w:tc>
          <w:tcPr>
            <w:tcW w:type="dxa" w:w="38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Grupos intermediários</w:t>
            </w:r>
          </w:p>
        </w:tc>
        <w:tc>
          <w:tcPr>
            <w:tcW w:type="dxa" w:w="23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Meio-termo</w:t>
            </w:r>
          </w:p>
        </w:tc>
      </w:tr>
      <w:tr>
        <w:trPr>
          <w:cantSplit/>
          <w:tblHeader w:val="false"/>
        </w:trPr>
        <w:tc>
          <w:tcPr>
            <w:tcW w:type="dxa" w:w="98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Ward</w:t>
            </w:r>
          </w:p>
        </w:tc>
        <w:tc>
          <w:tcPr>
            <w:tcW w:type="dxa" w:w="24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Aumento da variância</w:t>
            </w:r>
          </w:p>
        </w:tc>
        <w:tc>
          <w:tcPr>
            <w:tcW w:type="dxa" w:w="38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Grupos esféricos e equilibrados</w:t>
            </w:r>
          </w:p>
        </w:tc>
        <w:tc>
          <w:tcPr>
            <w:tcW w:type="dxa" w:w="23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Só Euclidiana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4.5 Um exemplo à mão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Cinco pontos numa reta: </w:t>
      </w:r>
      <w:r>
        <w:rPr>
          <w:b/>
          <w:bCs/>
          <w:sz w:val="21"/>
          <w:szCs w:val="21"/>
        </w:rPr>
        <w:t xml:space="preserve">A = 1, B = 2, C = 6, D = 7, E = 15</w:t>
      </w:r>
      <w:r>
        <w:rPr>
          <w:sz w:val="21"/>
          <w:szCs w:val="21"/>
        </w:rPr>
        <w:t xml:space="preserve">. Usaremos a ligação simples.</w:t>
      </w:r>
    </w:p>
    <w:p>
      <w:pPr>
        <w:pStyle w:val="ListParagraph"/>
        <w:numPr>
          <w:ilvl w:val="0"/>
          <w:numId w:val="14"/>
        </w:numPr>
        <w:spacing w:after="70" w:line="288"/>
      </w:pPr>
      <w:r>
        <w:rPr>
          <w:sz w:val="21"/>
          <w:szCs w:val="21"/>
        </w:rPr>
        <w:t xml:space="preserve">Distâncias: AB = 1, CD = 1, BC = 4, DE = 8 etc.</w:t>
      </w:r>
    </w:p>
    <w:p>
      <w:pPr>
        <w:pStyle w:val="ListParagraph"/>
        <w:numPr>
          <w:ilvl w:val="0"/>
          <w:numId w:val="14"/>
        </w:numPr>
        <w:spacing w:after="70" w:line="288"/>
      </w:pPr>
      <w:r>
        <w:rPr>
          <w:sz w:val="21"/>
          <w:szCs w:val="21"/>
        </w:rPr>
        <w:t xml:space="preserve">A menor distância é 1 (empate entre AB e CD). Juntamos {A, B} em altura 1 e {C, D} em altura 1.</w:t>
      </w:r>
    </w:p>
    <w:p>
      <w:pPr>
        <w:pStyle w:val="ListParagraph"/>
        <w:numPr>
          <w:ilvl w:val="0"/>
          <w:numId w:val="14"/>
        </w:numPr>
        <w:spacing w:after="70" w:line="288"/>
      </w:pPr>
      <w:r>
        <w:rPr>
          <w:sz w:val="21"/>
          <w:szCs w:val="21"/>
        </w:rPr>
        <w:t xml:space="preserve">Distância entre {A, B} e {C, D} (ligação simples) = menor par = B a C = 4. Distância de {C, D} a E = D a E = 8.</w:t>
      </w:r>
    </w:p>
    <w:p>
      <w:pPr>
        <w:pStyle w:val="ListParagraph"/>
        <w:numPr>
          <w:ilvl w:val="0"/>
          <w:numId w:val="14"/>
        </w:numPr>
        <w:spacing w:after="70" w:line="288"/>
      </w:pPr>
      <w:r>
        <w:rPr>
          <w:sz w:val="21"/>
          <w:szCs w:val="21"/>
        </w:rPr>
        <w:t xml:space="preserve">Menor: 4. Juntamos {A, B, C, D} em altura 4.</w:t>
      </w:r>
    </w:p>
    <w:p>
      <w:pPr>
        <w:pStyle w:val="ListParagraph"/>
        <w:numPr>
          <w:ilvl w:val="0"/>
          <w:numId w:val="14"/>
        </w:numPr>
        <w:spacing w:after="70" w:line="288"/>
      </w:pPr>
      <w:r>
        <w:rPr>
          <w:sz w:val="21"/>
          <w:szCs w:val="21"/>
        </w:rPr>
        <w:t xml:space="preserve">Por fim, juntamos E em altura 8.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Alturas das fusões: 1, 1, 4, 8. O grande salto de 4 para 8 sugere que E é um grupo à parte. Um corte entre 4 e 8 dá </w:t>
      </w:r>
      <w:r>
        <w:rPr>
          <w:b/>
          <w:bCs/>
          <w:sz w:val="21"/>
          <w:szCs w:val="21"/>
        </w:rPr>
        <w:t xml:space="preserve">dois grupos</w:t>
      </w:r>
      <w:r>
        <w:rPr>
          <w:sz w:val="21"/>
          <w:szCs w:val="21"/>
        </w:rPr>
        <w:t xml:space="preserve">: {A, B, C, D} e {E}.</w:t>
      </w:r>
    </w:p>
    <w:p>
      <w:pPr>
        <w:pStyle w:val="Heading3"/>
        <w:keepNext/>
      </w:pPr>
      <w:r>
        <w:t xml:space="preserve">4.6 O algoritmo e seu custo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algoritmo ingênuo:</w:t>
      </w:r>
    </w:p>
    <w:p>
      <w:pPr>
        <w:pStyle w:val="ListParagraph"/>
        <w:numPr>
          <w:ilvl w:val="0"/>
          <w:numId w:val="15"/>
        </w:numPr>
        <w:spacing w:after="70" w:line="288"/>
      </w:pPr>
      <w:r>
        <w:rPr>
          <w:sz w:val="21"/>
          <w:szCs w:val="21"/>
        </w:rPr>
        <w:t xml:space="preserve">Calcular a matriz de distâncias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×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70" w:line="288"/>
      </w:pPr>
      <w:r>
        <w:rPr>
          <w:sz w:val="21"/>
          <w:szCs w:val="21"/>
        </w:rPr>
        <w:t xml:space="preserve">Em cada passo, achar o par mais próximo, fundir e atualizar a matriz.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custo de memória é da ordem de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² e o de tempo, de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³ na versão ingênua (podendo chegar a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² log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com estruturas eficientes). Por isso o método é ótimo para </w:t>
      </w:r>
      <w:r>
        <w:rPr>
          <w:b/>
          <w:bCs/>
          <w:sz w:val="21"/>
          <w:szCs w:val="21"/>
        </w:rPr>
        <w:t xml:space="preserve">centenas ou poucos milhares</w:t>
      </w:r>
      <w:r>
        <w:rPr>
          <w:sz w:val="21"/>
          <w:szCs w:val="21"/>
        </w:rPr>
        <w:t xml:space="preserve"> de exemplos, mas inviável para milhões.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atualização das distâncias após cada fusão segue a </w:t>
      </w:r>
      <w:r>
        <w:rPr>
          <w:b/>
          <w:bCs/>
          <w:sz w:val="21"/>
          <w:szCs w:val="21"/>
        </w:rPr>
        <w:t xml:space="preserve">fórmula de Lance-Williams</w:t>
      </w:r>
      <w:r>
        <w:rPr>
          <w:sz w:val="21"/>
          <w:szCs w:val="21"/>
        </w:rPr>
        <w:t xml:space="preserve">, que expressa todas as ligações acima numa só expressão com parâmetros diferentes (Lance; Williams, 1967).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pacing w:val="20"/>
                <w:sz w:val="17"/>
                <w:szCs w:val="17"/>
              </w:rPr>
              <w:t xml:space="preserve">DICA  </w:t>
            </w:r>
            <w:r>
              <w:rPr>
                <w:b/>
                <w:bCs/>
                <w:color w:val="10B981"/>
                <w:sz w:val="22"/>
                <w:szCs w:val="22"/>
              </w:rPr>
              <w:t xml:space="preserve">Como lidar com bases grandes?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Reduza antes (amostragem ou K-means com muitos grupos pequenos) e depois aplique o hierárquico sobre os centroides. Ou use o BIRCH (Zhang; Ramakrishnan; Livny, 1996), que constrói um resumo compacto dos dados em uma única passada.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4.7 Hierárquico no Python</w:t>
      </w:r>
    </w:p>
    <w:p>
      <w:pPr>
        <w:pStyle w:val="Heading4"/>
        <w:keepNext/>
      </w:pPr>
      <w:r>
        <w:t xml:space="preserve">4.7.1 Com SciPy: dendrograma completo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scipy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hierarchy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linkage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dendrogram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fcluster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[::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30 flores, para o desenho ficar legível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linkage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method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"ward"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matriz de ligações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dendrogram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"Dendrograma (Ward) - Iris"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"Flores"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"Altura (distância de fusão)"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Cortar a árvore em 3 grupos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criterion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"maxclust"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 matriz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Z</w:t>
      </w:r>
      <w:r>
        <w:rPr>
          <w:sz w:val="21"/>
          <w:szCs w:val="21"/>
        </w:rPr>
        <w:t xml:space="preserve"> tem uma linha por fusão: os dois grupos juntados, a altura e o tamanho do novo grupo.</w:t>
      </w:r>
    </w:p>
    <w:p>
      <w:pPr>
        <w:pStyle w:val="Heading4"/>
        <w:keepNext/>
      </w:pPr>
      <w:r>
        <w:t xml:space="preserve">4.7.2 Com scikit-learn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AgglomerativeClustering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AgglomerativeClustering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linkage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"ward"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Para cortar por </w:t>
      </w:r>
      <w:r>
        <w:rPr>
          <w:b/>
          <w:bCs/>
          <w:sz w:val="21"/>
          <w:szCs w:val="21"/>
        </w:rPr>
        <w:t xml:space="preserve">altura</w:t>
      </w:r>
      <w:r>
        <w:rPr>
          <w:sz w:val="21"/>
          <w:szCs w:val="21"/>
        </w:rPr>
        <w:t xml:space="preserve"> em vez de por número de grupos, use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n_clusters=None, distance_threshold=valor</w:t>
      </w:r>
      <w:r>
        <w:rPr>
          <w:sz w:val="21"/>
          <w:szCs w:val="21"/>
        </w:rPr>
        <w:t xml:space="preserve">.</w:t>
      </w:r>
    </w:p>
    <w:p>
      <w:pPr>
        <w:pStyle w:val="Heading4"/>
        <w:keepNext/>
      </w:pPr>
      <w:r>
        <w:t xml:space="preserve">4.7.3 Correlação cofenética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Como saber se o dendrograma representa bem as distâncias originais? A </w:t>
      </w:r>
      <w:r>
        <w:rPr>
          <w:b/>
          <w:bCs/>
          <w:sz w:val="21"/>
          <w:szCs w:val="21"/>
        </w:rPr>
        <w:t xml:space="preserve">correlação cofenética</w:t>
      </w:r>
      <w:r>
        <w:rPr>
          <w:sz w:val="21"/>
          <w:szCs w:val="21"/>
        </w:rPr>
        <w:t xml:space="preserve"> compara as distâncias originais com as "distâncias no dendrograma" (altura em que dois pontos se unem). Quanto mais perto de 1, melhor (Sokal; Rohlf, 1962).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scipy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hierarchy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linkage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cophenet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scipy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spatial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pdist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metodo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"single"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"complete"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"average"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"ward"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cophenet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linkage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method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metodo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"{metodo:9s} correlação cofenética = {c:.3f}"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4.8 Mapas de calor com dendrogramas (clustermaps)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genômica, marketing e muitas outras áreas, é comum agrupar </w:t>
      </w:r>
      <w:r>
        <w:rPr>
          <w:b/>
          <w:bCs/>
          <w:sz w:val="21"/>
          <w:szCs w:val="21"/>
        </w:rPr>
        <w:t xml:space="preserve">linhas e colunas ao mesmo tempo</w:t>
      </w:r>
      <w:r>
        <w:rPr>
          <w:sz w:val="21"/>
          <w:szCs w:val="21"/>
        </w:rPr>
        <w:t xml:space="preserve"> e exibir os valores como um mapa de calor. Isso revela blocos de comportamento: "estes clientes compram estes produtos".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514850" cy="3810000"/>
            <wp:effectExtent t="0" r="0" b="0" l="0"/>
            <wp:docPr id="1" name="f4_heatmap" descr="Figura 4.5 — Mapa de calor com dendrogramas nos dois eixos. Os blocos coloridos indicam subgrupos de linhas e colunas com padrão parecido." title="f4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4.5 — Mapa de calor com dendrogramas nos dois eixos. Os blocos coloridos indicam subgrupos de linhas e colunas com padrão parecido.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Eisen et al. (1998) popularizaram essa visualização ao agrupar genes de levedura segundo sua expressão ao longo do tempo, num trabalho muito citado da biologia computacional.</w:t>
      </w:r>
    </w:p>
    <w:p>
      <w:pPr>
        <w:pStyle w:val="Heading3"/>
        <w:keepNext/>
      </w:pPr>
      <w:r>
        <w:t xml:space="preserve">4.9 Vantagens e limitações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Vantagens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Entrega hierarquia completa.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Não precisa fixar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antes.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Funciona com qualquer distância (exceto Ward).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Dendrograma é ótimo para comunicar.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Limitações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Custo quadrático ou cúbico.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Decisões são </w:t>
      </w:r>
      <w:r>
        <w:rPr>
          <w:b/>
          <w:bCs/>
          <w:sz w:val="21"/>
          <w:szCs w:val="21"/>
        </w:rPr>
        <w:t xml:space="preserve">irreversíveis</w:t>
      </w:r>
      <w:r>
        <w:rPr>
          <w:sz w:val="21"/>
          <w:szCs w:val="21"/>
        </w:rPr>
        <w:t xml:space="preserve">: uma fusão errada nunca é desfeita (algoritmo guloso).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Sensível a ruído e outliers (dependendo da ligação).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Escolha da ligação muda muito o resultado.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EXEMPLO  </w:t>
            </w:r>
            <w:r>
              <w:rPr>
                <w:b/>
                <w:bCs/>
                <w:color w:val="4F46E5"/>
                <w:sz w:val="22"/>
                <w:szCs w:val="22"/>
              </w:rPr>
              <w:t xml:space="preserve">Estudo de caso rápido: espécies do mesmo gênero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Biólogos usam hierárquico para construir </w:t>
            </w:r>
            <w:r>
              <w:rPr>
                <w:b/>
                <w:bCs/>
                <w:sz w:val="20"/>
                <w:szCs w:val="20"/>
              </w:rPr>
              <w:t xml:space="preserve">árvores fenéticas</w:t>
            </w:r>
            <w:r>
              <w:rPr>
                <w:sz w:val="20"/>
                <w:szCs w:val="20"/>
              </w:rPr>
              <w:t xml:space="preserve"> a partir de medidas de forma. Ao usar a ligação média (UPGMA), obtêm uma árvore que resume a similaridade global entre espécies (Sokal; Michener, 1958).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4.10 Hierárquico vs. K-means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3"/>
        <w:gridCol w:w="3804"/>
        <w:gridCol w:w="3171"/>
      </w:tblGrid>
      <w:tr>
        <w:trPr>
          <w:cantSplit/>
          <w:tblHeader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K-means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Hierárquico</w:t>
            </w:r>
          </w:p>
        </w:tc>
      </w:tr>
      <w:tr>
        <w:trPr>
          <w:cantSplit/>
          <w:tblHeader w:val="false"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Precisa de </w:t>
            </w:r>
            <w:r>
              <w:rPr>
                <w:i/>
                <w:iCs/>
                <w:sz w:val="18"/>
                <w:szCs w:val="18"/>
              </w:rPr>
              <w:t xml:space="preserve">k</w:t>
            </w:r>
            <w:r>
              <w:rPr>
                <w:sz w:val="18"/>
                <w:szCs w:val="18"/>
              </w:rPr>
              <w:t xml:space="preserve"> antes?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Resultado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Uma partição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Uma árvore de partições</w:t>
            </w:r>
          </w:p>
        </w:tc>
      </w:tr>
      <w:tr>
        <w:trPr>
          <w:cantSplit/>
          <w:tblHeader w:val="false"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Escalabilidade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Excelente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Limitada</w:t>
            </w:r>
          </w:p>
        </w:tc>
      </w:tr>
      <w:tr>
        <w:trPr>
          <w:cantSplit/>
          <w:tblHeader w:val="false"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Forma dos grupos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Esférica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Depende da ligação</w:t>
            </w:r>
          </w:p>
        </w:tc>
      </w:tr>
      <w:tr>
        <w:trPr>
          <w:cantSplit/>
          <w:tblHeader w:val="false"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Determinístico?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 (depende da inicialização)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66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Melhor uso</w:t>
            </w:r>
          </w:p>
        </w:tc>
        <w:tc>
          <w:tcPr>
            <w:tcW w:type="dxa" w:w="38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Grandes bases</w:t>
            </w:r>
          </w:p>
        </w:tc>
        <w:tc>
          <w:tcPr>
            <w:tcW w:type="dxa" w:w="317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Exploração e bases médias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Aglomerativo:</w:t>
            </w:r>
            <w:r>
              <w:rPr>
                <w:sz w:val="20"/>
                <w:szCs w:val="20"/>
              </w:rPr>
              <w:t xml:space="preserve"> começa com cada ponto separado e junta os mais próximos.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Dendrograma:</w:t>
            </w:r>
            <w:r>
              <w:rPr>
                <w:sz w:val="20"/>
                <w:szCs w:val="20"/>
              </w:rPr>
              <w:t xml:space="preserve"> árvore das fusões. A </w:t>
            </w:r>
            <w:r>
              <w:rPr>
                <w:b/>
                <w:bCs/>
                <w:sz w:val="20"/>
                <w:szCs w:val="20"/>
              </w:rPr>
              <w:t xml:space="preserve">altura</w:t>
            </w:r>
            <w:r>
              <w:rPr>
                <w:sz w:val="20"/>
                <w:szCs w:val="20"/>
              </w:rPr>
              <w:t xml:space="preserve"> é a distância da fusão.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Corte horizontal</w:t>
            </w:r>
            <w:r>
              <w:rPr>
                <w:sz w:val="20"/>
                <w:szCs w:val="20"/>
              </w:rPr>
              <w:t xml:space="preserve"> = escolha de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Simples</w:t>
            </w:r>
            <w:r>
              <w:rPr>
                <w:sz w:val="20"/>
                <w:szCs w:val="20"/>
              </w:rPr>
              <w:t xml:space="preserve"> (mais próximo; corrente), </w:t>
            </w:r>
            <w:r>
              <w:rPr>
                <w:b/>
                <w:bCs/>
                <w:sz w:val="20"/>
                <w:szCs w:val="20"/>
              </w:rPr>
              <w:t xml:space="preserve">completa</w:t>
            </w:r>
            <w:r>
              <w:rPr>
                <w:sz w:val="20"/>
                <w:szCs w:val="20"/>
              </w:rPr>
              <w:t xml:space="preserve"> (mais distante; compactos),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(equilíbrio), </w:t>
            </w:r>
            <w:r>
              <w:rPr>
                <w:b/>
                <w:bCs/>
                <w:sz w:val="20"/>
                <w:szCs w:val="20"/>
              </w:rPr>
              <w:t xml:space="preserve">Ward</w:t>
            </w:r>
            <w:r>
              <w:rPr>
                <w:sz w:val="20"/>
                <w:szCs w:val="20"/>
              </w:rPr>
              <w:t xml:space="preserve"> (minimiza variância).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Custo alto</w:t>
            </w:r>
            <w:r>
              <w:rPr>
                <w:sz w:val="20"/>
                <w:szCs w:val="20"/>
              </w:rPr>
              <w:t xml:space="preserve"> para muitos dados.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Fusões são irreversíveis.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Correlação cofenética</w:t>
            </w:r>
            <w:r>
              <w:rPr>
                <w:sz w:val="20"/>
                <w:szCs w:val="20"/>
              </w:rPr>
              <w:t xml:space="preserve"> avalia a fidelidade da árvore.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O agrupamento hierárquico produz como resultado: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hierarquia completa de partições, de cada ponto sozinho até todos juntos.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os centroides.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somente pontos de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única partição fixa.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Na abordagem aglomerativa, o algoritmo começa: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com os outliers.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com todos os pontos em um único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com cada ponto em seu próprio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com k grupos aleatórios.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A abordagem divisiva funciona: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com dois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 baixo para cima.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 cima para baixo, dividindo recursivamente o grupo inicial.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com dados categóricos.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O gráfico em forma de árvore que registra as fusões chama-se: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biplot.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histograma.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diagrama de Voronoi.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No dendrograma, a altura de uma junção indica: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ordem de leitura dos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distância entre os grupos fundidos.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densidade do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pontos do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É correto afirmar que duas folhas vizinhas no desenho do dendrograma: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pertencem sempre ao mesmo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são necessariamente parecidas; o que importa é a altura da junção entre elas.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têm distância zero.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são sempre muito parecidas.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Para obter k grupos a partir de um dendrograma, deve-se: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refazer o cálculo com k centroides.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remover as folhas.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trocar a distância.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traçar um corte horizontal na altura adequada.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Uma regra prática para escolher o corte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cortar sempre em 2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cortar sempre na menor altura.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cortar na altura média.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cortar no maior salto vertical sem fusões.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A ligação simples define a distância entre grupos como a distância: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entre os pontos mais distantes.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média entre todos os pares.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entre os pontos mais próximos, um de cada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entre os centroides.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O "efeito corrente" (chaining) está associado à ligação: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 Ward.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completa.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média.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simples.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A ligação completa mede a distância entre grupos usando: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par de pontos mais distantes.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média dos pares.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par de pontos mais próximos.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variância.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A ligação média (UPGMA) calcula: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média das distâncias entre todos os pares de pontos, um de cada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distância entre medianas.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menor distância entre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variância total.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A ligação de Ward junta os grupos cuja fusão: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causa o menor aumento da variância dentro dos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tem o maior diâmetro.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ocorre aleatoriamente.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tem a menor distância entre centroides apenas.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ligação de Ward exige: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distância Euclidiana.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distância de Hamming.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dados binários.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nenhum tipo de distância.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Para os pontos A=1, B=2, C=6, D=7, E=15, com ligação simples, a primeira fusão ocorre na altura: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14.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4.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8.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No mesmo exemplo (A=1, B=2, C=6, D=7, E=15), a altura da fusão entre {A, B} e {C, D} na ligação simples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8.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5.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4.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Ainda no mesmo exemplo, a última fusão (que inclui E) ocorre, na ligação simples, na altura: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14.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8.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4.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9.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custo de memória do hierárquico ingênuo é da ordem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 log 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n².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2ⁿ.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agrupamento hierárquico é mais indicado para bases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milhões de exemplos.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um exemplo.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bilhões de linhas.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centenas ou poucos milhares de exemplos.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A fórmula de Lance-Williams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escolher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calcular o silhouette.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calcular a inércia.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atualizar as distâncias após cada fusão, unificando as ligações.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O algoritmo BIRCH é indicado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detectar anomalias.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bases grandes, construindo um resumo compacto em uma passada.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reduzir dimensões.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categóricos.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No SciPy, a função que calcula a matriz de ligações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pdist.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fcluster.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cophenet.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linkage.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A função fcluster do SciPy é usada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escalar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calcular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desenhar o dendrograma.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cortar a árvore e obter os rótulos dos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A correlação cofenética mede: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pureza dos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inércia.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quanto o dendrograma preserva as distâncias originais.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quantidade de ruído.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Para cortar por altura no AgglomerativeClustering do scikit-learn, usa-se: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n_init.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n_clusters=None e distance_threshold.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eps.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perplexity.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Um mapa de calor com dendrogramas nos dois eixos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calcular a inércia.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escalonar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remover outliers.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reordenar linhas e colunas e revelar blocos de padrão semelhante.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Uma limitação do hierárquico é que as fusões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reversíveis.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aleatórias.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sempre binárias em número par.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irreversíveis (algoritmo guloso).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Em comparação com o K-means, o hierárquico: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escala melhor para milhões de pontos.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não determinístico.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determinístico e não exige k de antemão.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só aceita grupos esféricos.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A ligação UPGMA é muito usada, em biologia, para construir: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árvores fenéticas de similaridade entre espécies.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variedades.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redes neurais.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conjunto de dados Eisen et al. (1998) agruparam, popularizando o mapa de calor com dendrogramas?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Imagens de dígitos.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Genes de levedura, segundo a expressão ao longo do tempo.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Séries financeiras.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Cestas de supermercado.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a analogia da árvore genealógica para o agrupamento hierárquico.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Diferencie o agrupamento aglomerativo do divisivo, indicando qual é mais usado e por quê.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Explique como ler um dendrograma: o que significam folhas, ramos, altura e ordem horizontal.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Como escolher o número de grupos cortando um dendrograma? Quais cuidados?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Descreva as quatro ligações (simples, completa, média e Ward) e uma vantagem ou desvantagem de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O que é o efeito corrente e por que ocorre?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Construa à mão o dendrograma, com ligação simples, para A=1, B=2, C=6, D=7, E=15 e indique o corte para 2 grupos.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Qual a complexidade do hierárquico e como lidar com bases grandes?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Descreva o que a correlação cofenética mede e como usá-la para escolher a ligação.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Explique como um mapa de calor com dendrogramas (clustermap) ajuda a analisar dados de expressão gênica ou de clientes.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Por que o hierárquico é considerado determinístico? Compare com o K-means.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Quais as vantagens e limitações do agrupamento hierárquico?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Explique a relação entre a ligação de Ward e o K-means.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Compare hierárquico e K-means em uma tabela ou texto: k, resultado, escalabilidade e determinismo.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Explique por que a ordem das folhas num dendrograma pode ser alterada sem mudar o agrupamento.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Mostre como obter 3 grupos de um conjunto de dados com SciPy ou scikit-learn.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Quando o hierárquico com ligação simples seria preferível a Ward? Justifique.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Dê um exemplo de aplicação do hierárquico em taxonomia e explique como a hierarquia é útil.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Explique o que são fusões irreversíveis e uma consequência prática.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Descreva a fórmula de Lance-Williams e sua utilidade no agrupamento hierárquico.</w:t>
      </w:r>
    </w:p>
    <w:p>
      <w:pPr>
        <w:sectPr>
          <w:headerReference w:type="default" r:id="rId17"/>
          <w:footerReference w:type="default" r:id="rId18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5" descr="Faixa decorativa do capítulo 5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5 — Agrupamento por Densidade: DBSCAN, OPTICS e HDBSCAN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a ideia de agrupar por regiões densas separadas por regiões vazias.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Definir ponto central, ponto de borda e ruído.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Aplicar o DBSCAN e ajustar seus parâmetros eps e min_samples.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Usar o gráfico de k-distâncias para escolher eps.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Compreender como OPTICS e HDBSCAN lidam com densidades variáveis.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Comparar métodos baseados em densidade com K-means.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5.1 Ilhas e oceano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Olhe um mapa-múndi à noite, com as luzes das cidades. Você enxerga "manchas" brilhantes (cidades) separadas por áreas escuras. Nenhuma regra manda contar "3 manchas". Seus olhos simplesmente percebem </w:t>
      </w:r>
      <w:r>
        <w:rPr>
          <w:b/>
          <w:bCs/>
          <w:sz w:val="21"/>
          <w:szCs w:val="21"/>
        </w:rPr>
        <w:t xml:space="preserve">regiões densas</w:t>
      </w:r>
      <w:r>
        <w:rPr>
          <w:sz w:val="21"/>
          <w:szCs w:val="21"/>
        </w:rPr>
        <w:t xml:space="preserve"> cercadas por </w:t>
      </w:r>
      <w:r>
        <w:rPr>
          <w:b/>
          <w:bCs/>
          <w:sz w:val="21"/>
          <w:szCs w:val="21"/>
        </w:rPr>
        <w:t xml:space="preserve">regiões vazias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Essa é a ideia do </w:t>
      </w:r>
      <w:r>
        <w:rPr>
          <w:b/>
          <w:bCs/>
          <w:sz w:val="21"/>
          <w:szCs w:val="21"/>
        </w:rPr>
        <w:t xml:space="preserve">agrupamento por densidade</w:t>
      </w:r>
      <w:r>
        <w:rPr>
          <w:sz w:val="21"/>
          <w:szCs w:val="21"/>
        </w:rPr>
        <w:t xml:space="preserve">:</w:t>
      </w:r>
    </w:p>
    <w:p>
      <w:pPr>
        <w:pBdr>
          <w:left w:val="single" w:color="06B6D4" w:sz="18" w:space="8"/>
        </w:pBdr>
        <w:spacing w:after="120"/>
        <w:ind w:left="400"/>
      </w:pPr>
      <w:r>
        <w:rPr>
          <w:i/>
          <w:iCs/>
          <w:sz w:val="21"/>
          <w:szCs w:val="21"/>
        </w:rPr>
        <w:t xml:space="preserve">Um grupo é uma região onde os pontos estão </w:t>
      </w:r>
      <w:r>
        <w:rPr>
          <w:b/>
          <w:bCs/>
          <w:i/>
          <w:iCs/>
          <w:sz w:val="21"/>
          <w:szCs w:val="21"/>
        </w:rPr>
        <w:t xml:space="preserve">bem próximos uns dos outros</w:t>
      </w:r>
      <w:r>
        <w:rPr>
          <w:i/>
          <w:iCs/>
          <w:sz w:val="21"/>
          <w:szCs w:val="21"/>
        </w:rPr>
        <w:t xml:space="preserve">, separada de outros grupos por regiões </w:t>
      </w:r>
      <w:r>
        <w:rPr>
          <w:b/>
          <w:bCs/>
          <w:i/>
          <w:iCs/>
          <w:sz w:val="21"/>
          <w:szCs w:val="21"/>
        </w:rPr>
        <w:t xml:space="preserve">pouco povoadas</w:t>
      </w:r>
      <w:r>
        <w:rPr>
          <w:i/>
          <w:iCs/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Consequências importantes: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Os grupos podem ter </w:t>
      </w:r>
      <w:r>
        <w:rPr>
          <w:b/>
          <w:bCs/>
          <w:sz w:val="21"/>
          <w:szCs w:val="21"/>
        </w:rPr>
        <w:t xml:space="preserve">qualquer forma</w:t>
      </w:r>
      <w:r>
        <w:rPr>
          <w:sz w:val="21"/>
          <w:szCs w:val="21"/>
        </w:rPr>
        <w:t xml:space="preserve"> (luas, espirais, anéis).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Não é preciso fixar o número de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Pontos isolados são tratados como </w:t>
      </w:r>
      <w:r>
        <w:rPr>
          <w:b/>
          <w:bCs/>
          <w:sz w:val="21"/>
          <w:szCs w:val="21"/>
        </w:rPr>
        <w:t xml:space="preserve">ruído</w:t>
      </w:r>
      <w:r>
        <w:rPr>
          <w:sz w:val="21"/>
          <w:szCs w:val="21"/>
        </w:rPr>
        <w:t xml:space="preserve">, e não forçados a entrar em algum grupo.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286375" cy="2857500"/>
            <wp:effectExtent t="0" r="0" b="0" l="0"/>
            <wp:docPr id="1" name="f5_ilhas" descr="Figura 5.1 — Cidades à noite: grupos são regiões densas, separadas por vazio. O ruído são luzes isoladas." title="f5_ilh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5.1 — Cidades à noite: grupos são regiões densas, separadas por vazio. O ruído são luzes isoladas.</w:t>
      </w:r>
    </w:p>
    <w:p>
      <w:pPr>
        <w:pStyle w:val="Heading3"/>
        <w:keepNext/>
      </w:pPr>
      <w:r>
        <w:t xml:space="preserve">5.2 O DBSCAN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DBSCAN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Density-Based Spatial Clustering of Applications with Noise</w:t>
      </w:r>
      <w:r>
        <w:rPr>
          <w:sz w:val="21"/>
          <w:szCs w:val="21"/>
        </w:rPr>
        <w:t xml:space="preserve">) foi proposto por Ester, Kriegel, Sander e Xu (1996) e é um dos algoritmos de agrupamento mais citados da história. Em 2014, o artigo recebeu um prêmio de "teste do tempo" da conferência KDD.</w:t>
      </w:r>
    </w:p>
    <w:p>
      <w:pPr>
        <w:pStyle w:val="Heading4"/>
        <w:keepNext/>
      </w:pPr>
      <w:r>
        <w:t xml:space="preserve">5.2.1 Os dois parâmetros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eps (ε):</w:t>
      </w:r>
      <w:r>
        <w:rPr>
          <w:sz w:val="21"/>
          <w:szCs w:val="21"/>
        </w:rPr>
        <w:t xml:space="preserve"> o raio da "vizinhança". Pense num círculo de ε de raio desenhado em volta de cada ponto.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min_samples (MinPts):</w:t>
      </w:r>
      <w:r>
        <w:rPr>
          <w:sz w:val="21"/>
          <w:szCs w:val="21"/>
        </w:rPr>
        <w:t xml:space="preserve"> o número mínimo de pontos (incluindo o próprio) dentro desse círculo para a região ser considerada "densa".</w:t>
      </w:r>
    </w:p>
    <w:p>
      <w:pPr>
        <w:spacing w:after="60" w:line="120"/>
      </w:pPr>
    </w:p>
    <w:p>
      <w:pPr>
        <w:pStyle w:val="Heading4"/>
        <w:keepNext/>
      </w:pPr>
      <w:r>
        <w:t xml:space="preserve">5.2.2 Os três tipos de ponto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Ponto central (</w:t>
      </w:r>
      <w:r>
        <w:rPr>
          <w:sz w:val="21"/>
          <w:szCs w:val="21"/>
        </w:rPr>
        <w:t xml:space="preserve">core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tem pelo menos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min_samples</w:t>
      </w:r>
      <w:r>
        <w:rPr>
          <w:sz w:val="21"/>
          <w:szCs w:val="21"/>
        </w:rPr>
        <w:t xml:space="preserve"> pontos no raio ε. Está "no coração" de uma região densa.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Ponto de borda (</w:t>
      </w:r>
      <w:r>
        <w:rPr>
          <w:sz w:val="21"/>
          <w:szCs w:val="21"/>
        </w:rPr>
        <w:t xml:space="preserve">border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não é central, mas está dentro do raio ε de algum ponto central. Fica na "praia" do grupo.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Ruído (</w:t>
      </w:r>
      <w:r>
        <w:rPr>
          <w:sz w:val="21"/>
          <w:szCs w:val="21"/>
        </w:rPr>
        <w:t xml:space="preserve">noise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não é central nem de borda. É um ponto solitário.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629150" cy="3171825"/>
            <wp:effectExtent t="0" r="0" b="0" l="0"/>
            <wp:docPr id="1" name="f5_conceitos" descr="Figura 5.2 — Pontos centrais (azul), de borda (laranja) e ruído (vermelho), com min_samples = 4. Os círculos têm raio eps." title="f5_concei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5.2 — Pontos centrais (azul), de borda (laranja) e ruído (vermelho), com min_samples = 4. Os círculos têm raio eps.</w:t>
      </w:r>
    </w:p>
    <w:p>
      <w:pPr>
        <w:pStyle w:val="Heading4"/>
        <w:keepNext/>
      </w:pPr>
      <w:r>
        <w:t xml:space="preserve">5.2.3 Alcançabilidade e conectividade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Um ponto </w:t>
      </w:r>
      <w:r>
        <w:rPr>
          <w:i/>
          <w:iCs/>
          <w:sz w:val="21"/>
          <w:szCs w:val="21"/>
        </w:rPr>
        <w:t xml:space="preserve">q</w:t>
      </w:r>
      <w:r>
        <w:rPr>
          <w:sz w:val="21"/>
          <w:szCs w:val="21"/>
        </w:rPr>
        <w:t xml:space="preserve"> é </w:t>
      </w:r>
      <w:r>
        <w:rPr>
          <w:b/>
          <w:bCs/>
          <w:sz w:val="21"/>
          <w:szCs w:val="21"/>
        </w:rPr>
        <w:t xml:space="preserve">diretamente alcançável por densidade</w:t>
      </w:r>
      <w:r>
        <w:rPr>
          <w:sz w:val="21"/>
          <w:szCs w:val="21"/>
        </w:rPr>
        <w:t xml:space="preserve"> a partir de um ponto central </w:t>
      </w:r>
      <w:r>
        <w:rPr>
          <w:i/>
          <w:iCs/>
          <w:sz w:val="21"/>
          <w:szCs w:val="21"/>
        </w:rPr>
        <w:t xml:space="preserve">p</w:t>
      </w:r>
      <w:r>
        <w:rPr>
          <w:sz w:val="21"/>
          <w:szCs w:val="21"/>
        </w:rPr>
        <w:t xml:space="preserve"> se </w:t>
      </w:r>
      <w:r>
        <w:rPr>
          <w:i/>
          <w:iCs/>
          <w:sz w:val="21"/>
          <w:szCs w:val="21"/>
        </w:rPr>
        <w:t xml:space="preserve">q</w:t>
      </w:r>
      <w:r>
        <w:rPr>
          <w:sz w:val="21"/>
          <w:szCs w:val="21"/>
        </w:rPr>
        <w:t xml:space="preserve"> está no raio ε de </w:t>
      </w:r>
      <w:r>
        <w:rPr>
          <w:i/>
          <w:iCs/>
          <w:sz w:val="21"/>
          <w:szCs w:val="21"/>
        </w:rPr>
        <w:t xml:space="preserve">p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Pontos centrais que estão no raio um do outro formam uma </w:t>
      </w:r>
      <w:r>
        <w:rPr>
          <w:b/>
          <w:bCs/>
          <w:sz w:val="21"/>
          <w:szCs w:val="21"/>
        </w:rPr>
        <w:t xml:space="preserve">cadeia</w:t>
      </w:r>
      <w:r>
        <w:rPr>
          <w:sz w:val="21"/>
          <w:szCs w:val="21"/>
        </w:rPr>
        <w:t xml:space="preserve">. Um grupo é uma cadeia máxima de pontos centrais, mais suas bordas.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 boato que passa de pessoa a pessoa. Se você é "central" (tem pelo menos </w:t>
      </w:r>
      <w:r>
        <w:rPr>
          <w:i/>
          <w:iCs/>
          <w:sz w:val="21"/>
          <w:szCs w:val="21"/>
        </w:rPr>
        <w:t xml:space="preserve">m</w:t>
      </w:r>
      <w:r>
        <w:rPr>
          <w:sz w:val="21"/>
          <w:szCs w:val="21"/>
        </w:rPr>
        <w:t xml:space="preserve"> amigos próximos), o boato passa a eles. Quem está na periferia ouve o boato, mas não o repassa.</w:t>
      </w:r>
    </w:p>
    <w:p>
      <w:pPr>
        <w:pStyle w:val="Heading4"/>
        <w:keepNext/>
      </w:pPr>
      <w:r>
        <w:t xml:space="preserve">5.2.4 O algoritmo em palavras</w:t>
      </w:r>
    </w:p>
    <w:p>
      <w:pPr>
        <w:pStyle w:val="ListParagraph"/>
        <w:numPr>
          <w:ilvl w:val="0"/>
          <w:numId w:val="16"/>
        </w:numPr>
        <w:spacing w:after="70" w:line="288"/>
      </w:pPr>
      <w:r>
        <w:rPr>
          <w:sz w:val="21"/>
          <w:szCs w:val="21"/>
        </w:rPr>
        <w:t xml:space="preserve">Escolha um ponto ainda não visitado.</w:t>
      </w:r>
    </w:p>
    <w:p>
      <w:pPr>
        <w:pStyle w:val="ListParagraph"/>
        <w:numPr>
          <w:ilvl w:val="0"/>
          <w:numId w:val="16"/>
        </w:numPr>
        <w:spacing w:after="70" w:line="288"/>
      </w:pPr>
      <w:r>
        <w:rPr>
          <w:sz w:val="21"/>
          <w:szCs w:val="21"/>
        </w:rPr>
        <w:t xml:space="preserve">Se ele é central, crie um novo grupo e </w:t>
      </w:r>
      <w:r>
        <w:rPr>
          <w:b/>
          <w:bCs/>
          <w:sz w:val="21"/>
          <w:szCs w:val="21"/>
        </w:rPr>
        <w:t xml:space="preserve">expanda</w:t>
      </w:r>
      <w:r>
        <w:rPr>
          <w:sz w:val="21"/>
          <w:szCs w:val="21"/>
        </w:rPr>
        <w:t xml:space="preserve">: adicione todos os vizinhos; para cada vizinho que também é central, adicione os vizinhos dele, e assim por diante.</w:t>
      </w:r>
    </w:p>
    <w:p>
      <w:pPr>
        <w:pStyle w:val="ListParagraph"/>
        <w:numPr>
          <w:ilvl w:val="0"/>
          <w:numId w:val="16"/>
        </w:numPr>
        <w:spacing w:after="70" w:line="288"/>
      </w:pPr>
      <w:r>
        <w:rPr>
          <w:sz w:val="21"/>
          <w:szCs w:val="21"/>
        </w:rPr>
        <w:t xml:space="preserve">Se não é central, marque-o temporariamente como ruído (ele ainda pode virar borda de algum grupo depois).</w:t>
      </w:r>
    </w:p>
    <w:p>
      <w:pPr>
        <w:pStyle w:val="ListParagraph"/>
        <w:numPr>
          <w:ilvl w:val="0"/>
          <w:numId w:val="16"/>
        </w:numPr>
        <w:spacing w:after="70" w:line="288"/>
      </w:pPr>
      <w:r>
        <w:rPr>
          <w:sz w:val="21"/>
          <w:szCs w:val="21"/>
        </w:rPr>
        <w:t xml:space="preserve">Repita até visitar todos.</w:t>
      </w:r>
    </w:p>
    <w:p>
      <w:pPr>
        <w:spacing w:after="60" w:line="120"/>
      </w:pPr>
    </w:p>
    <w:p>
      <w:pPr>
        <w:pStyle w:val="Heading3"/>
        <w:keepNext/>
      </w:pPr>
      <w:r>
        <w:t xml:space="preserve">5.3 DBSCAN no Python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make_moons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DBSCAN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make_moons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noise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0.07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DBSCAN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-1 significa ruído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-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else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"Grupos encontrados:"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"Pontos de ruído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Comparação com K-means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subplots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figsize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(*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);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set_title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"K-means"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(*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set_title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"DBSCAN"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Como interpretar: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labels_</w:t>
      </w:r>
      <w:r>
        <w:rPr>
          <w:sz w:val="21"/>
          <w:szCs w:val="21"/>
        </w:rPr>
        <w:t xml:space="preserve"> guarda o grupo de cada ponto. O valor </w:t>
      </w:r>
      <w:r>
        <w:rPr>
          <w:b/>
          <w:bCs/>
          <w:sz w:val="21"/>
          <w:szCs w:val="21"/>
        </w:rPr>
        <w:t xml:space="preserve">−1</w:t>
      </w:r>
      <w:r>
        <w:rPr>
          <w:sz w:val="21"/>
          <w:szCs w:val="21"/>
        </w:rPr>
        <w:t xml:space="preserve"> marca ruído.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core_sample_indices_</w:t>
      </w:r>
      <w:r>
        <w:rPr>
          <w:sz w:val="21"/>
          <w:szCs w:val="21"/>
        </w:rPr>
        <w:t xml:space="preserve"> lista os pontos centrais.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 K-means corta as luas ao meio. O DBSCAN as separa corretamente.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600700" cy="2781300"/>
            <wp:effectExtent t="0" r="0" b="0" l="0"/>
            <wp:docPr id="1" name="f5_vs_kmeans" descr="Figura 5.3 — Em formas não convexas, o DBSCAN acerta onde o K-means falha." title="f5_vs_kmea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5.3 — Em formas não convexas, o DBSCAN acerta onde o K-means falha.</w:t>
      </w:r>
    </w:p>
    <w:p>
      <w:pPr>
        <w:pStyle w:val="Heading3"/>
        <w:keepNext/>
      </w:pPr>
      <w:r>
        <w:t xml:space="preserve">5.4 Como escolher eps e min_samples?</w:t>
      </w:r>
    </w:p>
    <w:p>
      <w:pPr>
        <w:pStyle w:val="Heading4"/>
        <w:keepNext/>
      </w:pPr>
      <w:r>
        <w:t xml:space="preserve">5.4.1 Regra para min_samples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regra comum: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min_samples</w:t>
      </w:r>
      <w:r>
        <w:rPr>
          <w:sz w:val="21"/>
          <w:szCs w:val="21"/>
        </w:rPr>
        <w:t xml:space="preserve"> ≥ </w:t>
      </w:r>
      <w:r>
        <w:rPr>
          <w:i/>
          <w:iCs/>
          <w:sz w:val="21"/>
          <w:szCs w:val="21"/>
        </w:rPr>
        <w:t xml:space="preserve">d</w:t>
      </w:r>
      <w:r>
        <w:rPr>
          <w:sz w:val="21"/>
          <w:szCs w:val="21"/>
        </w:rPr>
        <w:t xml:space="preserve"> + 1, onde </w:t>
      </w:r>
      <w:r>
        <w:rPr>
          <w:i/>
          <w:iCs/>
          <w:sz w:val="21"/>
          <w:szCs w:val="21"/>
        </w:rPr>
        <w:t xml:space="preserve">d</w:t>
      </w:r>
      <w:r>
        <w:rPr>
          <w:sz w:val="21"/>
          <w:szCs w:val="21"/>
        </w:rPr>
        <w:t xml:space="preserve"> é o número de atributos. Para dados com muito ruído, aumente o valor. Em duas dimensões, valores entre 4 e 10 costumam funcionar (Schubert et al., 2017).</w:t>
      </w:r>
    </w:p>
    <w:p>
      <w:pPr>
        <w:pStyle w:val="Heading4"/>
        <w:keepNext/>
      </w:pPr>
      <w:r>
        <w:t xml:space="preserve">5.4.2 O gráfico de k-distâncias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escolher eps:</w:t>
      </w:r>
    </w:p>
    <w:p>
      <w:pPr>
        <w:pStyle w:val="ListParagraph"/>
        <w:numPr>
          <w:ilvl w:val="0"/>
          <w:numId w:val="17"/>
        </w:numPr>
        <w:spacing w:after="70" w:line="288"/>
      </w:pPr>
      <w:r>
        <w:rPr>
          <w:sz w:val="21"/>
          <w:szCs w:val="21"/>
        </w:rPr>
        <w:t xml:space="preserve">Para cada ponto, calcule a distância até seu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-ésimo vizinho mais próximo (com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=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min_samples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70" w:line="288"/>
      </w:pPr>
      <w:r>
        <w:rPr>
          <w:sz w:val="21"/>
          <w:szCs w:val="21"/>
        </w:rPr>
        <w:t xml:space="preserve">Ordene essas distâncias em ordem crescente e faça o gráfico.</w:t>
      </w:r>
    </w:p>
    <w:p>
      <w:pPr>
        <w:pStyle w:val="ListParagraph"/>
        <w:numPr>
          <w:ilvl w:val="0"/>
          <w:numId w:val="17"/>
        </w:numPr>
        <w:spacing w:after="70" w:line="288"/>
      </w:pPr>
      <w:r>
        <w:rPr>
          <w:sz w:val="21"/>
          <w:szCs w:val="21"/>
        </w:rPr>
        <w:t xml:space="preserve">Procure o </w:t>
      </w:r>
      <w:r>
        <w:rPr>
          <w:b/>
          <w:bCs/>
          <w:sz w:val="21"/>
          <w:szCs w:val="21"/>
        </w:rPr>
        <w:t xml:space="preserve">joelho</w:t>
      </w:r>
      <w:r>
        <w:rPr>
          <w:sz w:val="21"/>
          <w:szCs w:val="21"/>
        </w:rPr>
        <w:t xml:space="preserve"> da curva. O valor de y nesse ponto é um bom candidato a eps.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Intuição:</w:t>
      </w:r>
      <w:r>
        <w:rPr>
          <w:sz w:val="21"/>
          <w:szCs w:val="21"/>
        </w:rPr>
        <w:t xml:space="preserve"> pontos dentro de grupos têm vizinhos próximos (parte baixa da curva). Pontos de ruído têm vizinhos distantes (subida acentuada).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81575" cy="3228975"/>
            <wp:effectExtent t="0" r="0" b="0" l="0"/>
            <wp:docPr id="1" name="f5_kdist" descr="Figura 5.4 — Gráfico de k-distâncias: o joelho sugere o valor de eps." title="f5_kd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5.4 — Gráfico de k-distâncias: o joelho sugere o valor de eps.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NearestNeighbors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make_moons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make_moons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noise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0.07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vizinhos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NearestNeighbors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vizinhos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distância ao k-ésimo vizinho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"Pontos ordenados"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"Distância ao {k}º vizinho"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5.4.3 Efeitos de eps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eps pequeno demais:</w:t>
      </w:r>
      <w:r>
        <w:rPr>
          <w:sz w:val="21"/>
          <w:szCs w:val="21"/>
        </w:rPr>
        <w:t xml:space="preserve"> quase tudo vira ruído; muitos micro-grupos.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eps grande demais:</w:t>
      </w:r>
      <w:r>
        <w:rPr>
          <w:sz w:val="21"/>
          <w:szCs w:val="21"/>
        </w:rPr>
        <w:t xml:space="preserve"> grupos distintos se fundem num só.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Escale os dados!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Como o DBSCAN usa um raio único, todos os atributos precisam estar na mesma escala. Padronize antes (Capítulo 2).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5.5 Pontos fortes e fracos do DBSCAN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Pontos fortes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Descobre grupos de </w:t>
      </w:r>
      <w:r>
        <w:rPr>
          <w:b/>
          <w:bCs/>
          <w:sz w:val="21"/>
          <w:szCs w:val="21"/>
        </w:rPr>
        <w:t xml:space="preserve">formas arbitrárias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Detecta ruído</w:t>
      </w:r>
      <w:r>
        <w:rPr>
          <w:sz w:val="21"/>
          <w:szCs w:val="21"/>
        </w:rPr>
        <w:t xml:space="preserve"> naturalmente.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Não exige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Eficiente: O(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log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) com índices espaciais.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Pontos fracos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Densidade única.</w:t>
      </w:r>
      <w:r>
        <w:rPr>
          <w:sz w:val="21"/>
          <w:szCs w:val="21"/>
        </w:rPr>
        <w:t xml:space="preserve"> Com um só eps, não lida bem com grupos de densidades muito diferentes.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Sensível aos parâmetros.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Alta dimensão:</w:t>
      </w:r>
      <w:r>
        <w:rPr>
          <w:sz w:val="21"/>
          <w:szCs w:val="21"/>
        </w:rPr>
        <w:t xml:space="preserve"> o conceito de "vizinhança" perde sentido (Capítulo 2).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Pontos de borda podem ser atribuídos a grupos diferentes dependendo da ordem de visita.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00225"/>
            <wp:effectExtent t="0" r="0" b="0" l="0"/>
            <wp:docPr id="1" name="f5_densidades" descr="Figura 5.5 — O problema das densidades variáveis: um eps que funciona para o grupo denso transforma o grupo difuso em ruído." title="f5_dens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5.5 — O problema das densidades variáveis: um eps que funciona para o grupo denso transforma o grupo difuso em ruído.</w:t>
      </w:r>
    </w:p>
    <w:p>
      <w:pPr>
        <w:pStyle w:val="Heading3"/>
        <w:keepNext/>
      </w:pPr>
      <w:r>
        <w:t xml:space="preserve">5.6 OPTICS: a ordenação por alcançabilidade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OPTICS</w:t>
      </w:r>
      <w:r>
        <w:rPr>
          <w:sz w:val="21"/>
          <w:szCs w:val="21"/>
        </w:rPr>
        <w:t xml:space="preserve"> (Ankerst et al., 1999) resolve a questão das densidades variáveis. Em vez de fornecer </w:t>
      </w:r>
      <w:r>
        <w:rPr>
          <w:i/>
          <w:iCs/>
          <w:sz w:val="21"/>
          <w:szCs w:val="21"/>
        </w:rPr>
        <w:t xml:space="preserve">uma</w:t>
      </w:r>
      <w:r>
        <w:rPr>
          <w:sz w:val="21"/>
          <w:szCs w:val="21"/>
        </w:rPr>
        <w:t xml:space="preserve"> partição, ele produz uma </w:t>
      </w:r>
      <w:r>
        <w:rPr>
          <w:b/>
          <w:bCs/>
          <w:sz w:val="21"/>
          <w:szCs w:val="21"/>
        </w:rPr>
        <w:t xml:space="preserve">ordem dos pontos</w:t>
      </w:r>
      <w:r>
        <w:rPr>
          <w:sz w:val="21"/>
          <w:szCs w:val="21"/>
        </w:rPr>
        <w:t xml:space="preserve"> e, para cada um, uma </w:t>
      </w:r>
      <w:r>
        <w:rPr>
          <w:b/>
          <w:bCs/>
          <w:sz w:val="21"/>
          <w:szCs w:val="21"/>
        </w:rPr>
        <w:t xml:space="preserve">distância de alcançabilidade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Ao desenhar essas distâncias na ordem calculada, obtém-se o </w:t>
      </w:r>
      <w:r>
        <w:rPr>
          <w:b/>
          <w:bCs/>
          <w:sz w:val="21"/>
          <w:szCs w:val="21"/>
        </w:rPr>
        <w:t xml:space="preserve">gráfico de alcançabilidade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Vales</w:t>
      </w:r>
      <w:r>
        <w:rPr>
          <w:sz w:val="21"/>
          <w:szCs w:val="21"/>
        </w:rPr>
        <w:t xml:space="preserve"> = regiões densas =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Picos</w:t>
      </w:r>
      <w:r>
        <w:rPr>
          <w:sz w:val="21"/>
          <w:szCs w:val="21"/>
        </w:rPr>
        <w:t xml:space="preserve"> = fronteiras entre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Vales profundos são grupos bem densos; vales rasos, grupos difusos.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uma paisagem de relevo. Os vales são cidades; as serras entre eles, áreas vazias. Você escolhe onde "alagar" para definir os grupos.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24050"/>
            <wp:effectExtent t="0" r="0" b="0" l="0"/>
            <wp:docPr id="1" name="f5_optics" descr="Figura 5.6 — Gráfico de alcançabilidade do OPTICS: cada vale corresponde a um grupo, com densidades diferentes." title="f5_op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5.6 — Gráfico de alcançabilidade do OPTICS: cada vale corresponde a um grupo, com densidades diferentes.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OPTICS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Três grupos com densidades bem diferentes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X1,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]],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X2,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]],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X3,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([X1, X2, X3])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xi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min_cluster_size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-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else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"Ruído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op.reachability_[op.ordering_] contém a curva do gráfico de alcançabilidade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5.7 HDBSCAN: densidade hierárquica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HDBSCAN</w:t>
      </w:r>
      <w:r>
        <w:rPr>
          <w:sz w:val="21"/>
          <w:szCs w:val="21"/>
        </w:rPr>
        <w:t xml:space="preserve"> (Campello; Moulavi; Sander, 2013) combina duas ideias: densidade (como o DBSCAN) e hierarquia (como o Capítulo 4).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linhas gerais:</w:t>
      </w:r>
    </w:p>
    <w:p>
      <w:pPr>
        <w:pStyle w:val="ListParagraph"/>
        <w:numPr>
          <w:ilvl w:val="0"/>
          <w:numId w:val="18"/>
        </w:numPr>
        <w:spacing w:after="70" w:line="288"/>
      </w:pPr>
      <w:r>
        <w:rPr>
          <w:sz w:val="21"/>
          <w:szCs w:val="21"/>
        </w:rPr>
        <w:t xml:space="preserve">Calcula uma </w:t>
      </w:r>
      <w:r>
        <w:rPr>
          <w:b/>
          <w:bCs/>
          <w:sz w:val="21"/>
          <w:szCs w:val="21"/>
        </w:rPr>
        <w:t xml:space="preserve">distância de alcançabilidade mútua</w:t>
      </w:r>
      <w:r>
        <w:rPr>
          <w:sz w:val="21"/>
          <w:szCs w:val="21"/>
        </w:rPr>
        <w:t xml:space="preserve">, que "afasta" pontos em regiões esparsas.</w:t>
      </w:r>
    </w:p>
    <w:p>
      <w:pPr>
        <w:pStyle w:val="ListParagraph"/>
        <w:numPr>
          <w:ilvl w:val="0"/>
          <w:numId w:val="18"/>
        </w:numPr>
        <w:spacing w:after="70" w:line="288"/>
      </w:pPr>
      <w:r>
        <w:rPr>
          <w:sz w:val="21"/>
          <w:szCs w:val="21"/>
        </w:rPr>
        <w:t xml:space="preserve">Constrói a </w:t>
      </w:r>
      <w:r>
        <w:rPr>
          <w:b/>
          <w:bCs/>
          <w:sz w:val="21"/>
          <w:szCs w:val="21"/>
        </w:rPr>
        <w:t xml:space="preserve">árvore geradora mínima</w:t>
      </w:r>
      <w:r>
        <w:rPr>
          <w:sz w:val="21"/>
          <w:szCs w:val="21"/>
        </w:rPr>
        <w:t xml:space="preserve"> e a transforma numa hierarquia (um dendrograma).</w:t>
      </w:r>
    </w:p>
    <w:p>
      <w:pPr>
        <w:pStyle w:val="ListParagraph"/>
        <w:numPr>
          <w:ilvl w:val="0"/>
          <w:numId w:val="18"/>
        </w:numPr>
        <w:spacing w:after="70" w:line="288"/>
      </w:pPr>
      <w:r>
        <w:rPr>
          <w:b/>
          <w:bCs/>
          <w:sz w:val="21"/>
          <w:szCs w:val="21"/>
        </w:rPr>
        <w:t xml:space="preserve">Condensa</w:t>
      </w:r>
      <w:r>
        <w:rPr>
          <w:sz w:val="21"/>
          <w:szCs w:val="21"/>
        </w:rPr>
        <w:t xml:space="preserve"> a árvore, descartando divisões que separam grupos minúsculos.</w:t>
      </w:r>
    </w:p>
    <w:p>
      <w:pPr>
        <w:pStyle w:val="ListParagraph"/>
        <w:numPr>
          <w:ilvl w:val="0"/>
          <w:numId w:val="18"/>
        </w:numPr>
        <w:spacing w:after="70" w:line="288"/>
      </w:pPr>
      <w:r>
        <w:rPr>
          <w:sz w:val="21"/>
          <w:szCs w:val="21"/>
        </w:rPr>
        <w:t xml:space="preserve">Escolhe os grupos </w:t>
      </w:r>
      <w:r>
        <w:rPr>
          <w:b/>
          <w:bCs/>
          <w:sz w:val="21"/>
          <w:szCs w:val="21"/>
        </w:rPr>
        <w:t xml:space="preserve">mais estáveis</w:t>
      </w:r>
      <w:r>
        <w:rPr>
          <w:sz w:val="21"/>
          <w:szCs w:val="21"/>
        </w:rPr>
        <w:t xml:space="preserve">: aqueles que "sobrevivem" por uma ampla faixa de valores de densidade.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Vantagens sobre o DBSCAN: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Funciona com </w:t>
      </w:r>
      <w:r>
        <w:rPr>
          <w:b/>
          <w:bCs/>
          <w:sz w:val="21"/>
          <w:szCs w:val="21"/>
        </w:rPr>
        <w:t xml:space="preserve">densidades variáveis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Só exige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min_cluster_size</w:t>
      </w:r>
      <w:r>
        <w:rPr>
          <w:sz w:val="21"/>
          <w:szCs w:val="21"/>
        </w:rPr>
        <w:t xml:space="preserve"> (intuitivo: "qual o menor grupo que me interessa?").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Fornece uma </w:t>
      </w:r>
      <w:r>
        <w:rPr>
          <w:b/>
          <w:bCs/>
          <w:sz w:val="21"/>
          <w:szCs w:val="21"/>
        </w:rPr>
        <w:t xml:space="preserve">probabilidade</w:t>
      </w:r>
      <w:r>
        <w:rPr>
          <w:sz w:val="21"/>
          <w:szCs w:val="21"/>
        </w:rPr>
        <w:t xml:space="preserve"> de pertinência por ponto.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HDBSCAN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X1,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]],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X2,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]],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([X1, X2])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HDBSCAN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min_cluster_size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-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else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"Ruído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"Probabilidades (5 primeiros):"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probabilities_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pacing w:val="20"/>
                <w:sz w:val="17"/>
                <w:szCs w:val="17"/>
              </w:rPr>
              <w:t xml:space="preserve">SAIBA MAIS  </w:t>
            </w:r>
            <w:r>
              <w:rPr>
                <w:b/>
                <w:bCs/>
                <w:color w:val="8B5CF6"/>
                <w:sz w:val="22"/>
                <w:szCs w:val="22"/>
              </w:rPr>
              <w:t xml:space="preserve">Disponibilidade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 HDBSCAN passou a integrar o scikit-learn a partir da versão 1.3. Antes disso, era distribuído no pacote independente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hdbscan</w:t>
            </w:r>
            <w:r>
              <w:rPr>
                <w:sz w:val="20"/>
                <w:szCs w:val="20"/>
              </w:rPr>
              <w:t xml:space="preserve"> (McInnes; Healy; Astels, 2017).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5.8 Outras ideias de densidade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Mean-shift</w:t>
      </w:r>
      <w:r>
        <w:rPr>
          <w:sz w:val="21"/>
          <w:szCs w:val="21"/>
        </w:rPr>
        <w:t xml:space="preserve"> (Comaniciu; Meer, 2002): cada ponto "escala o morro" da densidade estimada até um pico. Os picos são os centros dos grupos. Não exige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DENCLUE:</w:t>
      </w:r>
      <w:r>
        <w:rPr>
          <w:sz w:val="21"/>
          <w:szCs w:val="21"/>
        </w:rPr>
        <w:t xml:space="preserve"> modela a densidade como soma de funções de influência.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Grades de densidade (CLIQUE, STING):</w:t>
      </w:r>
      <w:r>
        <w:rPr>
          <w:sz w:val="21"/>
          <w:szCs w:val="21"/>
        </w:rPr>
        <w:t xml:space="preserve"> dividem o espaço em células e unem as densas.</w:t>
      </w:r>
    </w:p>
    <w:p>
      <w:pPr>
        <w:spacing w:after="60" w:line="120"/>
      </w:pPr>
    </w:p>
    <w:p>
      <w:pPr>
        <w:pStyle w:val="Heading3"/>
        <w:keepNext/>
      </w:pPr>
      <w:r>
        <w:t xml:space="preserve">5.9 Estudo de caso: pontos de táxi em uma cidade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Imagine milhares de coordenadas (latitude e longitude) de embarque de passageiros. Queremos achar os </w:t>
      </w:r>
      <w:r>
        <w:rPr>
          <w:b/>
          <w:bCs/>
          <w:sz w:val="21"/>
          <w:szCs w:val="21"/>
        </w:rPr>
        <w:t xml:space="preserve">pontos quentes</w:t>
      </w:r>
      <w:r>
        <w:rPr>
          <w:sz w:val="21"/>
          <w:szCs w:val="21"/>
        </w:rPr>
        <w:t xml:space="preserve"> (aeroportos, estações, bairros boêmios).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Por que DBSCAN (ou HDBSCAN) e não K-means?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Os pontos quentes têm formas irregulares (seguem ruas e avenidas).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Existem embarques isolados que são ruído, e não "pontos quentes".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Não sabemos quantos pontos quentes existem.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Em geografia, usa-se a distância </w:t>
      </w:r>
      <w:r>
        <w:rPr>
          <w:b/>
          <w:bCs/>
          <w:sz w:val="21"/>
          <w:szCs w:val="21"/>
        </w:rPr>
        <w:t xml:space="preserve">haversine</w:t>
      </w:r>
      <w:r>
        <w:rPr>
          <w:sz w:val="21"/>
          <w:szCs w:val="21"/>
        </w:rPr>
        <w:t xml:space="preserve">, que mede distância sobre a esfera terrestre.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DBSCAN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Coordenadas simuladas (graus): 3 pontos quentes + ruído espalhado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centros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23.55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46.63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23.43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46.47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23.62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46.70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centros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ruido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column_stack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23.7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23.4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46.8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46.4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coords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ruido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radians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coords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raio_terra_km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6371.0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eps_km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500 metros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DBSCAN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eps_km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raio_terra_km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"haversine"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algorithm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"ball_tree"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"Pontos quentes:"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-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else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"Ruído:"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5.10 Comparando os métodos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566"/>
        <w:gridCol w:w="1927"/>
        <w:gridCol w:w="1807"/>
        <w:gridCol w:w="1929"/>
      </w:tblGrid>
      <w:tr>
        <w:trPr>
          <w:cantSplit/>
          <w:tblHeader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K-means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DBSCAN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OPTICS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HDBSCAN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Precisa de </w:t>
            </w:r>
            <w:r>
              <w:rPr>
                <w:i/>
                <w:iCs/>
                <w:sz w:val="18"/>
                <w:szCs w:val="18"/>
              </w:rPr>
              <w:t xml:space="preserve">k</w:t>
            </w:r>
            <w:r>
              <w:rPr>
                <w:sz w:val="18"/>
                <w:szCs w:val="18"/>
              </w:rPr>
              <w:t xml:space="preserve">?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Forma dos grupos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Esférica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Qualquer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Qualquer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Qualquer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Densidades variáveis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 se aplica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Fraco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Bom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Muito bom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Detecta ruído?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Parâmetros-chave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k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eps, min_samples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min_samples, xi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min_cluster_size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Escalabilidade</w:t>
            </w:r>
          </w:p>
        </w:tc>
        <w:tc>
          <w:tcPr>
            <w:tcW w:type="dxa" w:w="156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Excelente</w:t>
            </w:r>
          </w:p>
        </w:tc>
        <w:tc>
          <w:tcPr>
            <w:tcW w:type="dxa" w:w="192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</w:t>
            </w:r>
          </w:p>
        </w:tc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19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Grupo = região densa</w:t>
            </w:r>
            <w:r>
              <w:rPr>
                <w:sz w:val="20"/>
                <w:szCs w:val="20"/>
              </w:rPr>
              <w:t xml:space="preserve"> separada por regiões vazias.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DBSCAN:</w:t>
            </w:r>
            <w:r>
              <w:rPr>
                <w:sz w:val="20"/>
                <w:szCs w:val="20"/>
              </w:rPr>
              <w:t xml:space="preserve"> eps (raio) e min_samples (mínimo de vizinhos).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Central, borda, ruído.</w:t>
            </w:r>
            <w:r>
              <w:rPr>
                <w:sz w:val="20"/>
                <w:szCs w:val="20"/>
              </w:rPr>
              <w:t xml:space="preserve"> Rótulo −1 = ruído.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Gráfico de k-distâncias</w:t>
            </w:r>
            <w:r>
              <w:rPr>
                <w:sz w:val="20"/>
                <w:szCs w:val="20"/>
              </w:rPr>
              <w:t xml:space="preserve"> → joelho → eps.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Fraqueza:</w:t>
            </w:r>
            <w:r>
              <w:rPr>
                <w:sz w:val="20"/>
                <w:szCs w:val="20"/>
              </w:rPr>
              <w:t xml:space="preserve"> densidades variáveis e alta dimensão.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OPTICS:</w:t>
            </w:r>
            <w:r>
              <w:rPr>
                <w:sz w:val="20"/>
                <w:szCs w:val="20"/>
              </w:rPr>
              <w:t xml:space="preserve"> gráfico de alcançabilidade (vales = grupos).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HDBSCAN:</w:t>
            </w:r>
            <w:r>
              <w:rPr>
                <w:sz w:val="20"/>
                <w:szCs w:val="20"/>
              </w:rPr>
              <w:t xml:space="preserve"> hierárquico + densidade; só pede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min_cluster_size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Um grupo, no agrupamento por densidade,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 conjunto de pontos próximos ao centroide.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conjunto de pontos com mesmo rótulo.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nó do dendrograma.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região densa separada de outras por regiões pouco povoadas.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Qual das vantagens abaixo é típica do DBSCAN?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Descobre grupos de formas arbitrárias e identifica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Exige o número de grupos de antemão.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Dispensa qualquer parâmetro.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Só funciona com grupos esféricos.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Os dois parâmetros principais do DBSCAN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perplexity e n_neighbors.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eps e min_samples.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linkage e metric.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 e n_init.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O parâmetro eps do DBSCAN representa: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taxa de aprendizado.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iterações.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raio da vizinhança de cada ponto.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Um ponto central (core) do DBSCAN é aquele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tem pelo menos min_samples pontos no raio eps.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o centroide do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está isolado.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tem o maior desvio padrão.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Um ponto de borda é aquele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está longe de todos.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é central, mas está no raio eps de algum ponto central.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o centro do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central.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No scikit-learn, o rótulo −1 em labels_ do DBSCAN indica: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primeiro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ponto central.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erro de execução.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ruído.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Se eps é pequeno demais, ocorre tipicamente: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convergência mais rápida sem efeitos.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único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fusão de todos os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quase tudo vira ruído e surgem muitos micro-grupos.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Se eps é grande demais, ocorre tipicamente: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k aumenta.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algoritmo trava.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grupos distintos se fundem em um só.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todos viram ruído.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O gráfico de k-distâncias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comparar dendrogramas.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escolher o valor de eps pelo "joelho" da curva.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min_samples.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calcular a inércia.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Uma regra comum para min_samples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min_samples ≥ d + 1, onde d é o número de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sempre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sempre igual a 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igual a eps.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Por que é preciso padronizar os dados antes do DBSCAN?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Porque a padronização remove o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Porque o algoritmo é probabilístico.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Porque usa raio único, e todos os atributos devem estar na mesma escala.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Porque exige média zero para funcionar.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Uma fraqueza do DBSCAN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só aceitar dados categóricos.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exigir k de antemão.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detectar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lidar mal com grupos de densidades muito diferentes.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complexidade do DBSCAN com índices espaciais é da ordem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n!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 log n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n³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2ⁿ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O OPTICS produz como saída principal: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ordenação dos pontos com distâncias de alcançabilidade.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matriz de ligações.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os centroides.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partição única.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No gráfico de alcançabilidade, os vales correspondem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fronteiras entre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pontos centrais únicos.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grupos (regiões densas).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ruído.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O HDBSCAN combina duas ideias: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votação e regressão.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densidade e hierarquia.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média e mediana.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probabilidade e grafos.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principal parâmetro do HDBSCAN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min_cluster_size.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eps.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k.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perplexity.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HDBSCAN passou a integrar o scikit-learn a partir da versão: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1.0.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0.9.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2.5.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1.3.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O atributo probabilities_ do HDBSCAN informa: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valor de eps.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probabilidade de pertinência de cada ponto ao seu grupo.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inércia.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O Mean-shift (Comaniciu e Meer, 2002) baseia-se 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calcular autovetores.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cortar dendrogramas.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subir o "morro" da densidade estimada até um pico.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somar probabilidades.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Em um estudo de pontos quentes de embarque de táxi, usa-se a distância haversine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mede distâncias sobre a esfera terrestre.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uma distância binária.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ignora a latitude.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a mais rápida.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No exemplo geográfico, eps = 0,5 km é convertido para radianos dividindo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raio da Terra (6371 km).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100.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pontos.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360.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Para dados em formato de luas, o resultado típico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Ambos erram sempre.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Ambos acertam sempre.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DBSCAN acerta; K-means erra.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K-means acerta; DBSCAN erra.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Qual combinação descreve melhor o HDBSCAN versus DBSCAN?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HDBSCAN exige eps.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HDBSCAN lida melhor com densidades variáveis.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HDBSCAN não detecta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HDBSCAN só funciona em 1D.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Em alta dimensão, métodos baseados em densidade: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funcionam melhor.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são afetados.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sofrem porque o conceito de vizinhança perde sentido.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tornam-se determinísticos.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Qual das opções NÃO descreve ponto de ruído no DBSCAN?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está no raio eps de nenhum ponto central.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o centro de um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Recebe o rótulo −1.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é central.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Uma diferença entre DBSCAN e K-means é que o DBSCAN: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exige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usa centroides.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exige k e aceita formas arbitrárias.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sempre mais lento.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Em duas dimensões, o gráfico de k-distâncias com k = min_samples é construído: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removendo os pontos centrais.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calculando a média das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somando todas as distâncias.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ordenando as distâncias ao k-ésimo vizinho e procurando o joelho.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é a interpretação do OPTICS "alagar" a paisagem de alcançabilidade?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Calcular a inércia.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Escolher o número de iterações.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Definir os grupos escolhendo um nível de corte na curva.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Remover o ruído.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Explique, com a analogia das luzes das cidades à noite, a ideia do agrupamento por densidade.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Defina ponto central, ponto de borda e ruído no DBSCAN, com um exemplo numérico (eps e min_samples).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Descreva, passo a passo, o algoritmo DBSCAN.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Explique a analogia do boato para pontos centrais e de borda.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Como escolher eps e min_samples na prática? Descreva o gráfico de k-distâncias.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Explique o efeito de eps muito pequeno e muito grande sobre o resultado.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Por que o DBSCAN falha com grupos de densidades muito diferentes? Que alternativas existem?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Como funciona o gráfico de alcançabilidade do OPTICS e como interpretá-lo?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Descreva as principais etapas do HDBSCAN.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Compare DBSCAN, OPTICS e HDBSCAN quanto aos parâmetros e às densidades variáveis.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Por que o DBSCAN exige padronização dos atributos?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Descreva um estudo de caso de pontos quentes geográficos e justifique a escolha de DBSCAN em vez de K-means.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Explique por que métodos de densidade sofrem em alta dimensão.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Qual é o papel do rótulo −1 e como contar grupos e ruído no scikit-learn?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Explique o Mean-shift e compare-o ao K-means quanto a k.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Por que pontos de borda podem ser atribuídos a grupos diferentes conforme a ordem de visita?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Proponha um roteiro para aplicar DBSCAN a um conjunto de dados novo.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Quando preferir HDBSCAN a DBSCAN? Justifique com duas razões.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Explique por que o ruído é uma informação valiosa e não apenas um descarte.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Compare o tratamento de formas de grupos por K-means, hierárquico com ligação simples e DBSCAN.</w:t>
      </w:r>
    </w:p>
    <w:p>
      <w:pPr>
        <w:sectPr>
          <w:headerReference w:type="default" r:id="rId19"/>
          <w:footerReference w:type="default" r:id="rId20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6" descr="Faixa decorativa do capítulo 6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6 — Modelos de Mistura Gaussiana e Agrupamento Espectral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a ideia de que os dados vêm de uma mistura de distribuições.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a distribuição normal (gaussiana) e a de várias variáveis.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Entender o algoritmo EM (Esperança-Maximização) em linguagem simples.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Usar GMM e escolher o número de componentes com BIC e AIC.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Distinguir agrupamento rígido de agrupamento suave.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Compreender o agrupamento espectral: grafos, matriz Laplaciana e autovetores.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Saber quando preferir GMM ou agrupamento espectral ao K-means.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6.1 Dois olhares diferentes sobre "grupo"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Até aqui vimos grupos definidos por </w:t>
      </w:r>
      <w:r>
        <w:rPr>
          <w:b/>
          <w:bCs/>
          <w:sz w:val="21"/>
          <w:szCs w:val="21"/>
        </w:rPr>
        <w:t xml:space="preserve">distância</w:t>
      </w:r>
      <w:r>
        <w:rPr>
          <w:sz w:val="21"/>
          <w:szCs w:val="21"/>
        </w:rPr>
        <w:t xml:space="preserve"> (K-means, hierárquico) ou por </w:t>
      </w:r>
      <w:r>
        <w:rPr>
          <w:b/>
          <w:bCs/>
          <w:sz w:val="21"/>
          <w:szCs w:val="21"/>
        </w:rPr>
        <w:t xml:space="preserve">densidade</w:t>
      </w:r>
      <w:r>
        <w:rPr>
          <w:sz w:val="21"/>
          <w:szCs w:val="21"/>
        </w:rPr>
        <w:t xml:space="preserve"> (DBSCAN). Neste capítulo, vemos dois outros olhares.</w:t>
      </w:r>
    </w:p>
    <w:p>
      <w:pPr>
        <w:pStyle w:val="ListParagraph"/>
        <w:numPr>
          <w:ilvl w:val="0"/>
          <w:numId w:val="19"/>
        </w:numPr>
        <w:spacing w:after="70" w:line="288"/>
      </w:pPr>
      <w:r>
        <w:rPr>
          <w:b/>
          <w:bCs/>
          <w:sz w:val="21"/>
          <w:szCs w:val="21"/>
        </w:rPr>
        <w:t xml:space="preserve">Olhar probabilístico (GMM):</w:t>
      </w:r>
      <w:r>
        <w:rPr>
          <w:sz w:val="21"/>
          <w:szCs w:val="21"/>
        </w:rPr>
        <w:t xml:space="preserve"> os dados foram "sorteados" de várias distribuições misturadas. Descobrir os grupos é descobrir de qual distribuição cada ponto provavelmente veio.</w:t>
      </w:r>
    </w:p>
    <w:p>
      <w:pPr>
        <w:pStyle w:val="ListParagraph"/>
        <w:numPr>
          <w:ilvl w:val="0"/>
          <w:numId w:val="19"/>
        </w:numPr>
        <w:spacing w:after="70" w:line="288"/>
      </w:pPr>
      <w:r>
        <w:rPr>
          <w:b/>
          <w:bCs/>
          <w:sz w:val="21"/>
          <w:szCs w:val="21"/>
        </w:rPr>
        <w:t xml:space="preserve">Olhar de grafo (espectral):</w:t>
      </w:r>
      <w:r>
        <w:rPr>
          <w:sz w:val="21"/>
          <w:szCs w:val="21"/>
        </w:rPr>
        <w:t xml:space="preserve"> os pontos são pessoas numa rede social. Grupos são comunidades que têm muitas conexões internas e poucas externas.</w:t>
      </w:r>
    </w:p>
    <w:p>
      <w:pPr>
        <w:spacing w:after="60" w:line="120"/>
      </w:pPr>
    </w:p>
    <w:p>
      <w:pPr>
        <w:pStyle w:val="Heading3"/>
        <w:keepNext/>
      </w:pPr>
      <w:r>
        <w:t xml:space="preserve">6.2 A distribuição normal em dois minutos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distribuição normal</w:t>
      </w:r>
      <w:r>
        <w:rPr>
          <w:sz w:val="21"/>
          <w:szCs w:val="21"/>
        </w:rPr>
        <w:t xml:space="preserve"> (ou gaussiana) é a famosa "curva do sino". Ela é descrita por dois números: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Média (μ):</w:t>
      </w:r>
      <w:r>
        <w:rPr>
          <w:sz w:val="21"/>
          <w:szCs w:val="21"/>
        </w:rPr>
        <w:t xml:space="preserve"> o centro do sino.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Desvio padrão (σ):</w:t>
      </w:r>
      <w:r>
        <w:rPr>
          <w:sz w:val="21"/>
          <w:szCs w:val="21"/>
        </w:rPr>
        <w:t xml:space="preserve"> a largura do sino. A </w:t>
      </w:r>
      <w:r>
        <w:rPr>
          <w:b/>
          <w:bCs/>
          <w:sz w:val="21"/>
          <w:szCs w:val="21"/>
        </w:rPr>
        <w:t xml:space="preserve">variância</w:t>
      </w:r>
      <w:r>
        <w:rPr>
          <w:sz w:val="21"/>
          <w:szCs w:val="21"/>
        </w:rPr>
        <w:t xml:space="preserve"> é σ².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Cerca de 68 % dos valores caem entre μ − σ e μ + σ. Cerca de 95 %, entre μ − 2σ e μ + 2σ.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alturas de adultos de uma cidade. A maioria fica perto da média, e valores muito altos ou muito baixos são raros.</w:t>
      </w:r>
    </w:p>
    <w:p>
      <w:pPr>
        <w:pStyle w:val="Heading4"/>
        <w:keepNext/>
      </w:pPr>
      <w:r>
        <w:t xml:space="preserve">6.2.1 A normal em várias dimensões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Com vários atributos, a média vira um vetor μ e a variância vira uma </w:t>
      </w:r>
      <w:r>
        <w:rPr>
          <w:b/>
          <w:bCs/>
          <w:sz w:val="21"/>
          <w:szCs w:val="21"/>
        </w:rPr>
        <w:t xml:space="preserve">matriz de covariância</w:t>
      </w:r>
      <w:r>
        <w:rPr>
          <w:sz w:val="21"/>
          <w:szCs w:val="21"/>
        </w:rPr>
        <w:t xml:space="preserve"> Σ. A covariância diz como os atributos variam </w:t>
      </w:r>
      <w:r>
        <w:rPr>
          <w:i/>
          <w:iCs/>
          <w:sz w:val="21"/>
          <w:szCs w:val="21"/>
        </w:rPr>
        <w:t xml:space="preserve">juntos</w:t>
      </w:r>
      <w:r>
        <w:rPr>
          <w:sz w:val="21"/>
          <w:szCs w:val="21"/>
        </w:rPr>
        <w:t xml:space="preserve"> (por exemplo, altura e peso crescem juntos).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duas dimensões, os pontos formam uma "nuvem" em forma de </w:t>
      </w:r>
      <w:r>
        <w:rPr>
          <w:b/>
          <w:bCs/>
          <w:sz w:val="21"/>
          <w:szCs w:val="21"/>
        </w:rPr>
        <w:t xml:space="preserve">elipse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Elipse na horizontal ou vertical: atributos sem correlação.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Elipse inclinada: atributos correlacionados.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Círculo: variâncias iguais e sem correlação.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81150"/>
            <wp:effectExtent t="0" r="0" b="0" l="0"/>
            <wp:docPr id="1" name="f6_gauss2d" descr="Figura 6.1 — Gaussianas bidimensionais: a matriz de covariância determina forma e inclinação da elipse." title="f6_gauss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6.1 — Gaussianas bidimensionais: a matriz de covariância determina forma e inclinação da elipse.</w:t>
      </w:r>
    </w:p>
    <w:p>
      <w:pPr>
        <w:pStyle w:val="Heading3"/>
        <w:keepNext/>
      </w:pPr>
      <w:r>
        <w:t xml:space="preserve">6.3 A ideia da mistura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Imagine uma sala com </w:t>
      </w:r>
      <w:r>
        <w:rPr>
          <w:b/>
          <w:bCs/>
          <w:sz w:val="21"/>
          <w:szCs w:val="21"/>
        </w:rPr>
        <w:t xml:space="preserve">dois tipos de pessoas</w:t>
      </w:r>
      <w:r>
        <w:rPr>
          <w:sz w:val="21"/>
          <w:szCs w:val="21"/>
        </w:rPr>
        <w:t xml:space="preserve">: crianças e adultos. Se medirmos a altura de todos, o histograma terá </w:t>
      </w:r>
      <w:r>
        <w:rPr>
          <w:b/>
          <w:bCs/>
          <w:sz w:val="21"/>
          <w:szCs w:val="21"/>
        </w:rPr>
        <w:t xml:space="preserve">duas corcovas</w:t>
      </w:r>
      <w:r>
        <w:rPr>
          <w:sz w:val="21"/>
          <w:szCs w:val="21"/>
        </w:rPr>
        <w:t xml:space="preserve">. Cada corcova é uma distribuição normal. O conjunto é uma </w:t>
      </w:r>
      <w:r>
        <w:rPr>
          <w:b/>
          <w:bCs/>
          <w:sz w:val="21"/>
          <w:szCs w:val="21"/>
        </w:rPr>
        <w:t xml:space="preserve">mistura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 </w:t>
      </w:r>
      <w:r>
        <w:rPr>
          <w:b/>
          <w:bCs/>
          <w:sz w:val="21"/>
          <w:szCs w:val="21"/>
        </w:rPr>
        <w:t xml:space="preserve">Modelo de Mistura Gaussiana</w:t>
      </w:r>
      <w:r>
        <w:rPr>
          <w:sz w:val="21"/>
          <w:szCs w:val="21"/>
        </w:rPr>
        <w:t xml:space="preserve"> (GMM, </w:t>
      </w:r>
      <w:r>
        <w:rPr>
          <w:i/>
          <w:iCs/>
          <w:sz w:val="21"/>
          <w:szCs w:val="21"/>
        </w:rPr>
        <w:t xml:space="preserve">Gaussian Mixture Model</w:t>
      </w:r>
      <w:r>
        <w:rPr>
          <w:sz w:val="21"/>
          <w:szCs w:val="21"/>
        </w:rPr>
        <w:t xml:space="preserve">) escreve a densidade dos dados como uma soma ponderada de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gaussianas: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p(x) = π₁·N(x | μ₁, Σ₁) + π₂·N(x | μ₂, Σ₂) + … + π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·N(x | μ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, Σ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π_k são os </w:t>
      </w:r>
      <w:r>
        <w:rPr>
          <w:b/>
          <w:bCs/>
          <w:sz w:val="21"/>
          <w:szCs w:val="21"/>
        </w:rPr>
        <w:t xml:space="preserve">pesos</w:t>
      </w:r>
      <w:r>
        <w:rPr>
          <w:sz w:val="21"/>
          <w:szCs w:val="21"/>
        </w:rPr>
        <w:t xml:space="preserve"> (a proporção de cada grupo; somam 1).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μ_k e Σ_k são a média e a covariância do grupo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Aprender o modelo é estimar todos esses números a partir dos dados (Bishop, 2006; McLachlan; Peel, 2000).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3219450"/>
            <wp:effectExtent t="0" r="0" b="0" l="0"/>
            <wp:docPr id="1" name="f6_mistura" descr="Figura 6.2 — Duas corcovas num histograma são duas gaussianas somadas. Descobrir as componentes é o objetivo do GMM." title="f6_mis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6.2 — Duas corcovas num histograma são duas gaussianas somadas. Descobrir as componentes é o objetivo do GMM.</w:t>
      </w:r>
    </w:p>
    <w:p>
      <w:pPr>
        <w:pStyle w:val="Heading3"/>
        <w:keepNext/>
      </w:pPr>
      <w:r>
        <w:t xml:space="preserve">6.4 O problema do "ovo e a galinha" e o algoritmo EM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 soubéssemos </w:t>
      </w:r>
      <w:r>
        <w:rPr>
          <w:b/>
          <w:bCs/>
          <w:sz w:val="21"/>
          <w:szCs w:val="21"/>
        </w:rPr>
        <w:t xml:space="preserve">de qual grupo cada ponto veio</w:t>
      </w:r>
      <w:r>
        <w:rPr>
          <w:sz w:val="21"/>
          <w:szCs w:val="21"/>
        </w:rPr>
        <w:t xml:space="preserve">, estimar média e covariância de cada grupo seria trivial. Se soubéssemos </w:t>
      </w:r>
      <w:r>
        <w:rPr>
          <w:b/>
          <w:bCs/>
          <w:sz w:val="21"/>
          <w:szCs w:val="21"/>
        </w:rPr>
        <w:t xml:space="preserve">os parâmetros dos grupos</w:t>
      </w:r>
      <w:r>
        <w:rPr>
          <w:sz w:val="21"/>
          <w:szCs w:val="21"/>
        </w:rPr>
        <w:t xml:space="preserve">, calcular de qual grupo cada ponto veio seria fácil. Mas não sabemos nenhuma das duas coisas.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solução é alternar. É o algoritmo </w:t>
      </w:r>
      <w:r>
        <w:rPr>
          <w:b/>
          <w:bCs/>
          <w:sz w:val="21"/>
          <w:szCs w:val="21"/>
        </w:rPr>
        <w:t xml:space="preserve">EM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Expectation-Maximization</w:t>
      </w:r>
      <w:r>
        <w:rPr>
          <w:sz w:val="21"/>
          <w:szCs w:val="21"/>
        </w:rPr>
        <w:t xml:space="preserve">), de Dempster, Laird e Rubin (1977).</w:t>
      </w:r>
    </w:p>
    <w:p>
      <w:pPr>
        <w:pStyle w:val="Heading4"/>
        <w:keepNext/>
      </w:pPr>
      <w:r>
        <w:t xml:space="preserve">6.4.1 Passo E (Esperança)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Dados os parâmetros atuais, calcule, para cada ponto, a </w:t>
      </w:r>
      <w:r>
        <w:rPr>
          <w:b/>
          <w:bCs/>
          <w:sz w:val="21"/>
          <w:szCs w:val="21"/>
        </w:rPr>
        <w:t xml:space="preserve">responsabilidade</w:t>
      </w:r>
      <w:r>
        <w:rPr>
          <w:sz w:val="21"/>
          <w:szCs w:val="21"/>
        </w:rPr>
        <w:t xml:space="preserve">: a probabilidade de ele pertencer a cada grupo.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um ponto tem 80 % de chance de ser do grupo A, 15 % do grupo B, 5 % do C.</w:t>
      </w:r>
    </w:p>
    <w:p>
      <w:pPr>
        <w:pStyle w:val="Heading4"/>
        <w:keepNext/>
      </w:pPr>
      <w:r>
        <w:t xml:space="preserve">6.4.2 Passo M (Maximização)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Dadas as responsabilidades, recalcule os parâmetros: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Cada média é a </w:t>
      </w:r>
      <w:r>
        <w:rPr>
          <w:b/>
          <w:bCs/>
          <w:sz w:val="21"/>
          <w:szCs w:val="21"/>
        </w:rPr>
        <w:t xml:space="preserve">média ponderada</w:t>
      </w:r>
      <w:r>
        <w:rPr>
          <w:sz w:val="21"/>
          <w:szCs w:val="21"/>
        </w:rPr>
        <w:t xml:space="preserve"> dos pontos (pesos = responsabilidades).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Cada covariância é a </w:t>
      </w:r>
      <w:r>
        <w:rPr>
          <w:b/>
          <w:bCs/>
          <w:sz w:val="21"/>
          <w:szCs w:val="21"/>
        </w:rPr>
        <w:t xml:space="preserve">covariância ponderada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Cada peso π_k é a </w:t>
      </w:r>
      <w:r>
        <w:rPr>
          <w:b/>
          <w:bCs/>
          <w:sz w:val="21"/>
          <w:szCs w:val="21"/>
        </w:rPr>
        <w:t xml:space="preserve">fração</w:t>
      </w:r>
      <w:r>
        <w:rPr>
          <w:sz w:val="21"/>
          <w:szCs w:val="21"/>
        </w:rPr>
        <w:t xml:space="preserve"> total de responsabilidade do grupo.</w:t>
      </w:r>
    </w:p>
    <w:p>
      <w:pPr>
        <w:spacing w:after="60" w:line="120"/>
      </w:pPr>
    </w:p>
    <w:p>
      <w:pPr>
        <w:pStyle w:val="Heading4"/>
        <w:keepNext/>
      </w:pPr>
      <w:r>
        <w:t xml:space="preserve">6.4.3 Repetir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Alterne E e M até a verossimilhança parar de melhorar. A </w:t>
      </w:r>
      <w:r>
        <w:rPr>
          <w:b/>
          <w:bCs/>
          <w:sz w:val="21"/>
          <w:szCs w:val="21"/>
        </w:rPr>
        <w:t xml:space="preserve">verossimilhança</w:t>
      </w:r>
      <w:r>
        <w:rPr>
          <w:sz w:val="21"/>
          <w:szCs w:val="21"/>
        </w:rPr>
        <w:t xml:space="preserve"> mede o quão "provável" é ver estes dados dado o modelo. Cada iteração garante que ela </w:t>
      </w:r>
      <w:r>
        <w:rPr>
          <w:b/>
          <w:bCs/>
          <w:sz w:val="21"/>
          <w:szCs w:val="21"/>
        </w:rPr>
        <w:t xml:space="preserve">não diminui</w:t>
      </w:r>
      <w:r>
        <w:rPr>
          <w:sz w:val="21"/>
          <w:szCs w:val="21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85900"/>
            <wp:effectExtent t="0" r="0" b="0" l="0"/>
            <wp:docPr id="1" name="f6_em" descr="Figura 6.3 — Iterações do EM: as elipses começam mal posicionadas e se ajustam aos dados." title="f6_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6.3 — Iterações do EM: as elipses começam mal posicionadas e se ajustam aos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K-means é um GMM "simplificado"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 K-means equivale a um GMM em que todas as gaussianas são esféricas, de mesma variância, e a atribuição é </w:t>
            </w:r>
            <w:r>
              <w:rPr>
                <w:b/>
                <w:bCs/>
                <w:sz w:val="20"/>
                <w:szCs w:val="20"/>
              </w:rPr>
              <w:t xml:space="preserve">rígida</w:t>
            </w:r>
            <w:r>
              <w:rPr>
                <w:sz w:val="20"/>
                <w:szCs w:val="20"/>
              </w:rPr>
              <w:t xml:space="preserve"> (100 % ou 0 %). O GMM é uma generalização mais flexível.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6.5 Agrupamento rígido e suave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Rígido (</w:t>
      </w:r>
      <w:r>
        <w:rPr>
          <w:sz w:val="21"/>
          <w:szCs w:val="21"/>
        </w:rPr>
        <w:t xml:space="preserve">hard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cada ponto pertence a </w:t>
      </w:r>
      <w:r>
        <w:rPr>
          <w:b/>
          <w:bCs/>
          <w:sz w:val="21"/>
          <w:szCs w:val="21"/>
        </w:rPr>
        <w:t xml:space="preserve">um único</w:t>
      </w:r>
      <w:r>
        <w:rPr>
          <w:sz w:val="21"/>
          <w:szCs w:val="21"/>
        </w:rPr>
        <w:t xml:space="preserve"> grupo. Ex.: K-means.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Suave (</w:t>
      </w:r>
      <w:r>
        <w:rPr>
          <w:sz w:val="21"/>
          <w:szCs w:val="21"/>
        </w:rPr>
        <w:t xml:space="preserve">soft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cada ponto tem uma </w:t>
      </w:r>
      <w:r>
        <w:rPr>
          <w:b/>
          <w:bCs/>
          <w:sz w:val="21"/>
          <w:szCs w:val="21"/>
        </w:rPr>
        <w:t xml:space="preserve">probabilidade</w:t>
      </w:r>
      <w:r>
        <w:rPr>
          <w:sz w:val="21"/>
          <w:szCs w:val="21"/>
        </w:rPr>
        <w:t xml:space="preserve"> de pertencer a cada grupo. Ex.: GMM.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agrupamento suave é útil quando existem fronteiras ambíguas. Um cliente de perfil misto pode receber duas campanhas.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f6_suave" descr="Figura 6.4 — Pertinência suave: a cor de cada ponto é uma mistura das cores dos grupos, proporcional às probabilidades." title="f6_su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6.4 — Pertinência suave: a cor de cada ponto é uma mistura das cores dos grupos, proporcional às probabilidades.</w:t>
      </w:r>
    </w:p>
    <w:p>
      <w:pPr>
        <w:pStyle w:val="Heading3"/>
        <w:keepNext/>
      </w:pPr>
      <w:r>
        <w:t xml:space="preserve">6.6 Tipos de covariância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matriz Σ pode ter muitos parâmetros. O scikit-learn oferece quatro versões, da mais restrita à mais flexível: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5158"/>
        <w:gridCol w:w="2173"/>
      </w:tblGrid>
      <w:tr>
        <w:trPr>
          <w:cantSplit/>
          <w:tblHeader/>
        </w:trPr>
        <w:tc>
          <w:tcPr>
            <w:tcW w:type="dxa" w:w="23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B91C1C"/>
                <w:sz w:val="16"/>
                <w:szCs w:val="16"/>
                <w:shd w:fill="F3F4F6" w:color="auto" w:val="clear"/>
              </w:rPr>
              <w:t xml:space="preserve">covariance_type</w:t>
            </w:r>
          </w:p>
        </w:tc>
        <w:tc>
          <w:tcPr>
            <w:tcW w:type="dxa" w:w="515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 das elipses</w:t>
            </w:r>
          </w:p>
        </w:tc>
        <w:tc>
          <w:tcPr>
            <w:tcW w:type="dxa" w:w="217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Nº de parâmetros</w:t>
            </w:r>
          </w:p>
        </w:tc>
      </w:tr>
      <w:tr>
        <w:trPr>
          <w:cantSplit/>
          <w:tblHeader w:val="false"/>
        </w:trPr>
        <w:tc>
          <w:tcPr>
            <w:tcW w:type="dxa" w:w="23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B91C1C"/>
                <w:sz w:val="16"/>
                <w:szCs w:val="16"/>
                <w:shd w:fill="F3F4F6" w:color="auto" w:val="clear"/>
              </w:rPr>
              <w:t xml:space="preserve">spherical</w:t>
            </w:r>
          </w:p>
        </w:tc>
        <w:tc>
          <w:tcPr>
            <w:tcW w:type="dxa" w:w="515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Círculos, tamanho distinto por grupo</w:t>
            </w:r>
          </w:p>
        </w:tc>
        <w:tc>
          <w:tcPr>
            <w:tcW w:type="dxa" w:w="217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Poucos</w:t>
            </w:r>
          </w:p>
        </w:tc>
      </w:tr>
      <w:tr>
        <w:trPr>
          <w:cantSplit/>
          <w:tblHeader w:val="false"/>
        </w:trPr>
        <w:tc>
          <w:tcPr>
            <w:tcW w:type="dxa" w:w="23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B91C1C"/>
                <w:sz w:val="16"/>
                <w:szCs w:val="16"/>
                <w:shd w:fill="F3F4F6" w:color="auto" w:val="clear"/>
              </w:rPr>
              <w:t xml:space="preserve">diag</w:t>
            </w:r>
          </w:p>
        </w:tc>
        <w:tc>
          <w:tcPr>
            <w:tcW w:type="dxa" w:w="515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Elipses alinhadas aos eixos</w:t>
            </w:r>
          </w:p>
        </w:tc>
        <w:tc>
          <w:tcPr>
            <w:tcW w:type="dxa" w:w="217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Moderado</w:t>
            </w:r>
          </w:p>
        </w:tc>
      </w:tr>
      <w:tr>
        <w:trPr>
          <w:cantSplit/>
          <w:tblHeader w:val="false"/>
        </w:trPr>
        <w:tc>
          <w:tcPr>
            <w:tcW w:type="dxa" w:w="23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B91C1C"/>
                <w:sz w:val="16"/>
                <w:szCs w:val="16"/>
                <w:shd w:fill="F3F4F6" w:color="auto" w:val="clear"/>
              </w:rPr>
              <w:t xml:space="preserve">tied</w:t>
            </w:r>
          </w:p>
        </w:tc>
        <w:tc>
          <w:tcPr>
            <w:tcW w:type="dxa" w:w="515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Todas com a mesma forma e inclinação</w:t>
            </w:r>
          </w:p>
        </w:tc>
        <w:tc>
          <w:tcPr>
            <w:tcW w:type="dxa" w:w="217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Moderado</w:t>
            </w:r>
          </w:p>
        </w:tc>
      </w:tr>
      <w:tr>
        <w:trPr>
          <w:cantSplit/>
          <w:tblHeader w:val="false"/>
        </w:trPr>
        <w:tc>
          <w:tcPr>
            <w:tcW w:type="dxa" w:w="23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B91C1C"/>
                <w:sz w:val="16"/>
                <w:szCs w:val="16"/>
                <w:shd w:fill="F3F4F6" w:color="auto" w:val="clear"/>
              </w:rPr>
              <w:t xml:space="preserve">full</w:t>
            </w:r>
          </w:p>
        </w:tc>
        <w:tc>
          <w:tcPr>
            <w:tcW w:type="dxa" w:w="515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Elipses livres, cada uma com sua forma</w:t>
            </w:r>
          </w:p>
        </w:tc>
        <w:tc>
          <w:tcPr>
            <w:tcW w:type="dxa" w:w="217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Muitos</w:t>
            </w:r>
          </w:p>
        </w:tc>
      </w:tr>
    </w:tbl>
    <w:p>
      <w:pPr>
        <w:spacing w:after="1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Mais flexibilidade significa melhor ajuste, mas maior risco de </w:t>
      </w:r>
      <w:r>
        <w:rPr>
          <w:b/>
          <w:bCs/>
          <w:sz w:val="21"/>
          <w:szCs w:val="21"/>
        </w:rPr>
        <w:t xml:space="preserve">sobreajuste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overfitting</w:t>
      </w:r>
      <w:r>
        <w:rPr>
          <w:sz w:val="21"/>
          <w:szCs w:val="21"/>
        </w:rPr>
        <w:t xml:space="preserve">, memorizar o ruído).</w:t>
      </w:r>
    </w:p>
    <w:p>
      <w:pPr>
        <w:pStyle w:val="Heading3"/>
        <w:keepNext/>
      </w:pPr>
      <w:r>
        <w:t xml:space="preserve">6.7 GMM no Python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mixture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GaussianMixture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Dados com grupos elípticos (esticados)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@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gmm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GaussianMixture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covariance_type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"full"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gmm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agrupamento rígido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gmm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predict_proba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agrupamento suave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"Pesos    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gmm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weights_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"Médias      :\n"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gmm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"Convergiu?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gmm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converged_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"Prob. do 1º ponto:"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"GMM com 3 componentes"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método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score_samples(X)</w:t>
      </w:r>
      <w:r>
        <w:rPr>
          <w:sz w:val="21"/>
          <w:szCs w:val="21"/>
        </w:rPr>
        <w:t xml:space="preserve"> devolve o log da densidade de cada ponto. Pontos com valor muito baixo são candidatos a </w:t>
      </w:r>
      <w:r>
        <w:rPr>
          <w:b/>
          <w:bCs/>
          <w:sz w:val="21"/>
          <w:szCs w:val="21"/>
        </w:rPr>
        <w:t xml:space="preserve">anomalias</w:t>
      </w:r>
      <w:r>
        <w:rPr>
          <w:sz w:val="21"/>
          <w:szCs w:val="21"/>
        </w:rPr>
        <w:t xml:space="preserve"> (Capítulo 11). O método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sample(n)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gera</w:t>
      </w:r>
      <w:r>
        <w:rPr>
          <w:sz w:val="21"/>
          <w:szCs w:val="21"/>
        </w:rPr>
        <w:t xml:space="preserve"> novos dados sintéticos a partir do modelo.</w:t>
      </w:r>
    </w:p>
    <w:p>
      <w:pPr>
        <w:pStyle w:val="Heading3"/>
        <w:keepNext/>
      </w:pPr>
      <w:r>
        <w:t xml:space="preserve">6.8 Quantos componentes? AIC e BIC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 aumentarmos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, a verossimilhança sempre cresce. Mas modelos muito complexos "decoram" os dados. Precisamos de uma </w:t>
      </w:r>
      <w:r>
        <w:rPr>
          <w:b/>
          <w:bCs/>
          <w:sz w:val="21"/>
          <w:szCs w:val="21"/>
        </w:rPr>
        <w:t xml:space="preserve">penalidade</w:t>
      </w:r>
      <w:r>
        <w:rPr>
          <w:sz w:val="21"/>
          <w:szCs w:val="21"/>
        </w:rPr>
        <w:t xml:space="preserve"> pela complexidade.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AIC</w:t>
      </w:r>
      <w:r>
        <w:rPr>
          <w:sz w:val="21"/>
          <w:szCs w:val="21"/>
        </w:rPr>
        <w:t xml:space="preserve"> (critério de informação de Akaike): AIC = 2p − 2 ln(L)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BIC</w:t>
      </w:r>
      <w:r>
        <w:rPr>
          <w:sz w:val="21"/>
          <w:szCs w:val="21"/>
        </w:rPr>
        <w:t xml:space="preserve"> (critério de informação bayesiano, de Schwarz): BIC = p ln(n) − 2 ln(L)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onde </w:t>
      </w:r>
      <w:r>
        <w:rPr>
          <w:i/>
          <w:iCs/>
          <w:sz w:val="21"/>
          <w:szCs w:val="21"/>
        </w:rPr>
        <w:t xml:space="preserve">p</w:t>
      </w:r>
      <w:r>
        <w:rPr>
          <w:sz w:val="21"/>
          <w:szCs w:val="21"/>
        </w:rPr>
        <w:t xml:space="preserve"> é o número de parâmetros,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o número de exemplos e </w:t>
      </w:r>
      <w:r>
        <w:rPr>
          <w:i/>
          <w:iCs/>
          <w:sz w:val="21"/>
          <w:szCs w:val="21"/>
        </w:rPr>
        <w:t xml:space="preserve">L</w:t>
      </w:r>
      <w:r>
        <w:rPr>
          <w:sz w:val="21"/>
          <w:szCs w:val="21"/>
        </w:rPr>
        <w:t xml:space="preserve"> a verossimilhança. </w:t>
      </w:r>
      <w:r>
        <w:rPr>
          <w:b/>
          <w:bCs/>
          <w:sz w:val="21"/>
          <w:szCs w:val="21"/>
        </w:rPr>
        <w:t xml:space="preserve">Menor é melhor.</w:t>
      </w:r>
      <w:r>
        <w:rPr>
          <w:sz w:val="21"/>
          <w:szCs w:val="21"/>
        </w:rPr>
        <w:t xml:space="preserve"> O BIC penaliza mais a complexidade e tende a escolher modelos mais simples (Schwarz, 1978; Akaike, 1974).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19675" cy="3228975"/>
            <wp:effectExtent t="0" r="0" b="0" l="0"/>
            <wp:docPr id="1" name="f6_bic" descr="Figura 6.5 — BIC em função do número de componentes: o mínimo indica o melhor equilíbrio entre ajuste e simplicidade." title="f6_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6.5 — BIC em função do número de componentes: o mínimo indica o melhor equilíbrio entre ajuste e simplicidade.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mixture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GaussianMixture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cluster_std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GaussianMixture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"K={k}  BIC={g.bic(X):9.1f}  AIC={g.aic(X):9.1f}"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6.9 Cuidados com o GMM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Inicialização:</w:t>
      </w:r>
      <w:r>
        <w:rPr>
          <w:sz w:val="21"/>
          <w:szCs w:val="21"/>
        </w:rPr>
        <w:t xml:space="preserve"> o EM pode ficar preso em máximos locais. Use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n_init</w:t>
      </w:r>
      <w:r>
        <w:rPr>
          <w:sz w:val="21"/>
          <w:szCs w:val="21"/>
        </w:rPr>
        <w:t xml:space="preserve"> &gt; 1 e inicialização por K-means (padrão).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Singularidades:</w:t>
      </w:r>
      <w:r>
        <w:rPr>
          <w:sz w:val="21"/>
          <w:szCs w:val="21"/>
        </w:rPr>
        <w:t xml:space="preserve"> uma gaussiana pode "colapsar" sobre um único ponto, com variância quase zero. O parâmetro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reg_covar</w:t>
      </w:r>
      <w:r>
        <w:rPr>
          <w:sz w:val="21"/>
          <w:szCs w:val="21"/>
        </w:rPr>
        <w:t xml:space="preserve"> adiciona um pequeno valor à diagonal para evitar isso.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Alta dimensão:</w:t>
      </w:r>
      <w:r>
        <w:rPr>
          <w:sz w:val="21"/>
          <w:szCs w:val="21"/>
        </w:rPr>
        <w:t xml:space="preserve"> a covariância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full</w:t>
      </w:r>
      <w:r>
        <w:rPr>
          <w:sz w:val="21"/>
          <w:szCs w:val="21"/>
        </w:rPr>
        <w:t xml:space="preserve"> tem ~ </w:t>
      </w:r>
      <w:r>
        <w:rPr>
          <w:i/>
          <w:iCs/>
          <w:sz w:val="21"/>
          <w:szCs w:val="21"/>
        </w:rPr>
        <w:t xml:space="preserve">d</w:t>
      </w:r>
      <w:r>
        <w:rPr>
          <w:sz w:val="21"/>
          <w:szCs w:val="21"/>
        </w:rPr>
        <w:t xml:space="preserve">² parâmetros. Prefira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diag</w:t>
      </w:r>
      <w:r>
        <w:rPr>
          <w:sz w:val="21"/>
          <w:szCs w:val="21"/>
        </w:rPr>
        <w:t xml:space="preserve"> ou reduza antes a dimensão.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Suposição gaussiana:</w:t>
      </w:r>
      <w:r>
        <w:rPr>
          <w:sz w:val="21"/>
          <w:szCs w:val="21"/>
        </w:rPr>
        <w:t xml:space="preserve"> grupos muito não gaussianos (luas, anéis) não são bem representados.</w:t>
      </w:r>
    </w:p>
    <w:p>
      <w:pPr>
        <w:spacing w:after="60" w:line="120"/>
      </w:pPr>
    </w:p>
    <w:p>
      <w:pPr>
        <w:pStyle w:val="Heading3"/>
        <w:keepNext/>
      </w:pPr>
      <w:r>
        <w:t xml:space="preserve">6.10 Agrupamento espectral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Chegamos ao segundo olhar. Imagine uma rede social. Existem comunidades de amigos próximos, ligadas entre si por poucos laços. Queremos </w:t>
      </w:r>
      <w:r>
        <w:rPr>
          <w:b/>
          <w:bCs/>
          <w:sz w:val="21"/>
          <w:szCs w:val="21"/>
        </w:rPr>
        <w:t xml:space="preserve">cortar</w:t>
      </w:r>
      <w:r>
        <w:rPr>
          <w:sz w:val="21"/>
          <w:szCs w:val="21"/>
        </w:rPr>
        <w:t xml:space="preserve"> a rede nos pontos de menor conexão.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agrupamento espectral</w:t>
      </w:r>
      <w:r>
        <w:rPr>
          <w:sz w:val="21"/>
          <w:szCs w:val="21"/>
        </w:rPr>
        <w:t xml:space="preserve"> (Shi; Malik, 2000; Ng; Jordan; Weiss, 2001; von Luxburg, 2007) usa a estrutura de </w:t>
      </w:r>
      <w:r>
        <w:rPr>
          <w:b/>
          <w:bCs/>
          <w:sz w:val="21"/>
          <w:szCs w:val="21"/>
        </w:rPr>
        <w:t xml:space="preserve">grafo</w:t>
      </w:r>
      <w:r>
        <w:rPr>
          <w:sz w:val="21"/>
          <w:szCs w:val="21"/>
        </w:rPr>
        <w:t xml:space="preserve"> dos dados e a álgebra linear para encontrar esses cortes.</w:t>
      </w:r>
    </w:p>
    <w:p>
      <w:pPr>
        <w:pStyle w:val="Heading4"/>
        <w:keepNext/>
      </w:pPr>
      <w:r>
        <w:t xml:space="preserve">6.10.1 Passo 1: construir o grafo de similaridade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Cada ponto é um </w:t>
      </w:r>
      <w:r>
        <w:rPr>
          <w:b/>
          <w:bCs/>
          <w:sz w:val="21"/>
          <w:szCs w:val="21"/>
        </w:rPr>
        <w:t xml:space="preserve">nó</w:t>
      </w:r>
      <w:r>
        <w:rPr>
          <w:sz w:val="21"/>
          <w:szCs w:val="21"/>
        </w:rPr>
        <w:t xml:space="preserve">. Ligamos nós "semelhantes". Há três formas comuns: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Vizinhos mais próximos:</w:t>
      </w:r>
      <w:r>
        <w:rPr>
          <w:sz w:val="21"/>
          <w:szCs w:val="21"/>
        </w:rPr>
        <w:t xml:space="preserve"> liga cada ponto aos seus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vizinhos.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Raio ε:</w:t>
      </w:r>
      <w:r>
        <w:rPr>
          <w:sz w:val="21"/>
          <w:szCs w:val="21"/>
        </w:rPr>
        <w:t xml:space="preserve"> liga pontos a menos de ε de distância.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Kernel gaussiano (RBF):</w:t>
      </w:r>
      <w:r>
        <w:rPr>
          <w:sz w:val="21"/>
          <w:szCs w:val="21"/>
        </w:rPr>
        <w:t xml:space="preserve"> pesa cada ligação por $e^{-γ‖x−y‖²}$. Pontos próximos têm peso perto de 1; distantes, perto de 0.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resultado é uma </w:t>
      </w:r>
      <w:r>
        <w:rPr>
          <w:b/>
          <w:bCs/>
          <w:sz w:val="21"/>
          <w:szCs w:val="21"/>
        </w:rPr>
        <w:t xml:space="preserve">matriz de afinidade</w:t>
      </w:r>
      <w:r>
        <w:rPr>
          <w:sz w:val="21"/>
          <w:szCs w:val="21"/>
        </w:rPr>
        <w:t xml:space="preserve"> W: o valor W[i, j] diz o quão ligados estão os pontos </w:t>
      </w:r>
      <w:r>
        <w:rPr>
          <w:i/>
          <w:iCs/>
          <w:sz w:val="21"/>
          <w:szCs w:val="21"/>
        </w:rPr>
        <w:t xml:space="preserve">i</w:t>
      </w:r>
      <w:r>
        <w:rPr>
          <w:sz w:val="21"/>
          <w:szCs w:val="21"/>
        </w:rPr>
        <w:t xml:space="preserve"> e </w:t>
      </w:r>
      <w:r>
        <w:rPr>
          <w:i/>
          <w:iCs/>
          <w:sz w:val="21"/>
          <w:szCs w:val="21"/>
        </w:rPr>
        <w:t xml:space="preserve">j</w:t>
      </w:r>
      <w:r>
        <w:rPr>
          <w:sz w:val="21"/>
          <w:szCs w:val="21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91100" cy="2924175"/>
            <wp:effectExtent t="0" r="0" b="0" l="0"/>
            <wp:docPr id="1" name="f6_grafo" descr="Figura 6.6 — Grafo de vizinhos: duas comunidades densamente conectadas por poucas arestas. O melhor corte separa as duas." title="f6_gra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6.6 — Grafo de vizinhos: duas comunidades densamente conectadas por poucas arestas. O melhor corte separa as duas.</w:t>
      </w:r>
    </w:p>
    <w:p>
      <w:pPr>
        <w:pStyle w:val="Heading4"/>
        <w:keepNext/>
      </w:pPr>
      <w:r>
        <w:t xml:space="preserve">6.10.2 Passo 2: a matriz Laplaciana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Definimos: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D:</w:t>
      </w:r>
      <w:r>
        <w:rPr>
          <w:sz w:val="21"/>
          <w:szCs w:val="21"/>
        </w:rPr>
        <w:t xml:space="preserve"> matriz diagonal em que cada elemento é a soma dos pesos das ligações do nó (o "grau").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 = D − W:</w:t>
      </w:r>
      <w:r>
        <w:rPr>
          <w:sz w:val="21"/>
          <w:szCs w:val="21"/>
        </w:rPr>
        <w:t xml:space="preserve"> a </w:t>
      </w:r>
      <w:r>
        <w:rPr>
          <w:b/>
          <w:bCs/>
          <w:sz w:val="21"/>
          <w:szCs w:val="21"/>
        </w:rPr>
        <w:t xml:space="preserve">Laplaciana do grafo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que ela tem de especial? Seus </w:t>
      </w:r>
      <w:r>
        <w:rPr>
          <w:b/>
          <w:bCs/>
          <w:sz w:val="21"/>
          <w:szCs w:val="21"/>
        </w:rPr>
        <w:t xml:space="preserve">autovalores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autovetores</w:t>
      </w:r>
      <w:r>
        <w:rPr>
          <w:sz w:val="21"/>
          <w:szCs w:val="21"/>
        </w:rPr>
        <w:t xml:space="preserve"> (vetores especiais que a matriz só estica, sem girar) guardam a estrutura de conectividade do grafo. Se o grafo tem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comunidades perfeitamente separadas, a Laplaciana tem exatamente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autovalores iguais a zero (von Luxburg, 2007).</w:t>
      </w:r>
    </w:p>
    <w:p>
      <w:pPr>
        <w:pStyle w:val="Heading4"/>
        <w:keepNext/>
      </w:pPr>
      <w:r>
        <w:t xml:space="preserve">6.10.3 Passo 3: usar os menores autovetores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Pegue 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autovetores associados aos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menores autovalores. Eles formam uma nova tabela, com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linhas 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colunas. Cada ponto original ganha uma nova "coordenada" (a sua linha).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Mágica:</w:t>
      </w:r>
      <w:r>
        <w:rPr>
          <w:sz w:val="21"/>
          <w:szCs w:val="21"/>
        </w:rPr>
        <w:t xml:space="preserve"> nesse novo espaço, os grupos viram nuvens compactas e separadas, mesmo quando eram anéis entrelaçados no espaço original.</w:t>
      </w:r>
    </w:p>
    <w:p>
      <w:pPr>
        <w:pStyle w:val="Heading4"/>
        <w:keepNext/>
      </w:pPr>
      <w:r>
        <w:t xml:space="preserve">6.10.4 Passo 4: K-means no novo espaço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Aplique o K-means às linhas dessa tabela. Os rótulos obtidos valem para os pontos originais.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Resumo em 4 passos</w:t>
            </w:r>
          </w:p>
          <w:p>
            <w:pPr>
              <w:spacing w:after="80" w:line="280"/>
            </w:pPr>
            <w:r>
              <w:rPr>
                <w:b/>
                <w:bCs/>
                <w:sz w:val="20"/>
                <w:szCs w:val="20"/>
              </w:rPr>
              <w:t xml:space="preserve">Grafo → Laplaciana → autovetores → K-means.</w:t>
            </w:r>
            <w:r>
              <w:rPr>
                <w:sz w:val="20"/>
                <w:szCs w:val="20"/>
              </w:rPr>
              <w:t xml:space="preserve"> O espectral transforma o problema difícil (formas estranhas) num problema fácil (nuvens compactas).</w:t>
            </w:r>
          </w:p>
        </w:tc>
      </w:tr>
    </w:tbl>
    <w:p>
      <w:pPr>
        <w:spacing w:after="14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2781300"/>
            <wp:effectExtent t="0" r="0" b="0" l="0"/>
            <wp:docPr id="1" name="f6_espectral_vs_kmeans" descr="Figura 6.7 — Anéis concêntricos: o K-means falha; o agrupamento espectral os separa." title="f6_espectral_vs_kmea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6.7 — Anéis concêntricos: o K-means falha; o agrupamento espectral os separa.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make_circles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SpectralClustering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make_circles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factor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noise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SpectralClustering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affinity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"nearest_neighbors"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assign_labels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"kmeans"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subplots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figsize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(*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set_title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"K-means"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(*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set_title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"Espectral"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6.10.5 O corte normalizado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Shi e Malik (2000) mostraram que o espectral aproxima a minimização do </w:t>
      </w:r>
      <w:r>
        <w:rPr>
          <w:b/>
          <w:bCs/>
          <w:sz w:val="21"/>
          <w:szCs w:val="21"/>
        </w:rPr>
        <w:t xml:space="preserve">corte normalizado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normalized cut</w:t>
      </w:r>
      <w:r>
        <w:rPr>
          <w:sz w:val="21"/>
          <w:szCs w:val="21"/>
        </w:rPr>
        <w:t xml:space="preserve">). Cortar só pelo menor número de arestas pode isolar um único ponto (um corte "barato", mas inútil). O corte normalizado equilibra: ele penaliza grupos pequenos e favorece divisões balanceadas.</w:t>
      </w:r>
    </w:p>
    <w:p>
      <w:pPr>
        <w:pStyle w:val="Heading4"/>
        <w:keepNext/>
      </w:pPr>
      <w:r>
        <w:t xml:space="preserve">6.10.6 Escolhendo o número de grupos: o eigengap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Ordene os autovalores da Laplaciana. Procure o </w:t>
      </w:r>
      <w:r>
        <w:rPr>
          <w:b/>
          <w:bCs/>
          <w:sz w:val="21"/>
          <w:szCs w:val="21"/>
        </w:rPr>
        <w:t xml:space="preserve">maior salto</w:t>
      </w:r>
      <w:r>
        <w:rPr>
          <w:sz w:val="21"/>
          <w:szCs w:val="21"/>
        </w:rPr>
        <w:t xml:space="preserve"> entre autovalores consecutivos. O número de autovalores antes do salto sugere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. Esse critério é chamado de </w:t>
      </w:r>
      <w:r>
        <w:rPr>
          <w:b/>
          <w:bCs/>
          <w:sz w:val="21"/>
          <w:szCs w:val="21"/>
        </w:rPr>
        <w:t xml:space="preserve">eigengap</w:t>
      </w:r>
      <w:r>
        <w:rPr>
          <w:sz w:val="21"/>
          <w:szCs w:val="21"/>
        </w:rPr>
        <w:t xml:space="preserve"> (von Luxburg, 2007).</w:t>
      </w:r>
    </w:p>
    <w:p>
      <w:pPr>
        <w:pStyle w:val="Heading4"/>
        <w:keepNext/>
      </w:pPr>
      <w:r>
        <w:t xml:space="preserve">6.10.7 Custos e limitações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Calcular autovetores de uma matriz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×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custa muito (cerca de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³ na versão exata). Há aproximações (Nyström, vizinhos esparsos) que ajudam.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É sensível à escolha da similaridade (γ ou número de vizinhos).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Não classifica pontos novos de modo direto (precisa de extensões).</w:t>
      </w:r>
    </w:p>
    <w:p>
      <w:pPr>
        <w:spacing w:after="60" w:line="120"/>
      </w:pPr>
    </w:p>
    <w:p>
      <w:pPr>
        <w:pStyle w:val="Heading3"/>
        <w:keepNext/>
      </w:pPr>
      <w:r>
        <w:t xml:space="preserve">6.11 Comparação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1204"/>
        <w:gridCol w:w="1740"/>
        <w:gridCol w:w="2409"/>
        <w:gridCol w:w="2144"/>
      </w:tblGrid>
      <w:tr>
        <w:trPr>
          <w:cantSplit/>
          <w:tblHeader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12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K-means</w:t>
            </w:r>
          </w:p>
        </w:tc>
        <w:tc>
          <w:tcPr>
            <w:tcW w:type="dxa" w:w="17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GMM</w:t>
            </w:r>
          </w:p>
        </w:tc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Espectral</w:t>
            </w:r>
          </w:p>
        </w:tc>
        <w:tc>
          <w:tcPr>
            <w:tcW w:type="dxa" w:w="214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DBSCAN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Pertinência</w:t>
            </w:r>
          </w:p>
        </w:tc>
        <w:tc>
          <w:tcPr>
            <w:tcW w:type="dxa" w:w="12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Rígida</w:t>
            </w:r>
          </w:p>
        </w:tc>
        <w:tc>
          <w:tcPr>
            <w:tcW w:type="dxa" w:w="17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Suave</w:t>
            </w:r>
          </w:p>
        </w:tc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Rígida</w:t>
            </w:r>
          </w:p>
        </w:tc>
        <w:tc>
          <w:tcPr>
            <w:tcW w:type="dxa" w:w="214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Rígida (+ ruído)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Forma dos grupos</w:t>
            </w:r>
          </w:p>
        </w:tc>
        <w:tc>
          <w:tcPr>
            <w:tcW w:type="dxa" w:w="12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Esféricos</w:t>
            </w:r>
          </w:p>
        </w:tc>
        <w:tc>
          <w:tcPr>
            <w:tcW w:type="dxa" w:w="17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Elípticos</w:t>
            </w:r>
          </w:p>
        </w:tc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Arbitrária</w:t>
            </w:r>
          </w:p>
        </w:tc>
        <w:tc>
          <w:tcPr>
            <w:tcW w:type="dxa" w:w="214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Arbitrária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Precisa de </w:t>
            </w:r>
            <w:r>
              <w:rPr>
                <w:i/>
                <w:iCs/>
                <w:sz w:val="18"/>
                <w:szCs w:val="18"/>
              </w:rPr>
              <w:t xml:space="preserve">k</w:t>
            </w:r>
          </w:p>
        </w:tc>
        <w:tc>
          <w:tcPr>
            <w:tcW w:type="dxa" w:w="12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</w:t>
            </w:r>
          </w:p>
        </w:tc>
        <w:tc>
          <w:tcPr>
            <w:tcW w:type="dxa" w:w="17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 (use BIC)</w:t>
            </w:r>
          </w:p>
        </w:tc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 (use eigengap)</w:t>
            </w:r>
          </w:p>
        </w:tc>
        <w:tc>
          <w:tcPr>
            <w:tcW w:type="dxa" w:w="214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Modelo gerativo?</w:t>
            </w:r>
          </w:p>
        </w:tc>
        <w:tc>
          <w:tcPr>
            <w:tcW w:type="dxa" w:w="12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17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Sim</w:t>
            </w:r>
          </w:p>
        </w:tc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  <w:tc>
          <w:tcPr>
            <w:tcW w:type="dxa" w:w="214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Escalabilidade</w:t>
            </w:r>
          </w:p>
        </w:tc>
        <w:tc>
          <w:tcPr>
            <w:tcW w:type="dxa" w:w="120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Excelente</w:t>
            </w:r>
          </w:p>
        </w:tc>
        <w:tc>
          <w:tcPr>
            <w:tcW w:type="dxa" w:w="17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</w:t>
            </w:r>
          </w:p>
        </w:tc>
        <w:tc>
          <w:tcPr>
            <w:tcW w:type="dxa" w:w="240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Baixa</w:t>
            </w:r>
          </w:p>
        </w:tc>
        <w:tc>
          <w:tcPr>
            <w:tcW w:type="dxa" w:w="214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pacing w:val="20"/>
                <w:sz w:val="17"/>
                <w:szCs w:val="17"/>
              </w:rPr>
              <w:t xml:space="preserve">DICA  </w:t>
            </w:r>
            <w:r>
              <w:rPr>
                <w:b/>
                <w:bCs/>
                <w:color w:val="10B981"/>
                <w:sz w:val="22"/>
                <w:szCs w:val="22"/>
              </w:rPr>
              <w:t xml:space="preserve">Roteiro de decisão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Grupos esféricos e base grande? </w:t>
            </w:r>
            <w:r>
              <w:rPr>
                <w:b/>
                <w:bCs/>
                <w:sz w:val="20"/>
                <w:szCs w:val="20"/>
              </w:rPr>
              <w:t xml:space="preserve">K-means.</w:t>
            </w:r>
            <w:r>
              <w:rPr>
                <w:sz w:val="20"/>
                <w:szCs w:val="20"/>
              </w:rPr>
              <w:t xml:space="preserve"> Grupos elípticos e você quer probabilidades? </w:t>
            </w:r>
            <w:r>
              <w:rPr>
                <w:b/>
                <w:bCs/>
                <w:sz w:val="20"/>
                <w:szCs w:val="20"/>
              </w:rPr>
              <w:t xml:space="preserve">GMM.</w:t>
            </w:r>
            <w:r>
              <w:rPr>
                <w:sz w:val="20"/>
                <w:szCs w:val="20"/>
              </w:rPr>
              <w:t xml:space="preserve"> Grupos de formas complicadas e base média? </w:t>
            </w:r>
            <w:r>
              <w:rPr>
                <w:b/>
                <w:bCs/>
                <w:sz w:val="20"/>
                <w:szCs w:val="20"/>
              </w:rPr>
              <w:t xml:space="preserve">Espectral.</w:t>
            </w:r>
            <w:r>
              <w:rPr>
                <w:sz w:val="20"/>
                <w:szCs w:val="20"/>
              </w:rPr>
              <w:t xml:space="preserve"> Ruído e forma livre? </w:t>
            </w:r>
            <w:r>
              <w:rPr>
                <w:b/>
                <w:bCs/>
                <w:sz w:val="20"/>
                <w:szCs w:val="20"/>
              </w:rPr>
              <w:t xml:space="preserve">DBSCAN/HDBSCAN.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GMM:</w:t>
            </w:r>
            <w:r>
              <w:rPr>
                <w:sz w:val="20"/>
                <w:szCs w:val="20"/>
              </w:rPr>
              <w:t xml:space="preserve"> os dados vêm de uma soma ponderada de gaussianas.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EM:</w:t>
            </w:r>
            <w:r>
              <w:rPr>
                <w:sz w:val="20"/>
                <w:szCs w:val="20"/>
              </w:rPr>
              <w:t xml:space="preserve"> alterna E (responsabilidades) e M (parâmetros).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Agrupamento suave</w:t>
            </w:r>
            <w:r>
              <w:rPr>
                <w:sz w:val="20"/>
                <w:szCs w:val="20"/>
              </w:rPr>
              <w:t xml:space="preserve"> dá probabilidades de pertinência.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BIC/AIC:</w:t>
            </w:r>
            <w:r>
              <w:rPr>
                <w:sz w:val="20"/>
                <w:szCs w:val="20"/>
              </w:rPr>
              <w:t xml:space="preserve"> escolhem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 penalizando a complexidade.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Espectral:</w:t>
            </w:r>
            <w:r>
              <w:rPr>
                <w:sz w:val="20"/>
                <w:szCs w:val="20"/>
              </w:rPr>
              <w:t xml:space="preserve"> grafo → Laplaciana → autovetores → K-means.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Eigengap</w:t>
            </w:r>
            <w:r>
              <w:rPr>
                <w:sz w:val="20"/>
                <w:szCs w:val="20"/>
              </w:rPr>
              <w:t xml:space="preserve"> sugere o número de grupos.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O espectral separa formas não convexas, a um custo alto.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A distribuição normal é descrita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mínimo e máximo.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a mediana.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média e desvio padrão.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moda e amplitude.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Aproximadamente que fração dos valores de uma normal cai entre μ − σ e μ + σ?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50%.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68%.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95%.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99,9%.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Em várias dimensões, a variância é generalizada pela: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mediana.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distância de Hamming.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moda.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matriz de covariância.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Em duas dimensões, atributos correlacionados formam uma nuvem em forma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elipse inclinada.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reta vertical apenas.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quadrado.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círculo perfeito.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Um Modelo de Mistura Gaussiana escreve a densidade dos dados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árvore de decisão.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uma soma ponderada de gaussianas.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produto de médias.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única gaussiana.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Em um GMM, os pesos π_k: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são os centroides.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somam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somam 1 e representam a proporção de cada componente.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são distâncias.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O algoritmo EM alterna os passos: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 (limpeza) e T (treino).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(atribuição) e C (corte).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 (divisão) e F (fusão).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 (esperança) e M (maximização).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No passo E do EM para GMM, calcula-se, para cada ponto: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responsabilidade (probabilidade de pertencer a cada componente).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componentes.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média global.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dendrograma.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No passo M do EM para GMM: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calculam-se autovalores.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escolhe-se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remove-se o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recalculam-se médias, covariâncias e pesos usando as responsabilidades.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A cada iteração, o EM garante que a verossimilhança: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fica sempre igual.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diminui.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oscila livremente.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diminui.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O K-means pode ser visto como um GMM: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sem médias.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com dimensões ocultas.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com infinitos componentes.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em que as gaussianas são esféricas, de mesma variância, com atribuição rígida.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No agrupamento suave, cada ponto: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tem uma probabilidade de pertencer a cada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é atribuído.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pertence a um único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No scikit-learn, o método que devolve as probabilidades de pertinência do GMM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predict.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inertia_.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fit_predict.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predict_proba.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O tipo de covariância mais flexível do GaussianMixture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spherical.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diag.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tied.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full.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O tipo "spherical" no GaussianMixture implica elipses: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livres.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inexistentes.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circulares, com tamanhos que podem variar por componente.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alinhadas ao eixo apenas.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Qual é a desvantagem de um modelo muito flexível (muitos parâmetros)?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funciona com números.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Nunca converge.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Risco de sobreajuste.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Aceita só uma dimensão.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Para escolher o número de componentes do GMM, usam-se: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corte do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eigengap.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BIC e AIC, menores sendo melhores.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inércia e cotovelo apenas.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BIC, comparado ao AIC, tende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preferir sempre mais componentes.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penalizar menos.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penalizar mais a complexidade, escolhendo modelos mais simples.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ignorar o número de parâmetros.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parâmetro reg_covar do GaussianMixture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escolher o kernel.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escolher o número de componentes.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definir o raio.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evitar covariâncias singulares, adicionando um pequeno valor à diagonal.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O método score_samples do GaussianMixture pode ser usado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desenhar dendrogramas.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padronizar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k.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detectar anomalias, pois pontos com baixa densidade são suspeitos.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No agrupamento espectral, o primeiro passo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cortar 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reduzir a dimensão com t-SNE.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construir um grafo de similaridade entre os pontos.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calcular centroides.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A matriz Laplaciana de um grafo é definida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 = D + W.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L = D / W.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L = D − W.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L = W².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Se o grafo tem k componentes perfeitamente separados, a Laplaciana possui: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exatamente k autovalores iguais a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k² autovalores nulos.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nenhum autovalor nulo.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um autovalor nulo.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No final do agrupamento espectral, o algoritmo aplicado nas linhas dos autovetores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DBSCAN.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PCA.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Apriori.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K-means.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O agrupamento espectral é particularmente útil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dados sem nenhuma estrutura.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detectar 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formas não convexas, como anéis concêntricos.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bases com bilhões de pontos.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O critério "eigengap" sugere o número de grupos observando: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maior salto entre autovalores consecutivos da Laplaciana.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altura do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silhueta.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cotovelo da inércia.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O corte normalizado (normalized cut) evita: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uso de grafos.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cortes que isolam poucos pontos, favorecendo divisões equilibradas.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qualquer corte.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uso de autovetores.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Uma limitação do agrupamento espectral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ser determinístico em qualquer base.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só aceitar 2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usar grafo.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custo alto (autovetores de uma matriz n × n).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O kernel gaussiano (RBF) em um grafo de afinidade atribui: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peso próximo de 1 a pontos próximos e perto de 0 a pontos distantes.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peso apenas a vizinhos de índice par.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mesmo peso a todos.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peso negativo.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Para grupos elípticos e probabilidades de pertinência, a escolha mais adequada dentre as abaixo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K-means.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Mean-shift.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DBSCAN.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GMM.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a ideia de mistura gaussiana com um exemplo do cotidiano (alturas de crianças e adultos).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Descreva o algoritmo EM aplicado ao GMM e o problema do "ovo e a galinha".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Diferencie agrupamento rígido de suave e dê um exemplo em que o suave é vantajoso.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Explique os quatro tipos de covariância do GaussianMixture e o compromisso entre flexibilidade e sobreajuste.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Como escolher o número de componentes com BIC e AIC? O que significa "menor é melhor"?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Cite três cuidados ao usar GMM.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Explique como o GMM pode ser usado para detectar anomalias e gerar dados sintéticos.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Descreva os quatro passos do agrupamento espectral.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Explique o papel da matriz Laplaciana e de seus autovalores no agrupamento espectral.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Por que o agrupamento espectral separa anéis concêntricos e o K-means não?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O que é o corte normalizado e por que é melhor que o corte mínimo simples?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Como o eigengap ajuda a escolher k?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Cite três formas de construir o grafo de similaridade.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Quais as limitações do agrupamento espectral e como contorná-las?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Compare K-means, GMM, espectral e DBSCAN quanto à pertinência, forma dos grupos e necessidade de k.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Explique por que a verossimilhança do GMM sempre cresce com mais componentes e como evitar o sobreajuste.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Explique o conceito de "responsabilidade" no EM com um exemplo numérico.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Dê um exemplo de aplicação do GMM em segmentação de clientes e comente o benefício da pertinência suave.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Escreva um roteiro de decisão entre K-means, GMM, espectral e DBSCAN/HDBSCAN.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Explique por que dizemos que o GMM é um modelo gerativo e o K-means não.</w:t>
      </w:r>
    </w:p>
    <w:p>
      <w:pPr>
        <w:sectPr>
          <w:headerReference w:type="default" r:id="rId21"/>
          <w:footerReference w:type="default" r:id="rId22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7" descr="Faixa decorativa do capítulo 7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7 — Como Saber se os Grupos São Bons? Avaliação e Validação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por que avaliar agrupamentos é difícil sem gabarito.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Diferenciar validação interna, externa e relativa.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Calcular e interpretar silhueta, Calinski-Harabasz e Davies-Bouldin.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Usar índices externos como ARI, NMI e pureza quando há rótulos de referência.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Aplicar a estatística gap e testes de estabilidade para escolher o número de grupos.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Verificar a tendência de agrupamento (estatística de Hopkins) antes de agrupar.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7.1 O dilema do juiz sem regras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 futebol, o juiz tem um livro de regras. No aprendizado supervisionado, também: o gabarito diz quem acertou.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 agrupamento, </w:t>
      </w:r>
      <w:r>
        <w:rPr>
          <w:b/>
          <w:bCs/>
          <w:sz w:val="21"/>
          <w:szCs w:val="21"/>
        </w:rPr>
        <w:t xml:space="preserve">não há livro de regras</w:t>
      </w:r>
      <w:r>
        <w:rPr>
          <w:sz w:val="21"/>
          <w:szCs w:val="21"/>
        </w:rPr>
        <w:t xml:space="preserve">. Se um algoritmo diz que há 4 grupos e outro diz que são 6, quem está certo? Talvez os dois, talvez nenhum.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O algoritmo sempre responde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Mesmo com dados puramente aleatórios, o K-means entrega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 grupos. Isso não prova que existam grupos reais. Avaliar é separar descoberta de miragem.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Existem três famílias de avaliação (Jain; Dubes, 1988; Halkidi; Batistakis; Vazirgiannis, 2001):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f7_familias" descr="Figura 7.1 — As três famílias de avaliação: interna, externa e relativa." title="f7_famil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7.1 — As três famílias de avaliação: interna, externa e relativa.</w:t>
      </w:r>
    </w:p>
    <w:p>
      <w:pPr>
        <w:pStyle w:val="ListParagraph"/>
        <w:numPr>
          <w:ilvl w:val="0"/>
          <w:numId w:val="20"/>
        </w:numPr>
        <w:spacing w:after="70" w:line="288"/>
      </w:pPr>
      <w:r>
        <w:rPr>
          <w:b/>
          <w:bCs/>
          <w:sz w:val="21"/>
          <w:szCs w:val="21"/>
        </w:rPr>
        <w:t xml:space="preserve">Validação interna:</w:t>
      </w:r>
      <w:r>
        <w:rPr>
          <w:sz w:val="21"/>
          <w:szCs w:val="21"/>
        </w:rPr>
        <w:t xml:space="preserve"> usa apenas os dados e os grupos. Mede coesão e separação.</w:t>
      </w:r>
    </w:p>
    <w:p>
      <w:pPr>
        <w:pStyle w:val="ListParagraph"/>
        <w:numPr>
          <w:ilvl w:val="0"/>
          <w:numId w:val="20"/>
        </w:numPr>
        <w:spacing w:after="70" w:line="288"/>
      </w:pPr>
      <w:r>
        <w:rPr>
          <w:b/>
          <w:bCs/>
          <w:sz w:val="21"/>
          <w:szCs w:val="21"/>
        </w:rPr>
        <w:t xml:space="preserve">Validação externa:</w:t>
      </w:r>
      <w:r>
        <w:rPr>
          <w:sz w:val="21"/>
          <w:szCs w:val="21"/>
        </w:rPr>
        <w:t xml:space="preserve"> compara os grupos com rótulos de referência conhecidos (se houver).</w:t>
      </w:r>
    </w:p>
    <w:p>
      <w:pPr>
        <w:pStyle w:val="ListParagraph"/>
        <w:numPr>
          <w:ilvl w:val="0"/>
          <w:numId w:val="20"/>
        </w:numPr>
        <w:spacing w:after="70" w:line="288"/>
      </w:pPr>
      <w:r>
        <w:rPr>
          <w:b/>
          <w:bCs/>
          <w:sz w:val="21"/>
          <w:szCs w:val="21"/>
        </w:rPr>
        <w:t xml:space="preserve">Validação relativa:</w:t>
      </w:r>
      <w:r>
        <w:rPr>
          <w:sz w:val="21"/>
          <w:szCs w:val="21"/>
        </w:rPr>
        <w:t xml:space="preserve"> compara várias soluções (por exemplo, vários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) e escolhe a melhor.</w:t>
      </w:r>
    </w:p>
    <w:p>
      <w:pPr>
        <w:spacing w:after="60" w:line="120"/>
      </w:pPr>
    </w:p>
    <w:p>
      <w:pPr>
        <w:pStyle w:val="Heading3"/>
        <w:keepNext/>
      </w:pPr>
      <w:r>
        <w:t xml:space="preserve">7.2 Antes de tudo: existe estrutura nos dados?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Antes de avaliar grupos, pergunte: </w:t>
      </w:r>
      <w:r>
        <w:rPr>
          <w:b/>
          <w:bCs/>
          <w:sz w:val="21"/>
          <w:szCs w:val="21"/>
        </w:rPr>
        <w:t xml:space="preserve">há grupos para encontrar?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estatística de Hopkins</w:t>
      </w:r>
      <w:r>
        <w:rPr>
          <w:sz w:val="21"/>
          <w:szCs w:val="21"/>
        </w:rPr>
        <w:t xml:space="preserve"> testa a </w:t>
      </w:r>
      <w:r>
        <w:rPr>
          <w:i/>
          <w:iCs/>
          <w:sz w:val="21"/>
          <w:szCs w:val="21"/>
        </w:rPr>
        <w:t xml:space="preserve">tendência de agrupamento</w:t>
      </w:r>
      <w:r>
        <w:rPr>
          <w:sz w:val="21"/>
          <w:szCs w:val="21"/>
        </w:rPr>
        <w:t xml:space="preserve"> (Hopkins; Skellam, 1954; Banerjee; Dave, 2004). A ideia:</w:t>
      </w:r>
    </w:p>
    <w:p>
      <w:pPr>
        <w:pStyle w:val="ListParagraph"/>
        <w:numPr>
          <w:ilvl w:val="0"/>
          <w:numId w:val="21"/>
        </w:numPr>
        <w:spacing w:after="70" w:line="288"/>
      </w:pPr>
      <w:r>
        <w:rPr>
          <w:sz w:val="21"/>
          <w:szCs w:val="21"/>
        </w:rPr>
        <w:t xml:space="preserve">Sorteie alguns pontos </w:t>
      </w:r>
      <w:r>
        <w:rPr>
          <w:b/>
          <w:bCs/>
          <w:sz w:val="21"/>
          <w:szCs w:val="21"/>
        </w:rPr>
        <w:t xml:space="preserve">reais</w:t>
      </w:r>
      <w:r>
        <w:rPr>
          <w:sz w:val="21"/>
          <w:szCs w:val="21"/>
        </w:rPr>
        <w:t xml:space="preserve"> dos dados e meça a distância de cada um a seu vizinho mais próximo (w).</w:t>
      </w:r>
    </w:p>
    <w:p>
      <w:pPr>
        <w:pStyle w:val="ListParagraph"/>
        <w:numPr>
          <w:ilvl w:val="0"/>
          <w:numId w:val="21"/>
        </w:numPr>
        <w:spacing w:after="70" w:line="288"/>
      </w:pPr>
      <w:r>
        <w:rPr>
          <w:sz w:val="21"/>
          <w:szCs w:val="21"/>
        </w:rPr>
        <w:t xml:space="preserve">Sorteie o mesmo número de pontos </w:t>
      </w:r>
      <w:r>
        <w:rPr>
          <w:b/>
          <w:bCs/>
          <w:sz w:val="21"/>
          <w:szCs w:val="21"/>
        </w:rPr>
        <w:t xml:space="preserve">artificiais</w:t>
      </w:r>
      <w:r>
        <w:rPr>
          <w:sz w:val="21"/>
          <w:szCs w:val="21"/>
        </w:rPr>
        <w:t xml:space="preserve">, uniformemente espalhados na região, e meça a distância ao vizinho real mais próximo (u).</w:t>
      </w:r>
    </w:p>
    <w:p>
      <w:pPr>
        <w:pStyle w:val="ListParagraph"/>
        <w:numPr>
          <w:ilvl w:val="0"/>
          <w:numId w:val="21"/>
        </w:numPr>
        <w:spacing w:after="70" w:line="288"/>
      </w:pPr>
      <w:r>
        <w:rPr>
          <w:sz w:val="21"/>
          <w:szCs w:val="21"/>
        </w:rPr>
        <w:t xml:space="preserve">Calcule H = Σu / (Σu + Σw).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Interpretação: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H ≈ 0,5: dados parecem uniformes (sem grupos).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H próximo de 1: dados fortemente agrupáveis.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H próximo de 0: dados muito regulares (como uma grade).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f7_tendencia" descr="Figura 7.2 — Dados uniformes (esquerda) versus dados agrupados (direita). A estatística de Hopkins diferencia os dois." title="f7_ten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7.2 — Dados uniformes (esquerda) versus dados agrupados (direita). A estatística de Hopkins diferencia os dois.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NearestNeighbors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hopkins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None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NearestNeighbors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idx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choice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replace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False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idx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vizinho mais próximo (exclui ele mesmo)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 /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agrupado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"Hopkins uniforme:"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hopkins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"Hopkins agrupado:"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hopkins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agrupado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7.3 Validação interna</w:t>
      </w:r>
    </w:p>
    <w:p>
      <w:pPr>
        <w:pStyle w:val="Heading4"/>
        <w:keepNext/>
      </w:pPr>
      <w:r>
        <w:t xml:space="preserve">7.3.1 Coesão e separação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 bom agrupamento tem: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Coesão:</w:t>
      </w:r>
      <w:r>
        <w:rPr>
          <w:sz w:val="21"/>
          <w:szCs w:val="21"/>
        </w:rPr>
        <w:t xml:space="preserve"> pontos do mesmo grupo bem próximos entre si.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Separação:</w:t>
      </w:r>
      <w:r>
        <w:rPr>
          <w:sz w:val="21"/>
          <w:szCs w:val="21"/>
        </w:rPr>
        <w:t xml:space="preserve"> grupos distintos bem afastados.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uma festa de amigos. Cada rodinha de conversa deve ser unida (coesão) e as rodinhas devem estar distantes umas das outras para não se misturarem (separação).</w:t>
      </w:r>
    </w:p>
    <w:p>
      <w:pPr>
        <w:pStyle w:val="Heading4"/>
        <w:keepNext/>
      </w:pPr>
      <w:r>
        <w:t xml:space="preserve">7.3.2 O coeficiente de silhueta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Proposto por Rousseeuw (1987), é a medida interna mais popular. Para cada ponto </w:t>
      </w:r>
      <w:r>
        <w:rPr>
          <w:i/>
          <w:iCs/>
          <w:sz w:val="21"/>
          <w:szCs w:val="21"/>
        </w:rPr>
        <w:t xml:space="preserve">i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a(i):</w:t>
      </w:r>
      <w:r>
        <w:rPr>
          <w:sz w:val="21"/>
          <w:szCs w:val="21"/>
        </w:rPr>
        <w:t xml:space="preserve"> distância média de </w:t>
      </w:r>
      <w:r>
        <w:rPr>
          <w:i/>
          <w:iCs/>
          <w:sz w:val="21"/>
          <w:szCs w:val="21"/>
        </w:rPr>
        <w:t xml:space="preserve">i</w:t>
      </w:r>
      <w:r>
        <w:rPr>
          <w:sz w:val="21"/>
          <w:szCs w:val="21"/>
        </w:rPr>
        <w:t xml:space="preserve"> aos outros pontos </w:t>
      </w:r>
      <w:r>
        <w:rPr>
          <w:b/>
          <w:bCs/>
          <w:sz w:val="21"/>
          <w:szCs w:val="21"/>
        </w:rPr>
        <w:t xml:space="preserve">do seu grupo</w:t>
      </w:r>
      <w:r>
        <w:rPr>
          <w:sz w:val="21"/>
          <w:szCs w:val="21"/>
        </w:rPr>
        <w:t xml:space="preserve"> (coesão).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b(i):</w:t>
      </w:r>
      <w:r>
        <w:rPr>
          <w:sz w:val="21"/>
          <w:szCs w:val="21"/>
        </w:rPr>
        <w:t xml:space="preserve"> menor distância média de </w:t>
      </w:r>
      <w:r>
        <w:rPr>
          <w:i/>
          <w:iCs/>
          <w:sz w:val="21"/>
          <w:szCs w:val="21"/>
        </w:rPr>
        <w:t xml:space="preserve">i</w:t>
      </w:r>
      <w:r>
        <w:rPr>
          <w:sz w:val="21"/>
          <w:szCs w:val="21"/>
        </w:rPr>
        <w:t xml:space="preserve"> aos pontos de </w:t>
      </w:r>
      <w:r>
        <w:rPr>
          <w:b/>
          <w:bCs/>
          <w:sz w:val="21"/>
          <w:szCs w:val="21"/>
        </w:rPr>
        <w:t xml:space="preserve">outro grupo</w:t>
      </w:r>
      <w:r>
        <w:rPr>
          <w:sz w:val="21"/>
          <w:szCs w:val="21"/>
        </w:rPr>
        <w:t xml:space="preserve"> (o grupo vizinho mais próximo).</w:t>
      </w:r>
    </w:p>
    <w:p>
      <w:pPr>
        <w:spacing w:after="60" w:line="120"/>
      </w:pP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s(i) = ( b(i) − a(i) ) / max( a(i), b(i) 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valor fica entre −1 e 1.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Perto de 1:</w:t>
      </w:r>
      <w:r>
        <w:rPr>
          <w:sz w:val="21"/>
          <w:szCs w:val="21"/>
        </w:rPr>
        <w:t xml:space="preserve"> o ponto está bem encaixado no seu grupo.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Perto de 0:</w:t>
      </w:r>
      <w:r>
        <w:rPr>
          <w:sz w:val="21"/>
          <w:szCs w:val="21"/>
        </w:rPr>
        <w:t xml:space="preserve"> o ponto está na fronteira entre dois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Negativo:</w:t>
      </w:r>
      <w:r>
        <w:rPr>
          <w:sz w:val="21"/>
          <w:szCs w:val="21"/>
        </w:rPr>
        <w:t xml:space="preserve"> o ponto provavelmente está no grupo errado.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silhueta média</w:t>
      </w:r>
      <w:r>
        <w:rPr>
          <w:sz w:val="21"/>
          <w:szCs w:val="21"/>
        </w:rPr>
        <w:t xml:space="preserve"> resume o agrupamento. Valores acima de 0,5 costumam indicar estrutura razoável; abaixo de 0,25, estrutura fraca (Kaufman; Rousseeuw, 1990).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f7_silhueta" descr="Figura 7.3 — Gráfico de silhueta para k = 3 e k = 5. Barras largas e longas indicam grupos coesos; barras que cruzam a linha vermelha (média) ou ficam negativas indicam problemas." title="f7_silhu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7.3 — Gráfico de silhueta para k = 3 e k = 5. Barras largas e longas indicam grupos coesos; barras que cruzam a linha vermelha (média) ou ficam negativas indicam problemas.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silhouette_samples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"k={k}  silhueta média = {silhouette_score(X, rot):.3f}"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Silhueta individual de cada ponto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"Pontos com silhueta negativa:"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&lt;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7.3.3 Índice de Calinski-Harabasz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Razão entre a dispersão </w:t>
      </w:r>
      <w:r>
        <w:rPr>
          <w:b/>
          <w:bCs/>
          <w:sz w:val="21"/>
          <w:szCs w:val="21"/>
        </w:rPr>
        <w:t xml:space="preserve">entre</w:t>
      </w:r>
      <w:r>
        <w:rPr>
          <w:sz w:val="21"/>
          <w:szCs w:val="21"/>
        </w:rPr>
        <w:t xml:space="preserve"> os grupos e a dispersão </w:t>
      </w:r>
      <w:r>
        <w:rPr>
          <w:b/>
          <w:bCs/>
          <w:sz w:val="21"/>
          <w:szCs w:val="21"/>
        </w:rPr>
        <w:t xml:space="preserve">dentro</w:t>
      </w:r>
      <w:r>
        <w:rPr>
          <w:sz w:val="21"/>
          <w:szCs w:val="21"/>
        </w:rPr>
        <w:t xml:space="preserve"> dos grupos, ajustada pelo número de grupos e de pontos (Calinski; Harabasz, 1974).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Quanto maior, melhor.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Tende a favorecer grupos esféricos e compactos.</w:t>
      </w:r>
    </w:p>
    <w:p>
      <w:pPr>
        <w:spacing w:after="60" w:line="120"/>
      </w:pPr>
    </w:p>
    <w:p>
      <w:pPr>
        <w:pStyle w:val="Heading4"/>
        <w:keepNext/>
      </w:pPr>
      <w:r>
        <w:t xml:space="preserve">7.3.4 Índice de Davies-Bouldin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cada grupo, procura o grupo "mais parecido" e mede a razão entre a soma das dispersões e a distância entre os centros. Depois faz a média (Davies; Bouldin, 1979).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Quanto menor, melhor</w:t>
      </w:r>
      <w:r>
        <w:rPr>
          <w:sz w:val="21"/>
          <w:szCs w:val="21"/>
        </w:rPr>
        <w:t xml:space="preserve"> (zero é o ideal).</w:t>
      </w:r>
    </w:p>
    <w:p>
      <w:pPr>
        <w:spacing w:after="60" w:line="120"/>
      </w:pPr>
    </w:p>
    <w:p>
      <w:pPr>
        <w:pStyle w:val="Heading4"/>
        <w:keepNext/>
      </w:pPr>
      <w:r>
        <w:t xml:space="preserve">7.3.5 Índice de Dunn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Razão entre a menor distância entre grupos e o maior diâmetro de um grupo (Dunn, 1974). </w:t>
      </w:r>
      <w:r>
        <w:rPr>
          <w:b/>
          <w:bCs/>
          <w:sz w:val="21"/>
          <w:szCs w:val="21"/>
        </w:rPr>
        <w:t xml:space="preserve">Quanto maior, melhor.</w:t>
      </w:r>
      <w:r>
        <w:rPr>
          <w:sz w:val="21"/>
          <w:szCs w:val="21"/>
        </w:rPr>
        <w:t xml:space="preserve"> É muito sensível a outliers.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4"/>
        <w:gridCol w:w="1464"/>
        <w:gridCol w:w="3050"/>
        <w:gridCol w:w="3050"/>
      </w:tblGrid>
      <w:tr>
        <w:trPr>
          <w:cantSplit/>
          <w:tblHeader/>
        </w:trPr>
        <w:tc>
          <w:tcPr>
            <w:tcW w:type="dxa" w:w="207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Índice</w:t>
            </w:r>
          </w:p>
        </w:tc>
        <w:tc>
          <w:tcPr>
            <w:tcW w:type="dxa" w:w="146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 valor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mede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</w:tr>
      <w:tr>
        <w:trPr>
          <w:cantSplit/>
          <w:tblHeader w:val="false"/>
        </w:trPr>
        <w:tc>
          <w:tcPr>
            <w:tcW w:type="dxa" w:w="207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Silhueta</w:t>
            </w:r>
          </w:p>
        </w:tc>
        <w:tc>
          <w:tcPr>
            <w:tcW w:type="dxa" w:w="146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Alto (→ 1)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Encaixe de cada ponto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Favorece grupos convexos</w:t>
            </w:r>
          </w:p>
        </w:tc>
      </w:tr>
      <w:tr>
        <w:trPr>
          <w:cantSplit/>
          <w:tblHeader w:val="false"/>
        </w:trPr>
        <w:tc>
          <w:tcPr>
            <w:tcW w:type="dxa" w:w="207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Calinski-Harabasz</w:t>
            </w:r>
          </w:p>
        </w:tc>
        <w:tc>
          <w:tcPr>
            <w:tcW w:type="dxa" w:w="146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Alto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Razão entre/dentro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Favorece grupos esféricos</w:t>
            </w:r>
          </w:p>
        </w:tc>
      </w:tr>
      <w:tr>
        <w:trPr>
          <w:cantSplit/>
          <w:tblHeader w:val="false"/>
        </w:trPr>
        <w:tc>
          <w:tcPr>
            <w:tcW w:type="dxa" w:w="207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Davies-Bouldin</w:t>
            </w:r>
          </w:p>
        </w:tc>
        <w:tc>
          <w:tcPr>
            <w:tcW w:type="dxa" w:w="146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Baixo (→ 0)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Similaridade entre grupos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Favorece grupos esféricos</w:t>
            </w:r>
          </w:p>
        </w:tc>
      </w:tr>
      <w:tr>
        <w:trPr>
          <w:cantSplit/>
          <w:tblHeader w:val="false"/>
        </w:trPr>
        <w:tc>
          <w:tcPr>
            <w:tcW w:type="dxa" w:w="207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Dunn</w:t>
            </w:r>
          </w:p>
        </w:tc>
        <w:tc>
          <w:tcPr>
            <w:tcW w:type="dxa" w:w="146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Alto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Separação/diâmetro</w:t>
            </w:r>
          </w:p>
        </w:tc>
        <w:tc>
          <w:tcPr>
            <w:tcW w:type="dxa" w:w="305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Sensível a outliers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Índices internos têm viés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Quase todos presumem grupos </w:t>
            </w:r>
            <w:r>
              <w:rPr>
                <w:b/>
                <w:bCs/>
                <w:sz w:val="20"/>
                <w:szCs w:val="20"/>
              </w:rPr>
              <w:t xml:space="preserve">convexos e compactos</w:t>
            </w:r>
            <w:r>
              <w:rPr>
                <w:sz w:val="20"/>
                <w:szCs w:val="20"/>
              </w:rPr>
              <w:t xml:space="preserve">. Eles podem punir injustamente o resultado correto do DBSCAN em luas ou anéis. Para métodos baseados em densidade, o índice </w:t>
            </w:r>
            <w:r>
              <w:rPr>
                <w:b/>
                <w:bCs/>
                <w:sz w:val="20"/>
                <w:szCs w:val="20"/>
              </w:rPr>
              <w:t xml:space="preserve">DBCV</w:t>
            </w:r>
            <w:r>
              <w:rPr>
                <w:sz w:val="20"/>
                <w:szCs w:val="20"/>
              </w:rPr>
              <w:t xml:space="preserve"> (Moulavi et al., 2014) é mais adequado.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calinski_harabasz_score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davies_bouldin_score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 k  silhueta   CH       DB"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calinski_harabasz_score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davies_bouldin_score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"{k:2d}  {sil:7.3f}  {ch:8.1f}  {db:6.3f}"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704975"/>
            <wp:effectExtent t="0" r="0" b="0" l="0"/>
            <wp:docPr id="1" name="f7_indices" descr="Figura 7.4 — Os três índices em função de k. Quando concordam (aqui, em k = 4), ganhamos confiança na escolha." title="f7_ind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7.4 — Os três índices em função de k. Quando concordam (aqui, em k = 4), ganhamos confiança na escolha.</w:t>
      </w:r>
    </w:p>
    <w:p>
      <w:pPr>
        <w:pStyle w:val="Heading3"/>
        <w:keepNext/>
      </w:pPr>
      <w:r>
        <w:t xml:space="preserve">7.4 Escolhendo k de modo mais rigoroso</w:t>
      </w:r>
    </w:p>
    <w:p>
      <w:pPr>
        <w:pStyle w:val="Heading4"/>
        <w:keepNext/>
      </w:pPr>
      <w:r>
        <w:t xml:space="preserve">7.4.1 A estatística gap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Tibshirani, Walther e Hastie (2001) propuseram comparar a inércia observada com a esperada se os dados fossem </w:t>
      </w:r>
      <w:r>
        <w:rPr>
          <w:b/>
          <w:bCs/>
          <w:sz w:val="21"/>
          <w:szCs w:val="21"/>
        </w:rPr>
        <w:t xml:space="preserve">uniformes</w:t>
      </w:r>
      <w:r>
        <w:rPr>
          <w:sz w:val="21"/>
          <w:szCs w:val="21"/>
        </w:rPr>
        <w:t xml:space="preserve"> (sem grupos):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Gap(k) = E[ log W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(dados de referência) ] − log W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(dados observados)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Escolhe-se o menor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tal que Gap(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) ≥ Gap(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+1) − desvio padrão do Gap(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+1).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81575" cy="3228975"/>
            <wp:effectExtent t="0" r="0" b="0" l="0"/>
            <wp:docPr id="1" name="f7_gap" descr="Figura 7.5 — Estatística gap: o primeiro k que satisfaz o critério é a escolha." title="f7_g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7.5 — Estatística gap: o primeiro k que satisfaz o critério é a escolha.</w:t>
      </w:r>
    </w:p>
    <w:p>
      <w:pPr>
        <w:pStyle w:val="Heading4"/>
        <w:keepNext/>
      </w:pPr>
      <w:r>
        <w:t xml:space="preserve">7.4.2 Estabilidade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 os grupos são "reais", eles devem </w:t>
      </w:r>
      <w:r>
        <w:rPr>
          <w:b/>
          <w:bCs/>
          <w:sz w:val="21"/>
          <w:szCs w:val="21"/>
        </w:rPr>
        <w:t xml:space="preserve">resistir a pequenas perturbações</w:t>
      </w:r>
      <w:r>
        <w:rPr>
          <w:sz w:val="21"/>
          <w:szCs w:val="21"/>
        </w:rPr>
        <w:t xml:space="preserve">. Teste:</w:t>
      </w:r>
    </w:p>
    <w:p>
      <w:pPr>
        <w:pStyle w:val="ListParagraph"/>
        <w:numPr>
          <w:ilvl w:val="0"/>
          <w:numId w:val="22"/>
        </w:numPr>
        <w:spacing w:after="70" w:line="288"/>
      </w:pPr>
      <w:r>
        <w:rPr>
          <w:sz w:val="21"/>
          <w:szCs w:val="21"/>
        </w:rPr>
        <w:t xml:space="preserve">Sorteie várias subamostras (</w:t>
      </w:r>
      <w:r>
        <w:rPr>
          <w:i/>
          <w:iCs/>
          <w:sz w:val="21"/>
          <w:szCs w:val="21"/>
        </w:rPr>
        <w:t xml:space="preserve">bootstrap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70" w:line="288"/>
      </w:pPr>
      <w:r>
        <w:rPr>
          <w:sz w:val="21"/>
          <w:szCs w:val="21"/>
        </w:rPr>
        <w:t xml:space="preserve">Agrupe cada uma.</w:t>
      </w:r>
    </w:p>
    <w:p>
      <w:pPr>
        <w:pStyle w:val="ListParagraph"/>
        <w:numPr>
          <w:ilvl w:val="0"/>
          <w:numId w:val="22"/>
        </w:numPr>
        <w:spacing w:after="70" w:line="288"/>
      </w:pPr>
      <w:r>
        <w:rPr>
          <w:sz w:val="21"/>
          <w:szCs w:val="21"/>
        </w:rPr>
        <w:t xml:space="preserve">Compare os resultados entre si (com o ARI, a seguir).</w:t>
      </w:r>
    </w:p>
    <w:p>
      <w:pPr>
        <w:pStyle w:val="ListParagraph"/>
        <w:numPr>
          <w:ilvl w:val="0"/>
          <w:numId w:val="22"/>
        </w:numPr>
        <w:spacing w:after="70" w:line="288"/>
      </w:pPr>
      <w:r>
        <w:rPr>
          <w:sz w:val="21"/>
          <w:szCs w:val="21"/>
        </w:rPr>
        <w:t xml:space="preserve">Se a concordância é alta, o agrupamento é </w:t>
      </w:r>
      <w:r>
        <w:rPr>
          <w:b/>
          <w:bCs/>
          <w:sz w:val="21"/>
          <w:szCs w:val="21"/>
        </w:rPr>
        <w:t xml:space="preserve">estável</w:t>
      </w:r>
      <w:r>
        <w:rPr>
          <w:sz w:val="21"/>
          <w:szCs w:val="21"/>
        </w:rPr>
        <w:t xml:space="preserve"> (Ben-Hur; Elisseeff; Guyon, 2002; Lange et al., 2004).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048250" cy="3228975"/>
            <wp:effectExtent t="0" r="0" b="0" l="0"/>
            <wp:docPr id="1" name="f7_estabilidade" descr="Figura 7.6 — Estabilidade: para o k correto, as repetições concordam entre si; para k errado, os resultados variam." title="f7_estabil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7.6 — Estabilidade: para o k correto, as repetições concordam entre si; para k errado, os resultados variam.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adjusted_rand_score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make_blobs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centers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estabilidade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repeticoes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scores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[]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repeticoes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i1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choice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//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replace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False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i2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choice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//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replace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False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m1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[i1])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m2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[i2])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Compara as duas soluções no conjunto inteiro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scores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append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adjusted_rand_score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(m1.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m2.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scores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"k={k}  estabilidade (ARI médio) = {estabilidade(k):.3f}"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7.5 Validação externa: quando há um gabarito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Às vezes temos rótulos de referência, por exemplo em conjuntos de pesquisa, e queremos saber </w:t>
      </w:r>
      <w:r>
        <w:rPr>
          <w:b/>
          <w:bCs/>
          <w:sz w:val="21"/>
          <w:szCs w:val="21"/>
        </w:rPr>
        <w:t xml:space="preserve">o quanto o agrupamento os reproduz</w:t>
      </w:r>
      <w:r>
        <w:rPr>
          <w:sz w:val="21"/>
          <w:szCs w:val="21"/>
        </w:rPr>
        <w:t xml:space="preserve">. Atenção: os números dos grupos são arbitrários. "Grupo 0" pode ser a "Classe B". Por isso as medidas devem ser </w:t>
      </w:r>
      <w:r>
        <w:rPr>
          <w:b/>
          <w:bCs/>
          <w:sz w:val="21"/>
          <w:szCs w:val="21"/>
        </w:rPr>
        <w:t xml:space="preserve">invariantes à troca de nomes</w:t>
      </w:r>
      <w:r>
        <w:rPr>
          <w:sz w:val="21"/>
          <w:szCs w:val="21"/>
        </w:rPr>
        <w:t xml:space="preserve">.</w:t>
      </w:r>
    </w:p>
    <w:p>
      <w:pPr>
        <w:pStyle w:val="Heading4"/>
        <w:keepNext/>
      </w:pPr>
      <w:r>
        <w:t xml:space="preserve">7.5.1 Matriz de contingência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É uma tabela que cruza grupos (linhas) e classes (colunas), contando quantos pontos de cada classe caíram em cada grupo.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9"/>
        <w:gridCol w:w="2202"/>
        <w:gridCol w:w="2202"/>
        <w:gridCol w:w="2205"/>
      </w:tblGrid>
      <w:tr>
        <w:trPr>
          <w:cantSplit/>
          <w:tblHeader/>
        </w:trPr>
        <w:tc>
          <w:tcPr>
            <w:tcW w:type="dxa" w:w="30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A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B</w:t>
            </w:r>
          </w:p>
        </w:tc>
        <w:tc>
          <w:tcPr>
            <w:tcW w:type="dxa" w:w="22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C</w:t>
            </w:r>
          </w:p>
        </w:tc>
      </w:tr>
      <w:tr>
        <w:trPr>
          <w:cantSplit/>
          <w:tblHeader w:val="false"/>
        </w:trPr>
        <w:tc>
          <w:tcPr>
            <w:tcW w:type="dxa" w:w="30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Grupo 0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2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0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Grupo 1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22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02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Grupo 2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20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2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44</w:t>
            </w:r>
          </w:p>
        </w:tc>
      </w:tr>
    </w:tbl>
    <w:p>
      <w:pPr>
        <w:spacing w:after="1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3438525" cy="3276600"/>
            <wp:effectExtent t="0" r="0" b="0" l="0"/>
            <wp:docPr id="1" name="f7_contingencia" descr="Figura 7.7 — Matriz de contingência como mapa de calor: uma diagonal forte indica boa concordância." title="f7_conting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7.7 — Matriz de contingência como mapa de calor: uma diagonal forte indica boa concordância.</w:t>
      </w:r>
    </w:p>
    <w:p>
      <w:pPr>
        <w:pStyle w:val="Heading4"/>
        <w:keepNext/>
      </w:pPr>
      <w:r>
        <w:t xml:space="preserve">7.5.2 Pureza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cada grupo, conte a classe majoritária. Some e divida pelo total. Vai de 0 a 1. Defeito: cresce com o número de grupos (com 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 grupos, a pureza é 1).</w:t>
      </w:r>
    </w:p>
    <w:p>
      <w:pPr>
        <w:pStyle w:val="Heading4"/>
        <w:keepNext/>
      </w:pPr>
      <w:r>
        <w:t xml:space="preserve">7.5.3 Índice de Rand e Rand ajustado (ARI)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Rand</w:t>
      </w:r>
      <w:r>
        <w:rPr>
          <w:sz w:val="21"/>
          <w:szCs w:val="21"/>
        </w:rPr>
        <w:t xml:space="preserve"> conta pares de pontos em que os dois agrupamentos </w:t>
      </w:r>
      <w:r>
        <w:rPr>
          <w:b/>
          <w:bCs/>
          <w:sz w:val="21"/>
          <w:szCs w:val="21"/>
        </w:rPr>
        <w:t xml:space="preserve">concordam</w:t>
      </w:r>
      <w:r>
        <w:rPr>
          <w:sz w:val="21"/>
          <w:szCs w:val="21"/>
        </w:rPr>
        <w:t xml:space="preserve"> (juntos nos dois, ou separados nos dois). O </w:t>
      </w:r>
      <w:r>
        <w:rPr>
          <w:b/>
          <w:bCs/>
          <w:sz w:val="21"/>
          <w:szCs w:val="21"/>
        </w:rPr>
        <w:t xml:space="preserve">Rand ajustado (ARI)</w:t>
      </w:r>
      <w:r>
        <w:rPr>
          <w:sz w:val="21"/>
          <w:szCs w:val="21"/>
        </w:rPr>
        <w:t xml:space="preserve"> desconta a concordância esperada ao acaso (Hubert; Arabie, 1985).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ARI = 1:</w:t>
      </w:r>
      <w:r>
        <w:rPr>
          <w:sz w:val="21"/>
          <w:szCs w:val="21"/>
        </w:rPr>
        <w:t xml:space="preserve"> concordância perfeita.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ARI ≈ 0:</w:t>
      </w:r>
      <w:r>
        <w:rPr>
          <w:sz w:val="21"/>
          <w:szCs w:val="21"/>
        </w:rPr>
        <w:t xml:space="preserve"> concordância ao nível do acaso.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ARI &lt; 0:</w:t>
      </w:r>
      <w:r>
        <w:rPr>
          <w:sz w:val="21"/>
          <w:szCs w:val="21"/>
        </w:rPr>
        <w:t xml:space="preserve"> pior que o acaso.</w:t>
      </w:r>
    </w:p>
    <w:p>
      <w:pPr>
        <w:spacing w:after="60" w:line="120"/>
      </w:pPr>
    </w:p>
    <w:p>
      <w:pPr>
        <w:pStyle w:val="Heading4"/>
        <w:keepNext/>
      </w:pPr>
      <w:r>
        <w:t xml:space="preserve">7.5.4 Informação mútua normalizada (NMI)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Vem da teoria da informação. Mede quanta informação sobre um agrupamento obtemos ao conhecer o outro, normalizada entre 0 e 1 (Strehl; Ghosh, 2002; Vinh; Epps; Bailey, 2010).</w:t>
      </w:r>
    </w:p>
    <w:p>
      <w:pPr>
        <w:pStyle w:val="Heading4"/>
        <w:keepNext/>
      </w:pPr>
      <w:r>
        <w:t xml:space="preserve">7.5.5 Homogeneidade, completude e V-measure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Homogeneidade:</w:t>
      </w:r>
      <w:r>
        <w:rPr>
          <w:sz w:val="21"/>
          <w:szCs w:val="21"/>
        </w:rPr>
        <w:t xml:space="preserve"> cada grupo contém membros de uma única classe.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Completude:</w:t>
      </w:r>
      <w:r>
        <w:rPr>
          <w:sz w:val="21"/>
          <w:szCs w:val="21"/>
        </w:rPr>
        <w:t xml:space="preserve"> todos os membros de uma classe estão no mesmo grupo.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V-measure:</w:t>
      </w:r>
      <w:r>
        <w:rPr>
          <w:sz w:val="21"/>
          <w:szCs w:val="21"/>
        </w:rPr>
        <w:t xml:space="preserve"> média harmônica das duas (Rosenberg; Hirschberg, 2007).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AgglomerativeClustering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adjusted_rand_score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normalized_mutual_info_score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homogeneity_completeness_v_measure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"K-means"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"Ward   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AgglomerativeClustering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linkage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"ward"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homogeneity_completeness_v_measure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"{nome} ARI={adjusted_rand_score(y, r):.3f}  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"NMI={normalized_mutual_info_score(y, r):.3f}  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"H={h:.3f} C={c:.3f} V={v:.3f}"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pacing w:val="20"/>
                <w:sz w:val="17"/>
                <w:szCs w:val="17"/>
              </w:rPr>
              <w:t xml:space="preserve">SAIBA MAIS  </w:t>
            </w:r>
            <w:r>
              <w:rPr>
                <w:b/>
                <w:bCs/>
                <w:color w:val="8B5CF6"/>
                <w:sz w:val="22"/>
                <w:szCs w:val="22"/>
              </w:rPr>
              <w:t xml:space="preserve">Um aviso de Von Luxburg e colegas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Von Luxburg, Williamson e Guyon (2012) lembram que "clustering" não tem uma definição única. A melhor solução depende do </w:t>
            </w:r>
            <w:r>
              <w:rPr>
                <w:b/>
                <w:bCs/>
                <w:sz w:val="20"/>
                <w:szCs w:val="20"/>
              </w:rPr>
              <w:t xml:space="preserve">objetivo</w:t>
            </w:r>
            <w:r>
              <w:rPr>
                <w:sz w:val="20"/>
                <w:szCs w:val="20"/>
              </w:rPr>
              <w:t xml:space="preserve"> de quem agrupa. Rótulos de referência nem sempre representam o agrupamento "correto"; apenas um deles possível.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7.6 Validação pelo uso e pela interpretação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Nenhum número substitui estas perguntas: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Os grupos fazem </w:t>
      </w:r>
      <w:r>
        <w:rPr>
          <w:b/>
          <w:bCs/>
          <w:sz w:val="21"/>
          <w:szCs w:val="21"/>
        </w:rPr>
        <w:t xml:space="preserve">sentido para o especialista</w:t>
      </w:r>
      <w:r>
        <w:rPr>
          <w:sz w:val="21"/>
          <w:szCs w:val="21"/>
        </w:rPr>
        <w:t xml:space="preserve">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São </w:t>
      </w:r>
      <w:r>
        <w:rPr>
          <w:b/>
          <w:bCs/>
          <w:sz w:val="21"/>
          <w:szCs w:val="21"/>
        </w:rPr>
        <w:t xml:space="preserve">acionáveis</w:t>
      </w:r>
      <w:r>
        <w:rPr>
          <w:sz w:val="21"/>
          <w:szCs w:val="21"/>
        </w:rPr>
        <w:t xml:space="preserve">? Cada grupo recebe uma ação diferente?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Têm </w:t>
      </w:r>
      <w:r>
        <w:rPr>
          <w:b/>
          <w:bCs/>
          <w:sz w:val="21"/>
          <w:szCs w:val="21"/>
        </w:rPr>
        <w:t xml:space="preserve">tamanho útil</w:t>
      </w:r>
      <w:r>
        <w:rPr>
          <w:sz w:val="21"/>
          <w:szCs w:val="21"/>
        </w:rPr>
        <w:t xml:space="preserve">? Um grupo de 3 clientes dificilmente justifica uma campanha.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São </w:t>
      </w:r>
      <w:r>
        <w:rPr>
          <w:b/>
          <w:bCs/>
          <w:sz w:val="21"/>
          <w:szCs w:val="21"/>
        </w:rPr>
        <w:t xml:space="preserve">estáveis</w:t>
      </w:r>
      <w:r>
        <w:rPr>
          <w:sz w:val="21"/>
          <w:szCs w:val="21"/>
        </w:rPr>
        <w:t xml:space="preserve"> no tempo e entre amostras?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Diferem de modo </w:t>
      </w:r>
      <w:r>
        <w:rPr>
          <w:b/>
          <w:bCs/>
          <w:sz w:val="21"/>
          <w:szCs w:val="21"/>
        </w:rPr>
        <w:t xml:space="preserve">relevante</w:t>
      </w:r>
      <w:r>
        <w:rPr>
          <w:sz w:val="21"/>
          <w:szCs w:val="21"/>
        </w:rPr>
        <w:t xml:space="preserve"> nas variáveis de negócio (que não entraram no agrupamento)?</w:t>
      </w:r>
    </w:p>
    <w:p>
      <w:pPr>
        <w:spacing w:after="60" w:line="120"/>
      </w:pPr>
    </w:p>
    <w:p>
      <w:pPr>
        <w:pStyle w:val="Heading4"/>
        <w:keepNext/>
      </w:pPr>
      <w:r>
        <w:t xml:space="preserve">7.6.1 Perfil dos grupos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boa prática é construir uma </w:t>
      </w:r>
      <w:r>
        <w:rPr>
          <w:b/>
          <w:bCs/>
          <w:sz w:val="21"/>
          <w:szCs w:val="21"/>
        </w:rPr>
        <w:t xml:space="preserve">tabela de perfil</w:t>
      </w:r>
      <w:r>
        <w:rPr>
          <w:sz w:val="21"/>
          <w:szCs w:val="21"/>
        </w:rPr>
        <w:t xml:space="preserve">: a média (ou mediana) de cada atributo, por grupo, e compará-la com a média geral. Gráficos de radar e de barras ajudam a contar a história.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pandas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load_wine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dados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load_wine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as_frame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dados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"alcohol"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"malic_acid"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"flavanoids"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"color_intensity"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perfil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assign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groupby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relativo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perfil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&gt;1: acima da média geral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relativo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7.7 Um roteiro prático de avaliação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b/>
          <w:bCs/>
          <w:sz w:val="21"/>
          <w:szCs w:val="21"/>
        </w:rPr>
        <w:t xml:space="preserve">Hopkins:</w:t>
      </w:r>
      <w:r>
        <w:rPr>
          <w:sz w:val="21"/>
          <w:szCs w:val="21"/>
        </w:rPr>
        <w:t xml:space="preserve"> há tendência de agrupamento?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Varie </w:t>
      </w:r>
      <w:r>
        <w:rPr>
          <w:sz w:val="21"/>
          <w:szCs w:val="21"/>
        </w:rPr>
        <w:t xml:space="preserve">k*** (ou os parâmetros) e calcule silhueta, CH, DB e gap.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b/>
          <w:bCs/>
          <w:sz w:val="21"/>
          <w:szCs w:val="21"/>
        </w:rPr>
        <w:t xml:space="preserve">Teste a estabilidade</w:t>
      </w:r>
      <w:r>
        <w:rPr>
          <w:sz w:val="21"/>
          <w:szCs w:val="21"/>
        </w:rPr>
        <w:t xml:space="preserve"> com reamostragens.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b/>
          <w:bCs/>
          <w:sz w:val="21"/>
          <w:szCs w:val="21"/>
        </w:rPr>
        <w:t xml:space="preserve">Compare algoritmos</w:t>
      </w:r>
      <w:r>
        <w:rPr>
          <w:sz w:val="21"/>
          <w:szCs w:val="21"/>
        </w:rPr>
        <w:t xml:space="preserve"> (K-means, hierárquico, GMM, DBSCAN).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b/>
          <w:bCs/>
          <w:sz w:val="21"/>
          <w:szCs w:val="21"/>
        </w:rPr>
        <w:t xml:space="preserve">Visualize</w:t>
      </w:r>
      <w:r>
        <w:rPr>
          <w:sz w:val="21"/>
          <w:szCs w:val="21"/>
        </w:rPr>
        <w:t xml:space="preserve"> (Capítulos 8 e 9).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b/>
          <w:bCs/>
          <w:sz w:val="21"/>
          <w:szCs w:val="21"/>
        </w:rPr>
        <w:t xml:space="preserve">Perfile</w:t>
      </w:r>
      <w:r>
        <w:rPr>
          <w:sz w:val="21"/>
          <w:szCs w:val="21"/>
        </w:rPr>
        <w:t xml:space="preserve"> os grupos e valide com especialistas.</w:t>
      </w:r>
    </w:p>
    <w:p>
      <w:pPr>
        <w:pStyle w:val="ListParagraph"/>
        <w:numPr>
          <w:ilvl w:val="0"/>
          <w:numId w:val="23"/>
        </w:numPr>
        <w:spacing w:after="70" w:line="288"/>
      </w:pPr>
      <w:r>
        <w:rPr>
          <w:b/>
          <w:bCs/>
          <w:sz w:val="21"/>
          <w:szCs w:val="21"/>
        </w:rPr>
        <w:t xml:space="preserve">Documente</w:t>
      </w:r>
      <w:r>
        <w:rPr>
          <w:sz w:val="21"/>
          <w:szCs w:val="21"/>
        </w:rPr>
        <w:t xml:space="preserve"> as escolhas e os critérios.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pacing w:val="20"/>
                <w:sz w:val="17"/>
                <w:szCs w:val="17"/>
              </w:rPr>
              <w:t xml:space="preserve">DICA  </w:t>
            </w:r>
            <w:r>
              <w:rPr>
                <w:b/>
                <w:bCs/>
                <w:color w:val="10B981"/>
                <w:sz w:val="22"/>
                <w:szCs w:val="22"/>
              </w:rPr>
              <w:t xml:space="preserve">Se os critérios discordarem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É normal. Prefira o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 em que </w:t>
            </w:r>
            <w:r>
              <w:rPr>
                <w:b/>
                <w:bCs/>
                <w:sz w:val="20"/>
                <w:szCs w:val="20"/>
              </w:rPr>
              <w:t xml:space="preserve">vários</w:t>
            </w:r>
            <w:r>
              <w:rPr>
                <w:sz w:val="20"/>
                <w:szCs w:val="20"/>
              </w:rPr>
              <w:t xml:space="preserve"> critérios concordam, a solução </w:t>
            </w:r>
            <w:r>
              <w:rPr>
                <w:b/>
                <w:bCs/>
                <w:sz w:val="20"/>
                <w:szCs w:val="20"/>
              </w:rPr>
              <w:t xml:space="preserve">estável</w:t>
            </w:r>
            <w:r>
              <w:rPr>
                <w:sz w:val="20"/>
                <w:szCs w:val="20"/>
              </w:rPr>
              <w:t xml:space="preserve"> e a que tenha </w:t>
            </w:r>
            <w:r>
              <w:rPr>
                <w:b/>
                <w:bCs/>
                <w:sz w:val="20"/>
                <w:szCs w:val="20"/>
              </w:rPr>
              <w:t xml:space="preserve">melhor interpretação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Sem gabarito</w:t>
            </w:r>
            <w:r>
              <w:rPr>
                <w:sz w:val="20"/>
                <w:szCs w:val="20"/>
              </w:rPr>
              <w:t xml:space="preserve">, avaliar exige critérios internos, relativos e externos.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Hopkins:</w:t>
            </w:r>
            <w:r>
              <w:rPr>
                <w:sz w:val="20"/>
                <w:szCs w:val="20"/>
              </w:rPr>
              <w:t xml:space="preserve"> os dados têm grupos para encontrar?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Silhueta</w:t>
            </w:r>
            <w:r>
              <w:rPr>
                <w:sz w:val="20"/>
                <w:szCs w:val="20"/>
              </w:rPr>
              <w:t xml:space="preserve"> (−1 a 1): quanto maior, melhor encaixe.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Calinski-Harabasz:</w:t>
            </w:r>
            <w:r>
              <w:rPr>
                <w:sz w:val="20"/>
                <w:szCs w:val="20"/>
              </w:rPr>
              <w:t xml:space="preserve"> maior é melhor. </w:t>
            </w:r>
            <w:r>
              <w:rPr>
                <w:b/>
                <w:bCs/>
                <w:sz w:val="20"/>
                <w:szCs w:val="20"/>
              </w:rPr>
              <w:t xml:space="preserve">Davies-Bouldin:</w:t>
            </w:r>
            <w:r>
              <w:rPr>
                <w:sz w:val="20"/>
                <w:szCs w:val="20"/>
              </w:rPr>
              <w:t xml:space="preserve"> menor é melhor.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Gap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estabilidade</w:t>
            </w:r>
            <w:r>
              <w:rPr>
                <w:sz w:val="20"/>
                <w:szCs w:val="20"/>
              </w:rPr>
              <w:t xml:space="preserve"> ajudam a escolher </w:t>
            </w:r>
            <w:r>
              <w:rPr>
                <w:i/>
                <w:iCs/>
                <w:sz w:val="20"/>
                <w:szCs w:val="20"/>
              </w:rPr>
              <w:t xml:space="preserve">k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ARI e NMI</w:t>
            </w:r>
            <w:r>
              <w:rPr>
                <w:sz w:val="20"/>
                <w:szCs w:val="20"/>
              </w:rPr>
              <w:t xml:space="preserve"> comparam com rótulos de referência e ignoram os nomes dos grupos.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Interpretação e utilidade</w:t>
            </w:r>
            <w:r>
              <w:rPr>
                <w:sz w:val="20"/>
                <w:szCs w:val="20"/>
              </w:rPr>
              <w:t xml:space="preserve"> têm a palavra final.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Por que avaliar agrupamentos é difícil?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Porque os algoritmos nunca retornam respostas.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Porque só existe uma forma de agrupar.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Porque não há um gabarito oficial.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Porque os dados são sempre rotulados.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A validação interna utiliza: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opinião de um juiz externo.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recompensas.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os dados e os grupos obtidos.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rótulos de referência.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A validação externa compara os grupos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iterações.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inércia.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rótulos de referência conhecidos.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validação relativa: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usa só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elimina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compara várias soluções (por exemplo, vários k) para escolher a melhor.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sempre subjetiva.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A estatística de Hopkins testa: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tendência de agrupamento dos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pureza.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estabilidade.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qualidade do dendrograma.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Uma estatística de Hopkins próxima de 0,5 sugere dados: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fortemente agrupados.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aproximadamente uniformes, sem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muito regulares como uma grade.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sem variação.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Um valor de Hopkins próximo de 1 indica: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forte tendência de agrupamento.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dados uniformes.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ruído puro.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constantes.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Na silhueta de um ponto, a(i) representa: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distância média aos pontos do mesmo grupo (coesão).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distância ao grupo mais distante.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inércia total.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A fórmula da silhueta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 = a + b.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 = a / b.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 = (b − a) / máx(a, b).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 = máx(a, b).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Um coeficiente de silhueta negativo para um ponto indica que ele: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é ruído obrigatório.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provavelmente está no grupo errado.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está muito bem encaixado.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o centroide.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Silhuetas médias acima de 0,5 costumam indicar: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erro de cálculo.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ausência de estrutura.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estrutura razoável.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idênticos.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O índice de Calinski-Harabasz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sempre igual a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melhor quando maior.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melhor quando menor.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melhor quando negativo.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O índice de Davies-Bouldin é melhor quando: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maior.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negativo.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igual a 1.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menor (zero é o ideal).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O índice de Dunn é a razão entre: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inércia e silhueta.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k e 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média e mediana.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menor distância entre grupos e o maior diâmetro de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Os índices internos têm um viés comum: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exigem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favorecem grupos convexos e compactos.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favorecem grupos de formas arbitrárias.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ignoram as distâncias.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Para avaliar agrupamentos baseados em densidade, é mais adequado o índice: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BIC.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DBCV.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Calinski-Harabasz.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Dunn.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A estatística gap compara a inércia observada com a esperada: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em dados ordenados.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em dados de referência uniformes, sem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em dados rotulados.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em dados duplicados.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A estabilidade de um agrupamento é avaliada: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pelo tamanho da imagem.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pelo número de iterações.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comparando soluções obtidas em reamostragens dos dados.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pela altura do dendrograma.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Para comparar duas soluções de agrupamento na estabilidade, usa-se com frequência: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distância de Hamming.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ARI.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z-score.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eigengap.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Em validação externa, as medidas devem ser invariantes: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ao idioma.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ao tipo de computador.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ao número de pontos.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à troca dos nomes dos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Uma matriz de contingência cruza: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grupos (linhas) e classes de referência (colunas).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atributos e exemplos.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k e inércia.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distâncias e ligações.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A pureza tem como defeito: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ser sempre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depender do idioma.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crescer com o número de grupos (com n grupos, é 1).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ser sempre negativa.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O índice de Rand ajustado (ARI) vale aproximadamente zero quando: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 grupos são idênticos.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há um único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concordância é perfeita.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concordância é ao nível do acaso.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Um ARI igual a 1 indica: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desacordo total.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estrutura fraca.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concordância perfeita entre os dois agrupamentos.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pior que o acaso.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A informação mútua normalizada (NMI) vem: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da física de partículas.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da teoria da informação.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da geometria euclidiana.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 álgebra de matrizes esparsas.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A V-measure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logaritmo da inércia.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produto de ARI e NMI.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média harmônica de homogeneidade e completude.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diferença entre silhueta e Davies-Bouldin.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Homogeneidade alta significa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todos os membros de uma classe estão no mesmo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cada grupo contém membros de uma única classe.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todos os pontos são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há um único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Segundo von Luxburg, Williamson e Guyon (2012), a melhor solução de agrupamento depende: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dos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do algoritmo.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do tamanho da tela.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do objetivo de quem agrupa.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Uma tabela de perfil dos grupos mostra: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matriz de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as probabilidades do 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dendrograma.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média (ou mediana) de cada atributo por grupo, comparada à média geral.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conduta é recomendada quando os critérios de avaliação discordam entre si?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Escolher aleatoriamente.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Preferir o k em que vários critérios concordam, a solução estável e a mais interpretável.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sempre o menor k.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o maior k.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por que um algoritmo de agrupamento sempre devolve uma resposta, mesmo com dados aleatórios, e o que isso implica.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Descreva as três famílias de validação (interna, externa e relativa) com um exemplo de índice de cada.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Explique a estatística de Hopkins e como interpretá-la.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Calcule a silhueta de um ponto com a = 2 e b = 6 e interprete.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Explique por que um ponto com s próximo de 0 está na fronteira entre grupos.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Compare silhueta, Calinski-Harabasz e Davies-Bouldin: o que medem, qual valor é melhor e que viés compartilham.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Por que índices internos podem penalizar injustamente o resultado correto do DBSCAN em luas?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Descreva a estatística gap e o critério para escolher k.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Descreva um procedimento de avaliação de estabilidade com bootstrap e ARI.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Interprete a matriz de contingência [[48,2,0],[1,45,6],[1,3,44]]. O agrupamento reproduz bem as classes?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Calcule a pureza do agrupamento da matriz de contingência acima.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Explique o ARI e por que é preferível ao índice de Rand simples.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Diferencie homogeneidade, completude e V-measure.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Dê três perguntas de validação pelo uso e pela interpretação dos grupos.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Por que perfilar os grupos com a razão (média do grupo)/(média geral) é útil?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Descreva um roteiro de avaliação com sete passos.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Por que, em validação externa, os rótulos de referência nem sempre são o agrupamento "correto"?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Dados os índices silhueta 0,62 (k = 3), 0,71 (k = 4) e 0,55 (k = 5), qual k seria sugerido e que outros passos você faria antes de decidir?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Explique por que usar o gap em vez de apenas o cotovelo pode ser mais objetivo para escolher k.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Explique a diferença entre coesão e separação e use a analogia da festa para ilustrá-la.</w:t>
      </w:r>
    </w:p>
    <w:p>
      <w:pPr>
        <w:sectPr>
          <w:headerReference w:type="default" r:id="rId23"/>
          <w:footerReference w:type="default" r:id="rId24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00" w:before="3200"/>
        <w:jc w:val="left"/>
      </w:pPr>
      <w:r>
        <w:rPr>
          <w:b/>
          <w:bCs/>
          <w:color w:val="10B981"/>
          <w:spacing w:val="60"/>
          <w:sz w:val="40"/>
          <w:szCs w:val="40"/>
        </w:rPr>
        <w:t xml:space="preserve">PARTE III</w:t>
      </w:r>
    </w:p>
    <w:p>
      <w:pPr>
        <w:pStyle w:val="Heading1"/>
        <w:keepNext/>
      </w:pPr>
      <w:r>
        <w:t xml:space="preserve">Parte III — Redução de Dimensionalidade</w:t>
      </w:r>
    </w:p>
    <w:p>
      <w:pPr>
        <w:pBdr>
          <w:top w:val="single" w:color="10B981" w:sz="24" w:space="10"/>
        </w:pBdr>
        <w:spacing w:after="300" w:before="200"/>
      </w:pPr>
      <w:r>
        <w:rPr>
          <w:i/>
          <w:iCs/>
          <w:color w:val="1F2937"/>
          <w:sz w:val="26"/>
          <w:szCs w:val="26"/>
        </w:rPr>
        <w:t xml:space="preserve">Como resumir e visualizar dados com muitos atributos: métodos lineares (PCA, ICA, NMF) e o aprendizado de variedades (MDS, Isomap, t-SNE, UMAP).</w:t>
      </w:r>
    </w:p>
    <w:p>
      <w:pPr>
        <w:spacing w:after="100"/>
      </w:pPr>
      <w:r>
        <w:rPr>
          <w:b/>
          <w:bCs/>
          <w:color w:val="10B981"/>
          <w:sz w:val="22"/>
          <w:szCs w:val="22"/>
        </w:rPr>
        <w:t xml:space="preserve">Nesta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8 — PCA e Métodos Lineares: SVD, ICA e NMF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9 — Aprendizado de Variedades: MDS, Isomap, t-SNE e UMAP</w:t>
      </w:r>
    </w:p>
    <w:p>
      <w:pPr>
        <w:sectPr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8" descr="Faixa decorativa do capítulo 8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8 — PCA e Métodos Lineares: SVD, ICA e NMF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por que reduzir dimensionalidade e a diferença entre seleção e extração de atributos.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Compreender o PCA geometricamente: direções de máxima variância.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Calcular o PCA via matriz de covariância e via SVD.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Escolher o número de componentes com a variância explicada e o gráfico </w:t>
            </w:r>
            <w:r>
              <w:rPr>
                <w:i/>
                <w:iCs/>
                <w:sz w:val="20"/>
                <w:szCs w:val="20"/>
              </w:rPr>
              <w:t xml:space="preserve">scree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Interpretar cargas, escores e biplots.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PCA incremental, PCA com kernel, ICA e NMF e saber quando usá-los.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8.1 Por que reduzir dimensões?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foto 28 × 28 tem 784 números. Um genoma tem milhares de genes. Um texto pode ter 50 mil palavras possíveis. São dados de </w:t>
      </w:r>
      <w:r>
        <w:rPr>
          <w:b/>
          <w:bCs/>
          <w:sz w:val="21"/>
          <w:szCs w:val="21"/>
        </w:rPr>
        <w:t xml:space="preserve">alta dimensão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Reduzir dimensões ajuda a:</w:t>
      </w:r>
    </w:p>
    <w:p>
      <w:pPr>
        <w:pStyle w:val="ListParagraph"/>
        <w:numPr>
          <w:ilvl w:val="0"/>
          <w:numId w:val="24"/>
        </w:numPr>
        <w:spacing w:after="70" w:line="288"/>
      </w:pPr>
      <w:r>
        <w:rPr>
          <w:b/>
          <w:bCs/>
          <w:sz w:val="21"/>
          <w:szCs w:val="21"/>
        </w:rPr>
        <w:t xml:space="preserve">Visualizar.</w:t>
      </w:r>
      <w:r>
        <w:rPr>
          <w:sz w:val="21"/>
          <w:szCs w:val="21"/>
        </w:rPr>
        <w:t xml:space="preserve"> Só enxergamos 2D ou 3D.</w:t>
      </w:r>
    </w:p>
    <w:p>
      <w:pPr>
        <w:pStyle w:val="ListParagraph"/>
        <w:numPr>
          <w:ilvl w:val="0"/>
          <w:numId w:val="24"/>
        </w:numPr>
        <w:spacing w:after="70" w:line="288"/>
      </w:pPr>
      <w:r>
        <w:rPr>
          <w:b/>
          <w:bCs/>
          <w:sz w:val="21"/>
          <w:szCs w:val="21"/>
        </w:rPr>
        <w:t xml:space="preserve">Acelerar</w:t>
      </w:r>
      <w:r>
        <w:rPr>
          <w:sz w:val="21"/>
          <w:szCs w:val="21"/>
        </w:rPr>
        <w:t xml:space="preserve"> algoritmos e economizar memória.</w:t>
      </w:r>
    </w:p>
    <w:p>
      <w:pPr>
        <w:pStyle w:val="ListParagraph"/>
        <w:numPr>
          <w:ilvl w:val="0"/>
          <w:numId w:val="24"/>
        </w:numPr>
        <w:spacing w:after="70" w:line="288"/>
      </w:pPr>
      <w:r>
        <w:rPr>
          <w:b/>
          <w:bCs/>
          <w:sz w:val="21"/>
          <w:szCs w:val="21"/>
        </w:rPr>
        <w:t xml:space="preserve">Eliminar ruído e redundância.</w:t>
      </w:r>
    </w:p>
    <w:p>
      <w:pPr>
        <w:pStyle w:val="ListParagraph"/>
        <w:numPr>
          <w:ilvl w:val="0"/>
          <w:numId w:val="24"/>
        </w:numPr>
        <w:spacing w:after="70" w:line="288"/>
      </w:pPr>
      <w:r>
        <w:rPr>
          <w:b/>
          <w:bCs/>
          <w:sz w:val="21"/>
          <w:szCs w:val="21"/>
        </w:rPr>
        <w:t xml:space="preserve">Combater a maldição da dimensionalidade</w:t>
      </w:r>
      <w:r>
        <w:rPr>
          <w:sz w:val="21"/>
          <w:szCs w:val="21"/>
        </w:rPr>
        <w:t xml:space="preserve"> (Capítulo 2).</w:t>
      </w:r>
    </w:p>
    <w:p>
      <w:pPr>
        <w:pStyle w:val="ListParagraph"/>
        <w:numPr>
          <w:ilvl w:val="0"/>
          <w:numId w:val="24"/>
        </w:numPr>
        <w:spacing w:after="70" w:line="288"/>
      </w:pPr>
      <w:r>
        <w:rPr>
          <w:b/>
          <w:bCs/>
          <w:sz w:val="21"/>
          <w:szCs w:val="21"/>
        </w:rPr>
        <w:t xml:space="preserve">Entender</w:t>
      </w:r>
      <w:r>
        <w:rPr>
          <w:sz w:val="21"/>
          <w:szCs w:val="21"/>
        </w:rPr>
        <w:t xml:space="preserve"> quais combinações de atributos importam.</w:t>
      </w:r>
    </w:p>
    <w:p>
      <w:pPr>
        <w:spacing w:after="60" w:line="120"/>
      </w:pPr>
    </w:p>
    <w:p>
      <w:pPr>
        <w:pStyle w:val="Heading4"/>
        <w:keepNext/>
      </w:pPr>
      <w:r>
        <w:t xml:space="preserve">8.1.1 Seleção versus extração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Seleção de atributos:</w:t>
      </w:r>
      <w:r>
        <w:rPr>
          <w:sz w:val="21"/>
          <w:szCs w:val="21"/>
        </w:rPr>
        <w:t xml:space="preserve"> escolhe um subconjunto das colunas originais e descarta o resto. Mantém a interpretação.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Extração de atributos:</w:t>
      </w:r>
      <w:r>
        <w:rPr>
          <w:sz w:val="21"/>
          <w:szCs w:val="21"/>
        </w:rPr>
        <w:t xml:space="preserve"> cria </w:t>
      </w:r>
      <w:r>
        <w:rPr>
          <w:b/>
          <w:bCs/>
          <w:sz w:val="21"/>
          <w:szCs w:val="21"/>
        </w:rPr>
        <w:t xml:space="preserve">novas colunas</w:t>
      </w:r>
      <w:r>
        <w:rPr>
          <w:sz w:val="21"/>
          <w:szCs w:val="21"/>
        </w:rPr>
        <w:t xml:space="preserve"> como combinações das originais. É o caso do PCA.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numa receita com 20 ingredientes, a </w:t>
      </w:r>
      <w:r>
        <w:rPr>
          <w:b/>
          <w:bCs/>
          <w:sz w:val="21"/>
          <w:szCs w:val="21"/>
        </w:rPr>
        <w:t xml:space="preserve">seleção</w:t>
      </w:r>
      <w:r>
        <w:rPr>
          <w:sz w:val="21"/>
          <w:szCs w:val="21"/>
        </w:rPr>
        <w:t xml:space="preserve"> tira 8 ingredientes. A </w:t>
      </w:r>
      <w:r>
        <w:rPr>
          <w:b/>
          <w:bCs/>
          <w:sz w:val="21"/>
          <w:szCs w:val="21"/>
        </w:rPr>
        <w:t xml:space="preserve">extração</w:t>
      </w:r>
      <w:r>
        <w:rPr>
          <w:sz w:val="21"/>
          <w:szCs w:val="21"/>
        </w:rPr>
        <w:t xml:space="preserve"> cria "misturas prontas" (ex.: "tempero base") que resumem vários ingredientes.</w:t>
      </w:r>
    </w:p>
    <w:p>
      <w:pPr>
        <w:pStyle w:val="Heading3"/>
        <w:keepNext/>
      </w:pPr>
      <w:r>
        <w:t xml:space="preserve">8.2 A intuição do PCA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Análise de Componentes Principais</w:t>
      </w:r>
      <w:r>
        <w:rPr>
          <w:sz w:val="21"/>
          <w:szCs w:val="21"/>
        </w:rPr>
        <w:t xml:space="preserve"> (PCA) foi proposta por Pearson (1901) e desenvolvida por Hotelling (1933). Ainda hoje é a técnica de redução mais usada (Jolliffe; Cadima, 2016).</w:t>
      </w:r>
    </w:p>
    <w:p>
      <w:pPr>
        <w:pStyle w:val="Heading4"/>
        <w:keepNext/>
      </w:pPr>
      <w:r>
        <w:t xml:space="preserve">8.2.1 A analogia da sombra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Segure um objeto 3D diante de uma lâmpada. A sombra na parede é 2D. Dependendo do </w:t>
      </w:r>
      <w:r>
        <w:rPr>
          <w:b/>
          <w:bCs/>
          <w:sz w:val="21"/>
          <w:szCs w:val="21"/>
        </w:rPr>
        <w:t xml:space="preserve">ângulo</w:t>
      </w:r>
      <w:r>
        <w:rPr>
          <w:sz w:val="21"/>
          <w:szCs w:val="21"/>
        </w:rPr>
        <w:t xml:space="preserve">, a sombra revela muito ou pouco do objeto. Uma sombra de um lápis visto de frente é só um pontinho. De lado, mostra seu comprimento.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PCA procura o </w:t>
      </w:r>
      <w:r>
        <w:rPr>
          <w:b/>
          <w:bCs/>
          <w:sz w:val="21"/>
          <w:szCs w:val="21"/>
        </w:rPr>
        <w:t xml:space="preserve">melhor ângulo de iluminação</w:t>
      </w:r>
      <w:r>
        <w:rPr>
          <w:sz w:val="21"/>
          <w:szCs w:val="21"/>
        </w:rPr>
        <w:t xml:space="preserve">: aquele cuja sombra preserva o máximo da informação do objeto.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762125"/>
            <wp:effectExtent t="0" r="0" b="0" l="0"/>
            <wp:docPr id="1" name="f8_sombra" descr="Figura 8.1 — Sombras: o mesmo objeto 3D projetado de ângulos diferentes. O PCA escolhe o ângulo que preserva mais informação." title="f8_somb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8.1 — Sombras: o mesmo objeto 3D projetado de ângulos diferentes. O PCA escolhe o ângulo que preserva mais informação.</w:t>
      </w:r>
    </w:p>
    <w:p>
      <w:pPr>
        <w:pStyle w:val="Heading4"/>
        <w:keepNext/>
      </w:pPr>
      <w:r>
        <w:t xml:space="preserve">8.2.2 Informação = variância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 PCA, "informação" significa </w:t>
      </w:r>
      <w:r>
        <w:rPr>
          <w:b/>
          <w:bCs/>
          <w:sz w:val="21"/>
          <w:szCs w:val="21"/>
        </w:rPr>
        <w:t xml:space="preserve">variância</w:t>
      </w:r>
      <w:r>
        <w:rPr>
          <w:sz w:val="21"/>
          <w:szCs w:val="21"/>
        </w:rPr>
        <w:t xml:space="preserve">: o quanto os dados se espalham. Um atributo que varia pouco quase não ajuda a distinguir exemplos. Um que varia muito, ajuda.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PCA procura </w:t>
      </w:r>
      <w:r>
        <w:rPr>
          <w:b/>
          <w:bCs/>
          <w:sz w:val="21"/>
          <w:szCs w:val="21"/>
        </w:rPr>
        <w:t xml:space="preserve">direções</w:t>
      </w:r>
      <w:r>
        <w:rPr>
          <w:sz w:val="21"/>
          <w:szCs w:val="21"/>
        </w:rPr>
        <w:t xml:space="preserve"> (eixos novos) nas quais os dados têm </w:t>
      </w:r>
      <w:r>
        <w:rPr>
          <w:b/>
          <w:bCs/>
          <w:sz w:val="21"/>
          <w:szCs w:val="21"/>
        </w:rPr>
        <w:t xml:space="preserve">máxima variância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PC1 (primeira componente principal):</w:t>
      </w:r>
      <w:r>
        <w:rPr>
          <w:sz w:val="21"/>
          <w:szCs w:val="21"/>
        </w:rPr>
        <w:t xml:space="preserve"> a direção de maior variância.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PC2:</w:t>
      </w:r>
      <w:r>
        <w:rPr>
          <w:sz w:val="21"/>
          <w:szCs w:val="21"/>
        </w:rPr>
        <w:t xml:space="preserve"> a direção de maior variância entre as </w:t>
      </w:r>
      <w:r>
        <w:rPr>
          <w:b/>
          <w:bCs/>
          <w:sz w:val="21"/>
          <w:szCs w:val="21"/>
        </w:rPr>
        <w:t xml:space="preserve">perpendiculares</w:t>
      </w:r>
      <w:r>
        <w:rPr>
          <w:sz w:val="21"/>
          <w:szCs w:val="21"/>
        </w:rPr>
        <w:t xml:space="preserve"> a PC1.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PC3:</w:t>
      </w:r>
      <w:r>
        <w:rPr>
          <w:sz w:val="21"/>
          <w:szCs w:val="21"/>
        </w:rPr>
        <w:t xml:space="preserve"> perpendicular às duas anteriores, e assim por diante.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43175"/>
            <wp:effectExtent t="0" r="0" b="0" l="0"/>
            <wp:docPr id="1" name="f8_pca_intuicao" descr="Figura 8.2 — PC1 aponta para onde a nuvem mais se estende. PC2 é perpendicular. Projetar nos eixos novos &quot;gira&quot; a nuvem." title="f8_pca_intui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8.2 — PC1 aponta para onde a nuvem mais se estende. PC2 é perpendicular. Projetar nos eixos novos "gira" a nuvem.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PCA em uma frase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Girar os eixos para alinhá-los às direções de maior espalhamento e ficar só com os primeiros.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8.3 Como o PCA funciona, passo a passo</w:t>
      </w:r>
    </w:p>
    <w:p>
      <w:pPr>
        <w:pStyle w:val="ListParagraph"/>
        <w:numPr>
          <w:ilvl w:val="0"/>
          <w:numId w:val="25"/>
        </w:numPr>
        <w:spacing w:after="70" w:line="288"/>
      </w:pPr>
      <w:r>
        <w:rPr>
          <w:b/>
          <w:bCs/>
          <w:sz w:val="21"/>
          <w:szCs w:val="21"/>
        </w:rPr>
        <w:t xml:space="preserve">Centralize</w:t>
      </w:r>
      <w:r>
        <w:rPr>
          <w:sz w:val="21"/>
          <w:szCs w:val="21"/>
        </w:rPr>
        <w:t xml:space="preserve"> os dados: subtraia a média de cada coluna. (Padronize também, se as escalas forem diferentes.)</w:t>
      </w:r>
    </w:p>
    <w:p>
      <w:pPr>
        <w:pStyle w:val="ListParagraph"/>
        <w:numPr>
          <w:ilvl w:val="0"/>
          <w:numId w:val="25"/>
        </w:numPr>
        <w:spacing w:after="70" w:line="288"/>
      </w:pPr>
      <w:r>
        <w:rPr>
          <w:b/>
          <w:bCs/>
          <w:sz w:val="21"/>
          <w:szCs w:val="21"/>
        </w:rPr>
        <w:t xml:space="preserve">Calcule a matriz de covariância</w:t>
      </w:r>
      <w:r>
        <w:rPr>
          <w:sz w:val="21"/>
          <w:szCs w:val="21"/>
        </w:rPr>
        <w:t xml:space="preserve"> C. Ela mostra como os atributos variam juntos.</w:t>
      </w:r>
    </w:p>
    <w:p>
      <w:pPr>
        <w:pStyle w:val="ListParagraph"/>
        <w:numPr>
          <w:ilvl w:val="0"/>
          <w:numId w:val="25"/>
        </w:numPr>
        <w:spacing w:after="70" w:line="288"/>
      </w:pPr>
      <w:r>
        <w:rPr>
          <w:b/>
          <w:bCs/>
          <w:sz w:val="21"/>
          <w:szCs w:val="21"/>
        </w:rPr>
        <w:t xml:space="preserve">Calcule autovalores e autovetores</w:t>
      </w:r>
      <w:r>
        <w:rPr>
          <w:sz w:val="21"/>
          <w:szCs w:val="21"/>
        </w:rPr>
        <w:t xml:space="preserve"> de C.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- Cada </w:t>
      </w:r>
      <w:r>
        <w:rPr>
          <w:b/>
          <w:bCs/>
          <w:sz w:val="21"/>
          <w:szCs w:val="21"/>
        </w:rPr>
        <w:t xml:space="preserve">autovetor</w:t>
      </w:r>
      <w:r>
        <w:rPr>
          <w:sz w:val="21"/>
          <w:szCs w:val="21"/>
        </w:rPr>
        <w:t xml:space="preserve"> é uma direção (um eixo novo). - Cada </w:t>
      </w:r>
      <w:r>
        <w:rPr>
          <w:b/>
          <w:bCs/>
          <w:sz w:val="21"/>
          <w:szCs w:val="21"/>
        </w:rPr>
        <w:t xml:space="preserve">autovalor</w:t>
      </w:r>
      <w:r>
        <w:rPr>
          <w:sz w:val="21"/>
          <w:szCs w:val="21"/>
        </w:rPr>
        <w:t xml:space="preserve"> é a variância dos dados ao longo daquele eixo.</w:t>
      </w:r>
    </w:p>
    <w:p>
      <w:pPr>
        <w:pStyle w:val="ListParagraph"/>
        <w:numPr>
          <w:ilvl w:val="0"/>
          <w:numId w:val="26"/>
        </w:numPr>
        <w:spacing w:after="70" w:line="288"/>
      </w:pPr>
      <w:r>
        <w:rPr>
          <w:b/>
          <w:bCs/>
          <w:sz w:val="21"/>
          <w:szCs w:val="21"/>
        </w:rPr>
        <w:t xml:space="preserve">Ordene</w:t>
      </w:r>
      <w:r>
        <w:rPr>
          <w:sz w:val="21"/>
          <w:szCs w:val="21"/>
        </w:rPr>
        <w:t xml:space="preserve"> os autovetores do maior para o menor autovalor.</w:t>
      </w:r>
    </w:p>
    <w:p>
      <w:pPr>
        <w:pStyle w:val="ListParagraph"/>
        <w:numPr>
          <w:ilvl w:val="0"/>
          <w:numId w:val="26"/>
        </w:numPr>
        <w:spacing w:after="70" w:line="288"/>
      </w:pPr>
      <w:r>
        <w:rPr>
          <w:b/>
          <w:bCs/>
          <w:sz w:val="21"/>
          <w:szCs w:val="21"/>
        </w:rPr>
        <w:t xml:space="preserve">Escolha</w:t>
      </w:r>
      <w:r>
        <w:rPr>
          <w:sz w:val="21"/>
          <w:szCs w:val="21"/>
        </w:rPr>
        <w:t xml:space="preserve"> 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primeiros: eles formam uma matriz W de projeção.</w:t>
      </w:r>
    </w:p>
    <w:p>
      <w:pPr>
        <w:pStyle w:val="ListParagraph"/>
        <w:numPr>
          <w:ilvl w:val="0"/>
          <w:numId w:val="26"/>
        </w:numPr>
        <w:spacing w:after="70" w:line="288"/>
      </w:pPr>
      <w:r>
        <w:rPr>
          <w:b/>
          <w:bCs/>
          <w:sz w:val="21"/>
          <w:szCs w:val="21"/>
        </w:rPr>
        <w:t xml:space="preserve">Projete:</w:t>
      </w:r>
      <w:r>
        <w:rPr>
          <w:sz w:val="21"/>
          <w:szCs w:val="21"/>
        </w:rPr>
        <w:t xml:space="preserve"> os novos dados são Z = X_centralizado × W.</w:t>
      </w:r>
    </w:p>
    <w:p>
      <w:pPr>
        <w:spacing w:after="60" w:line="120"/>
      </w:pPr>
    </w:p>
    <w:p>
      <w:pPr>
        <w:pStyle w:val="Heading4"/>
        <w:keepNext/>
      </w:pPr>
      <w:r>
        <w:t xml:space="preserve">8.3.1 Um exemplo mínimo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Dois atributos: altura e peso de 5 pessoas (já centralizados):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Pessoa</w:t>
            </w:r>
          </w:p>
        </w:tc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Altura</w:t>
            </w:r>
          </w:p>
        </w:tc>
        <w:tc>
          <w:tcPr>
            <w:tcW w:type="dxa" w:w="321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−2</w:t>
            </w:r>
          </w:p>
        </w:tc>
        <w:tc>
          <w:tcPr>
            <w:tcW w:type="dxa" w:w="321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−3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−1</w:t>
            </w:r>
          </w:p>
        </w:tc>
        <w:tc>
          <w:tcPr>
            <w:tcW w:type="dxa" w:w="321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−1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1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</w:tr>
    </w:tbl>
    <w:p>
      <w:pPr>
        <w:spacing w:after="1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Os dados formam uma nuvem alongada, subindo da esquerda para a direita. O PC1 aponta nessa direção e combina altura e peso. O PC2 aponta na perpendicular e captura as pequenas diferenças restantes. Provavelmente PC1 explicará mais de 95 % da variância: </w:t>
      </w:r>
      <w:r>
        <w:rPr>
          <w:b/>
          <w:bCs/>
          <w:sz w:val="21"/>
          <w:szCs w:val="21"/>
        </w:rPr>
        <w:t xml:space="preserve">um único número</w:t>
      </w:r>
      <w:r>
        <w:rPr>
          <w:sz w:val="21"/>
          <w:szCs w:val="21"/>
        </w:rPr>
        <w:t xml:space="preserve"> (a posição ao longo de PC1) resume bem cada pessoa.</w:t>
      </w:r>
    </w:p>
    <w:p>
      <w:pPr>
        <w:pStyle w:val="Heading3"/>
        <w:keepNext/>
      </w:pPr>
      <w:r>
        <w:t xml:space="preserve">8.4 A relação com a SVD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Decomposição em Valores Singulares</w:t>
      </w:r>
      <w:r>
        <w:rPr>
          <w:sz w:val="21"/>
          <w:szCs w:val="21"/>
        </w:rPr>
        <w:t xml:space="preserve"> (SVD) fatora qualquer matriz X em três: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X = U · S · Vᵀ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V:</w:t>
      </w:r>
      <w:r>
        <w:rPr>
          <w:sz w:val="21"/>
          <w:szCs w:val="21"/>
        </w:rPr>
        <w:t xml:space="preserve"> as direções principais (autovetores da covariância).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S:</w:t>
      </w:r>
      <w:r>
        <w:rPr>
          <w:sz w:val="21"/>
          <w:szCs w:val="21"/>
        </w:rPr>
        <w:t xml:space="preserve"> valores singulares (relacionados aos autovalores: autovalor = s² / (n − 1)).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U·S:</w:t>
      </w:r>
      <w:r>
        <w:rPr>
          <w:sz w:val="21"/>
          <w:szCs w:val="21"/>
        </w:rPr>
        <w:t xml:space="preserve"> os escores (dados projetados).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Na prática, o scikit-learn calcula o PCA via SVD, que é mais estável e rápida. Um resultado clássico (Eckart; Young, 1936) garante que truncar a SVD nos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maiores valores singulares dá a *</w:t>
      </w:r>
      <w:r>
        <w:rPr>
          <w:i/>
          <w:iCs/>
          <w:sz w:val="21"/>
          <w:szCs w:val="21"/>
        </w:rPr>
        <w:t xml:space="preserve">melhor aproximação de posto </w:t>
      </w:r>
      <w:r>
        <w:rPr>
          <w:sz w:val="21"/>
          <w:szCs w:val="21"/>
        </w:rPr>
        <w:t xml:space="preserve">k*** da matriz, no sentido dos mínimos quadrados.</w:t>
      </w:r>
    </w:p>
    <w:p>
      <w:pPr>
        <w:pStyle w:val="Heading3"/>
        <w:keepNext/>
      </w:pPr>
      <w:r>
        <w:t xml:space="preserve">8.5 PCA no Python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load_iris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"Variância explicada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explained_variance_ratio_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"Variância acumulada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explained_variance_ratio_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cumsum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"Cargas (componentes):\n"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components_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"PC1"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"Iris em 2 componentes"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Como ler a saída: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explained_variance_ratio_</w:t>
      </w:r>
      <w:r>
        <w:rPr>
          <w:sz w:val="21"/>
          <w:szCs w:val="21"/>
        </w:rPr>
        <w:t xml:space="preserve">: a fração da variância total que cada componente explica.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components_</w:t>
      </w:r>
      <w:r>
        <w:rPr>
          <w:sz w:val="21"/>
          <w:szCs w:val="21"/>
        </w:rPr>
        <w:t xml:space="preserve">: cada linha é uma componente, com </w:t>
      </w:r>
      <w:r>
        <w:rPr>
          <w:b/>
          <w:bCs/>
          <w:sz w:val="21"/>
          <w:szCs w:val="21"/>
        </w:rPr>
        <w:t xml:space="preserve">cargas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loadings</w:t>
      </w:r>
      <w:r>
        <w:rPr>
          <w:sz w:val="21"/>
          <w:szCs w:val="21"/>
        </w:rPr>
        <w:t xml:space="preserve">), o peso de cada atributo original.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No Iris, as duas primeiras componentes retêm cerca de 96 % da variância.</w:t>
      </w:r>
    </w:p>
    <w:p>
      <w:pPr>
        <w:spacing w:after="60" w:line="120"/>
      </w:pPr>
    </w:p>
    <w:p>
      <w:pPr>
        <w:pStyle w:val="Heading3"/>
        <w:keepNext/>
      </w:pPr>
      <w:r>
        <w:t xml:space="preserve">8.6 Quantas componentes manter?</w:t>
      </w:r>
    </w:p>
    <w:p>
      <w:pPr>
        <w:pStyle w:val="Heading4"/>
        <w:keepNext/>
      </w:pPr>
      <w:r>
        <w:t xml:space="preserve">8.6.1 Variância acumulada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Some a variância explicada das componentes em ordem. Escolha o menor número que atinja um limiar, como </w:t>
      </w:r>
      <w:r>
        <w:rPr>
          <w:b/>
          <w:bCs/>
          <w:sz w:val="21"/>
          <w:szCs w:val="21"/>
        </w:rPr>
        <w:t xml:space="preserve">90 % ou 95 %</w:t>
      </w:r>
      <w:r>
        <w:rPr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Pede ao PCA o nº de componentes suficiente para 95% da variância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pca95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0.95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8.6.2 Gráfico scree (de declive)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Desenhe a variância de cada componente. Procure o "cotovelo": a partir dele, as componentes acrescentam pouco (Cattell, 1966).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f8_scree" descr="Figura 8.3 — Gráfico scree e variância acumulada: o cotovelo e a linha de 95 %." title="f8_sc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8.3 — Gráfico scree e variância acumulada: o cotovelo e a linha de 95 %.</w:t>
      </w:r>
    </w:p>
    <w:p>
      <w:pPr>
        <w:pStyle w:val="Heading4"/>
        <w:keepNext/>
      </w:pPr>
      <w:r>
        <w:t xml:space="preserve">8.6.3 Critério de Kaiser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Com dados padronizados, mantenha componentes com autovalor maior que 1: cada uma explica mais que um atributo original sozinho (Kaiser, 1960). Regra simples, mas discutível.</w:t>
      </w:r>
    </w:p>
    <w:p>
      <w:pPr>
        <w:pStyle w:val="Heading4"/>
        <w:keepNext/>
      </w:pPr>
      <w:r>
        <w:t xml:space="preserve">8.6.4 Validação cruzada e análise paralela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análise paralela</w:t>
      </w:r>
      <w:r>
        <w:rPr>
          <w:sz w:val="21"/>
          <w:szCs w:val="21"/>
        </w:rPr>
        <w:t xml:space="preserve"> (Horn, 1965) compara os autovalores reais com os obtidos em dados aleatórios de mesmo tamanho. Mantém-se apenas o que supera o acaso. É considerada mais confiável que Kaiser.</w:t>
      </w:r>
    </w:p>
    <w:p>
      <w:pPr>
        <w:pStyle w:val="Heading3"/>
        <w:keepNext/>
      </w:pPr>
      <w:r>
        <w:t xml:space="preserve">8.7 Interpretando o resultado</w:t>
      </w:r>
    </w:p>
    <w:p>
      <w:pPr>
        <w:pStyle w:val="Heading4"/>
        <w:keepNext/>
      </w:pPr>
      <w:r>
        <w:t xml:space="preserve">8.7.1 Escores e cargas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Escores (</w:t>
      </w:r>
      <w:r>
        <w:rPr>
          <w:sz w:val="21"/>
          <w:szCs w:val="21"/>
        </w:rPr>
        <w:t xml:space="preserve">scores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as novas coordenadas de cada exemplo.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Cargas (</w:t>
      </w:r>
      <w:r>
        <w:rPr>
          <w:sz w:val="21"/>
          <w:szCs w:val="21"/>
        </w:rPr>
        <w:t xml:space="preserve">loadings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o quanto cada atributo original contribui para cada componente.</w:t>
      </w:r>
    </w:p>
    <w:p>
      <w:pPr>
        <w:spacing w:after="60" w:line="120"/>
      </w:pPr>
    </w:p>
    <w:p>
      <w:pPr>
        <w:pStyle w:val="Heading4"/>
        <w:keepNext/>
      </w:pPr>
      <w:r>
        <w:t xml:space="preserve">8.7.2 O biplot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biplot</w:t>
      </w:r>
      <w:r>
        <w:rPr>
          <w:sz w:val="21"/>
          <w:szCs w:val="21"/>
        </w:rPr>
        <w:t xml:space="preserve"> (Gabriel, 1971) mostra num só gráfico os exemplos (pontos) e os atributos (setas). Setas que apontam para a mesma direção estão correlacionadas. Setas perpendiculares são independentes. Setas opostas, anticorrelacionadas.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43450" cy="3810000"/>
            <wp:effectExtent t="0" r="0" b="0" l="0"/>
            <wp:docPr id="1" name="f8_biplot" descr="Figura 8.4 — Biplot do conjunto Iris: pontos são flores; setas, os atributos." title="f8_bi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8.4 — Biplot do conjunto Iris: pontos são flores; setas, os atributos.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Cuidado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Os sinais das componentes são arbitrários: multiplicar uma componente por −1 não muda nada. E as componentes são combinações de </w:t>
            </w:r>
            <w:r>
              <w:rPr>
                <w:i/>
                <w:iCs/>
                <w:sz w:val="20"/>
                <w:szCs w:val="20"/>
              </w:rPr>
              <w:t xml:space="preserve">todos</w:t>
            </w:r>
            <w:r>
              <w:rPr>
                <w:sz w:val="20"/>
                <w:szCs w:val="20"/>
              </w:rPr>
              <w:t xml:space="preserve"> os atributos, o que dificulta a explicação para leigos.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8.8 PCA para reconstruir e comprimir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Podemos voltar ao espaço original com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inverse_transform</w:t>
      </w:r>
      <w:r>
        <w:rPr>
          <w:sz w:val="21"/>
          <w:szCs w:val="21"/>
        </w:rPr>
        <w:t xml:space="preserve">. A imagem reconstruída com poucas componentes perde detalhes, mas guarda o essencial.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67125"/>
            <wp:effectExtent t="0" r="0" b="0" l="0"/>
            <wp:docPr id="1" name="f8_digitos" descr="Figura 8.5 — Dígitos manuscritos reconstruídos com 2, 5, 15 e 40 componentes. Com 15 já reconhecemos os números." title="f8_digi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8.5 — Dígitos manuscritos reconstruídos com 2, 5, 15 e 40 componentes. Com 15 já reconhecemos os números.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1797 imagens de 8x8 = 64 atributos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"Original:"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inverse_transform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erro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**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explained_variance_ratio_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"{k:3d} componentes -&gt; variância {var:.2%}  erro quadrático médio {erro:.2f}"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8.8.1 Remoção de ruído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 o ruído é aleatório e a informação está concentrada em poucas direções, descartar as componentes de baixa variância </w:t>
      </w:r>
      <w:r>
        <w:rPr>
          <w:b/>
          <w:bCs/>
          <w:sz w:val="21"/>
          <w:szCs w:val="21"/>
        </w:rPr>
        <w:t xml:space="preserve">limpa</w:t>
      </w:r>
      <w:r>
        <w:rPr>
          <w:sz w:val="21"/>
          <w:szCs w:val="21"/>
        </w:rPr>
        <w:t xml:space="preserve"> a imagem.</w:t>
      </w:r>
    </w:p>
    <w:p>
      <w:pPr>
        <w:pStyle w:val="Heading3"/>
        <w:keepNext/>
      </w:pPr>
      <w:r>
        <w:t xml:space="preserve">8.9 Pontos de atenção do PCA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Linear:</w:t>
      </w:r>
      <w:r>
        <w:rPr>
          <w:sz w:val="21"/>
          <w:szCs w:val="21"/>
        </w:rPr>
        <w:t xml:space="preserve"> captura apenas relações lineares. Para estruturas curvas, veja o Capítulo 9.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Sensível à escala:</w:t>
      </w:r>
      <w:r>
        <w:rPr>
          <w:sz w:val="21"/>
          <w:szCs w:val="21"/>
        </w:rPr>
        <w:t xml:space="preserve"> padronize.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Sensível a outliers:</w:t>
      </w:r>
      <w:r>
        <w:rPr>
          <w:sz w:val="21"/>
          <w:szCs w:val="21"/>
        </w:rPr>
        <w:t xml:space="preserve"> eles puxam as direções. Há versões robustas (</w:t>
      </w:r>
      <w:r>
        <w:rPr>
          <w:i/>
          <w:iCs/>
          <w:sz w:val="21"/>
          <w:szCs w:val="21"/>
        </w:rPr>
        <w:t xml:space="preserve">Robust PCA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Variância ≠ importância:</w:t>
      </w:r>
      <w:r>
        <w:rPr>
          <w:sz w:val="21"/>
          <w:szCs w:val="21"/>
        </w:rPr>
        <w:t xml:space="preserve"> uma direção de pouca variância pode separar classes importantes.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Sem rótulos:</w:t>
      </w:r>
      <w:r>
        <w:rPr>
          <w:sz w:val="21"/>
          <w:szCs w:val="21"/>
        </w:rPr>
        <w:t xml:space="preserve"> não sabe nada sobre classes.</w:t>
      </w:r>
    </w:p>
    <w:p>
      <w:pPr>
        <w:spacing w:after="60" w:line="120"/>
      </w:pPr>
    </w:p>
    <w:p>
      <w:pPr>
        <w:pStyle w:val="Heading3"/>
        <w:keepNext/>
      </w:pPr>
      <w:r>
        <w:t xml:space="preserve">8.10 Variações do PCA</w:t>
      </w:r>
    </w:p>
    <w:p>
      <w:pPr>
        <w:pStyle w:val="Heading4"/>
        <w:keepNext/>
      </w:pPr>
      <w:r>
        <w:t xml:space="preserve">8.10.1 PCA incremental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bases que não cabem na memória, processa os dados em lotes.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IncrementalPCA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IncrementalPCA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batch_size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simula 10 lotes lidos do disco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partial_fit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explained_variance_ratio_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8.10.2 PCA aleatorizado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matrizes enormes, algoritmos aleatórios aproximam a SVD com grande economia de tempo (Halko; Martinsson; Tropp, 2011). No scikit-learn: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PCA(svd_solver="randomized")</w:t>
      </w:r>
      <w:r>
        <w:rPr>
          <w:sz w:val="21"/>
          <w:szCs w:val="21"/>
        </w:rPr>
        <w:t xml:space="preserve">.</w:t>
      </w:r>
    </w:p>
    <w:p>
      <w:pPr>
        <w:pStyle w:val="Heading4"/>
        <w:keepNext/>
      </w:pPr>
      <w:r>
        <w:t xml:space="preserve">8.10.3 PCA esparso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Força muitas cargas a serem </w:t>
      </w:r>
      <w:r>
        <w:rPr>
          <w:b/>
          <w:bCs/>
          <w:sz w:val="21"/>
          <w:szCs w:val="21"/>
        </w:rPr>
        <w:t xml:space="preserve">zero</w:t>
      </w:r>
      <w:r>
        <w:rPr>
          <w:sz w:val="21"/>
          <w:szCs w:val="21"/>
        </w:rPr>
        <w:t xml:space="preserve">, de modo que cada componente envolva poucos atributos. Fica mais interpretável (Zou; Hastie; Tibshirani, 2006).</w:t>
      </w:r>
    </w:p>
    <w:p>
      <w:pPr>
        <w:pStyle w:val="Heading4"/>
        <w:keepNext/>
      </w:pPr>
      <w:r>
        <w:t xml:space="preserve">8.10.4 PCA com kernel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Kernel PCA</w:t>
      </w:r>
      <w:r>
        <w:rPr>
          <w:sz w:val="21"/>
          <w:szCs w:val="21"/>
        </w:rPr>
        <w:t xml:space="preserve"> (Schölkopf; Smola; Müller, 1998) usa uma função </w:t>
      </w:r>
      <w:r>
        <w:rPr>
          <w:i/>
          <w:iCs/>
          <w:sz w:val="21"/>
          <w:szCs w:val="21"/>
        </w:rPr>
        <w:t xml:space="preserve">kernel</w:t>
      </w:r>
      <w:r>
        <w:rPr>
          <w:sz w:val="21"/>
          <w:szCs w:val="21"/>
        </w:rPr>
        <w:t xml:space="preserve"> para fazer, implicitamente, o PCA num espaço de dimensão muito maior, onde relações não lineares viram lineares. Funciona bem para anéis e espirais.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make_circles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KernelPCA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make_circles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factor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noise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Z_lin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Z_rbf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KernelPCA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kernel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"rbf"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gamma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No PCA linear os dois anéis continuam misturados na 1ª componente;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no Kernel PCA a 1ª componente já separa os anéis.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lin_int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lin_ext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Z_lin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Z_lin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rbf_int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rbf_ext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Z_rbf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Z_rbf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"PC1 linear: anel interno"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lin_int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"| externo"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lin_ext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"PC1 kernel: anel interno"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rbf_int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"| externo"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rbf_ext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8.11 Análise de Componentes Independentes (ICA)</w:t>
      </w:r>
    </w:p>
    <w:p>
      <w:pPr>
        <w:pStyle w:val="Heading4"/>
        <w:keepNext/>
      </w:pPr>
      <w:r>
        <w:t xml:space="preserve">8.11.1 O problema da festa (cocktail party)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Numa festa, dois microfones gravam a mistura de duas pessoas falando ao mesmo tempo. Como </w:t>
      </w:r>
      <w:r>
        <w:rPr>
          <w:b/>
          <w:bCs/>
          <w:sz w:val="21"/>
          <w:szCs w:val="21"/>
        </w:rPr>
        <w:t xml:space="preserve">separar</w:t>
      </w:r>
      <w:r>
        <w:rPr>
          <w:sz w:val="21"/>
          <w:szCs w:val="21"/>
        </w:rPr>
        <w:t xml:space="preserve"> cada voz sem saber como a mistura foi feita? Esse é o problema da </w:t>
      </w:r>
      <w:r>
        <w:rPr>
          <w:b/>
          <w:bCs/>
          <w:sz w:val="21"/>
          <w:szCs w:val="21"/>
        </w:rPr>
        <w:t xml:space="preserve">separação cega de fontes</w:t>
      </w:r>
      <w:r>
        <w:rPr>
          <w:sz w:val="21"/>
          <w:szCs w:val="21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48300" cy="3810000"/>
            <wp:effectExtent t="0" r="0" b="0" l="0"/>
            <wp:docPr id="1" name="f8_ica" descr="Figura 8.6 — Cocktail party: duas fontes independentes são misturadas em dois microfones. O ICA recupera as fontes originais; o PCA não." title="f8_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8.6 — Cocktail party: duas fontes independentes são misturadas em dois microfones. O ICA recupera as fontes originais; o PCA não.</w:t>
      </w:r>
    </w:p>
    <w:p>
      <w:pPr>
        <w:pStyle w:val="Heading4"/>
        <w:keepNext/>
      </w:pPr>
      <w:r>
        <w:t xml:space="preserve">8.11.2 A ideia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PCA</w:t>
      </w:r>
      <w:r>
        <w:rPr>
          <w:sz w:val="21"/>
          <w:szCs w:val="21"/>
        </w:rPr>
        <w:t xml:space="preserve"> busca componentes </w:t>
      </w:r>
      <w:r>
        <w:rPr>
          <w:b/>
          <w:bCs/>
          <w:sz w:val="21"/>
          <w:szCs w:val="21"/>
        </w:rPr>
        <w:t xml:space="preserve">não correlacionadas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ICA</w:t>
      </w:r>
      <w:r>
        <w:rPr>
          <w:sz w:val="21"/>
          <w:szCs w:val="21"/>
        </w:rPr>
        <w:t xml:space="preserve"> busca componentes </w:t>
      </w:r>
      <w:r>
        <w:rPr>
          <w:b/>
          <w:bCs/>
          <w:sz w:val="21"/>
          <w:szCs w:val="21"/>
        </w:rPr>
        <w:t xml:space="preserve">estatisticamente independentes</w:t>
      </w:r>
      <w:r>
        <w:rPr>
          <w:sz w:val="21"/>
          <w:szCs w:val="21"/>
        </w:rPr>
        <w:t xml:space="preserve">, um critério mais forte (Hyvärinen; Oja, 2000).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ICA explora o fato de que sinais independentes e não gaussianos, quando somados, ficam "mais gaussianos" (pelo Teorema Central do Limite). O algoritmo procura direções que </w:t>
      </w:r>
      <w:r>
        <w:rPr>
          <w:b/>
          <w:bCs/>
          <w:sz w:val="21"/>
          <w:szCs w:val="21"/>
        </w:rPr>
        <w:t xml:space="preserve">maximizam a não gaussianidade</w:t>
      </w:r>
      <w:r>
        <w:rPr>
          <w:sz w:val="21"/>
          <w:szCs w:val="21"/>
        </w:rPr>
        <w:t xml:space="preserve">. O algoritmo FastICA é o mais popular.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FastICA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linspace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s1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fonte 1: senoide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s2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fonte 2: onda quadrada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[s1, s2]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mistura desconhecida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@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sinais "gravados"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S_ica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FastICA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S_pca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Correlação absoluta entre cada fonte original e cada componente recuperada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melhor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corrcoef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)[: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"ICA recupera as fontes? 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melhor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S_ica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"PCA recupera as fontes? 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melhor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S_pca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Aplicações:</w:t>
      </w:r>
      <w:r>
        <w:rPr>
          <w:sz w:val="21"/>
          <w:szCs w:val="21"/>
        </w:rPr>
        <w:t xml:space="preserve"> separação de vozes, remoção de artefatos (piscadas) em eletroencefalogramas e análise de imagens cerebrais.</w:t>
      </w:r>
    </w:p>
    <w:p>
      <w:pPr>
        <w:pStyle w:val="Heading3"/>
        <w:keepNext/>
      </w:pPr>
      <w:r>
        <w:t xml:space="preserve">8.12 Fatoração de Matrizes Não Negativas (NMF)</w:t>
      </w:r>
    </w:p>
    <w:p>
      <w:pPr>
        <w:pStyle w:val="Heading4"/>
        <w:keepNext/>
      </w:pPr>
      <w:r>
        <w:t xml:space="preserve">8.12.1 A ideia: montar com peças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Muitos dados são naturalmente </w:t>
      </w:r>
      <w:r>
        <w:rPr>
          <w:b/>
          <w:bCs/>
          <w:sz w:val="21"/>
          <w:szCs w:val="21"/>
        </w:rPr>
        <w:t xml:space="preserve">não negativos</w:t>
      </w:r>
      <w:r>
        <w:rPr>
          <w:sz w:val="21"/>
          <w:szCs w:val="21"/>
        </w:rPr>
        <w:t xml:space="preserve">: pixels, contagens de palavras, notas de produtos. O </w:t>
      </w:r>
      <w:r>
        <w:rPr>
          <w:b/>
          <w:bCs/>
          <w:sz w:val="21"/>
          <w:szCs w:val="21"/>
        </w:rPr>
        <w:t xml:space="preserve">NMF</w:t>
      </w:r>
      <w:r>
        <w:rPr>
          <w:sz w:val="21"/>
          <w:szCs w:val="21"/>
        </w:rPr>
        <w:t xml:space="preserve"> decompõe uma matriz X (não negativa) como o produto de duas matrizes também não negativas (Lee; Seung, 1999):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X ≈ W · H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H:</w:t>
      </w:r>
      <w:r>
        <w:rPr>
          <w:sz w:val="21"/>
          <w:szCs w:val="21"/>
        </w:rPr>
        <w:t xml:space="preserve"> as "peças" básicas (partes de rostos, tópicos de texto).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W:</w:t>
      </w:r>
      <w:r>
        <w:rPr>
          <w:sz w:val="21"/>
          <w:szCs w:val="21"/>
        </w:rPr>
        <w:t xml:space="preserve"> quanto de cada peça cada exemplo usa.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Como tudo é </w:t>
      </w:r>
      <w:r>
        <w:rPr>
          <w:b/>
          <w:bCs/>
          <w:sz w:val="21"/>
          <w:szCs w:val="21"/>
        </w:rPr>
        <w:t xml:space="preserve">aditivo</w:t>
      </w:r>
      <w:r>
        <w:rPr>
          <w:sz w:val="21"/>
          <w:szCs w:val="21"/>
        </w:rPr>
        <w:t xml:space="preserve"> (não há subtração), as peças tendem a ser </w:t>
      </w:r>
      <w:r>
        <w:rPr>
          <w:b/>
          <w:bCs/>
          <w:sz w:val="21"/>
          <w:szCs w:val="21"/>
        </w:rPr>
        <w:t xml:space="preserve">partes</w:t>
      </w:r>
      <w:r>
        <w:rPr>
          <w:sz w:val="21"/>
          <w:szCs w:val="21"/>
        </w:rPr>
        <w:t xml:space="preserve"> interpretáveis. Lee e Seung (1999) mostraram que, ao aplicar o NMF a rostos, as peças aprendidas eram olhos, narizes e bocas, enquanto o PCA gerava "rostos fantasmas" globais.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04950"/>
            <wp:effectExtent t="0" r="0" b="0" l="0"/>
            <wp:docPr id="1" name="f8_nmf" descr="Figura 8.7 — NMF aprende partes (traços de dígitos); o PCA aprende padrões globais com valores positivos e negativos." title="f8_n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8.7 — NMF aprende partes (traços de dígitos); o PCA aprende padrões globais com valores positivos e negativos.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o NMF é como montar um desenho com adesivos. Você só pode </w:t>
      </w:r>
      <w:r>
        <w:rPr>
          <w:b/>
          <w:bCs/>
          <w:sz w:val="21"/>
          <w:szCs w:val="21"/>
        </w:rPr>
        <w:t xml:space="preserve">adicionar</w:t>
      </w:r>
      <w:r>
        <w:rPr>
          <w:sz w:val="21"/>
          <w:szCs w:val="21"/>
        </w:rPr>
        <w:t xml:space="preserve"> adesivos, nunca recortar.</w:t>
      </w:r>
    </w:p>
    <w:p>
      <w:pPr>
        <w:pStyle w:val="Heading4"/>
        <w:keepNext/>
      </w:pPr>
      <w:r>
        <w:t xml:space="preserve">8.12.2 Aplicação em texto: descoberta de tópicos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 X conta palavras em documentos, cada linha de H é um </w:t>
      </w:r>
      <w:r>
        <w:rPr>
          <w:b/>
          <w:bCs/>
          <w:sz w:val="21"/>
          <w:szCs w:val="21"/>
        </w:rPr>
        <w:t xml:space="preserve">tópico</w:t>
      </w:r>
      <w:r>
        <w:rPr>
          <w:sz w:val="21"/>
          <w:szCs w:val="21"/>
        </w:rPr>
        <w:t xml:space="preserve"> (um conjunto de palavras que aparecem juntas) e W indica o quanto cada documento fala de cada tópico.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NMF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feature_extraction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TfidfVectorizer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docs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 time venceu o jogo com gol no final"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 campeonato de futebol tem jogo decisivo"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 banco aumentou a taxa de juros"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 inflação e os juros preocupam o mercado"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 atacante marcou gol e o time venceu"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"o mercado reage ao aumento dos juros e da inflação"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TfidfVectorizer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docs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nmf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NMF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"nndsvda"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max_iter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nmf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nmf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components_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palavras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get_feature_names_out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topico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enumerate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topico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argsort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()[::-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][: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"Tópico {i}:"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palavras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j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j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8.13 Comparação das técnicas lineares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0"/>
        <w:gridCol w:w="2753"/>
        <w:gridCol w:w="2224"/>
        <w:gridCol w:w="3391"/>
      </w:tblGrid>
      <w:tr>
        <w:trPr>
          <w:cantSplit/>
          <w:tblHeader/>
        </w:trPr>
        <w:tc>
          <w:tcPr>
            <w:tcW w:type="dxa" w:w="127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275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222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339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 para</w:t>
            </w:r>
          </w:p>
        </w:tc>
      </w:tr>
      <w:tr>
        <w:trPr>
          <w:cantSplit/>
          <w:tblHeader w:val="false"/>
        </w:trPr>
        <w:tc>
          <w:tcPr>
            <w:tcW w:type="dxa" w:w="127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PCA</w:t>
            </w:r>
          </w:p>
        </w:tc>
        <w:tc>
          <w:tcPr>
            <w:tcW w:type="dxa" w:w="275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Máxima variância</w:t>
            </w:r>
          </w:p>
        </w:tc>
        <w:tc>
          <w:tcPr>
            <w:tcW w:type="dxa" w:w="222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Eixos ortogonais</w:t>
            </w:r>
          </w:p>
        </w:tc>
        <w:tc>
          <w:tcPr>
            <w:tcW w:type="dxa" w:w="339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Resumo, visualização, compressão</w:t>
            </w:r>
          </w:p>
        </w:tc>
      </w:tr>
      <w:tr>
        <w:trPr>
          <w:cantSplit/>
          <w:tblHeader w:val="false"/>
        </w:trPr>
        <w:tc>
          <w:tcPr>
            <w:tcW w:type="dxa" w:w="127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SVD truncada</w:t>
            </w:r>
          </w:p>
        </w:tc>
        <w:tc>
          <w:tcPr>
            <w:tcW w:type="dxa" w:w="275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Aproximação de posto baixo</w:t>
            </w:r>
          </w:p>
        </w:tc>
        <w:tc>
          <w:tcPr>
            <w:tcW w:type="dxa" w:w="222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Sem centralização</w:t>
            </w:r>
          </w:p>
        </w:tc>
        <w:tc>
          <w:tcPr>
            <w:tcW w:type="dxa" w:w="339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Matrizes esparsas e texto (LSA)</w:t>
            </w:r>
          </w:p>
        </w:tc>
      </w:tr>
      <w:tr>
        <w:trPr>
          <w:cantSplit/>
          <w:tblHeader w:val="false"/>
        </w:trPr>
        <w:tc>
          <w:tcPr>
            <w:tcW w:type="dxa" w:w="127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ICA</w:t>
            </w:r>
          </w:p>
        </w:tc>
        <w:tc>
          <w:tcPr>
            <w:tcW w:type="dxa" w:w="275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Independência estatística</w:t>
            </w:r>
          </w:p>
        </w:tc>
        <w:tc>
          <w:tcPr>
            <w:tcW w:type="dxa" w:w="222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Fontes não gaussianas</w:t>
            </w:r>
          </w:p>
        </w:tc>
        <w:tc>
          <w:tcPr>
            <w:tcW w:type="dxa" w:w="339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Separação de sinais</w:t>
            </w:r>
          </w:p>
        </w:tc>
      </w:tr>
      <w:tr>
        <w:trPr>
          <w:cantSplit/>
          <w:tblHeader w:val="false"/>
        </w:trPr>
        <w:tc>
          <w:tcPr>
            <w:tcW w:type="dxa" w:w="127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NMF</w:t>
            </w:r>
          </w:p>
        </w:tc>
        <w:tc>
          <w:tcPr>
            <w:tcW w:type="dxa" w:w="275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Partes aditivas</w:t>
            </w:r>
          </w:p>
        </w:tc>
        <w:tc>
          <w:tcPr>
            <w:tcW w:type="dxa" w:w="222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Valores ≥ 0</w:t>
            </w:r>
          </w:p>
        </w:tc>
        <w:tc>
          <w:tcPr>
            <w:tcW w:type="dxa" w:w="339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Imagens, texto, tópicos</w:t>
            </w:r>
          </w:p>
        </w:tc>
      </w:tr>
      <w:tr>
        <w:trPr>
          <w:cantSplit/>
          <w:tblHeader w:val="false"/>
        </w:trPr>
        <w:tc>
          <w:tcPr>
            <w:tcW w:type="dxa" w:w="127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PCA</w:t>
            </w:r>
          </w:p>
        </w:tc>
        <w:tc>
          <w:tcPr>
            <w:tcW w:type="dxa" w:w="275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PCA não linear</w:t>
            </w:r>
          </w:p>
        </w:tc>
        <w:tc>
          <w:tcPr>
            <w:tcW w:type="dxa" w:w="222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Escolha do kernel</w:t>
            </w:r>
          </w:p>
        </w:tc>
        <w:tc>
          <w:tcPr>
            <w:tcW w:type="dxa" w:w="339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Formas curvas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PCA:</w:t>
            </w:r>
            <w:r>
              <w:rPr>
                <w:sz w:val="20"/>
                <w:szCs w:val="20"/>
              </w:rPr>
              <w:t xml:space="preserve"> gira os eixos para as direções de máxima variância.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Passos:</w:t>
            </w:r>
            <w:r>
              <w:rPr>
                <w:sz w:val="20"/>
                <w:szCs w:val="20"/>
              </w:rPr>
              <w:t xml:space="preserve"> centralizar → covariância → autovetores → ordenar → projetar.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Escolha de k:</w:t>
            </w:r>
            <w:r>
              <w:rPr>
                <w:sz w:val="20"/>
                <w:szCs w:val="20"/>
              </w:rPr>
              <w:t xml:space="preserve"> variância acumulada (90–95 %), scree, análise paralela.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Cargas</w:t>
            </w:r>
            <w:r>
              <w:rPr>
                <w:sz w:val="20"/>
                <w:szCs w:val="20"/>
              </w:rPr>
              <w:t xml:space="preserve"> mostram o peso dos atributos; </w:t>
            </w:r>
            <w:r>
              <w:rPr>
                <w:b/>
                <w:bCs/>
                <w:sz w:val="20"/>
                <w:szCs w:val="20"/>
              </w:rPr>
              <w:t xml:space="preserve">escores</w:t>
            </w:r>
            <w:r>
              <w:rPr>
                <w:sz w:val="20"/>
                <w:szCs w:val="20"/>
              </w:rPr>
              <w:t xml:space="preserve"> são as novas coordenadas.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SVD</w:t>
            </w:r>
            <w:r>
              <w:rPr>
                <w:sz w:val="20"/>
                <w:szCs w:val="20"/>
              </w:rPr>
              <w:t xml:space="preserve"> é a forma numérica estável de calcular o PCA.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ICA:</w:t>
            </w:r>
            <w:r>
              <w:rPr>
                <w:sz w:val="20"/>
                <w:szCs w:val="20"/>
              </w:rPr>
              <w:t xml:space="preserve"> fontes independentes. </w:t>
            </w:r>
            <w:r>
              <w:rPr>
                <w:b/>
                <w:bCs/>
                <w:sz w:val="20"/>
                <w:szCs w:val="20"/>
              </w:rPr>
              <w:t xml:space="preserve">NMF:</w:t>
            </w:r>
            <w:r>
              <w:rPr>
                <w:sz w:val="20"/>
                <w:szCs w:val="20"/>
              </w:rPr>
              <w:t xml:space="preserve"> partes aditivas.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O PCA é linear; para curvas, use Kernel PCA ou variedades.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Qual é uma diferença entre seleção e extração de atributos?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seleção escolhe colunas originais; a extração cria novas colunas por combinação.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seleção cria combinações; a extração apaga colunas.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Ambas criam novas colunas.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Ambas não alteram os dados.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O PCA foi proposto por Pearson em 1901 e desenvolvido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Hotelling, em 1933.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Ward, em 1963.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Lloyd, em 1957.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Kingma, em 2014.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No PCA, "informação" significa principalmente: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número de classes.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moda.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média.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variância.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primeira componente principal (PC1)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direção de maior variância dos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eixo y original.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média dos atributos.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direção de menor variância.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As componentes principais são, entre si: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idênticas.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paralelas.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aleatórias.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perpendiculares (ortogonais).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Qual é o primeiro passo do PCA?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Escolher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Centralizar (e, se necessário, padronizar) 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Calcular a inércia.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Criar o dendrograma.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Em termos de álgebra, as componentes principais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 centroides.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autovetores da matriz de covariância.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diagonal da matriz de dados.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as linhas da matriz identidade.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Na decomposição X = U·S·Vᵀ (SVD), as direções principais estão 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V.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nenhuma delas.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O teorema de Eckart-Young garante que a SVD truncada nos k maiores valores singulares dá: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pior aproximação.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melhor aproximação de posto k, no sentido dos mínimos quadrados.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agrupamento.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aproximação aleatória.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No scikit-learn, a fração da variância explicada por cada componente está 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labels_.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explained_variance_ratio_.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inertia_.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cluster_centers_.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A variância acumulada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escolher o menor número de componentes que atinge um limiar (como 90 a 95%).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escolher a ligação.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eps.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o kernel.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O gráfico scree mostra: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matriz de contingência.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silhueta.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dendrograma.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variância de cada componente, para identificar o cotovelo.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O critério de Kaiser mantém componentes com autovalor: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maior que 1 (com dados padronizados).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negativo.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igual a zero.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menor que 1.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análise paralela de Horn compara: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 autovalores reais com os de dados aleatórios de mesmo tamanho.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K-means com o DBSCAN.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precisão com a revocação.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PCA com o t-SNE.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As cargas (loadings) do PCA indicam: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as novas coordenadas dos exemplos.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peso de cada atributo original em cada componente.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distância entre pontos.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O biplot mostra, no mesmo gráfico: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exemplos (pontos) e atributos (setas).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ruído.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centroides.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Os sinais das componentes principais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sempre positivos.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importantes para a interpretação.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sempre negativos.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arbitrários: multiplicar por −1 não muda nada.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Reconstruir dados com inverse_transform após reduzir componentes: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apaga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devolve os dados exatamente iguais sempre.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devolve uma aproximação dos dados originais.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gera rótulos.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Uma limitação do PCA é que ele: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é insensível à escala.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exige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reduz dimensões.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captura apenas relações lineares.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O PCA é sensível: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à escala dos atributos e a outliers.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nenhum fator.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ao número de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ao idioma.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O PCA incremental é útil quando: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há poucos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os dados são categóricos.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só há uma coluna.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base não cabe na memória.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O PCA esparso procura: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cargas com muitos zeros, para componentes mais interpretáveis.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menos exemplos.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mais dimensões.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cargas todas iguais.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O Kernel PCA é adequado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ordenar exemplos.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dados já lineares apenas.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estruturas não lineares, como anéis.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dados categóricos.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O ICA procura componentes: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iguais.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ordenadas por tamanho.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não correlacionadas.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estatisticamente independentes.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O problema do "cocktail party" é um exemplo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detecção de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separação cega de fontes.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agrupamento hierárquico.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regras de associação.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O ICA explora o fato de que fontes independentes e não gaussianas, quando somadas: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ficam mais gaussianas.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desaparecem.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ficam constantes.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ficam menos gaussianas.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O NMF exige que os dados e os fatores sejam: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negativos.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binários.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inteiros.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negativos.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Lee e Seung (1999) mostraram que o NMF, aplicado a rostos, aprende: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rostos fantasmas globais.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bordas.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rótulos.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partes, como olhos, narizes e bocas.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Em tópicos de texto com NMF, cada linha de H representa: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 tópico (conjunto de palavras que aparecem juntas).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grupo de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documento.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palavra isolada.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Se duas variáveis são fortemente correlacionadas, o PCA tende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exigir duas componentes de variância igual.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transformá-las em categorias.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descartá-las por completo.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representá-las bem com uma única componente principal.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com a analogia da sombra a ideia do PCA.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Descreva os seis passos do PCA via matriz de covariância.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Por que a variância é usada como medida de informação no PCA? Em que situação essa suposição falha?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Explique a relação entre PCA e SVD e por que a SVD é usada na prática.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Como escolher o número de componentes? Compare variância acumulada, scree, Kaiser e análise paralela.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Interprete: um PCA em dados padronizados retorna variâncias explicadas de 62%, 25%, 8% e 5%. Quantas componentes manter para 90%?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Diferencie escores e cargas e explique como ler um biplot.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Explique como o PCA pode ser usado para compressão e remoção de ruído.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Cite quatro limitações ou cuidados do PCA.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Compare PCA incremental, aleatorizado, esparso e com kernel.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Descreva o problema do cocktail party e como o ICA o resolve de forma diferente do PCA.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Explique a decomposição X ≈ W·H do NMF e por que as peças tendem a ser interpretáveis.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Mostre como o NMF poderia descobrir tópicos em um conjunto de textos.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Compare PCA e NMF quanto às restrições e à interpretação.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Por que é recomendado padronizar os dados antes do PCA?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Explique a diferença entre PCA e seleção de atributos usando uma analogia de receita.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Para dados de imagens de dígitos 8×8 (64 atributos), explique como usar PCA para reduzir a dimensão e avaliar a perda.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Explique o que é variância explicada e como o parâmetro n_components=0.95 do PCA a utiliza.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Dê um exemplo em que ICA seria preferível ao PCA e justifique.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Explique o que significa dizer que as componentes principais são "não correlacionadas" e por que isso é útil.</w:t>
      </w:r>
    </w:p>
    <w:p>
      <w:pPr>
        <w:sectPr>
          <w:headerReference w:type="default" r:id="rId25"/>
          <w:footerReference w:type="default" r:id="rId26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9" descr="Faixa decorativa do capítulo 9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9 — Aprendizado de Variedades: MDS, Isomap, t-SNE e UMAP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a hipótese da variedade (</w:t>
            </w:r>
            <w:r>
              <w:rPr>
                <w:i/>
                <w:iCs/>
                <w:sz w:val="20"/>
                <w:szCs w:val="20"/>
              </w:rPr>
              <w:t xml:space="preserve">manifold hypothesis</w:t>
            </w:r>
            <w:r>
              <w:rPr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Distinguir distância em linha reta (euclidiana) de distância ao longo da variedade (geodésica).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o MDS, o Isomap e o LLE.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Entender como o t-SNE funciona, o papel da perplexidade e como interpretá-lo corretamente.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Entender as ideias centrais do UMAP e compará-lo com o t-SNE.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Evitar as armadilhas mais comuns na leitura de projeções 2D.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9.1 Quando a linha reta não basta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PCA projeta os dados em </w:t>
      </w:r>
      <w:r>
        <w:rPr>
          <w:b/>
          <w:bCs/>
          <w:sz w:val="21"/>
          <w:szCs w:val="21"/>
        </w:rPr>
        <w:t xml:space="preserve">planos</w:t>
      </w:r>
      <w:r>
        <w:rPr>
          <w:sz w:val="21"/>
          <w:szCs w:val="21"/>
        </w:rPr>
        <w:t xml:space="preserve">. Mas e se os dados estiverem "enrolados"?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Pense num </w:t>
      </w:r>
      <w:r>
        <w:rPr>
          <w:b/>
          <w:bCs/>
          <w:sz w:val="21"/>
          <w:szCs w:val="21"/>
        </w:rPr>
        <w:t xml:space="preserve">tapete enrolado</w:t>
      </w:r>
      <w:r>
        <w:rPr>
          <w:sz w:val="21"/>
          <w:szCs w:val="21"/>
        </w:rPr>
        <w:t xml:space="preserve"> (como um rocambole). Dois pontos em voltas vizinhas estão muito próximos em linha reta, mas, para ir de um ao outro </w:t>
      </w:r>
      <w:r>
        <w:rPr>
          <w:b/>
          <w:bCs/>
          <w:sz w:val="21"/>
          <w:szCs w:val="21"/>
        </w:rPr>
        <w:t xml:space="preserve">andando sobre o tapete</w:t>
      </w:r>
      <w:r>
        <w:rPr>
          <w:sz w:val="21"/>
          <w:szCs w:val="21"/>
        </w:rPr>
        <w:t xml:space="preserve">, é preciso percorrer um longo caminho.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f9_rocambole" descr="Figura 9.1 — O &quot;rocambole suíço&quot; (Swiss roll): em 3D, pontos de voltas diferentes parecem próximos. Desenrolado, vemos a estrutura real em 2D." title="f9_rocamb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9.1 — O "rocambole suíço" (Swiss roll): em 3D, pontos de voltas diferentes parecem próximos. Desenrolado, vemos a estrutura real em 2D.</w:t>
      </w:r>
    </w:p>
    <w:p>
      <w:pPr>
        <w:pStyle w:val="Heading3"/>
        <w:keepNext/>
      </w:pPr>
      <w:r>
        <w:t xml:space="preserve">9.2 A hipótese da variedade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</w:t>
      </w:r>
      <w:r>
        <w:rPr>
          <w:b/>
          <w:bCs/>
          <w:sz w:val="21"/>
          <w:szCs w:val="21"/>
        </w:rPr>
        <w:t xml:space="preserve">variedade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manifold</w:t>
      </w:r>
      <w:r>
        <w:rPr>
          <w:sz w:val="21"/>
          <w:szCs w:val="21"/>
        </w:rPr>
        <w:t xml:space="preserve">) é uma superfície que, vista de perto, parece plana, mesmo que globalmente seja curva. A superfície da Terra é o exemplo clássico: localmente parece um plano, mas é uma esfera.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hipótese da variedade</w:t>
      </w:r>
      <w:r>
        <w:rPr>
          <w:sz w:val="21"/>
          <w:szCs w:val="21"/>
        </w:rPr>
        <w:t xml:space="preserve"> diz que dados de alta dimensão geralmente ficam sobre (ou perto de) uma variedade de </w:t>
      </w:r>
      <w:r>
        <w:rPr>
          <w:b/>
          <w:bCs/>
          <w:sz w:val="21"/>
          <w:szCs w:val="21"/>
        </w:rPr>
        <w:t xml:space="preserve">dimensão muito menor</w:t>
      </w:r>
      <w:r>
        <w:rPr>
          <w:sz w:val="21"/>
          <w:szCs w:val="21"/>
        </w:rPr>
        <w:t xml:space="preserve"> (Bengio; Courville; Vincent, 2013; Roweis; Saul, 2000).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fotos de um rosto girando. Cada foto tem milhares de pixels, mas o que varia é basicamente </w:t>
      </w:r>
      <w:r>
        <w:rPr>
          <w:b/>
          <w:bCs/>
          <w:sz w:val="21"/>
          <w:szCs w:val="21"/>
        </w:rPr>
        <w:t xml:space="preserve">um parâmetro</w:t>
      </w:r>
      <w:r>
        <w:rPr>
          <w:sz w:val="21"/>
          <w:szCs w:val="21"/>
        </w:rPr>
        <w:t xml:space="preserve">: o ângulo de rotação. Os dados vivem numa curva de 1 dimensão dentro de um espaço de milhares.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objetivo do aprendizado de variedades é </w:t>
      </w:r>
      <w:r>
        <w:rPr>
          <w:b/>
          <w:bCs/>
          <w:sz w:val="21"/>
          <w:szCs w:val="21"/>
        </w:rPr>
        <w:t xml:space="preserve">desenrolar</w:t>
      </w:r>
      <w:r>
        <w:rPr>
          <w:sz w:val="21"/>
          <w:szCs w:val="21"/>
        </w:rPr>
        <w:t xml:space="preserve"> a estrutura e revelar essa dimensão intrínseca.</w:t>
      </w:r>
    </w:p>
    <w:p>
      <w:pPr>
        <w:pStyle w:val="Heading3"/>
        <w:keepNext/>
      </w:pPr>
      <w:r>
        <w:t xml:space="preserve">9.3 MDS: Escalonamento Multidimensional</w:t>
      </w:r>
    </w:p>
    <w:p>
      <w:pPr>
        <w:pStyle w:val="Heading4"/>
        <w:keepNext/>
      </w:pPr>
      <w:r>
        <w:t xml:space="preserve">9.3.1 A ideia do mapa de cidades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Suponha que você só tenha uma </w:t>
      </w:r>
      <w:r>
        <w:rPr>
          <w:b/>
          <w:bCs/>
          <w:sz w:val="21"/>
          <w:szCs w:val="21"/>
        </w:rPr>
        <w:t xml:space="preserve">tabela de distâncias</w:t>
      </w:r>
      <w:r>
        <w:rPr>
          <w:sz w:val="21"/>
          <w:szCs w:val="21"/>
        </w:rPr>
        <w:t xml:space="preserve"> entre cidades, como nas antigas tabelas de quilometragem de estrada. Dá para reconstruir um </w:t>
      </w:r>
      <w:r>
        <w:rPr>
          <w:b/>
          <w:bCs/>
          <w:sz w:val="21"/>
          <w:szCs w:val="21"/>
        </w:rPr>
        <w:t xml:space="preserve">mapa</w:t>
      </w:r>
      <w:r>
        <w:rPr>
          <w:sz w:val="21"/>
          <w:szCs w:val="21"/>
        </w:rPr>
        <w:t xml:space="preserve">? Sim! Esse é o problema do </w:t>
      </w:r>
      <w:r>
        <w:rPr>
          <w:b/>
          <w:bCs/>
          <w:sz w:val="21"/>
          <w:szCs w:val="21"/>
        </w:rPr>
        <w:t xml:space="preserve">MDS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Multidimensional Scaling</w:t>
      </w:r>
      <w:r>
        <w:rPr>
          <w:sz w:val="21"/>
          <w:szCs w:val="21"/>
        </w:rP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f9_mds_cidades" descr="Figura 9.2 — MDS reconstrói o mapa de capitais brasileiras a partir apenas das distâncias entre elas. (O mapa pode sair girado ou espelhado.)" title="f9_mds_c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9.2 — MDS reconstrói o mapa de capitais brasileiras a partir apenas das distâncias entre elas. (O mapa pode sair girado ou espelhado.)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MDS busca posições em 2D (ou 3D) tais que as distâncias no mapa sejam </w:t>
      </w:r>
      <w:r>
        <w:rPr>
          <w:b/>
          <w:bCs/>
          <w:sz w:val="21"/>
          <w:szCs w:val="21"/>
        </w:rPr>
        <w:t xml:space="preserve">o mais parecidas possível</w:t>
      </w:r>
      <w:r>
        <w:rPr>
          <w:sz w:val="21"/>
          <w:szCs w:val="21"/>
        </w:rPr>
        <w:t xml:space="preserve"> com as distâncias originais. Mede-se o erro com o </w:t>
      </w:r>
      <w:r>
        <w:rPr>
          <w:b/>
          <w:bCs/>
          <w:sz w:val="21"/>
          <w:szCs w:val="21"/>
        </w:rPr>
        <w:t xml:space="preserve">stress</w:t>
      </w:r>
      <w:r>
        <w:rPr>
          <w:sz w:val="21"/>
          <w:szCs w:val="21"/>
        </w:rPr>
        <w:t xml:space="preserve">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stress = √( Σ (d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original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− d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mapa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)² / Σ d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original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² 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Quanto menor, melhor (Kruskal, 1964; Cox; Cox, 2001).</w:t>
      </w:r>
    </w:p>
    <w:p>
      <w:pPr>
        <w:pStyle w:val="Heading4"/>
        <w:keepNext/>
      </w:pPr>
      <w:r>
        <w:t xml:space="preserve">9.3.2 Dois sabores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MDS clássico (de Torgerson):</w:t>
      </w:r>
      <w:r>
        <w:rPr>
          <w:sz w:val="21"/>
          <w:szCs w:val="21"/>
        </w:rPr>
        <w:t xml:space="preserve"> usa autovetores. Se as distâncias são Euclidianas, equivale ao PCA.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MDS métrico por stress (SMACOF):</w:t>
      </w:r>
      <w:r>
        <w:rPr>
          <w:sz w:val="21"/>
          <w:szCs w:val="21"/>
        </w:rPr>
        <w:t xml:space="preserve"> otimiza iterativamente o stress.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MDS não métrico:</w:t>
      </w:r>
      <w:r>
        <w:rPr>
          <w:sz w:val="21"/>
          <w:szCs w:val="21"/>
        </w:rPr>
        <w:t xml:space="preserve"> preserva apenas a </w:t>
      </w:r>
      <w:r>
        <w:rPr>
          <w:b/>
          <w:bCs/>
          <w:sz w:val="21"/>
          <w:szCs w:val="21"/>
        </w:rPr>
        <w:t xml:space="preserve">ordem</w:t>
      </w:r>
      <w:r>
        <w:rPr>
          <w:sz w:val="21"/>
          <w:szCs w:val="21"/>
        </w:rPr>
        <w:t xml:space="preserve"> das distâncias, útil quando só há ranking de semelhança.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manifold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MDS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pairwise_distances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pontos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mapa "secreto"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pairwise_distances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pontos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só conhecemos as distâncias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mds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MDS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dissimilarity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"precomputed"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mds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"Stress final:"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mds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stress_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9.4 Isomap: distâncias geodésicas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Isomap</w:t>
      </w:r>
      <w:r>
        <w:rPr>
          <w:sz w:val="21"/>
          <w:szCs w:val="21"/>
        </w:rPr>
        <w:t xml:space="preserve"> (Tenenbaum; de Silva; Langford, 2000) melhora o MDS usando a distância certa para variedades.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distância geodésica</w:t>
      </w:r>
      <w:r>
        <w:rPr>
          <w:sz w:val="21"/>
          <w:szCs w:val="21"/>
        </w:rPr>
        <w:t xml:space="preserve"> é a distância medida </w:t>
      </w:r>
      <w:r>
        <w:rPr>
          <w:b/>
          <w:bCs/>
          <w:sz w:val="21"/>
          <w:szCs w:val="21"/>
        </w:rPr>
        <w:t xml:space="preserve">ao longo da superfície</w:t>
      </w:r>
      <w:r>
        <w:rPr>
          <w:sz w:val="21"/>
          <w:szCs w:val="21"/>
        </w:rPr>
        <w:t xml:space="preserve">. É a diferença entre a distância de voo (linha reta) e a distância por rodovia.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Passos do Isomap:</w:t>
      </w:r>
    </w:p>
    <w:p>
      <w:pPr>
        <w:pStyle w:val="ListParagraph"/>
        <w:numPr>
          <w:ilvl w:val="0"/>
          <w:numId w:val="27"/>
        </w:numPr>
        <w:spacing w:after="70" w:line="288"/>
      </w:pPr>
      <w:r>
        <w:rPr>
          <w:sz w:val="21"/>
          <w:szCs w:val="21"/>
        </w:rPr>
        <w:t xml:space="preserve">Conecte cada ponto aos seus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vizinhos mais próximos (grafo).</w:t>
      </w:r>
    </w:p>
    <w:p>
      <w:pPr>
        <w:pStyle w:val="ListParagraph"/>
        <w:numPr>
          <w:ilvl w:val="0"/>
          <w:numId w:val="27"/>
        </w:numPr>
        <w:spacing w:after="70" w:line="288"/>
      </w:pPr>
      <w:r>
        <w:rPr>
          <w:sz w:val="21"/>
          <w:szCs w:val="21"/>
        </w:rPr>
        <w:t xml:space="preserve">Calcule a distância do </w:t>
      </w:r>
      <w:r>
        <w:rPr>
          <w:b/>
          <w:bCs/>
          <w:sz w:val="21"/>
          <w:szCs w:val="21"/>
        </w:rPr>
        <w:t xml:space="preserve">menor caminho</w:t>
      </w:r>
      <w:r>
        <w:rPr>
          <w:sz w:val="21"/>
          <w:szCs w:val="21"/>
        </w:rPr>
        <w:t xml:space="preserve"> no grafo entre todos os pares (aproxima a geodésica).</w:t>
      </w:r>
    </w:p>
    <w:p>
      <w:pPr>
        <w:pStyle w:val="ListParagraph"/>
        <w:numPr>
          <w:ilvl w:val="0"/>
          <w:numId w:val="27"/>
        </w:numPr>
        <w:spacing w:after="70" w:line="288"/>
      </w:pPr>
      <w:r>
        <w:rPr>
          <w:sz w:val="21"/>
          <w:szCs w:val="21"/>
        </w:rPr>
        <w:t xml:space="preserve">Aplique o MDS a essas distâncias.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2943225" cy="3810000"/>
            <wp:effectExtent t="0" r="0" b="0" l="0"/>
            <wp:docPr id="1" name="f9_geodesica" descr="Figura 9.3 — Distância euclidiana (tracejada) versus geodésica (curva) entre dois pontos da variedade, aproximada por caminhos no grafo de vizinhos." title="f9_geodes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9.3 — Distância euclidiana (tracejada) versus geodésica (curva) entre dois pontos da variedade, aproximada por caminhos no grafo de vizinhos.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make_swiss_roll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manifold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Isomap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make_swiss_roll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noise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t = posição real ao longo do rocambole. Quanto maior a correlação, melhor desenrolou.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"Corr(t, 1ª coord. Isomap):"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corrcoef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"Corr(t, 1ª coord. PCA)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corrcoef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Limitações:</w:t>
      </w:r>
      <w:r>
        <w:rPr>
          <w:sz w:val="21"/>
          <w:szCs w:val="21"/>
        </w:rPr>
        <w:t xml:space="preserve"> sensível a ruído (atalhos no grafo), exige que o grafo seja conectado, caro (</w:t>
      </w:r>
      <w:r>
        <w:rPr>
          <w:i/>
          <w:iCs/>
          <w:sz w:val="21"/>
          <w:szCs w:val="21"/>
        </w:rPr>
        <w:t xml:space="preserve">n</w:t>
      </w:r>
      <w:r>
        <w:rPr>
          <w:sz w:val="21"/>
          <w:szCs w:val="21"/>
        </w:rPr>
        <w:t xml:space="preserve">²).</w:t>
      </w:r>
    </w:p>
    <w:p>
      <w:pPr>
        <w:pStyle w:val="Heading3"/>
        <w:keepNext/>
      </w:pPr>
      <w:r>
        <w:t xml:space="preserve">9.5 LLE: Embedding Linear Local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LLE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Locally Linear Embedding</w:t>
      </w:r>
      <w:r>
        <w:rPr>
          <w:sz w:val="21"/>
          <w:szCs w:val="21"/>
        </w:rPr>
        <w:t xml:space="preserve">; Roweis; Saul, 2000) parte da ideia: "cada ponto pode ser reconstruído como </w:t>
      </w:r>
      <w:r>
        <w:rPr>
          <w:b/>
          <w:bCs/>
          <w:sz w:val="21"/>
          <w:szCs w:val="21"/>
        </w:rPr>
        <w:t xml:space="preserve">combinação</w:t>
      </w:r>
      <w:r>
        <w:rPr>
          <w:sz w:val="21"/>
          <w:szCs w:val="21"/>
        </w:rPr>
        <w:t xml:space="preserve"> dos vizinhos".</w:t>
      </w:r>
    </w:p>
    <w:p>
      <w:pPr>
        <w:pStyle w:val="ListParagraph"/>
        <w:numPr>
          <w:ilvl w:val="0"/>
          <w:numId w:val="28"/>
        </w:numPr>
        <w:spacing w:after="70" w:line="288"/>
      </w:pPr>
      <w:r>
        <w:rPr>
          <w:sz w:val="21"/>
          <w:szCs w:val="21"/>
        </w:rPr>
        <w:t xml:space="preserve">Para cada ponto, ache pesos que o reconstruam a partir dos seus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vizinhos.</w:t>
      </w:r>
    </w:p>
    <w:p>
      <w:pPr>
        <w:pStyle w:val="ListParagraph"/>
        <w:numPr>
          <w:ilvl w:val="0"/>
          <w:numId w:val="28"/>
        </w:numPr>
        <w:spacing w:after="70" w:line="288"/>
      </w:pPr>
      <w:r>
        <w:rPr>
          <w:sz w:val="21"/>
          <w:szCs w:val="21"/>
        </w:rPr>
        <w:t xml:space="preserve">Procure coordenadas de baixa dimensão que mantenham </w:t>
      </w:r>
      <w:r>
        <w:rPr>
          <w:b/>
          <w:bCs/>
          <w:sz w:val="21"/>
          <w:szCs w:val="21"/>
        </w:rPr>
        <w:t xml:space="preserve">esses mesmos pesos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descrever a posição de cada casa por "um pouco à direita da padaria e bem perto da escola". Essas relações locais se mantêm quando o mapa é desenrolado.</w:t>
      </w:r>
    </w:p>
    <w:p>
      <w:pPr>
        <w:pStyle w:val="Heading3"/>
        <w:keepNext/>
      </w:pPr>
      <w:r>
        <w:t xml:space="preserve">9.6 t-SNE</w:t>
      </w:r>
    </w:p>
    <w:p>
      <w:pPr>
        <w:pStyle w:val="Heading4"/>
        <w:keepNext/>
      </w:pPr>
      <w:r>
        <w:t xml:space="preserve">9.6.1 O problema que ele resolve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Queremos um mapa 2D em que </w:t>
      </w:r>
      <w:r>
        <w:rPr>
          <w:b/>
          <w:bCs/>
          <w:sz w:val="21"/>
          <w:szCs w:val="21"/>
        </w:rPr>
        <w:t xml:space="preserve">vizinhos continuem vizinhos</w:t>
      </w:r>
      <w:r>
        <w:rPr>
          <w:sz w:val="21"/>
          <w:szCs w:val="21"/>
        </w:rPr>
        <w:t xml:space="preserve">. O t-SNE (</w:t>
      </w:r>
      <w:r>
        <w:rPr>
          <w:i/>
          <w:iCs/>
          <w:sz w:val="21"/>
          <w:szCs w:val="21"/>
        </w:rPr>
        <w:t xml:space="preserve">t-distributed Stochastic Neighbor Embedding</w:t>
      </w:r>
      <w:r>
        <w:rPr>
          <w:sz w:val="21"/>
          <w:szCs w:val="21"/>
        </w:rPr>
        <w:t xml:space="preserve">; van der Maaten; Hinton, 2008) é hoje uma das ferramentas de visualização mais usadas, especialmente em biologia e aprendizado profundo.</w:t>
      </w:r>
    </w:p>
    <w:p>
      <w:pPr>
        <w:pStyle w:val="Heading4"/>
        <w:keepNext/>
      </w:pPr>
      <w:r>
        <w:t xml:space="preserve">9.6.2 A ideia, em linguagem simples</w:t>
      </w:r>
    </w:p>
    <w:p>
      <w:pPr>
        <w:pStyle w:val="ListParagraph"/>
        <w:numPr>
          <w:ilvl w:val="0"/>
          <w:numId w:val="29"/>
        </w:numPr>
        <w:spacing w:after="70" w:line="288"/>
      </w:pPr>
      <w:r>
        <w:rPr>
          <w:b/>
          <w:bCs/>
          <w:sz w:val="21"/>
          <w:szCs w:val="21"/>
        </w:rPr>
        <w:t xml:space="preserve">No espaço original</w:t>
      </w:r>
      <w:r>
        <w:rPr>
          <w:sz w:val="21"/>
          <w:szCs w:val="21"/>
        </w:rPr>
        <w:t xml:space="preserve">, para cada ponto, calcule a </w:t>
      </w:r>
      <w:r>
        <w:rPr>
          <w:b/>
          <w:bCs/>
          <w:sz w:val="21"/>
          <w:szCs w:val="21"/>
        </w:rPr>
        <w:t xml:space="preserve">probabilidade</w:t>
      </w:r>
      <w:r>
        <w:rPr>
          <w:sz w:val="21"/>
          <w:szCs w:val="21"/>
        </w:rPr>
        <w:t xml:space="preserve"> de cada outro ponto ser seu "vizinho". Pontos próximos têm alta probabilidade; distantes, quase zero. Usa-se uma gaussiana em volta de cada ponto.</w:t>
      </w:r>
    </w:p>
    <w:p>
      <w:pPr>
        <w:pStyle w:val="ListParagraph"/>
        <w:numPr>
          <w:ilvl w:val="0"/>
          <w:numId w:val="29"/>
        </w:numPr>
        <w:spacing w:after="70" w:line="288"/>
      </w:pPr>
      <w:r>
        <w:rPr>
          <w:b/>
          <w:bCs/>
          <w:sz w:val="21"/>
          <w:szCs w:val="21"/>
        </w:rPr>
        <w:t xml:space="preserve">No mapa 2D</w:t>
      </w:r>
      <w:r>
        <w:rPr>
          <w:sz w:val="21"/>
          <w:szCs w:val="21"/>
        </w:rPr>
        <w:t xml:space="preserve">, comece com posições aleatórias e calcule probabilidades parecidas, mas usando uma distribuição </w:t>
      </w:r>
      <w:r>
        <w:rPr>
          <w:b/>
          <w:bCs/>
          <w:sz w:val="21"/>
          <w:szCs w:val="21"/>
        </w:rPr>
        <w:t xml:space="preserve">t de Student</w:t>
      </w:r>
      <w:r>
        <w:rPr>
          <w:sz w:val="21"/>
          <w:szCs w:val="21"/>
        </w:rPr>
        <w:t xml:space="preserve"> (de caudas pesadas).</w:t>
      </w:r>
    </w:p>
    <w:p>
      <w:pPr>
        <w:pStyle w:val="ListParagraph"/>
        <w:numPr>
          <w:ilvl w:val="0"/>
          <w:numId w:val="29"/>
        </w:numPr>
        <w:spacing w:after="70" w:line="288"/>
      </w:pPr>
      <w:r>
        <w:rPr>
          <w:b/>
          <w:bCs/>
          <w:sz w:val="21"/>
          <w:szCs w:val="21"/>
        </w:rPr>
        <w:t xml:space="preserve">Aproxime</w:t>
      </w:r>
      <w:r>
        <w:rPr>
          <w:sz w:val="21"/>
          <w:szCs w:val="21"/>
        </w:rPr>
        <w:t xml:space="preserve"> os dois conjuntos de probabilidades, minimizando a </w:t>
      </w:r>
      <w:r>
        <w:rPr>
          <w:b/>
          <w:bCs/>
          <w:sz w:val="21"/>
          <w:szCs w:val="21"/>
        </w:rPr>
        <w:t xml:space="preserve">divergência de Kullback-Leibler</w:t>
      </w:r>
      <w:r>
        <w:rPr>
          <w:sz w:val="21"/>
          <w:szCs w:val="21"/>
        </w:rPr>
        <w:t xml:space="preserve"> (uma medida de diferença entre distribuições), por descida do gradiente.</w:t>
      </w:r>
    </w:p>
    <w:p>
      <w:pPr>
        <w:pStyle w:val="ListParagraph"/>
        <w:numPr>
          <w:ilvl w:val="0"/>
          <w:numId w:val="29"/>
        </w:numPr>
        <w:spacing w:after="70" w:line="288"/>
      </w:pPr>
      <w:r>
        <w:rPr>
          <w:sz w:val="21"/>
          <w:szCs w:val="21"/>
        </w:rPr>
        <w:t xml:space="preserve">Os pontos se movem no mapa: quem era vizinho se </w:t>
      </w:r>
      <w:r>
        <w:rPr>
          <w:b/>
          <w:bCs/>
          <w:sz w:val="21"/>
          <w:szCs w:val="21"/>
        </w:rPr>
        <w:t xml:space="preserve">atrai</w:t>
      </w:r>
      <w:r>
        <w:rPr>
          <w:sz w:val="21"/>
          <w:szCs w:val="21"/>
        </w:rPr>
        <w:t xml:space="preserve">; quem não era se </w:t>
      </w:r>
      <w:r>
        <w:rPr>
          <w:b/>
          <w:bCs/>
          <w:sz w:val="21"/>
          <w:szCs w:val="21"/>
        </w:rPr>
        <w:t xml:space="preserve">repele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uma festa. No início, as pessoas estão espalhadas aleatoriamente. Quem tem afinidade se aproxima. Quem não tem se afasta. No fim, formam-se rodinhas.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f9_tsne_idea" descr="Figura 9.4 — O t-SNE alterna forças de atração (vizinhos) e repulsão (não vizinhos) até formar um mapa estável." title="f9_tsne_id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9.4 — O t-SNE alterna forças de atração (vizinhos) e repulsão (não vizinhos) até formar um mapa estável.</w:t>
      </w:r>
    </w:p>
    <w:p>
      <w:pPr>
        <w:pStyle w:val="Heading4"/>
        <w:keepNext/>
      </w:pPr>
      <w:r>
        <w:t xml:space="preserve">9.6.3 Por que a distribuição t?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baixa dimensão há </w:t>
      </w:r>
      <w:r>
        <w:rPr>
          <w:b/>
          <w:bCs/>
          <w:sz w:val="21"/>
          <w:szCs w:val="21"/>
        </w:rPr>
        <w:t xml:space="preserve">menos espaço</w:t>
      </w:r>
      <w:r>
        <w:rPr>
          <w:sz w:val="21"/>
          <w:szCs w:val="21"/>
        </w:rPr>
        <w:t xml:space="preserve">. Muitos pontos moderadamente distantes no espaço original não cabem todos "a uma distância moderada" no mapa e acabariam amontoados no centro (problema da </w:t>
      </w:r>
      <w:r>
        <w:rPr>
          <w:i/>
          <w:iCs/>
          <w:sz w:val="21"/>
          <w:szCs w:val="21"/>
        </w:rPr>
        <w:t xml:space="preserve">crowding</w:t>
      </w:r>
      <w:r>
        <w:rPr>
          <w:sz w:val="21"/>
          <w:szCs w:val="21"/>
        </w:rPr>
        <w:t xml:space="preserve">). As </w:t>
      </w:r>
      <w:r>
        <w:rPr>
          <w:b/>
          <w:bCs/>
          <w:sz w:val="21"/>
          <w:szCs w:val="21"/>
        </w:rPr>
        <w:t xml:space="preserve">caudas pesadas</w:t>
      </w:r>
      <w:r>
        <w:rPr>
          <w:sz w:val="21"/>
          <w:szCs w:val="21"/>
        </w:rPr>
        <w:t xml:space="preserve"> da t de Student permitem que pontos não vizinhos fiquem bem afastados, abrindo espaço entre as rodinhas.</w:t>
      </w:r>
    </w:p>
    <w:p>
      <w:pPr>
        <w:pStyle w:val="Heading4"/>
        <w:keepNext/>
      </w:pPr>
      <w:r>
        <w:t xml:space="preserve">9.6.4 A perplexidade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principal parâmetro é a </w:t>
      </w:r>
      <w:r>
        <w:rPr>
          <w:b/>
          <w:bCs/>
          <w:sz w:val="21"/>
          <w:szCs w:val="21"/>
        </w:rPr>
        <w:t xml:space="preserve">perplexidade</w:t>
      </w:r>
      <w:r>
        <w:rPr>
          <w:sz w:val="21"/>
          <w:szCs w:val="21"/>
        </w:rPr>
        <w:t xml:space="preserve">. Interprete-a como o "número aproximado de vizinhos que cada ponto considera". Valores típicos: </w:t>
      </w:r>
      <w:r>
        <w:rPr>
          <w:b/>
          <w:bCs/>
          <w:sz w:val="21"/>
          <w:szCs w:val="21"/>
        </w:rPr>
        <w:t xml:space="preserve">5 a 50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Baixa:</w:t>
      </w:r>
      <w:r>
        <w:rPr>
          <w:sz w:val="21"/>
          <w:szCs w:val="21"/>
        </w:rPr>
        <w:t xml:space="preserve"> foca em estrutura muito local. Pode fragmentar grupos em pedaços.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Alta:</w:t>
      </w:r>
      <w:r>
        <w:rPr>
          <w:sz w:val="21"/>
          <w:szCs w:val="21"/>
        </w:rPr>
        <w:t xml:space="preserve"> enxerga estruturas mais globais. Pode fundir grupos.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19275"/>
            <wp:effectExtent t="0" r="0" b="0" l="0"/>
            <wp:docPr id="1" name="f9_tsne_perplexidade" descr="Figura 9.5 — O mesmo conjunto de dígitos projetado com perplexidades 5, 30 e 100. O resultado muda; teste vários valores." title="f9_tsne_perplex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9.5 — O mesmo conjunto de dígitos projetado com perplexidades 5, 30 e 100. O resultado muda; teste vários valores.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matplotlib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pyplot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manifold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TSNE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TSNE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perplexity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learning_rate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"auto"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scatter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"tab10"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colorbar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label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"Dígito"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title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"t-SNE dos dígitos manuscritos"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plt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9.6.5 Como ler um t-SNE (e como não ler)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Kobak e Berens (2019) e outros autores alertam para armadilhas:</w:t>
      </w:r>
    </w:p>
    <w:p>
      <w:pPr>
        <w:pStyle w:val="ListParagraph"/>
        <w:numPr>
          <w:ilvl w:val="0"/>
          <w:numId w:val="30"/>
        </w:numPr>
        <w:spacing w:after="70" w:line="288"/>
      </w:pPr>
      <w:r>
        <w:rPr>
          <w:b/>
          <w:bCs/>
          <w:sz w:val="21"/>
          <w:szCs w:val="21"/>
        </w:rPr>
        <w:t xml:space="preserve">O tamanho dos grupos não significa nada.</w:t>
      </w:r>
      <w:r>
        <w:rPr>
          <w:sz w:val="21"/>
          <w:szCs w:val="21"/>
        </w:rPr>
        <w:t xml:space="preserve"> O t-SNE adapta a escala local; grupos densos e esparsos aparecem com tamanhos parecidos.</w:t>
      </w:r>
    </w:p>
    <w:p>
      <w:pPr>
        <w:pStyle w:val="ListParagraph"/>
        <w:numPr>
          <w:ilvl w:val="0"/>
          <w:numId w:val="30"/>
        </w:numPr>
        <w:spacing w:after="70" w:line="288"/>
      </w:pPr>
      <w:r>
        <w:rPr>
          <w:b/>
          <w:bCs/>
          <w:sz w:val="21"/>
          <w:szCs w:val="21"/>
        </w:rPr>
        <w:t xml:space="preserve">A distância entre grupos distantes quase não significa nada.</w:t>
      </w:r>
      <w:r>
        <w:rPr>
          <w:sz w:val="21"/>
          <w:szCs w:val="21"/>
        </w:rPr>
        <w:t xml:space="preserve"> Só a vizinhança local é confiável.</w:t>
      </w:r>
    </w:p>
    <w:p>
      <w:pPr>
        <w:pStyle w:val="ListParagraph"/>
        <w:numPr>
          <w:ilvl w:val="0"/>
          <w:numId w:val="30"/>
        </w:numPr>
        <w:spacing w:after="70" w:line="288"/>
      </w:pPr>
      <w:r>
        <w:rPr>
          <w:b/>
          <w:bCs/>
          <w:sz w:val="21"/>
          <w:szCs w:val="21"/>
        </w:rPr>
        <w:t xml:space="preserve">A forma pode enganar.</w:t>
      </w:r>
      <w:r>
        <w:rPr>
          <w:sz w:val="21"/>
          <w:szCs w:val="21"/>
        </w:rPr>
        <w:t xml:space="preserve"> Ruído pode parecer estrutura.</w:t>
      </w:r>
    </w:p>
    <w:p>
      <w:pPr>
        <w:pStyle w:val="ListParagraph"/>
        <w:numPr>
          <w:ilvl w:val="0"/>
          <w:numId w:val="30"/>
        </w:numPr>
        <w:spacing w:after="70" w:line="288"/>
      </w:pPr>
      <w:r>
        <w:rPr>
          <w:b/>
          <w:bCs/>
          <w:sz w:val="21"/>
          <w:szCs w:val="21"/>
        </w:rPr>
        <w:t xml:space="preserve">O resultado varia</w:t>
      </w:r>
      <w:r>
        <w:rPr>
          <w:sz w:val="21"/>
          <w:szCs w:val="21"/>
        </w:rPr>
        <w:t xml:space="preserve"> com a semente aleatória e a perplexidade. Rode mais de uma vez.</w:t>
      </w:r>
    </w:p>
    <w:p>
      <w:pPr>
        <w:pStyle w:val="ListParagraph"/>
        <w:numPr>
          <w:ilvl w:val="0"/>
          <w:numId w:val="30"/>
        </w:numPr>
        <w:spacing w:after="70" w:line="288"/>
      </w:pPr>
      <w:r>
        <w:rPr>
          <w:b/>
          <w:bCs/>
          <w:sz w:val="21"/>
          <w:szCs w:val="21"/>
        </w:rPr>
        <w:t xml:space="preserve">Não há mapeamento para novos pontos</w:t>
      </w:r>
      <w:r>
        <w:rPr>
          <w:sz w:val="21"/>
          <w:szCs w:val="21"/>
        </w:rPr>
        <w:t xml:space="preserve"> na versão original: ele não "aprende uma função".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Regra de segurança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Use o t-SNE para </w:t>
            </w:r>
            <w:r>
              <w:rPr>
                <w:b/>
                <w:bCs/>
                <w:sz w:val="20"/>
                <w:szCs w:val="20"/>
              </w:rPr>
              <w:t xml:space="preserve">explorar e comunicar</w:t>
            </w:r>
            <w:r>
              <w:rPr>
                <w:sz w:val="20"/>
                <w:szCs w:val="20"/>
              </w:rPr>
              <w:t xml:space="preserve">, não como prova. Confirme as descobertas com outras técnicas (como silhueta ou testes estatísticos).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9.6.6 Dicas práticas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Reduza antes</w:t>
      </w:r>
      <w:r>
        <w:rPr>
          <w:sz w:val="21"/>
          <w:szCs w:val="21"/>
        </w:rPr>
        <w:t xml:space="preserve"> a 30–50 dimensões com PCA. Acelera e remove ruído.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Use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init="pca"</w:t>
      </w:r>
      <w:r>
        <w:rPr>
          <w:sz w:val="21"/>
          <w:szCs w:val="21"/>
        </w:rPr>
        <w:t xml:space="preserve"> para uma inicialização mais estável.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Rode por tempo suficiente (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max_iter</w:t>
      </w:r>
      <w:r>
        <w:rPr>
          <w:sz w:val="21"/>
          <w:szCs w:val="21"/>
        </w:rPr>
        <w:t xml:space="preserve"> ≥ 1000).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Para bases grandes, use a implementação Barnes-Hut (padrão) ou FIt-SNE (Linderman et al., 2019).</w:t>
      </w:r>
    </w:p>
    <w:p>
      <w:pPr>
        <w:spacing w:after="60" w:line="120"/>
      </w:pPr>
    </w:p>
    <w:p>
      <w:pPr>
        <w:pStyle w:val="Heading3"/>
        <w:keepNext/>
      </w:pPr>
      <w:r>
        <w:t xml:space="preserve">9.7 UMAP</w:t>
      </w:r>
    </w:p>
    <w:p>
      <w:pPr>
        <w:pStyle w:val="Heading4"/>
        <w:keepNext/>
      </w:pPr>
      <w:r>
        <w:t xml:space="preserve">9.7.1 O que é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UMAP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Uniform Manifold Approximation and Projection</w:t>
      </w:r>
      <w:r>
        <w:rPr>
          <w:sz w:val="21"/>
          <w:szCs w:val="21"/>
        </w:rPr>
        <w:t xml:space="preserve">; McInnes; Healy; Melville, 2018) é uma técnica mais recente, que se tornou muito popular, sobretudo em análise de células individuais (Becht et al., 2019).</w:t>
      </w:r>
    </w:p>
    <w:p>
      <w:pPr>
        <w:pStyle w:val="Heading4"/>
        <w:keepNext/>
      </w:pPr>
      <w:r>
        <w:t xml:space="preserve">9.7.2 A ideia (sem a matemática pesada)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Possui base teórica em geometria e topologia, mas o procedimento prático tem dois passos:</w:t>
      </w:r>
    </w:p>
    <w:p>
      <w:pPr>
        <w:pStyle w:val="ListParagraph"/>
        <w:numPr>
          <w:ilvl w:val="0"/>
          <w:numId w:val="31"/>
        </w:numPr>
        <w:spacing w:after="70" w:line="288"/>
      </w:pPr>
      <w:r>
        <w:rPr>
          <w:b/>
          <w:bCs/>
          <w:sz w:val="21"/>
          <w:szCs w:val="21"/>
        </w:rPr>
        <w:t xml:space="preserve">Construir um grafo "difuso" de vizinhos</w:t>
      </w:r>
      <w:r>
        <w:rPr>
          <w:sz w:val="21"/>
          <w:szCs w:val="21"/>
        </w:rPr>
        <w:t xml:space="preserve"> em alta dimensão. Cada ligação tem um peso entre 0 e 1 (a "força" da vizinhança), calibrado localmente.</w:t>
      </w:r>
    </w:p>
    <w:p>
      <w:pPr>
        <w:pStyle w:val="ListParagraph"/>
        <w:numPr>
          <w:ilvl w:val="0"/>
          <w:numId w:val="31"/>
        </w:numPr>
        <w:spacing w:after="70" w:line="288"/>
      </w:pPr>
      <w:r>
        <w:rPr>
          <w:b/>
          <w:bCs/>
          <w:sz w:val="21"/>
          <w:szCs w:val="21"/>
        </w:rPr>
        <w:t xml:space="preserve">Encontrar um layout</w:t>
      </w:r>
      <w:r>
        <w:rPr>
          <w:sz w:val="21"/>
          <w:szCs w:val="21"/>
        </w:rPr>
        <w:t xml:space="preserve"> em baixa dimensão cujo grafo seja o mais parecido possível, usando atração e repulsão, como no t-SNE, mas com uma função de custo diferente (entropia cruzada).</w:t>
      </w:r>
    </w:p>
    <w:p>
      <w:pPr>
        <w:spacing w:after="60" w:line="120"/>
      </w:pPr>
    </w:p>
    <w:p>
      <w:pPr>
        <w:pStyle w:val="Heading4"/>
        <w:keepNext/>
      </w:pPr>
      <w:r>
        <w:t xml:space="preserve">9.7.3 Parâmetros principais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n_neighbors:</w:t>
      </w:r>
      <w:r>
        <w:rPr>
          <w:sz w:val="21"/>
          <w:szCs w:val="21"/>
        </w:rPr>
        <w:t xml:space="preserve"> tamanho da vizinhança local (como a perplexidade). Pequeno → detalhes locais; grande → estrutura global. Padrão: 15.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min_dist:</w:t>
      </w:r>
      <w:r>
        <w:rPr>
          <w:sz w:val="21"/>
          <w:szCs w:val="21"/>
        </w:rPr>
        <w:t xml:space="preserve"> o quão compactos os pontos podem ficar no mapa. Pequeno → blocos densos; grande → pontos mais espalhados. Padrão: 0,1.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metric:</w:t>
      </w:r>
      <w:r>
        <w:rPr>
          <w:sz w:val="21"/>
          <w:szCs w:val="21"/>
        </w:rPr>
        <w:t xml:space="preserve"> a distância usada (euclidiana, cosseno etc.).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umap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min_dist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Diferença importante: o UMAP aprende uma função, então transforma pontos novos.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UMAP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Z_novos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"Pontos novos projetados:"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Z_novos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36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10B981"/>
                <w:spacing w:val="20"/>
                <w:sz w:val="17"/>
                <w:szCs w:val="17"/>
              </w:rPr>
              <w:t xml:space="preserve">DICA  </w:t>
            </w:r>
            <w:r>
              <w:rPr>
                <w:b/>
                <w:bCs/>
                <w:color w:val="10B981"/>
                <w:sz w:val="22"/>
                <w:szCs w:val="22"/>
              </w:rPr>
              <w:t xml:space="preserve">Instalação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O UMAP é instalado à parte: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  <w:shd w:fill="F3F4F6" w:color="auto" w:val="clear"/>
              </w:rPr>
              <w:t xml:space="preserve">pip install umap-learn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9.7.4 UMAP versus t-SNE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3894"/>
        <w:gridCol w:w="3895"/>
      </w:tblGrid>
      <w:tr>
        <w:trPr>
          <w:cantSplit/>
          <w:tblHeader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t-SNE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UMAP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Velocidade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Mais lento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Mais rápido em bases grandes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Estrutura global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Fraca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Em geral melhor preservada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Pontos novos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Não (original)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Sim (</w:t>
            </w:r>
            <w:r>
              <w:rPr>
                <w:rFonts w:ascii="Consolas" w:cs="Consolas" w:eastAsia="Consolas" w:hAnsi="Consolas"/>
                <w:color w:val="B91C1C"/>
                <w:sz w:val="16"/>
                <w:szCs w:val="16"/>
                <w:shd w:fill="F3F4F6" w:color="auto" w:val="clear"/>
              </w:rPr>
              <w:t xml:space="preserve">transform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Parâmetro principal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Perplexidade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n_neighbors, min_dist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Base teórica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Probabilidades e KL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Topologia e grafos difusos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Cuidados</w:t>
            </w:r>
          </w:p>
        </w:tc>
        <w:tc>
          <w:tcPr>
            <w:tcW w:type="dxa" w:w="3894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Tamanho e distância entre grupos não significam nada</w:t>
            </w:r>
          </w:p>
        </w:tc>
        <w:tc>
          <w:tcPr>
            <w:tcW w:type="dxa" w:w="38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Idem; não confie cegamente na distância global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Não há mágica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Estudos recentes mostram que boa parte da "melhor estrutura global" do UMAP vem da </w:t>
            </w:r>
            <w:r>
              <w:rPr>
                <w:b/>
                <w:bCs/>
                <w:sz w:val="20"/>
                <w:szCs w:val="20"/>
              </w:rPr>
              <w:t xml:space="preserve">inicialização</w:t>
            </w:r>
            <w:r>
              <w:rPr>
                <w:sz w:val="20"/>
                <w:szCs w:val="20"/>
              </w:rPr>
              <w:t xml:space="preserve"> (por exemplo, PCA ou espectral). Com boa inicialização, o t-SNE se aproxima do UMAP na preservação global (Kobak; Linderman, 2021).</w:t>
            </w:r>
          </w:p>
        </w:tc>
      </w:tr>
    </w:tbl>
    <w:p>
      <w:pPr>
        <w:spacing w:after="14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04950"/>
            <wp:effectExtent t="0" r="0" b="0" l="0"/>
            <wp:docPr id="1" name="f9_comparacao" descr="Figura 9.6 — Os mesmos dígitos projetados por PCA, Isomap, t-SNE e UMAP. Cada método conta uma parte da história." title="f9_compara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9.6 — Os mesmos dígitos projetados por PCA, Isomap, t-SNE e UMAP. Cada método conta uma parte da história.</w:t>
      </w:r>
    </w:p>
    <w:p>
      <w:pPr>
        <w:pStyle w:val="Heading3"/>
        <w:keepNext/>
      </w:pPr>
      <w:r>
        <w:t xml:space="preserve">9.8 Outras técnicas relevantes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LLE modificado e Hessian LLE:</w:t>
      </w:r>
      <w:r>
        <w:rPr>
          <w:sz w:val="21"/>
          <w:szCs w:val="21"/>
        </w:rPr>
        <w:t xml:space="preserve"> variações mais estáveis do LLE.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Laplacian Eigenmaps</w:t>
      </w:r>
      <w:r>
        <w:rPr>
          <w:sz w:val="21"/>
          <w:szCs w:val="21"/>
        </w:rPr>
        <w:t xml:space="preserve"> (Belkin; Niyogi, 2003): usa autovetores do grafo Laplaciano (veja o Capítulo 6!).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Diffusion maps</w:t>
      </w:r>
      <w:r>
        <w:rPr>
          <w:sz w:val="21"/>
          <w:szCs w:val="21"/>
        </w:rPr>
        <w:t xml:space="preserve"> (Coifman; Lafon, 2006): usa "difusão" no grafo para capturar estrutura em várias escalas.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PHATE</w:t>
      </w:r>
      <w:r>
        <w:rPr>
          <w:sz w:val="21"/>
          <w:szCs w:val="21"/>
        </w:rPr>
        <w:t xml:space="preserve"> (Moon et al., 2019): foca na preservação de trajetórias contínuas em dados biológicos.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Autoencoders</w:t>
      </w:r>
      <w:r>
        <w:rPr>
          <w:sz w:val="21"/>
          <w:szCs w:val="21"/>
        </w:rPr>
        <w:t xml:space="preserve"> (Capítulo 12): a versão neural da redução não linear.</w:t>
      </w:r>
    </w:p>
    <w:p>
      <w:pPr>
        <w:spacing w:after="60" w:line="120"/>
      </w:pPr>
    </w:p>
    <w:p>
      <w:pPr>
        <w:pStyle w:val="Heading3"/>
        <w:keepNext/>
      </w:pPr>
      <w:r>
        <w:t xml:space="preserve">9.9 Como avaliar uma projeção?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Como saber se o mapa 2D é fiel? Algumas medidas: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Confiança (</w:t>
      </w:r>
      <w:r>
        <w:rPr>
          <w:sz w:val="21"/>
          <w:szCs w:val="21"/>
        </w:rPr>
        <w:t xml:space="preserve">trustworthiness</w:t>
      </w:r>
      <w:r>
        <w:rPr>
          <w:i/>
          <w:iCs/>
          <w:sz w:val="21"/>
          <w:szCs w:val="21"/>
        </w:rPr>
        <w:t xml:space="preserve">) e continuidade</w:t>
      </w:r>
      <w:r>
        <w:rPr>
          <w:sz w:val="21"/>
          <w:szCs w:val="21"/>
        </w:rPr>
        <w:t xml:space="preserve">* (Venna; Kaski, 2006): medem se os vizinhos no mapa eram vizinhos no original e vice-versa.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Preservação dos k vizinhos:</w:t>
      </w:r>
      <w:r>
        <w:rPr>
          <w:sz w:val="21"/>
          <w:szCs w:val="21"/>
        </w:rPr>
        <w:t xml:space="preserve"> proporção de vizinhos que se mantêm.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Correlação das distâncias:</w:t>
      </w:r>
      <w:r>
        <w:rPr>
          <w:sz w:val="21"/>
          <w:szCs w:val="21"/>
        </w:rPr>
        <w:t xml:space="preserve"> entre original e mapa (mais útil para estrutura global).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manifold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TSNE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trustworthiness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"PCA 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"t-SNE"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TSNE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perplexity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"pca"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"trustworthiness (k=10):"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trustworthiness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9.10 Um guia de escolha</w:t>
      </w:r>
    </w:p>
    <w:p>
      <w:pPr>
        <w:pStyle w:val="ListParagraph"/>
        <w:numPr>
          <w:ilvl w:val="0"/>
          <w:numId w:val="32"/>
        </w:numPr>
        <w:spacing w:after="70" w:line="288"/>
      </w:pPr>
      <w:r>
        <w:rPr>
          <w:b/>
          <w:bCs/>
          <w:sz w:val="21"/>
          <w:szCs w:val="21"/>
        </w:rPr>
        <w:t xml:space="preserve">Pensando em visualizar?</w:t>
      </w:r>
      <w:r>
        <w:rPr>
          <w:sz w:val="21"/>
          <w:szCs w:val="21"/>
        </w:rPr>
        <w:t xml:space="preserve"> Comece por PCA (rápido, global). Depois t-SNE ou UMAP.</w:t>
      </w:r>
    </w:p>
    <w:p>
      <w:pPr>
        <w:pStyle w:val="ListParagraph"/>
        <w:numPr>
          <w:ilvl w:val="0"/>
          <w:numId w:val="32"/>
        </w:numPr>
        <w:spacing w:after="70" w:line="288"/>
      </w:pPr>
      <w:r>
        <w:rPr>
          <w:b/>
          <w:bCs/>
          <w:sz w:val="21"/>
          <w:szCs w:val="21"/>
        </w:rPr>
        <w:t xml:space="preserve">Precisa transformar novos dados?</w:t>
      </w:r>
      <w:r>
        <w:rPr>
          <w:sz w:val="21"/>
          <w:szCs w:val="21"/>
        </w:rPr>
        <w:t xml:space="preserve"> PCA, Kernel PCA ou UMAP.</w:t>
      </w:r>
    </w:p>
    <w:p>
      <w:pPr>
        <w:pStyle w:val="ListParagraph"/>
        <w:numPr>
          <w:ilvl w:val="0"/>
          <w:numId w:val="32"/>
        </w:numPr>
        <w:spacing w:after="70" w:line="288"/>
      </w:pPr>
      <w:r>
        <w:rPr>
          <w:b/>
          <w:bCs/>
          <w:sz w:val="21"/>
          <w:szCs w:val="21"/>
        </w:rPr>
        <w:t xml:space="preserve">Base enorme?</w:t>
      </w:r>
      <w:r>
        <w:rPr>
          <w:sz w:val="21"/>
          <w:szCs w:val="21"/>
        </w:rPr>
        <w:t xml:space="preserve"> UMAP ou PCA aleatorizado.</w:t>
      </w:r>
    </w:p>
    <w:p>
      <w:pPr>
        <w:pStyle w:val="ListParagraph"/>
        <w:numPr>
          <w:ilvl w:val="0"/>
          <w:numId w:val="32"/>
        </w:numPr>
        <w:spacing w:after="70" w:line="288"/>
      </w:pPr>
      <w:r>
        <w:rPr>
          <w:b/>
          <w:bCs/>
          <w:sz w:val="21"/>
          <w:szCs w:val="21"/>
        </w:rPr>
        <w:t xml:space="preserve">Quer preservar a geometria global?</w:t>
      </w:r>
      <w:r>
        <w:rPr>
          <w:sz w:val="21"/>
          <w:szCs w:val="21"/>
        </w:rPr>
        <w:t xml:space="preserve"> Isomap ou MDS.</w:t>
      </w:r>
    </w:p>
    <w:p>
      <w:pPr>
        <w:pStyle w:val="ListParagraph"/>
        <w:numPr>
          <w:ilvl w:val="0"/>
          <w:numId w:val="32"/>
        </w:numPr>
        <w:spacing w:after="70" w:line="288"/>
      </w:pPr>
      <w:r>
        <w:rPr>
          <w:b/>
          <w:bCs/>
          <w:sz w:val="21"/>
          <w:szCs w:val="21"/>
        </w:rPr>
        <w:t xml:space="preserve">Precisa de componentes interpretáveis?</w:t>
      </w:r>
      <w:r>
        <w:rPr>
          <w:sz w:val="21"/>
          <w:szCs w:val="21"/>
        </w:rPr>
        <w:t xml:space="preserve"> PCA, NMF.</w:t>
      </w:r>
    </w:p>
    <w:p>
      <w:pPr>
        <w:spacing w:after="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Variedade:</w:t>
            </w:r>
            <w:r>
              <w:rPr>
                <w:sz w:val="20"/>
                <w:szCs w:val="20"/>
              </w:rPr>
              <w:t xml:space="preserve"> os dados vivem numa superfície de dimensão menor, enrolada em alta dimensão.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Geodésica</w:t>
            </w:r>
            <w:r>
              <w:rPr>
                <w:sz w:val="20"/>
                <w:szCs w:val="20"/>
              </w:rPr>
              <w:t xml:space="preserve"> = distância sobre a superfície.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MDS</w:t>
            </w:r>
            <w:r>
              <w:rPr>
                <w:sz w:val="20"/>
                <w:szCs w:val="20"/>
              </w:rPr>
              <w:t xml:space="preserve"> reconstrói o mapa a partir de distâncias.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Isomap</w:t>
            </w:r>
            <w:r>
              <w:rPr>
                <w:sz w:val="20"/>
                <w:szCs w:val="20"/>
              </w:rPr>
              <w:t xml:space="preserve"> = grafo + caminhos mínimos + MDS.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t-SNE</w:t>
            </w:r>
            <w:r>
              <w:rPr>
                <w:sz w:val="20"/>
                <w:szCs w:val="20"/>
              </w:rPr>
              <w:t xml:space="preserve"> preserva vizinhanças locais; perplexidade ≈ nº de vizinhos.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No t-SNE</w:t>
            </w:r>
            <w:r>
              <w:rPr>
                <w:sz w:val="20"/>
                <w:szCs w:val="20"/>
              </w:rPr>
              <w:t xml:space="preserve">, tamanho e distância entre grupos não são confiáveis.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UMAP</w:t>
            </w:r>
            <w:r>
              <w:rPr>
                <w:sz w:val="20"/>
                <w:szCs w:val="20"/>
              </w:rPr>
              <w:t xml:space="preserve"> é rápido, aprende função e costuma preservar mais estrutura global.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A hipótese da variedade (manifold hypothesis) afirma que dados de alta dimensão: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são sempre lineares.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geralmente ficam sobre ou perto de uma variedade de dimensão muito menor.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ocupam uniformemente todo o espaço.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têm estrutura.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Uma variedade é uma superfície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só existe em duas dimensões.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vista de perto parece plana, mesmo sendo globalmente curva.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pode ser curva.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sempre um plano.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Na estrutura "rocambole suíço", dois pontos de voltas diferentes: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existem.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podem estar próximos em linha reta e distantes ao longo da superfície.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estão sempre distantes em linha reta.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são sempre idênticos.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distância geodésica é a distância: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 Hamming.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em linha reta.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do cosseno.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medida ao longo da superfície (variedade).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O MDS (escalonamento multidimensional) recebe como entrada principal: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rótulos de classe.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uma imagem.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uma tabela de distâncias entre os objetos.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O "stress" no MDS mede: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variância.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erro entre as distâncias originais e as do mapa.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tempo de execução.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O MDS clássico, quando as distâncias são euclidianas, é equivalente ao: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PCA.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K-means.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DBSCAN.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t-SNE.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O MDS não métrico preserva: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densidades.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a ordem das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distâncias exatas.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rótulos.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O Isomap realiza, nesta ordem: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grafo de vizinhos, caminhos mínimos e MDS.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bootstrap e silhueta.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corte, regras e lift.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PCA, K-means e dendrograma.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Uma limitação do Isomap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sensibilidade a ruído (atalhos no grafo) e custo da ordem de n².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funcionar só com dois pontos.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exigir rótulos.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usar vizinhos.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O LLE (Locally Linear Embedding) parte da ideia de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 dados são aleatórios.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cada ponto é reconstruído como combinação linear de seus vizinhos, e esses pesos devem ser preservados.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distância global é a única relevante.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todos os pontos são independentes.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O t-SNE tem como objetivo principal: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preservar a variância global.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preservar vizinhanças locais em um mapa de baixa dimensão.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calcular regras de associação.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ordenar os pontos.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No t-SNE, as probabilidades no mapa de baixa dimensão usam: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distribuição t de Student, com caudas pesadas.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uma gaussiana apenas.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uma distribuição binária.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distribuição uniforme.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medida que o t-SNE minimiza ao aproximar as duas distribuições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divergência de Kullback-Leibler.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BIC.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soma dos quadrados.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índice de Rand.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A perplexidade no t-SNE pode ser interpretada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taxa de aprendizado.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aproximado de vizinhos considerados por ponto.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iterações.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Perplexidade muito baixa tende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remover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fragmentar grupos em pedaços.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alterar o resultado.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fundir tudo em um grupo.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Em um mapa t-SNE, o tamanho aparente dos grupos: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indica a variância.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indica a quantidade de pontos exatamente.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sempre proporcional à densidade.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tem significado confiável.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Em um mapa t-SNE, a distância entre grupos muito afastados: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quase não significa nada.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indica a ordem temporal.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proporcional à similaridade original.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sempre fiel.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Uma recomendação prática para o t-SNE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reduzir antes a 30–50 dimensões com PCA e usar init="pca".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usar apenas dados categóricos.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rodar uma única vez.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nunca padronizar dados.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O UMAP, ao contrário do t-SNE original: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tem parâmetros.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usa vizinhos.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só funciona em 1D.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aprende uma função e permite transformar pontos novos.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O parâmetro n_neighbors do UMAP controla: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escala do eixo.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tamanho da vizinhança local considerada.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iterações.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O parâmetro min_dist do UMAP controla: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quão compactos os pontos podem ficar no mapa.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semente.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componentes.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métrica.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Segundo Kobak e Linderman (2021), a melhor preservação global do UMAP deve-se em grande parte: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um segredo teórico.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ao número de cores.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ao tamanho do arquivo.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à inicialização (por exemplo, PCA ou espectral).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Os Laplacian Eigenmaps utilizam: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árvore de isolamento.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autovetores do grafo Laplaciano.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função sigmoide.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algoritmo Apriori.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A medida trustworthiness (confiança) de uma projeção avalia: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velocidade do algoritmo.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se os vizinhos no mapa eram de fato vizinhos no espaço original.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inércia.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Se você precisa projetar novos dados em um mapa já aprendido, qual opção é mais direta?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Nenhuma técnica permite.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t-SNE original.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UMAP ou PCA, que possuem transform.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MDS clássico sem refazer o cálculo.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Para bases muito grandes, uma boa opção de visualização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Isomap com todos os pares.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MDS com todos os pares.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UMAP ou PCA aleatorizado.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dendrograma completo.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Para preservar a geometria global das distâncias, são indicados: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t-SNE.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Isomap e MDS.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DBSCAN.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apenas Apriori.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Qual técnica foi criada por Tenenbaum, de Silva e Langford (2000) e publicada na revista Science?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DBSCAN.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Apriori.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Isomap.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K-means.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No t-SNE, o resultado pode variar entre execuções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 dados são alterados.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algoritmo é analítico.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perplexidade é sempre zero.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há inicialização aleatória e otimização por gradiente.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a hipótese da variedade com o exemplo do tapete enrolado e das fotos de um rosto girando.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Diferencie distância euclidiana de geodésica e explique como o Isomap aproxima a geodésica.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Descreva o MDS e como ele reconstruiria um mapa de cidades a partir da tabela de distâncias.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Diferencie MDS clássico, métrico por stress e não métrico.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Descreva a ideia do LLE em linguagem simples.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Descreva o funcionamento do t-SNE em quatro passos.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Por que o t-SNE usa a distribuição t de Student no mapa?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Explique o papel da perplexidade e como escolher seu valor.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Liste cinco armadilhas na interpretação de um t-SNE.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Explique as duas etapas do UMAP e seus parâmetros n_neighbors e min_dist.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Compare t-SNE e UMAP quanto à velocidade, ao transform, ao parâmetro principal e à estrutura global.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Por que não se deve usar o t-SNE como prova de existência de grupos?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Explique como avaliar uma projeção usando trustworthiness e correlação das distâncias.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Por que PCA, Isomap, t-SNE e UMAP contam histórias diferentes sobre os mesmos dados?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Proponha um guia de escolha entre PCA, Isomap, t-SNE e UMAP para quatro situações.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Explique como os Laplacian Eigenmaps se relacionam com o agrupamento espectral.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Descreva por que reduzir antes com PCA ajuda o t-SNE.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Dê um exemplo de aplicação de UMAP ou t-SNE em biologia e comente cuidados.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Explique por que o rocambole suíço não pode ser bem representado pelo PCA.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Explique por que o resultado do t-SNE deve ser conferido com mais de uma semente e mais de um valor de perplexidade.</w:t>
      </w:r>
    </w:p>
    <w:p>
      <w:pPr>
        <w:sectPr>
          <w:headerReference w:type="default" r:id="rId27"/>
          <w:footerReference w:type="default" r:id="rId28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00" w:before="3200"/>
        <w:jc w:val="left"/>
      </w:pPr>
      <w:r>
        <w:rPr>
          <w:b/>
          <w:bCs/>
          <w:color w:val="F59E0B"/>
          <w:spacing w:val="60"/>
          <w:sz w:val="40"/>
          <w:szCs w:val="40"/>
        </w:rPr>
        <w:t xml:space="preserve">PARTE IV</w:t>
      </w:r>
    </w:p>
    <w:p>
      <w:pPr>
        <w:pStyle w:val="Heading1"/>
        <w:keepNext/>
      </w:pPr>
      <w:r>
        <w:t xml:space="preserve">Parte IV — Padrões e Anomalias</w:t>
      </w:r>
    </w:p>
    <w:p>
      <w:pPr>
        <w:pBdr>
          <w:top w:val="single" w:color="F59E0B" w:sz="24" w:space="10"/>
        </w:pBdr>
        <w:spacing w:after="300" w:before="200"/>
      </w:pPr>
      <w:r>
        <w:rPr>
          <w:i/>
          <w:iCs/>
          <w:color w:val="1F2937"/>
          <w:sz w:val="26"/>
          <w:szCs w:val="26"/>
        </w:rPr>
        <w:t xml:space="preserve">Como descobrir o que costuma aparecer junto (regras de associação) e o que foge do normal (detecção de anomalias).</w:t>
      </w:r>
    </w:p>
    <w:p>
      <w:pPr>
        <w:spacing w:after="100"/>
      </w:pPr>
      <w:r>
        <w:rPr>
          <w:b/>
          <w:bCs/>
          <w:color w:val="F59E0B"/>
          <w:sz w:val="22"/>
          <w:szCs w:val="22"/>
        </w:rPr>
        <w:t xml:space="preserve">Nesta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10 — Regras de Associação: o que Costuma Aparecer Junto?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11 — Detecção de Anomalias: Encontrando o que Foge do Normal</w:t>
      </w:r>
    </w:p>
    <w:p>
      <w:pPr>
        <w:sectPr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10" descr="Faixa decorativa do capítulo 10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10 — Regras de Associação: o que Costuma Aparecer Junto?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o problema da análise da cesta de compras.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Definir itemset, suporte, confiança e lift.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Executar o algoritmo Apriori e entender a propriedade da anti-monotonicidade.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o FP-Growth e quando ele é mais eficiente que o Apriori.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Gerar, filtrar e interpretar regras com mlxtend em Python.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Reconhecer armadilhas: correlação não é causa, regras triviais e explosão combinatória.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10.1 A lenda das fraldas e da cerveja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Conta a lenda que um supermercado descobriu que, nas sextas-feiras à noite, quem comprava </w:t>
      </w:r>
      <w:r>
        <w:rPr>
          <w:b/>
          <w:bCs/>
          <w:sz w:val="21"/>
          <w:szCs w:val="21"/>
        </w:rPr>
        <w:t xml:space="preserve">fraldas</w:t>
      </w:r>
      <w:r>
        <w:rPr>
          <w:sz w:val="21"/>
          <w:szCs w:val="21"/>
        </w:rPr>
        <w:t xml:space="preserve"> muitas vezes levava também </w:t>
      </w:r>
      <w:r>
        <w:rPr>
          <w:b/>
          <w:bCs/>
          <w:sz w:val="21"/>
          <w:szCs w:val="21"/>
        </w:rPr>
        <w:t xml:space="preserve">cerveja</w:t>
      </w:r>
      <w:r>
        <w:rPr>
          <w:sz w:val="21"/>
          <w:szCs w:val="21"/>
        </w:rPr>
        <w:t xml:space="preserve">. A explicação: pais enviados às pressas à loja aproveitavam para comprar sua bebida. A loja aproximou as prateleiras e as vendas subiram.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Seja a história verdadeira ou não, ela ilustra a ideia: </w:t>
      </w:r>
      <w:r>
        <w:rPr>
          <w:b/>
          <w:bCs/>
          <w:sz w:val="21"/>
          <w:szCs w:val="21"/>
        </w:rPr>
        <w:t xml:space="preserve">encontrar produtos que são comprados juntos</w:t>
      </w:r>
      <w:r>
        <w:rPr>
          <w:sz w:val="21"/>
          <w:szCs w:val="21"/>
        </w:rPr>
        <w:t xml:space="preserve">. Isso se chama </w:t>
      </w:r>
      <w:r>
        <w:rPr>
          <w:b/>
          <w:bCs/>
          <w:sz w:val="21"/>
          <w:szCs w:val="21"/>
        </w:rPr>
        <w:t xml:space="preserve">análise da cesta de compras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market basket analysis</w:t>
      </w:r>
      <w:r>
        <w:rPr>
          <w:sz w:val="21"/>
          <w:szCs w:val="21"/>
        </w:rPr>
        <w:t xml:space="preserve">).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técnica foi formalizada por Agrawal, Imielinski e Swami (1993) e vai muito além de supermercados: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Varejo:</w:t>
      </w:r>
      <w:r>
        <w:rPr>
          <w:sz w:val="21"/>
          <w:szCs w:val="21"/>
        </w:rPr>
        <w:t xml:space="preserve"> posicionamento de produtos, promoções combinadas.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Streaming e e-commerce:</w:t>
      </w:r>
      <w:r>
        <w:rPr>
          <w:sz w:val="21"/>
          <w:szCs w:val="21"/>
        </w:rPr>
        <w:t xml:space="preserve"> "quem viu A também viu B".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Medicina:</w:t>
      </w:r>
      <w:r>
        <w:rPr>
          <w:sz w:val="21"/>
          <w:szCs w:val="21"/>
        </w:rPr>
        <w:t xml:space="preserve"> sintomas e diagnósticos que ocorrem juntos; interações entre medicamentos.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Web:</w:t>
      </w:r>
      <w:r>
        <w:rPr>
          <w:sz w:val="21"/>
          <w:szCs w:val="21"/>
        </w:rPr>
        <w:t xml:space="preserve"> páginas visitadas na mesma sessão.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Bioinformática:</w:t>
      </w:r>
      <w:r>
        <w:rPr>
          <w:sz w:val="21"/>
          <w:szCs w:val="21"/>
        </w:rPr>
        <w:t xml:space="preserve"> genes expressos em conjunto.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1" name="f10_cesta" descr="Figura 10.1 — A cesta de compras: cada compra é um conjunto de itens. A pergunta é: quais itens costumam aparecer juntos?" title="f10_ce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10.1 — A cesta de compras: cada compra é um conjunto de itens. A pergunta é: quais itens costumam aparecer juntos?</w:t>
      </w:r>
    </w:p>
    <w:p>
      <w:pPr>
        <w:pStyle w:val="Heading3"/>
        <w:keepNext/>
      </w:pPr>
      <w:r>
        <w:t xml:space="preserve">10.2 Vocabulário essencial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Item:</w:t>
      </w:r>
      <w:r>
        <w:rPr>
          <w:sz w:val="21"/>
          <w:szCs w:val="21"/>
        </w:rPr>
        <w:t xml:space="preserve"> um produto, uma palavra, um sintoma.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Transação:</w:t>
      </w:r>
      <w:r>
        <w:rPr>
          <w:sz w:val="21"/>
          <w:szCs w:val="21"/>
        </w:rPr>
        <w:t xml:space="preserve"> um conjunto de itens que ocorrem juntos (uma cesta, uma consulta, uma sessão).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Itemset:</w:t>
      </w:r>
      <w:r>
        <w:rPr>
          <w:sz w:val="21"/>
          <w:szCs w:val="21"/>
        </w:rPr>
        <w:t xml:space="preserve"> qualquer conjunto de itens. Um itemset com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itens é um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-itemset.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Regra de associação:</w:t>
      </w:r>
      <w:r>
        <w:rPr>
          <w:sz w:val="21"/>
          <w:szCs w:val="21"/>
        </w:rPr>
        <w:t xml:space="preserve"> uma afirmação do tipo </w:t>
      </w:r>
      <w:r>
        <w:rPr>
          <w:b/>
          <w:bCs/>
          <w:sz w:val="21"/>
          <w:szCs w:val="21"/>
        </w:rPr>
        <w:t xml:space="preserve">A → B</w:t>
      </w:r>
      <w:r>
        <w:rPr>
          <w:sz w:val="21"/>
          <w:szCs w:val="21"/>
        </w:rPr>
        <w:t xml:space="preserve"> ("se A, então B"), onde A e B são itemsets sem itens em comum. A é o </w:t>
      </w:r>
      <w:r>
        <w:rPr>
          <w:b/>
          <w:bCs/>
          <w:sz w:val="21"/>
          <w:szCs w:val="21"/>
        </w:rPr>
        <w:t xml:space="preserve">antecedente</w:t>
      </w:r>
      <w:r>
        <w:rPr>
          <w:sz w:val="21"/>
          <w:szCs w:val="21"/>
        </w:rPr>
        <w:t xml:space="preserve">; B, o </w:t>
      </w:r>
      <w:r>
        <w:rPr>
          <w:b/>
          <w:bCs/>
          <w:sz w:val="21"/>
          <w:szCs w:val="21"/>
        </w:rPr>
        <w:t xml:space="preserve">consequente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Exemplo: {pão, manteiga} → {leite}. Leia: "quem leva pão e manteiga costuma levar leite".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A seta não é causa!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A → B significa </w:t>
            </w:r>
            <w:r>
              <w:rPr>
                <w:b/>
                <w:bCs/>
                <w:sz w:val="20"/>
                <w:szCs w:val="20"/>
              </w:rPr>
              <w:t xml:space="preserve">coocorrência</w:t>
            </w:r>
            <w:r>
              <w:rPr>
                <w:sz w:val="20"/>
                <w:szCs w:val="20"/>
              </w:rPr>
              <w:t xml:space="preserve">, não que A </w:t>
            </w:r>
            <w:r>
              <w:rPr>
                <w:i/>
                <w:iCs/>
                <w:sz w:val="20"/>
                <w:szCs w:val="20"/>
              </w:rPr>
              <w:t xml:space="preserve">cause</w:t>
            </w:r>
            <w:r>
              <w:rPr>
                <w:sz w:val="20"/>
                <w:szCs w:val="20"/>
              </w:rPr>
              <w:t xml:space="preserve"> B. Sorvete e afogamentos aumentam juntos no verão, mas um não causa o outro. O calor explica os dois.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10.3 As três medidas que você precisa conhecer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Usaremos uma base com 10 compras: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7831"/>
      </w:tblGrid>
      <w:tr>
        <w:trPr>
          <w:cantSplit/>
          <w:tblHeader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Itens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leite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manteiga, leite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manteiga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leite, café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leite, café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manteiga, café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leite, manteiga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manteiga, leite, café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café</w:t>
            </w:r>
          </w:p>
        </w:tc>
      </w:tr>
      <w:tr>
        <w:trPr>
          <w:cantSplit/>
          <w:tblHeader w:val="false"/>
        </w:trPr>
        <w:tc>
          <w:tcPr>
            <w:tcW w:type="dxa" w:w="180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78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pão, leite, manteiga</w:t>
            </w:r>
          </w:p>
        </w:tc>
      </w:tr>
    </w:tbl>
    <w:p>
      <w:pPr>
        <w:spacing w:after="160" w:line="120"/>
      </w:pPr>
    </w:p>
    <w:p>
      <w:pPr>
        <w:pStyle w:val="Heading4"/>
        <w:keepNext/>
      </w:pPr>
      <w:r>
        <w:t xml:space="preserve">10.3.1 Suporte: "com que frequência?"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suporte(A) = (nº de transações que contêm A) / (nº total de transações)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suporte(pão) = 8/10 = 0,8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suporte({pão, manteiga}) = 5/10 = 0,5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suporte mede </w:t>
      </w:r>
      <w:r>
        <w:rPr>
          <w:b/>
          <w:bCs/>
          <w:sz w:val="21"/>
          <w:szCs w:val="21"/>
        </w:rPr>
        <w:t xml:space="preserve">quão comum</w:t>
      </w:r>
      <w:r>
        <w:rPr>
          <w:sz w:val="21"/>
          <w:szCs w:val="21"/>
        </w:rPr>
        <w:t xml:space="preserve"> é o itemset. Evita regras baseadas em casos raros.</w:t>
      </w:r>
    </w:p>
    <w:p>
      <w:pPr>
        <w:pStyle w:val="Heading4"/>
        <w:keepNext/>
      </w:pPr>
      <w:r>
        <w:t xml:space="preserve">10.3.2 Confiança: "quão confiável é a regra?"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confiança(A → B) = suporte(A ∪ B) / suporte(A)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É a probabilidade de B aparecer, </w:t>
      </w:r>
      <w:r>
        <w:rPr>
          <w:b/>
          <w:bCs/>
          <w:sz w:val="21"/>
          <w:szCs w:val="21"/>
        </w:rPr>
        <w:t xml:space="preserve">dado que</w:t>
      </w:r>
      <w:r>
        <w:rPr>
          <w:sz w:val="21"/>
          <w:szCs w:val="21"/>
        </w:rPr>
        <w:t xml:space="preserve"> A apareceu.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confiança({pão, manteiga} → {leite}): pão e manteiga aparecem juntos em 5 compras (#2, #3, #6, #8 e #10). Dessas, 3 também têm leite (#2, #8 e #10). Então confiança = 3/5 = 0,6.</w:t>
      </w:r>
    </w:p>
    <w:p>
      <w:pPr>
        <w:spacing w:after="60" w:line="120"/>
      </w:pPr>
    </w:p>
    <w:p>
      <w:pPr>
        <w:pStyle w:val="Heading4"/>
        <w:keepNext/>
      </w:pPr>
      <w:r>
        <w:t xml:space="preserve">10.3.3 Lift: "é mais que coincidência?"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 confiança pode enganar: se o leite aparece em 90 % das compras, qualquer regra terminando em leite terá confiança alta, sem ter nenhum valor.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lift(A → B) = confiança(A → B) / suporte(B) = suporte(A ∪ B) / ( suporte(A) · suporte(B) 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lift = 1:</w:t>
      </w:r>
      <w:r>
        <w:rPr>
          <w:sz w:val="21"/>
          <w:szCs w:val="21"/>
        </w:rPr>
        <w:t xml:space="preserve"> A e B são independentes.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lift &gt; 1:</w:t>
      </w:r>
      <w:r>
        <w:rPr>
          <w:sz w:val="21"/>
          <w:szCs w:val="21"/>
        </w:rPr>
        <w:t xml:space="preserve"> aparecem juntos </w:t>
      </w:r>
      <w:r>
        <w:rPr>
          <w:b/>
          <w:bCs/>
          <w:sz w:val="21"/>
          <w:szCs w:val="21"/>
        </w:rPr>
        <w:t xml:space="preserve">mais</w:t>
      </w:r>
      <w:r>
        <w:rPr>
          <w:sz w:val="21"/>
          <w:szCs w:val="21"/>
        </w:rPr>
        <w:t xml:space="preserve"> do que o acaso (associação positiva).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lift &lt; 1:</w:t>
      </w:r>
      <w:r>
        <w:rPr>
          <w:sz w:val="21"/>
          <w:szCs w:val="21"/>
        </w:rPr>
        <w:t xml:space="preserve"> aparecem juntos </w:t>
      </w:r>
      <w:r>
        <w:rPr>
          <w:b/>
          <w:bCs/>
          <w:sz w:val="21"/>
          <w:szCs w:val="21"/>
        </w:rPr>
        <w:t xml:space="preserve">menos</w:t>
      </w:r>
      <w:r>
        <w:rPr>
          <w:sz w:val="21"/>
          <w:szCs w:val="21"/>
        </w:rPr>
        <w:t xml:space="preserve"> que o acaso (associação negativa).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628900"/>
            <wp:effectExtent t="0" r="0" b="0" l="0"/>
            <wp:docPr id="1" name="f10_metricas" descr="Figura 10.2 — Suporte, confiança e lift com diagramas de conjuntos: a interseção, comparada com o que se esperaria por acaso." title="f10_metr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10.2 — Suporte, confiança e lift com diagramas de conjuntos: a interseção, comparada com o que se esperaria por acaso.</w:t>
      </w:r>
    </w:p>
    <w:p>
      <w:pPr>
        <w:pStyle w:val="Heading4"/>
        <w:keepNext/>
      </w:pPr>
      <w:r>
        <w:t xml:space="preserve">10.3.4 Outras medidas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Alavancagem (</w:t>
      </w:r>
      <w:r>
        <w:rPr>
          <w:sz w:val="21"/>
          <w:szCs w:val="21"/>
        </w:rPr>
        <w:t xml:space="preserve">leverage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suporte(A ∪ B) − suporte(A)·suporte(B). Diferença absoluta em relação à independência.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Convicção (</w:t>
      </w:r>
      <w:r>
        <w:rPr>
          <w:sz w:val="21"/>
          <w:szCs w:val="21"/>
        </w:rPr>
        <w:t xml:space="preserve">conviction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(1 − suporte(B)) / (1 − confiança). Mede o quanto a regra erra menos que o acaso (Brin et al., 1997).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Medida de Zhang e Jaccard</w:t>
      </w:r>
      <w:r>
        <w:rPr>
          <w:sz w:val="21"/>
          <w:szCs w:val="21"/>
        </w:rPr>
        <w:t xml:space="preserve">, entre outras (Tan; Kumar; Srivastava, 2004, comparam dezenas de medidas).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3792"/>
        <w:gridCol w:w="1896"/>
        <w:gridCol w:w="2212"/>
      </w:tblGrid>
      <w:tr>
        <w:trPr>
          <w:cantSplit/>
          <w:tblHeader/>
        </w:trPr>
        <w:tc>
          <w:tcPr>
            <w:tcW w:type="dxa" w:w="17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type="dxa" w:w="379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Responde</w:t>
            </w:r>
          </w:p>
        </w:tc>
        <w:tc>
          <w:tcPr>
            <w:tcW w:type="dxa" w:w="189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2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"neutro"</w:t>
            </w:r>
          </w:p>
        </w:tc>
      </w:tr>
      <w:tr>
        <w:trPr>
          <w:cantSplit/>
          <w:tblHeader w:val="false"/>
        </w:trPr>
        <w:tc>
          <w:tcPr>
            <w:tcW w:type="dxa" w:w="17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Suporte</w:t>
            </w:r>
          </w:p>
        </w:tc>
        <w:tc>
          <w:tcPr>
            <w:tcW w:type="dxa" w:w="379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É frequente?</w:t>
            </w:r>
          </w:p>
        </w:tc>
        <w:tc>
          <w:tcPr>
            <w:tcW w:type="dxa" w:w="189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 a 1</w:t>
            </w:r>
          </w:p>
        </w:tc>
        <w:tc>
          <w:tcPr>
            <w:tcW w:type="dxa" w:w="2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Confiança</w:t>
            </w:r>
          </w:p>
        </w:tc>
        <w:tc>
          <w:tcPr>
            <w:tcW w:type="dxa" w:w="379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Quão confiável?</w:t>
            </w:r>
          </w:p>
        </w:tc>
        <w:tc>
          <w:tcPr>
            <w:tcW w:type="dxa" w:w="189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 a 1</w:t>
            </w:r>
          </w:p>
        </w:tc>
        <w:tc>
          <w:tcPr>
            <w:tcW w:type="dxa" w:w="2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suporte(B)</w:t>
            </w:r>
          </w:p>
        </w:tc>
      </w:tr>
      <w:tr>
        <w:trPr>
          <w:cantSplit/>
          <w:tblHeader w:val="false"/>
        </w:trPr>
        <w:tc>
          <w:tcPr>
            <w:tcW w:type="dxa" w:w="17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Lift</w:t>
            </w:r>
          </w:p>
        </w:tc>
        <w:tc>
          <w:tcPr>
            <w:tcW w:type="dxa" w:w="379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Mais que o acaso?</w:t>
            </w:r>
          </w:p>
        </w:tc>
        <w:tc>
          <w:tcPr>
            <w:tcW w:type="dxa" w:w="189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 a ∞</w:t>
            </w:r>
          </w:p>
        </w:tc>
        <w:tc>
          <w:tcPr>
            <w:tcW w:type="dxa" w:w="2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Alavancagem</w:t>
            </w:r>
          </w:p>
        </w:tc>
        <w:tc>
          <w:tcPr>
            <w:tcW w:type="dxa" w:w="379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Diferença do acaso</w:t>
            </w:r>
          </w:p>
        </w:tc>
        <w:tc>
          <w:tcPr>
            <w:tcW w:type="dxa" w:w="189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−0,25 a 0,25</w:t>
            </w:r>
          </w:p>
        </w:tc>
        <w:tc>
          <w:tcPr>
            <w:tcW w:type="dxa" w:w="2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7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Convicção</w:t>
            </w:r>
          </w:p>
        </w:tc>
        <w:tc>
          <w:tcPr>
            <w:tcW w:type="dxa" w:w="379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Quanto a regra "acerta"?</w:t>
            </w:r>
          </w:p>
        </w:tc>
        <w:tc>
          <w:tcPr>
            <w:tcW w:type="dxa" w:w="189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 a ∞</w:t>
            </w:r>
          </w:p>
        </w:tc>
        <w:tc>
          <w:tcPr>
            <w:tcW w:type="dxa" w:w="221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10.4 O desafio: explosão combinatória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Numa loja com 1.000 itens, existem 2¹⁰⁰⁰ − 1 itemsets possíveis. É um número com mais de 300 dígitos. Impossível testar um por um!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f10_reticulado" descr="Figura 10.3 — O reticulado de itemsets. Se {A} é pouco frequente, todos os conjuntos acima dele (que contêm A) também são e podem ser descartados sem contagem." title="f10_reticu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10.3 — O reticulado de itemsets. Se {A} é pouco frequente, todos os conjuntos acima dele (que contêm A) também são e podem ser descartados sem contagem.</w:t>
      </w:r>
    </w:p>
    <w:p>
      <w:pPr>
        <w:pStyle w:val="Heading3"/>
        <w:keepNext/>
      </w:pPr>
      <w:r>
        <w:t xml:space="preserve">10.5 O algoritmo Apriori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Agrawal e Srikant (1994) resolveram o problema com uma observação simples, a </w:t>
      </w:r>
      <w:r>
        <w:rPr>
          <w:b/>
          <w:bCs/>
          <w:sz w:val="21"/>
          <w:szCs w:val="21"/>
        </w:rPr>
        <w:t xml:space="preserve">propriedade Apriori</w:t>
      </w:r>
      <w:r>
        <w:rPr>
          <w:sz w:val="21"/>
          <w:szCs w:val="21"/>
        </w:rPr>
        <w:t xml:space="preserve"> (ou anti-monotonicidade do suporte):</w:t>
      </w:r>
    </w:p>
    <w:p>
      <w:pPr>
        <w:pBdr>
          <w:left w:val="single" w:color="06B6D4" w:sz="18" w:space="8"/>
        </w:pBdr>
        <w:spacing w:after="120"/>
        <w:ind w:left="400"/>
      </w:pPr>
      <w:r>
        <w:rPr>
          <w:i/>
          <w:iCs/>
          <w:sz w:val="21"/>
          <w:szCs w:val="21"/>
        </w:rPr>
        <w:t xml:space="preserve">Se um itemset é </w:t>
      </w:r>
      <w:r>
        <w:rPr>
          <w:b/>
          <w:bCs/>
          <w:i/>
          <w:iCs/>
          <w:sz w:val="21"/>
          <w:szCs w:val="21"/>
        </w:rPr>
        <w:t xml:space="preserve">frequente</w:t>
      </w:r>
      <w:r>
        <w:rPr>
          <w:i/>
          <w:iCs/>
          <w:sz w:val="21"/>
          <w:szCs w:val="21"/>
        </w:rPr>
        <w:t xml:space="preserve">, todos os seus subconjuntos também são. Equivalentemente: se um itemset </w:t>
      </w:r>
      <w:r>
        <w:rPr>
          <w:b/>
          <w:bCs/>
          <w:i/>
          <w:iCs/>
          <w:sz w:val="21"/>
          <w:szCs w:val="21"/>
        </w:rPr>
        <w:t xml:space="preserve">não</w:t>
      </w:r>
      <w:r>
        <w:rPr>
          <w:i/>
          <w:iCs/>
          <w:sz w:val="21"/>
          <w:szCs w:val="21"/>
        </w:rPr>
        <w:t xml:space="preserve"> é frequente, nenhum superconjunto dele pode ser.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se pouca gente compra "caviar", menos gente ainda compra "caviar e champanhe". Se caviar já é raro, não preciso nem testar as combinações com caviar.</w:t>
      </w:r>
    </w:p>
    <w:p>
      <w:pPr>
        <w:pStyle w:val="Heading4"/>
        <w:keepNext/>
      </w:pPr>
      <w:r>
        <w:t xml:space="preserve">10.5.1 Passo a passo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Defina um </w:t>
      </w:r>
      <w:r>
        <w:rPr>
          <w:b/>
          <w:bCs/>
          <w:sz w:val="21"/>
          <w:szCs w:val="21"/>
        </w:rPr>
        <w:t xml:space="preserve">suporte mínimo</w:t>
      </w:r>
      <w:r>
        <w:rPr>
          <w:sz w:val="21"/>
          <w:szCs w:val="21"/>
        </w:rPr>
        <w:t xml:space="preserve"> (por exemplo, 0,3).</w:t>
      </w:r>
    </w:p>
    <w:p>
      <w:pPr>
        <w:pStyle w:val="ListParagraph"/>
        <w:numPr>
          <w:ilvl w:val="0"/>
          <w:numId w:val="33"/>
        </w:numPr>
        <w:spacing w:after="70" w:line="288"/>
      </w:pPr>
      <w:r>
        <w:rPr>
          <w:b/>
          <w:bCs/>
          <w:sz w:val="21"/>
          <w:szCs w:val="21"/>
        </w:rPr>
        <w:t xml:space="preserve">Nível 1:</w:t>
      </w:r>
      <w:r>
        <w:rPr>
          <w:sz w:val="21"/>
          <w:szCs w:val="21"/>
        </w:rPr>
        <w:t xml:space="preserve"> conte o suporte de cada item. Mantenha os que atingem o mínimo (itemsets frequentes de tamanho 1).</w:t>
      </w:r>
    </w:p>
    <w:p>
      <w:pPr>
        <w:pStyle w:val="ListParagraph"/>
        <w:numPr>
          <w:ilvl w:val="0"/>
          <w:numId w:val="33"/>
        </w:numPr>
        <w:spacing w:after="70" w:line="288"/>
      </w:pPr>
      <w:r>
        <w:rPr>
          <w:b/>
          <w:bCs/>
          <w:sz w:val="21"/>
          <w:szCs w:val="21"/>
        </w:rPr>
        <w:t xml:space="preserve">Gerar candidatos:</w:t>
      </w:r>
      <w:r>
        <w:rPr>
          <w:sz w:val="21"/>
          <w:szCs w:val="21"/>
        </w:rPr>
        <w:t xml:space="preserve"> combine itemsets frequentes de tamanho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para formar candidatos de tamanho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+ 1. </w:t>
      </w:r>
      <w:r>
        <w:rPr>
          <w:b/>
          <w:bCs/>
          <w:sz w:val="21"/>
          <w:szCs w:val="21"/>
        </w:rPr>
        <w:t xml:space="preserve">Poda:</w:t>
      </w:r>
      <w:r>
        <w:rPr>
          <w:sz w:val="21"/>
          <w:szCs w:val="21"/>
        </w:rPr>
        <w:t xml:space="preserve"> descarte candidatos com algum subconjunto não frequente.</w:t>
      </w:r>
    </w:p>
    <w:p>
      <w:pPr>
        <w:pStyle w:val="ListParagraph"/>
        <w:numPr>
          <w:ilvl w:val="0"/>
          <w:numId w:val="33"/>
        </w:numPr>
        <w:spacing w:after="70" w:line="288"/>
      </w:pPr>
      <w:r>
        <w:rPr>
          <w:b/>
          <w:bCs/>
          <w:sz w:val="21"/>
          <w:szCs w:val="21"/>
        </w:rPr>
        <w:t xml:space="preserve">Contar:</w:t>
      </w:r>
      <w:r>
        <w:rPr>
          <w:sz w:val="21"/>
          <w:szCs w:val="21"/>
        </w:rPr>
        <w:t xml:space="preserve"> percorra os dados e conte o suporte dos candidatos que sobraram. Mantenha os frequentes.</w:t>
      </w:r>
    </w:p>
    <w:p>
      <w:pPr>
        <w:pStyle w:val="ListParagraph"/>
        <w:numPr>
          <w:ilvl w:val="0"/>
          <w:numId w:val="33"/>
        </w:numPr>
        <w:spacing w:after="70" w:line="288"/>
      </w:pPr>
      <w:r>
        <w:rPr>
          <w:b/>
          <w:bCs/>
          <w:sz w:val="21"/>
          <w:szCs w:val="21"/>
        </w:rPr>
        <w:t xml:space="preserve">Repetir</w:t>
      </w:r>
      <w:r>
        <w:rPr>
          <w:sz w:val="21"/>
          <w:szCs w:val="21"/>
        </w:rPr>
        <w:t xml:space="preserve"> até não haver novos itemsets frequentes.</w:t>
      </w:r>
    </w:p>
    <w:p>
      <w:pPr>
        <w:pStyle w:val="ListParagraph"/>
        <w:numPr>
          <w:ilvl w:val="0"/>
          <w:numId w:val="33"/>
        </w:numPr>
        <w:spacing w:after="70" w:line="288"/>
      </w:pPr>
      <w:r>
        <w:rPr>
          <w:b/>
          <w:bCs/>
          <w:sz w:val="21"/>
          <w:szCs w:val="21"/>
        </w:rPr>
        <w:t xml:space="preserve">Gerar regras:</w:t>
      </w:r>
      <w:r>
        <w:rPr>
          <w:sz w:val="21"/>
          <w:szCs w:val="21"/>
        </w:rPr>
        <w:t xml:space="preserve"> para cada itemset frequente, teste divisões em antecedente e consequente. Mantenha as que atingem a confiança mínima.</w:t>
      </w:r>
    </w:p>
    <w:p>
      <w:pPr>
        <w:spacing w:after="60" w:line="120"/>
      </w:pPr>
    </w:p>
    <w:p>
      <w:pPr>
        <w:pStyle w:val="Heading4"/>
        <w:keepNext/>
      </w:pPr>
      <w:r>
        <w:t xml:space="preserve">10.5.2 Aplicando à nossa base (suporte mínimo = 0,5)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1-itemsets:</w:t>
      </w:r>
      <w:r>
        <w:rPr>
          <w:sz w:val="21"/>
          <w:szCs w:val="21"/>
        </w:rPr>
        <w:t xml:space="preserve"> pão (0,8), leite (0,7), manteiga (0,6), café (0,5). Todos passam.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2-itemsets candidatos:</w:t>
      </w:r>
      <w:r>
        <w:rPr>
          <w:sz w:val="21"/>
          <w:szCs w:val="21"/>
        </w:rPr>
        <w:t xml:space="preserve"> {pão, leite} = 0,5; {pão, manteiga} = 0,5; {pão, café} = 0,4 (não passa); {leite, manteiga} = 0,4 (não passa); {leite, café} = 0,3 (não passa); {manteiga, café} = 0,2 (não passa).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3-itemsets:</w:t>
      </w:r>
      <w:r>
        <w:rPr>
          <w:sz w:val="21"/>
          <w:szCs w:val="21"/>
        </w:rPr>
        <w:t xml:space="preserve"> com {pão, leite} e {pão, manteiga} frequentes, o candidato {pão, leite, manteiga} exige {leite, manteiga}, que não é frequente → </w:t>
      </w:r>
      <w:r>
        <w:rPr>
          <w:b/>
          <w:bCs/>
          <w:sz w:val="21"/>
          <w:szCs w:val="21"/>
        </w:rPr>
        <w:t xml:space="preserve">podado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Fim.</w:t>
      </w:r>
      <w:r>
        <w:rPr>
          <w:sz w:val="21"/>
          <w:szCs w:val="21"/>
        </w:rPr>
        <w:t xml:space="preserve"> Regras possíveis: pão → manteiga (confiança 5/8 = 0,625), manteiga → pão (5/6 ≈ 0,83), pão → leite (5/8 = 0,625), leite → pão (5/7 ≈ 0,71).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Veja como a poda poupou trabalho: nem contamos o suporte dos 3-itemsets.</w:t>
      </w:r>
    </w:p>
    <w:p>
      <w:pPr>
        <w:pStyle w:val="Heading4"/>
        <w:keepNext/>
      </w:pPr>
      <w:r>
        <w:t xml:space="preserve">10.5.3 Custo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Apriori pode exigir </w:t>
      </w:r>
      <w:r>
        <w:rPr>
          <w:b/>
          <w:bCs/>
          <w:sz w:val="21"/>
          <w:szCs w:val="21"/>
        </w:rPr>
        <w:t xml:space="preserve">muitas leituras</w:t>
      </w:r>
      <w:r>
        <w:rPr>
          <w:sz w:val="21"/>
          <w:szCs w:val="21"/>
        </w:rPr>
        <w:t xml:space="preserve"> da base (uma por nível) e gerar </w:t>
      </w:r>
      <w:r>
        <w:rPr>
          <w:b/>
          <w:bCs/>
          <w:sz w:val="21"/>
          <w:szCs w:val="21"/>
        </w:rPr>
        <w:t xml:space="preserve">muitos candidatos</w:t>
      </w:r>
      <w:r>
        <w:rPr>
          <w:sz w:val="21"/>
          <w:szCs w:val="21"/>
        </w:rPr>
        <w:t xml:space="preserve">. Funciona bem para bases moderadas e suporte mínimo razoável.</w:t>
      </w:r>
    </w:p>
    <w:p>
      <w:pPr>
        <w:pStyle w:val="Heading3"/>
        <w:keepNext/>
      </w:pPr>
      <w:r>
        <w:t xml:space="preserve">10.6 O FP-Growth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Han, Pei e Yin (2000) propuseram o </w:t>
      </w:r>
      <w:r>
        <w:rPr>
          <w:b/>
          <w:bCs/>
          <w:sz w:val="21"/>
          <w:szCs w:val="21"/>
        </w:rPr>
        <w:t xml:space="preserve">FP-Growth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Frequent Pattern Growth</w:t>
      </w:r>
      <w:r>
        <w:rPr>
          <w:sz w:val="21"/>
          <w:szCs w:val="21"/>
        </w:rPr>
        <w:t xml:space="preserve">), que </w:t>
      </w:r>
      <w:r>
        <w:rPr>
          <w:b/>
          <w:bCs/>
          <w:sz w:val="21"/>
          <w:szCs w:val="21"/>
        </w:rPr>
        <w:t xml:space="preserve">não gera candidatos</w:t>
      </w:r>
      <w:r>
        <w:rPr>
          <w:sz w:val="21"/>
          <w:szCs w:val="21"/>
        </w:rPr>
        <w:t xml:space="preserve">.</w:t>
      </w:r>
    </w:p>
    <w:p>
      <w:pPr>
        <w:pStyle w:val="Heading4"/>
        <w:keepNext/>
      </w:pPr>
      <w:r>
        <w:t xml:space="preserve">10.6.1 Ideia</w:t>
      </w:r>
    </w:p>
    <w:p>
      <w:pPr>
        <w:pStyle w:val="ListParagraph"/>
        <w:numPr>
          <w:ilvl w:val="0"/>
          <w:numId w:val="34"/>
        </w:numPr>
        <w:spacing w:after="70" w:line="288"/>
      </w:pPr>
      <w:r>
        <w:rPr>
          <w:b/>
          <w:bCs/>
          <w:sz w:val="21"/>
          <w:szCs w:val="21"/>
        </w:rPr>
        <w:t xml:space="preserve">Primeira leitura:</w:t>
      </w:r>
      <w:r>
        <w:rPr>
          <w:sz w:val="21"/>
          <w:szCs w:val="21"/>
        </w:rPr>
        <w:t xml:space="preserve"> conte os itens e descarte os pouco frequentes. Ordene os itens de cada transação do mais frequente para o menos.</w:t>
      </w:r>
    </w:p>
    <w:p>
      <w:pPr>
        <w:pStyle w:val="ListParagraph"/>
        <w:numPr>
          <w:ilvl w:val="0"/>
          <w:numId w:val="34"/>
        </w:numPr>
        <w:spacing w:after="70" w:line="288"/>
      </w:pPr>
      <w:r>
        <w:rPr>
          <w:b/>
          <w:bCs/>
          <w:sz w:val="21"/>
          <w:szCs w:val="21"/>
        </w:rPr>
        <w:t xml:space="preserve">Segunda leitura:</w:t>
      </w:r>
      <w:r>
        <w:rPr>
          <w:sz w:val="21"/>
          <w:szCs w:val="21"/>
        </w:rPr>
        <w:t xml:space="preserve"> insira cada transação numa </w:t>
      </w:r>
      <w:r>
        <w:rPr>
          <w:b/>
          <w:bCs/>
          <w:sz w:val="21"/>
          <w:szCs w:val="21"/>
        </w:rPr>
        <w:t xml:space="preserve">árvore de prefixos</w:t>
      </w:r>
      <w:r>
        <w:rPr>
          <w:sz w:val="21"/>
          <w:szCs w:val="21"/>
        </w:rPr>
        <w:t xml:space="preserve"> (a </w:t>
      </w:r>
      <w:r>
        <w:rPr>
          <w:b/>
          <w:bCs/>
          <w:sz w:val="21"/>
          <w:szCs w:val="21"/>
        </w:rPr>
        <w:t xml:space="preserve">FP-tree</w:t>
      </w:r>
      <w:r>
        <w:rPr>
          <w:sz w:val="21"/>
          <w:szCs w:val="21"/>
        </w:rPr>
        <w:t xml:space="preserve">). Transações que começam do mesmo jeito </w:t>
      </w:r>
      <w:r>
        <w:rPr>
          <w:b/>
          <w:bCs/>
          <w:sz w:val="21"/>
          <w:szCs w:val="21"/>
        </w:rPr>
        <w:t xml:space="preserve">compartilham</w:t>
      </w:r>
      <w:r>
        <w:rPr>
          <w:sz w:val="21"/>
          <w:szCs w:val="21"/>
        </w:rPr>
        <w:t xml:space="preserve"> o caminho, e cada nó guarda uma contagem.</w:t>
      </w:r>
    </w:p>
    <w:p>
      <w:pPr>
        <w:pStyle w:val="ListParagraph"/>
        <w:numPr>
          <w:ilvl w:val="0"/>
          <w:numId w:val="34"/>
        </w:numPr>
        <w:spacing w:after="70" w:line="288"/>
      </w:pPr>
      <w:r>
        <w:rPr>
          <w:b/>
          <w:bCs/>
          <w:sz w:val="21"/>
          <w:szCs w:val="21"/>
        </w:rPr>
        <w:t xml:space="preserve">Minerar a árvore:</w:t>
      </w:r>
      <w:r>
        <w:rPr>
          <w:sz w:val="21"/>
          <w:szCs w:val="21"/>
        </w:rPr>
        <w:t xml:space="preserve"> para cada item, extraia seus caminhos (a "base condicional") e construa subárvores menores, recursivamente.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114675"/>
            <wp:effectExtent t="0" r="0" b="0" l="0"/>
            <wp:docPr id="1" name="f10_fptree" descr="Figura 10.4 — FP-tree: transações com início em comum compartilham caminhos, comprimindo a base numa estrutura compacta." title="f10_fp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10.4 — FP-tree: transações com início em comum compartilham caminhos, comprimindo a base numa estrutura compacta.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Vantagens:</w:t>
      </w:r>
      <w:r>
        <w:rPr>
          <w:sz w:val="21"/>
          <w:szCs w:val="21"/>
        </w:rPr>
        <w:t xml:space="preserve"> apenas duas leituras da base; sem candidatos; geralmente muito mais rápido que o Apriori.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346"/>
        <w:gridCol w:w="4151"/>
      </w:tblGrid>
      <w:tr>
        <w:trPr>
          <w:cantSplit/>
          <w:tblHeader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334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Apriori</w:t>
            </w:r>
          </w:p>
        </w:tc>
        <w:tc>
          <w:tcPr>
            <w:tcW w:type="dxa" w:w="415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FP-Growth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Estratégia</w:t>
            </w:r>
          </w:p>
        </w:tc>
        <w:tc>
          <w:tcPr>
            <w:tcW w:type="dxa" w:w="334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Gerar e testar candidatos</w:t>
            </w:r>
          </w:p>
        </w:tc>
        <w:tc>
          <w:tcPr>
            <w:tcW w:type="dxa" w:w="415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Árvore compacta, sem candidatos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Leituras da base</w:t>
            </w:r>
          </w:p>
        </w:tc>
        <w:tc>
          <w:tcPr>
            <w:tcW w:type="dxa" w:w="334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Uma por nível</w:t>
            </w:r>
          </w:p>
        </w:tc>
        <w:tc>
          <w:tcPr>
            <w:tcW w:type="dxa" w:w="415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Duas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Memória</w:t>
            </w:r>
          </w:p>
        </w:tc>
        <w:tc>
          <w:tcPr>
            <w:tcW w:type="dxa" w:w="334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Menor</w:t>
            </w:r>
          </w:p>
        </w:tc>
        <w:tc>
          <w:tcPr>
            <w:tcW w:type="dxa" w:w="415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Precisa guardar a árvore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Velocidade</w:t>
            </w:r>
          </w:p>
        </w:tc>
        <w:tc>
          <w:tcPr>
            <w:tcW w:type="dxa" w:w="334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Mais lento</w:t>
            </w:r>
          </w:p>
        </w:tc>
        <w:tc>
          <w:tcPr>
            <w:tcW w:type="dxa" w:w="415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Em geral mais rápido</w:t>
            </w:r>
          </w:p>
        </w:tc>
      </w:tr>
      <w:tr>
        <w:trPr>
          <w:cantSplit/>
          <w:tblHeader w:val="false"/>
        </w:trPr>
        <w:tc>
          <w:tcPr>
            <w:tcW w:type="dxa" w:w="214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Facilidade</w:t>
            </w:r>
          </w:p>
        </w:tc>
        <w:tc>
          <w:tcPr>
            <w:tcW w:type="dxa" w:w="334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Muito simples</w:t>
            </w:r>
          </w:p>
        </w:tc>
        <w:tc>
          <w:tcPr>
            <w:tcW w:type="dxa" w:w="415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Mais elaborado</w:t>
            </w:r>
          </w:p>
        </w:tc>
      </w:tr>
    </w:tbl>
    <w:p>
      <w:pPr>
        <w:spacing w:after="1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Outras abordagens: </w:t>
      </w:r>
      <w:r>
        <w:rPr>
          <w:b/>
          <w:bCs/>
          <w:sz w:val="21"/>
          <w:szCs w:val="21"/>
        </w:rPr>
        <w:t xml:space="preserve">Eclat</w:t>
      </w:r>
      <w:r>
        <w:rPr>
          <w:sz w:val="21"/>
          <w:szCs w:val="21"/>
        </w:rPr>
        <w:t xml:space="preserve"> (Zaki, 2000), que usa listas verticais de identificadores de transações.</w:t>
      </w:r>
    </w:p>
    <w:p>
      <w:pPr>
        <w:pStyle w:val="Heading3"/>
        <w:keepNext/>
      </w:pPr>
      <w:r>
        <w:t xml:space="preserve">10.7 Mãos à obra com mlxtend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pandas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mlxtend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TransactionEncoder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mlxtend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frequent_patterns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apriori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fpgrowth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association_rules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transacoes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"manteiga"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"manteiga"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"café"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"café"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"manteiga"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"café"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"manteiga"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"manteiga"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"café"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"café"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"pão"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"leite"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"manteiga"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1) Transformar listas em tabela verdadeiro/falso (one-hot)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TransactionEncoder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DataFrame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transacoes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transacoes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2) Itemsets frequentes (suporte mínimo 0,3)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apriori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min_support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use_colnames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sort_values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"support"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ascending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False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O FP-Growth devolve o mesmo resultado, normalmente mais rápido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freq2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fpgrowth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min_support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use_colnames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(freq2))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3) Regras de associação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regras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association_rules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"confidence"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min_threshold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"antecedents"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"consequents"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"support"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"confidence"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"lift"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regras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sort_values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"lift"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ascending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False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10.7.1 Lendo a tabela de regras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Cada linha traz o antecedente, o consequente e as métricas. Ordene por </w:t>
      </w:r>
      <w:r>
        <w:rPr>
          <w:b/>
          <w:bCs/>
          <w:sz w:val="21"/>
          <w:szCs w:val="21"/>
        </w:rPr>
        <w:t xml:space="preserve">lift</w:t>
      </w:r>
      <w:r>
        <w:rPr>
          <w:sz w:val="21"/>
          <w:szCs w:val="21"/>
        </w:rPr>
        <w:t xml:space="preserve"> para ver as associações mais surpreendentes. Combine com suporte alto para garantir relevância.</w:t>
      </w:r>
    </w:p>
    <w:p>
      <w:pPr>
        <w:pStyle w:val="Heading3"/>
        <w:keepNext/>
      </w:pPr>
      <w:r>
        <w:t xml:space="preserve">10.8 Filtrando regras úteis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 minerador pode produzir </w:t>
      </w:r>
      <w:r>
        <w:rPr>
          <w:b/>
          <w:bCs/>
          <w:sz w:val="21"/>
          <w:szCs w:val="21"/>
        </w:rPr>
        <w:t xml:space="preserve">milhares</w:t>
      </w:r>
      <w:r>
        <w:rPr>
          <w:sz w:val="21"/>
          <w:szCs w:val="21"/>
        </w:rPr>
        <w:t xml:space="preserve"> de regras. Poucas são úteis. Boas práticas:</w:t>
      </w:r>
    </w:p>
    <w:p>
      <w:pPr>
        <w:pStyle w:val="ListParagraph"/>
        <w:numPr>
          <w:ilvl w:val="0"/>
          <w:numId w:val="35"/>
        </w:numPr>
        <w:spacing w:after="70" w:line="288"/>
      </w:pPr>
      <w:r>
        <w:rPr>
          <w:b/>
          <w:bCs/>
          <w:sz w:val="21"/>
          <w:szCs w:val="21"/>
        </w:rPr>
        <w:t xml:space="preserve">Defina um suporte mínimo realista.</w:t>
      </w:r>
      <w:r>
        <w:rPr>
          <w:sz w:val="21"/>
          <w:szCs w:val="21"/>
        </w:rPr>
        <w:t xml:space="preserve"> Muito baixo: explosão de regras. Muito alto: perde padrões raros mas valiosos.</w:t>
      </w:r>
    </w:p>
    <w:p>
      <w:pPr>
        <w:pStyle w:val="ListParagraph"/>
        <w:numPr>
          <w:ilvl w:val="0"/>
          <w:numId w:val="35"/>
        </w:numPr>
        <w:spacing w:after="70" w:line="288"/>
      </w:pPr>
      <w:r>
        <w:rPr>
          <w:b/>
          <w:bCs/>
          <w:sz w:val="21"/>
          <w:szCs w:val="21"/>
        </w:rPr>
        <w:t xml:space="preserve">Priorize lift &gt; 1,2</w:t>
      </w:r>
      <w:r>
        <w:rPr>
          <w:sz w:val="21"/>
          <w:szCs w:val="21"/>
        </w:rPr>
        <w:t xml:space="preserve"> (ou outro limiar), além de boa confiança.</w:t>
      </w:r>
    </w:p>
    <w:p>
      <w:pPr>
        <w:pStyle w:val="ListParagraph"/>
        <w:numPr>
          <w:ilvl w:val="0"/>
          <w:numId w:val="35"/>
        </w:numPr>
        <w:spacing w:after="70" w:line="288"/>
      </w:pPr>
      <w:r>
        <w:rPr>
          <w:b/>
          <w:bCs/>
          <w:sz w:val="21"/>
          <w:szCs w:val="21"/>
        </w:rPr>
        <w:t xml:space="preserve">Elimine regras redundantes:</w:t>
      </w:r>
      <w:r>
        <w:rPr>
          <w:sz w:val="21"/>
          <w:szCs w:val="21"/>
        </w:rPr>
        <w:t xml:space="preserve"> se {A} → {C} já tem confiança parecida com {A, B} → {C}, a segunda adiciona pouco.</w:t>
      </w:r>
    </w:p>
    <w:p>
      <w:pPr>
        <w:pStyle w:val="ListParagraph"/>
        <w:numPr>
          <w:ilvl w:val="0"/>
          <w:numId w:val="35"/>
        </w:numPr>
        <w:spacing w:after="70" w:line="288"/>
      </w:pPr>
      <w:r>
        <w:rPr>
          <w:b/>
          <w:bCs/>
          <w:sz w:val="21"/>
          <w:szCs w:val="21"/>
        </w:rPr>
        <w:t xml:space="preserve">Descarte regras triviais</w:t>
      </w:r>
      <w:r>
        <w:rPr>
          <w:sz w:val="21"/>
          <w:szCs w:val="21"/>
        </w:rPr>
        <w:t xml:space="preserve"> (ex.: "feijão → arroz" numa loja brasileira) e </w:t>
      </w:r>
      <w:r>
        <w:rPr>
          <w:b/>
          <w:bCs/>
          <w:sz w:val="21"/>
          <w:szCs w:val="21"/>
        </w:rPr>
        <w:t xml:space="preserve">inexplicáveis</w:t>
      </w:r>
      <w:r>
        <w:rPr>
          <w:sz w:val="21"/>
          <w:szCs w:val="21"/>
        </w:rPr>
        <w:t xml:space="preserve"> (podem ser acaso).</w:t>
      </w:r>
    </w:p>
    <w:p>
      <w:pPr>
        <w:pStyle w:val="ListParagraph"/>
        <w:numPr>
          <w:ilvl w:val="0"/>
          <w:numId w:val="35"/>
        </w:numPr>
        <w:spacing w:after="70" w:line="288"/>
      </w:pPr>
      <w:r>
        <w:rPr>
          <w:b/>
          <w:bCs/>
          <w:sz w:val="21"/>
          <w:szCs w:val="21"/>
        </w:rPr>
        <w:t xml:space="preserve">Valide com especialistas</w:t>
      </w:r>
      <w:r>
        <w:rPr>
          <w:sz w:val="21"/>
          <w:szCs w:val="21"/>
        </w:rPr>
        <w:t xml:space="preserve"> e, se possível, com um </w:t>
      </w:r>
      <w:r>
        <w:rPr>
          <w:b/>
          <w:bCs/>
          <w:sz w:val="21"/>
          <w:szCs w:val="21"/>
        </w:rPr>
        <w:t xml:space="preserve">teste A/B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3990975" cy="3810000"/>
            <wp:effectExtent t="0" r="0" b="0" l="0"/>
            <wp:docPr id="1" name="f10_rede" descr="Figura 10.5 — Regras como rede: nós são produtos, setas são regras, a espessura indica o lift." title="f10_re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10.5 — Regras como rede: nós são produtos, setas são regras, a espessura indica o lift.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B5CF6" w:sz="36"/>
              <w:bottom w:val="none" w:color="FFFFFF" w:sz="0"/>
              <w:right w:val="none" w:color="FFFFFF" w:sz="0"/>
            </w:tcBorders>
            <w:shd w:fill="F5F3FF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8B5CF6"/>
                <w:spacing w:val="20"/>
                <w:sz w:val="17"/>
                <w:szCs w:val="17"/>
              </w:rPr>
              <w:t xml:space="preserve">SAIBA MAIS  </w:t>
            </w:r>
            <w:r>
              <w:rPr>
                <w:b/>
                <w:bCs/>
                <w:color w:val="8B5CF6"/>
                <w:sz w:val="22"/>
                <w:szCs w:val="22"/>
              </w:rPr>
              <w:t xml:space="preserve">Regras interessantes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Pesquisadores propuseram diversas medidas de "interesse" porque suporte e confiança sozinhos são insuficientes (Tan; Kumar; Srivastava, 2004; Geng; Hamilton, 2006). Nenhuma medida é a melhor para todos os casos.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10.9 Extensões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Regras com quantidades e categorias:</w:t>
      </w:r>
      <w:r>
        <w:rPr>
          <w:sz w:val="21"/>
          <w:szCs w:val="21"/>
        </w:rPr>
        <w:t xml:space="preserve"> discretizam atributos numéricos (ex.: idade em faixas) para usá-los como itens (Srikant; Agrawal, 1996).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Regras com hierarquia de itens:</w:t>
      </w:r>
      <w:r>
        <w:rPr>
          <w:sz w:val="21"/>
          <w:szCs w:val="21"/>
        </w:rPr>
        <w:t xml:space="preserve"> "refrigerante" e "refrigerante de cola" (Srikant; Agrawal, 1995).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Padrões sequenciais:</w:t>
      </w:r>
      <w:r>
        <w:rPr>
          <w:sz w:val="21"/>
          <w:szCs w:val="21"/>
        </w:rPr>
        <w:t xml:space="preserve"> a ordem importa. "Comprou celular → comprou capinha → comprou película" (Agrawal; Srikant, 1995).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Regras negativas:</w:t>
      </w:r>
      <w:r>
        <w:rPr>
          <w:sz w:val="21"/>
          <w:szCs w:val="21"/>
        </w:rPr>
        <w:t xml:space="preserve"> "quem compra A </w:t>
      </w:r>
      <w:r>
        <w:rPr>
          <w:i/>
          <w:iCs/>
          <w:sz w:val="21"/>
          <w:szCs w:val="21"/>
        </w:rPr>
        <w:t xml:space="preserve">não</w:t>
      </w:r>
      <w:r>
        <w:rPr>
          <w:sz w:val="21"/>
          <w:szCs w:val="21"/>
        </w:rPr>
        <w:t xml:space="preserve"> compra B".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Mineração de itemsets de alta utilidade:</w:t>
      </w:r>
      <w:r>
        <w:rPr>
          <w:sz w:val="21"/>
          <w:szCs w:val="21"/>
        </w:rPr>
        <w:t xml:space="preserve"> considera o lucro ou a quantidade de cada item, e não só a presença.</w:t>
      </w:r>
    </w:p>
    <w:p>
      <w:pPr>
        <w:spacing w:after="60" w:line="120"/>
      </w:pPr>
    </w:p>
    <w:p>
      <w:pPr>
        <w:pStyle w:val="Heading3"/>
        <w:keepNext/>
      </w:pPr>
      <w:r>
        <w:t xml:space="preserve">10.10 Estudo de caso: recomendação em uma loja virtual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loja online quer sugerir "compre junto". Passos:</w:t>
      </w:r>
    </w:p>
    <w:p>
      <w:pPr>
        <w:pStyle w:val="ListParagraph"/>
        <w:numPr>
          <w:ilvl w:val="0"/>
          <w:numId w:val="36"/>
        </w:numPr>
        <w:spacing w:after="70" w:line="288"/>
      </w:pPr>
      <w:r>
        <w:rPr>
          <w:sz w:val="21"/>
          <w:szCs w:val="21"/>
        </w:rPr>
        <w:t xml:space="preserve">Cada </w:t>
      </w:r>
      <w:r>
        <w:rPr>
          <w:b/>
          <w:bCs/>
          <w:sz w:val="21"/>
          <w:szCs w:val="21"/>
        </w:rPr>
        <w:t xml:space="preserve">pedido</w:t>
      </w:r>
      <w:r>
        <w:rPr>
          <w:sz w:val="21"/>
          <w:szCs w:val="21"/>
        </w:rPr>
        <w:t xml:space="preserve"> vira uma transação.</w:t>
      </w:r>
    </w:p>
    <w:p>
      <w:pPr>
        <w:pStyle w:val="ListParagraph"/>
        <w:numPr>
          <w:ilvl w:val="0"/>
          <w:numId w:val="36"/>
        </w:numPr>
        <w:spacing w:after="70" w:line="288"/>
      </w:pPr>
      <w:r>
        <w:rPr>
          <w:sz w:val="21"/>
          <w:szCs w:val="21"/>
        </w:rPr>
        <w:t xml:space="preserve">Mineram-se regras com suporte mínimo baixo (0,5 %) e lift &gt; 2.</w:t>
      </w:r>
    </w:p>
    <w:p>
      <w:pPr>
        <w:pStyle w:val="ListParagraph"/>
        <w:numPr>
          <w:ilvl w:val="0"/>
          <w:numId w:val="36"/>
        </w:numPr>
        <w:spacing w:after="70" w:line="288"/>
      </w:pPr>
      <w:r>
        <w:rPr>
          <w:sz w:val="21"/>
          <w:szCs w:val="21"/>
        </w:rPr>
        <w:t xml:space="preserve">Para cada produto, recomendam-se os consequentes das melhores regras.</w:t>
      </w:r>
    </w:p>
    <w:p>
      <w:pPr>
        <w:pStyle w:val="ListParagraph"/>
        <w:numPr>
          <w:ilvl w:val="0"/>
          <w:numId w:val="36"/>
        </w:numPr>
        <w:spacing w:after="70" w:line="288"/>
      </w:pPr>
      <w:r>
        <w:rPr>
          <w:sz w:val="21"/>
          <w:szCs w:val="21"/>
        </w:rPr>
        <w:t xml:space="preserve">Compara-se, num teste A/B, a taxa de conversão com e sem as sugestões.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pandas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mlxtend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TransactionEncoder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mlxtend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frequent_patterns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fpgrowth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association_rules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pedidos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"notebook"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"mouse"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"mochila"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"notebook"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"mouse"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"celular"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"capinha"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"película"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"celular"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"capinha"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"notebook"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"mochila"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"celular"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"película"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"notebook"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"mouse"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"teclado"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"celular"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"capinha"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"película"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"carregador"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"mouse"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"teclado"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"notebook"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"mouse"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"mochila"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"teclado"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TransactionEncoder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DataFrame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pedidos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pedidos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columns_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fpgrowth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min_support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use_colnames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association_rules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freq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"lift"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min_threshold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recomendar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produto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regras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regras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regras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"antecedents"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apply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lambda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frozenset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produto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]))]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sort_values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"lift"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"confidence"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ascending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False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head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"consequents"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"Quem compra 'celular' também compra:"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recomendar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"celular"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10.11 Armadilhas</w:t>
      </w:r>
    </w:p>
    <w:p>
      <w:pPr>
        <w:pStyle w:val="ListParagraph"/>
        <w:numPr>
          <w:ilvl w:val="0"/>
          <w:numId w:val="37"/>
        </w:numPr>
        <w:spacing w:after="70" w:line="288"/>
      </w:pPr>
      <w:r>
        <w:rPr>
          <w:b/>
          <w:bCs/>
          <w:sz w:val="21"/>
          <w:szCs w:val="21"/>
        </w:rPr>
        <w:t xml:space="preserve">Correlação ≠ causa.</w:t>
      </w:r>
    </w:p>
    <w:p>
      <w:pPr>
        <w:pStyle w:val="ListParagraph"/>
        <w:numPr>
          <w:ilvl w:val="0"/>
          <w:numId w:val="37"/>
        </w:numPr>
        <w:spacing w:after="70" w:line="288"/>
      </w:pPr>
      <w:r>
        <w:rPr>
          <w:b/>
          <w:bCs/>
          <w:sz w:val="21"/>
          <w:szCs w:val="21"/>
        </w:rPr>
        <w:t xml:space="preserve">Paradoxo de Simpson:</w:t>
      </w:r>
      <w:r>
        <w:rPr>
          <w:sz w:val="21"/>
          <w:szCs w:val="21"/>
        </w:rPr>
        <w:t xml:space="preserve"> uma associação pode inverter-se quando os dados são segmentados (por região, por tipo de cliente).</w:t>
      </w:r>
    </w:p>
    <w:p>
      <w:pPr>
        <w:pStyle w:val="ListParagraph"/>
        <w:numPr>
          <w:ilvl w:val="0"/>
          <w:numId w:val="37"/>
        </w:numPr>
        <w:spacing w:after="70" w:line="288"/>
      </w:pPr>
      <w:r>
        <w:rPr>
          <w:b/>
          <w:bCs/>
          <w:sz w:val="21"/>
          <w:szCs w:val="21"/>
        </w:rPr>
        <w:t xml:space="preserve">Muitas regras, muita coincidência.</w:t>
      </w:r>
      <w:r>
        <w:rPr>
          <w:sz w:val="21"/>
          <w:szCs w:val="21"/>
        </w:rPr>
        <w:t xml:space="preserve"> Com milhares de testes, algumas regras "aparecem" por puro acaso. Considere correções estatísticas (Webb, 2007).</w:t>
      </w:r>
    </w:p>
    <w:p>
      <w:pPr>
        <w:pStyle w:val="ListParagraph"/>
        <w:numPr>
          <w:ilvl w:val="0"/>
          <w:numId w:val="37"/>
        </w:numPr>
        <w:spacing w:after="70" w:line="288"/>
      </w:pPr>
      <w:r>
        <w:rPr>
          <w:b/>
          <w:bCs/>
          <w:sz w:val="21"/>
          <w:szCs w:val="21"/>
        </w:rPr>
        <w:t xml:space="preserve">Itens muito frequentes</w:t>
      </w:r>
      <w:r>
        <w:rPr>
          <w:sz w:val="21"/>
          <w:szCs w:val="21"/>
        </w:rPr>
        <w:t xml:space="preserve"> (sacola plástica) geram regras sem interesse.</w:t>
      </w:r>
    </w:p>
    <w:p>
      <w:pPr>
        <w:pStyle w:val="ListParagraph"/>
        <w:numPr>
          <w:ilvl w:val="0"/>
          <w:numId w:val="37"/>
        </w:numPr>
        <w:spacing w:after="70" w:line="288"/>
      </w:pPr>
      <w:r>
        <w:rPr>
          <w:b/>
          <w:bCs/>
          <w:sz w:val="21"/>
          <w:szCs w:val="21"/>
        </w:rPr>
        <w:t xml:space="preserve">Mudanças no tempo.</w:t>
      </w:r>
      <w:r>
        <w:rPr>
          <w:sz w:val="21"/>
          <w:szCs w:val="21"/>
        </w:rPr>
        <w:t xml:space="preserve"> Hábitos de consumo mudam; reavalie periodicamente.</w:t>
      </w:r>
    </w:p>
    <w:p>
      <w:pPr>
        <w:spacing w:after="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Regra A → B:</w:t>
            </w:r>
            <w:r>
              <w:rPr>
                <w:sz w:val="20"/>
                <w:szCs w:val="20"/>
              </w:rPr>
              <w:t xml:space="preserve"> coocorrência, não causa.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Suporte</w:t>
            </w:r>
            <w:r>
              <w:rPr>
                <w:sz w:val="20"/>
                <w:szCs w:val="20"/>
              </w:rPr>
              <w:t xml:space="preserve"> = frequência. </w:t>
            </w:r>
            <w:r>
              <w:rPr>
                <w:b/>
                <w:bCs/>
                <w:sz w:val="20"/>
                <w:szCs w:val="20"/>
              </w:rPr>
              <w:t xml:space="preserve">Confiança</w:t>
            </w:r>
            <w:r>
              <w:rPr>
                <w:sz w:val="20"/>
                <w:szCs w:val="20"/>
              </w:rPr>
              <w:t xml:space="preserve"> = P(B | A). </w:t>
            </w:r>
            <w:r>
              <w:rPr>
                <w:b/>
                <w:bCs/>
                <w:sz w:val="20"/>
                <w:szCs w:val="20"/>
              </w:rPr>
              <w:t xml:space="preserve">Lift</w:t>
            </w:r>
            <w:r>
              <w:rPr>
                <w:sz w:val="20"/>
                <w:szCs w:val="20"/>
              </w:rPr>
              <w:t xml:space="preserve"> = quanto acima do acaso.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Apriori:</w:t>
            </w:r>
            <w:r>
              <w:rPr>
                <w:sz w:val="20"/>
                <w:szCs w:val="20"/>
              </w:rPr>
              <w:t xml:space="preserve"> gera candidatos e poda com a propriedade "subconjunto de frequente é frequente".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FP-Growth:</w:t>
            </w:r>
            <w:r>
              <w:rPr>
                <w:sz w:val="20"/>
                <w:szCs w:val="20"/>
              </w:rPr>
              <w:t xml:space="preserve"> comprime os dados numa árvore e minera sem candidatos.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Filtre</w:t>
            </w:r>
            <w:r>
              <w:rPr>
                <w:sz w:val="20"/>
                <w:szCs w:val="20"/>
              </w:rPr>
              <w:t xml:space="preserve"> por lift, remova redundantes e valide.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Cuidado</w:t>
            </w:r>
            <w:r>
              <w:rPr>
                <w:sz w:val="20"/>
                <w:szCs w:val="20"/>
              </w:rPr>
              <w:t xml:space="preserve"> com coincidências, triviais e Simpson.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A análise da cesta de compras busca descobrir: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itens que costumam ser comprados juntos.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estoque mínimo.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clientes com menor renda.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preço ideal de cada item.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Em regras de associação, uma transação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 grupo de clientes.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item isolado.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conjunto de itens que ocorrem juntos (por exemplo, uma compra).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regra.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Em uma regra A → B, A é chamado 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lift.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consequente.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suporte.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antecedente.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regra A → B significa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e B são idênticos.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e B coocorrem com certa frequência, sem implicar causalidade.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causa B.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B causa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O suporte de um itemset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de itens.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razão entre confiança e lift.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probabilidade condicional de B dado 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fração de transações que o contêm.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Na base de 10 compras do capítulo, o suporte do pão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0,6.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0,8.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0,5.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1,0.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A confiança de A → B é calculada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suporte(A) / suporte(B).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suporte(A) × suporte(B).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suporte(B) − suporte(A).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suporte(A ∪ B) / suporte(A).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O lift de uma regra igual a 1 indica que A e B são: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fortemente associados.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independentes.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idênticos.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negativamente associados.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Um lift igual a 1,67 significa que A e B aparecem juntos: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exatamente como esperado.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67% mais do que o esperado se fossem independentes.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67% menos do que o esperado.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nunca juntos.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Por que o lift é útil além da confiança?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Porque a confiança pode ser alta só porque B é muito frequente.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Porque a confiança não existe.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Porque o lift não depende dos dados.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Porque o lift é sempre maior.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Na regra pão → manteiga da base de 10 compras, a confiança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0,625.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0,8.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1,0.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0,5.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Na mesma base, a confiança de manteiga → pão é aproximadamente: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0,50.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0,62.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0,83.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1,00.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A propriedade Apriori diz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todo subconjunto de um itemset frequente também é frequente.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todo superconjunto de um itemset frequente é frequente.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nenhum itemset é frequente.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todo itemset é frequente.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propriedade Apriori permite: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calcular o lift diretamente.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padronizar atributos.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k.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podar candidatos sem contar seu suporte.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No exemplo do capítulo, o candidato {pão, leite, manteiga} é podado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suporte do pão é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pão não é frequente.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manteiga não existe.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{leite, manteiga} não é frequente (suporte 0,4 &lt; 0,5).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O número de itemsets possíveis para n itens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2n.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2ⁿ − 1.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n².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n!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O FP-Growth difere do Apriori principalmente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exige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usa distância Euclidiana.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gera candidatos, usando uma árvore de prefixos (FP-tree).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depende de k.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Em uma FP-tree, transações que começam do mesmo modo: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viram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são removidas.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compartilham o caminho, e cada nó guarda uma contagem.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são duplicadas.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algoritmo Eclat usa: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árvores de isolamento.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kernels.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autovetores.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listas verticais de identificadores de transações.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No pacote mlxtend, os dados de transações precisam ser transformados com: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TransactionEncoder, gerando uma tabela verdadeiro/falso.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KMeans.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PCA.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StandardScaler.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A função que gera as regras a partir dos itemsets frequentes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score_samples.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association_rules.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linkage.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fit_predict.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A alavancagem (leverage) mede: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de transações.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razão entre confiança e suporte.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suporte(A ∪ B) − suporte(A)·suporte(B).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distância entre A e B.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Qual é um bom critério para filtrar regras úteis?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Escolher só as de suporte mínimo.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Escolher regras ao acaso.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Lift acima de um limiar (por exemplo, 1,2) combinado a suporte e confiança adequados.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só as triviais.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Uma regra "feijão → arroz" numa loja brasileira seria um exemplo de regra: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trivial.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anômala.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inválida.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 lift negativo.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O paradoxo de Simpson refere-se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associação que pode se inverter quando os dados são segmentados.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tipo de kernel.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distribuição de probabilidade.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regra de poda.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Com milhares de regras testadas, o risco é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lift seja sempre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nenhuma seja válida.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algumas apareçam por puro acaso.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suporte seja negativo.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Padrões sequenciais diferem de regras de associação comuns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ordem dos itens importa.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exigem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usam rótulos.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usam distâncias.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Para usar atributos numéricos (como idade) em regras de associação, deve-se: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multiplicá-los por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excluí-los sempre.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mantê-los contínuos sem tratamento.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discretizá-los em faixas para tratá-los como itens.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Em um teste A/B para validar recomendações "compre junto", compara-se: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inércia dos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perplexidade.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tamanho da base.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taxa de conversão com e sem as sugestões.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é uma limitação do Apriori em bases grandes?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Muitas leituras da base e geração de muitos candidatos.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Exigir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Funcionar só com dois itens.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calcular suporte.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a análise da cesta de compras e cite três aplicações fora do varejo.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Defina item, transação, itemset e regra de associação com um exemplo.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Por que "A → B" não significa que A causa B? Dê um exemplo.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Calcule suporte, confiança e lift da regra {pão} → {leite}, sabendo que suporte(pão) = 0,8, suporte(leite) = 0,7 e suporte({pão, leite}) = 0,5.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Interprete um lift de 1,67 para fraldas → cerveja com suporte de 20%.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Explique por que a confiança sozinha pode enganar e como o lift corrige isso.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Descreva a propriedade Apriori e dê um exemplo de poda.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Descreva, passo a passo, o algoritmo Apriori.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Aplique o Apriori à base de 10 compras com suporte mínimo 0,5 e liste os itemsets frequentes.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Explique como o FP-Growth funciona e por que costuma ser mais rápido que o Apriori.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Compare Apriori e FP-Growth em estratégia, leituras da base, memória e velocidade.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Cite cinco boas práticas para filtrar regras úteis em um conjunto com milhares de regras.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Descreva um fluxo para construir um sistema "compre junto" em uma loja virtual.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Explique o paradoxo de Simpson no contexto das regras de associação.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Por que itens muito frequentes (como a sacola plástica) geram regras sem interesse?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Explique a importância de corrigir testes múltiplos ao minerar regras.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Dê dois exemplos de extensões das regras de associação e explique-as.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Por que os hábitos de consumo exigem reavaliação periódica das regras?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Explique a diferença entre alavancagem e lift.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Descreva como transformar uma lista de compras em tabela binária para usar no mlxtend e para que serve.</w:t>
      </w:r>
    </w:p>
    <w:p>
      <w:pPr>
        <w:sectPr>
          <w:headerReference w:type="default" r:id="rId29"/>
          <w:footerReference w:type="default" r:id="rId30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11" descr="Faixa decorativa do capítulo 11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11 — Detecção de Anomalias: Encontrando o que Foge do Normal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Definir anomalia e distinguir anomalias pontuais, contextuais e coletivas.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Diferenciar abordagens supervisionada, semissupervisionada e não supervisionada.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Aplicar métodos estatísticos simples (z-score, MAD, IQR).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e usar Isolation Forest, LOF, One-Class SVM e GMM para detectar anomalias.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Escolher limiares e avaliar detectores com métricas adequadas a classes desbalanceadas.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Interpretar alertas e reduzir falsos positivos.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11.1 Uma agulha no palheiro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Imagine um guarda de segurança que olha mil câmeras. Quase tudo é rotina. Seu trabalho é perceber </w:t>
      </w:r>
      <w:r>
        <w:rPr>
          <w:b/>
          <w:bCs/>
          <w:sz w:val="21"/>
          <w:szCs w:val="21"/>
        </w:rPr>
        <w:t xml:space="preserve">aquela cena diferente</w:t>
      </w:r>
      <w:r>
        <w:rPr>
          <w:sz w:val="21"/>
          <w:szCs w:val="21"/>
        </w:rPr>
        <w:t xml:space="preserve">: alguém pulando o muro, uma mala abandonada.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Detectar anomalias é exatamente isso. Uma </w:t>
      </w:r>
      <w:r>
        <w:rPr>
          <w:b/>
          <w:bCs/>
          <w:sz w:val="21"/>
          <w:szCs w:val="21"/>
        </w:rPr>
        <w:t xml:space="preserve">anomalia</w:t>
      </w:r>
      <w:r>
        <w:rPr>
          <w:sz w:val="21"/>
          <w:szCs w:val="21"/>
        </w:rPr>
        <w:t xml:space="preserve"> (ou </w:t>
      </w:r>
      <w:r>
        <w:rPr>
          <w:i/>
          <w:iCs/>
          <w:sz w:val="21"/>
          <w:szCs w:val="21"/>
        </w:rPr>
        <w:t xml:space="preserve">outlier</w:t>
      </w:r>
      <w:r>
        <w:rPr>
          <w:sz w:val="21"/>
          <w:szCs w:val="21"/>
        </w:rPr>
        <w:t xml:space="preserve">, ou "valor atípico") é um dado que </w:t>
      </w:r>
      <w:r>
        <w:rPr>
          <w:b/>
          <w:bCs/>
          <w:sz w:val="21"/>
          <w:szCs w:val="21"/>
        </w:rPr>
        <w:t xml:space="preserve">destoa do padrão esperado</w:t>
      </w:r>
      <w:r>
        <w:rPr>
          <w:sz w:val="21"/>
          <w:szCs w:val="21"/>
        </w:rPr>
        <w:t xml:space="preserve">. Hawkins (1980) a definiu como "uma observação que se desvia tanto das demais que desperta a suspeita de ter sido gerada por um mecanismo diferente".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Aplicações: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Finanças:</w:t>
      </w:r>
      <w:r>
        <w:rPr>
          <w:sz w:val="21"/>
          <w:szCs w:val="21"/>
        </w:rPr>
        <w:t xml:space="preserve"> fraude em cartão, lavagem de dinheiro.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Indústria:</w:t>
      </w:r>
      <w:r>
        <w:rPr>
          <w:sz w:val="21"/>
          <w:szCs w:val="21"/>
        </w:rPr>
        <w:t xml:space="preserve"> falhas de máquinas antes da quebra (manutenção preditiva).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Saúde:</w:t>
      </w:r>
      <w:r>
        <w:rPr>
          <w:sz w:val="21"/>
          <w:szCs w:val="21"/>
        </w:rPr>
        <w:t xml:space="preserve"> exames atípicos, eletrocardiogramas anormais.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TI e segurança:</w:t>
      </w:r>
      <w:r>
        <w:rPr>
          <w:sz w:val="21"/>
          <w:szCs w:val="21"/>
        </w:rPr>
        <w:t xml:space="preserve"> intrusões em redes, comportamento incomum de usuário.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Qualidade de dados:</w:t>
      </w:r>
      <w:r>
        <w:rPr>
          <w:sz w:val="21"/>
          <w:szCs w:val="21"/>
        </w:rPr>
        <w:t xml:space="preserve"> erros de digitação e sensores defeituosos.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3067050"/>
            <wp:effectExtent t="0" r="0" b="0" l="0"/>
            <wp:docPr id="1" name="f11_agulha" descr="Figura 11.1 — Anomalias são raras e diferentes: o desafio é achar os poucos pontos que fogem do comportamento normal." title="f11_agu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11.1 — Anomalias são raras e diferentes: o desafio é achar os poucos pontos que fogem do comportamento normal.</w:t>
      </w:r>
    </w:p>
    <w:p>
      <w:pPr>
        <w:pStyle w:val="Heading3"/>
        <w:keepNext/>
      </w:pPr>
      <w:r>
        <w:t xml:space="preserve">11.2 Tipos de anomalia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Chandola, Banerjee e Kumar (2009) organizam as anomalias em três tipos.</w:t>
      </w:r>
    </w:p>
    <w:p>
      <w:pPr>
        <w:pStyle w:val="ListParagraph"/>
        <w:numPr>
          <w:ilvl w:val="0"/>
          <w:numId w:val="38"/>
        </w:numPr>
        <w:spacing w:after="70" w:line="288"/>
      </w:pPr>
      <w:r>
        <w:rPr>
          <w:b/>
          <w:bCs/>
          <w:sz w:val="21"/>
          <w:szCs w:val="21"/>
        </w:rPr>
        <w:t xml:space="preserve">Pontual:</w:t>
      </w:r>
      <w:r>
        <w:rPr>
          <w:sz w:val="21"/>
          <w:szCs w:val="21"/>
        </w:rPr>
        <w:t xml:space="preserve"> um único ponto muito diferente do resto. </w:t>
      </w: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uma compra de R$ 50.000 num cartão cujo gasto médio é R$ 300.</w:t>
      </w:r>
    </w:p>
    <w:p>
      <w:pPr>
        <w:pStyle w:val="ListParagraph"/>
        <w:numPr>
          <w:ilvl w:val="0"/>
          <w:numId w:val="38"/>
        </w:numPr>
        <w:spacing w:after="70" w:line="288"/>
      </w:pPr>
      <w:r>
        <w:rPr>
          <w:b/>
          <w:bCs/>
          <w:sz w:val="21"/>
          <w:szCs w:val="21"/>
        </w:rPr>
        <w:t xml:space="preserve">Contextual:</w:t>
      </w:r>
      <w:r>
        <w:rPr>
          <w:sz w:val="21"/>
          <w:szCs w:val="21"/>
        </w:rPr>
        <w:t xml:space="preserve"> um valor normal em um contexto, mas anormal em outro. </w:t>
      </w: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30 °C é normal em janeiro e anormal em julho no Sul do Brasil.</w:t>
      </w:r>
    </w:p>
    <w:p>
      <w:pPr>
        <w:pStyle w:val="ListParagraph"/>
        <w:numPr>
          <w:ilvl w:val="0"/>
          <w:numId w:val="38"/>
        </w:numPr>
        <w:spacing w:after="70" w:line="288"/>
      </w:pPr>
      <w:r>
        <w:rPr>
          <w:b/>
          <w:bCs/>
          <w:sz w:val="21"/>
          <w:szCs w:val="21"/>
        </w:rPr>
        <w:t xml:space="preserve">Coletiva:</w:t>
      </w:r>
      <w:r>
        <w:rPr>
          <w:sz w:val="21"/>
          <w:szCs w:val="21"/>
        </w:rPr>
        <w:t xml:space="preserve"> um </w:t>
      </w:r>
      <w:r>
        <w:rPr>
          <w:b/>
          <w:bCs/>
          <w:sz w:val="21"/>
          <w:szCs w:val="21"/>
        </w:rPr>
        <w:t xml:space="preserve">conjunto</w:t>
      </w:r>
      <w:r>
        <w:rPr>
          <w:sz w:val="21"/>
          <w:szCs w:val="21"/>
        </w:rPr>
        <w:t xml:space="preserve"> de pontos é anormal, embora cada um, isolado, seja normal. </w:t>
      </w: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uma sequência de batimentos cardíacos que, individualmente, parecem normais, mas juntos revelam arritmia.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f11_tipos" descr="Figura 11.2 — Os três tipos de anomalia numa série temporal: pontual, contextual e coletiva." title="f11_tip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11.2 — Os três tipos de anomalia numa série temporal: pontual, contextual e coletiva.</w:t>
      </w:r>
    </w:p>
    <w:p>
      <w:pPr>
        <w:pStyle w:val="Heading3"/>
        <w:keepNext/>
      </w:pPr>
      <w:r>
        <w:t xml:space="preserve">11.3 Os três cenários de aprendizado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Supervisionado:</w:t>
      </w:r>
      <w:r>
        <w:rPr>
          <w:sz w:val="21"/>
          <w:szCs w:val="21"/>
        </w:rPr>
        <w:t xml:space="preserve"> há exemplos rotulados de normal </w:t>
      </w:r>
      <w:r>
        <w:rPr>
          <w:b/>
          <w:bCs/>
          <w:sz w:val="21"/>
          <w:szCs w:val="21"/>
        </w:rPr>
        <w:t xml:space="preserve">e</w:t>
      </w:r>
      <w:r>
        <w:rPr>
          <w:sz w:val="21"/>
          <w:szCs w:val="21"/>
        </w:rPr>
        <w:t xml:space="preserve"> de anômalo. Vira um problema de classificação, mas com classes muito desbalanceadas.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Semissupervisionado (</w:t>
      </w:r>
      <w:r>
        <w:rPr>
          <w:sz w:val="21"/>
          <w:szCs w:val="21"/>
        </w:rPr>
        <w:t xml:space="preserve">one-class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só há exemplos </w:t>
      </w:r>
      <w:r>
        <w:rPr>
          <w:b/>
          <w:bCs/>
          <w:sz w:val="21"/>
          <w:szCs w:val="21"/>
        </w:rPr>
        <w:t xml:space="preserve">normais</w:t>
      </w:r>
      <w:r>
        <w:rPr>
          <w:sz w:val="21"/>
          <w:szCs w:val="21"/>
        </w:rPr>
        <w:t xml:space="preserve"> para treinar. Qualquer coisa muito diferente é suspeita.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Não supervisionado: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nenhum rótulo.</w:t>
      </w:r>
      <w:r>
        <w:rPr>
          <w:sz w:val="21"/>
          <w:szCs w:val="21"/>
        </w:rPr>
        <w:t xml:space="preserve"> Assume-se que anomalias são </w:t>
      </w:r>
      <w:r>
        <w:rPr>
          <w:b/>
          <w:bCs/>
          <w:sz w:val="21"/>
          <w:szCs w:val="21"/>
        </w:rPr>
        <w:t xml:space="preserve">raras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diferentes</w:t>
      </w:r>
      <w:r>
        <w:rPr>
          <w:sz w:val="21"/>
          <w:szCs w:val="21"/>
        </w:rPr>
        <w:t xml:space="preserve">. É o foco deste capítulo.</w:t>
      </w:r>
    </w:p>
    <w:p>
      <w:pPr>
        <w:spacing w:after="60" w:line="120"/>
      </w:pPr>
    </w:p>
    <w:p>
      <w:pPr>
        <w:pStyle w:val="Heading3"/>
        <w:keepNext/>
      </w:pPr>
      <w:r>
        <w:t xml:space="preserve">11.4 Métodos estatísticos simples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Antes de algoritmos sofisticados, experimente o básico. Funcionam surpreendentemente bem.</w:t>
      </w:r>
    </w:p>
    <w:p>
      <w:pPr>
        <w:pStyle w:val="Heading4"/>
        <w:keepNext/>
      </w:pPr>
      <w:r>
        <w:t xml:space="preserve">11.4.1 Z-score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Calcula quantos desvios padrão um ponto está da média. Regra comum: |z| &gt; 3 é suspeito.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z = (x − média) / desvio padrão</w:t>
      </w: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Fraqueza:</w:t>
      </w:r>
      <w:r>
        <w:rPr>
          <w:sz w:val="21"/>
          <w:szCs w:val="21"/>
        </w:rPr>
        <w:t xml:space="preserve"> média e desvio são afetados pelos próprios outliers ("mascaramento").</w:t>
      </w:r>
    </w:p>
    <w:p>
      <w:pPr>
        <w:pStyle w:val="Heading4"/>
        <w:keepNext/>
      </w:pPr>
      <w:r>
        <w:t xml:space="preserve">11.4.2 Z-score modificado (MAD)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Usa a </w:t>
      </w:r>
      <w:r>
        <w:rPr>
          <w:b/>
          <w:bCs/>
          <w:sz w:val="21"/>
          <w:szCs w:val="21"/>
        </w:rPr>
        <w:t xml:space="preserve">mediana</w:t>
      </w:r>
      <w:r>
        <w:rPr>
          <w:sz w:val="21"/>
          <w:szCs w:val="21"/>
        </w:rPr>
        <w:t xml:space="preserve"> e o </w:t>
      </w:r>
      <w:r>
        <w:rPr>
          <w:b/>
          <w:bCs/>
          <w:sz w:val="21"/>
          <w:szCs w:val="21"/>
        </w:rPr>
        <w:t xml:space="preserve">desvio absoluto mediano</w:t>
      </w:r>
      <w:r>
        <w:rPr>
          <w:sz w:val="21"/>
          <w:szCs w:val="21"/>
        </w:rPr>
        <w:t xml:space="preserve"> (MAD), robustos a extremos (Iglewicz; Hoaglin, 1993):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z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mod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= 0,6745 · (x − mediana) / MAD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Regra: |z_mod| &gt; 3,5 é suspeito.</w:t>
      </w:r>
    </w:p>
    <w:p>
      <w:pPr>
        <w:pStyle w:val="Heading4"/>
        <w:keepNext/>
      </w:pPr>
      <w:r>
        <w:t xml:space="preserve">11.4.3 Regra do IQR (boxplot)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Calcule o primeiro quartil (Q1, abaixo do qual estão 25 % dos dados) e o terceiro (Q3). O </w:t>
      </w:r>
      <w:r>
        <w:rPr>
          <w:b/>
          <w:bCs/>
          <w:sz w:val="21"/>
          <w:szCs w:val="21"/>
        </w:rPr>
        <w:t xml:space="preserve">IQR</w:t>
      </w:r>
      <w:r>
        <w:rPr>
          <w:sz w:val="21"/>
          <w:szCs w:val="21"/>
        </w:rPr>
        <w:t xml:space="preserve"> = Q3 − Q1. São suspeitos os valores abaixo de Q1 − 1,5·IQR ou acima de Q3 + 1,5·IQR (Tukey, 1977).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concatenate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180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195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3 anomalias plantadas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median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median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zmod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0.6745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median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q1, q3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percentile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75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iqr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q3 - q1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"Z-score  |z|&gt;3  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where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&gt;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"MAD      |z|&gt;3.5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where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abs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zmod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&gt;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"IQR  (1,5 x IQR)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where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&lt; q1 -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iqr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|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&gt; q3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iqr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11.4.4 Distância de Mahalanobis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vários atributos, a distância Euclidiana ignora as correlações. A </w:t>
      </w:r>
      <w:r>
        <w:rPr>
          <w:b/>
          <w:bCs/>
          <w:sz w:val="21"/>
          <w:szCs w:val="21"/>
        </w:rPr>
        <w:t xml:space="preserve">distância de Mahalanobis</w:t>
      </w:r>
      <w:r>
        <w:rPr>
          <w:sz w:val="21"/>
          <w:szCs w:val="21"/>
        </w:rPr>
        <w:t xml:space="preserve"> leva em conta a covariância: mede a distância em "desvios padrão" na direção do ponto, considerando a forma da nuvem (Mahalanobis, 1936).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Exemplo:</w:t>
      </w:r>
      <w:r>
        <w:rPr>
          <w:sz w:val="21"/>
          <w:szCs w:val="21"/>
        </w:rPr>
        <w:t xml:space="preserve"> uma pessoa de 1,90 m e 50 kg. Cada medida é comum, mas </w:t>
      </w:r>
      <w:r>
        <w:rPr>
          <w:b/>
          <w:bCs/>
          <w:sz w:val="21"/>
          <w:szCs w:val="21"/>
        </w:rPr>
        <w:t xml:space="preserve">a combinação</w:t>
      </w:r>
      <w:r>
        <w:rPr>
          <w:sz w:val="21"/>
          <w:szCs w:val="21"/>
        </w:rPr>
        <w:t xml:space="preserve"> é incomum, pois altura e peso costumam andar juntos. Mahalanobis percebe isso; a Euclidiana, não.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covariance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EmpiricalCovariance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MinCovDet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altura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170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altura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column_stack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altura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190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combinação atípica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robusto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MinCovDet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estimador robusto de covariância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d2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robusto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mahalanobis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distância ao quadrado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"Índices mais suspeitos:"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argsort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(d2)[-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:][::-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 (o último é"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-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")"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11.5 Isolation Forest</w:t>
      </w:r>
    </w:p>
    <w:p>
      <w:pPr>
        <w:pStyle w:val="Heading4"/>
        <w:keepNext/>
      </w:pPr>
      <w:r>
        <w:t xml:space="preserve">11.5.1 A ideia genial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Liu, Ting e Zhou (2008) tiveram uma ideia diferente: em vez de modelar o "normal" e ver quem destoa, </w:t>
      </w:r>
      <w:r>
        <w:rPr>
          <w:b/>
          <w:bCs/>
          <w:sz w:val="21"/>
          <w:szCs w:val="21"/>
        </w:rPr>
        <w:t xml:space="preserve">isolar</w:t>
      </w:r>
      <w:r>
        <w:rPr>
          <w:sz w:val="21"/>
          <w:szCs w:val="21"/>
        </w:rPr>
        <w:t xml:space="preserve"> os pontos.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Anomalias são </w:t>
      </w:r>
      <w:r>
        <w:rPr>
          <w:b/>
          <w:bCs/>
          <w:sz w:val="21"/>
          <w:szCs w:val="21"/>
        </w:rPr>
        <w:t xml:space="preserve">poucas e diferentes</w:t>
      </w:r>
      <w:r>
        <w:rPr>
          <w:sz w:val="21"/>
          <w:szCs w:val="21"/>
        </w:rPr>
        <w:t xml:space="preserve">, portanto, são </w:t>
      </w:r>
      <w:r>
        <w:rPr>
          <w:b/>
          <w:bCs/>
          <w:sz w:val="21"/>
          <w:szCs w:val="21"/>
        </w:rPr>
        <w:t xml:space="preserve">fáceis de isolar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o jogo "20 perguntas". Para adivinhar uma pessoa comum numa multidão, você precisa de muitas perguntas. Para adivinhar o único homem de smoking numa festa de camiseta, basta uma.</w:t>
      </w:r>
    </w:p>
    <w:p>
      <w:pPr>
        <w:pStyle w:val="Heading4"/>
        <w:keepNext/>
      </w:pPr>
      <w:r>
        <w:t xml:space="preserve">11.5.2 Como funciona</w:t>
      </w:r>
    </w:p>
    <w:p>
      <w:pPr>
        <w:pStyle w:val="ListParagraph"/>
        <w:numPr>
          <w:ilvl w:val="0"/>
          <w:numId w:val="39"/>
        </w:numPr>
        <w:spacing w:after="70" w:line="288"/>
      </w:pPr>
      <w:r>
        <w:rPr>
          <w:sz w:val="21"/>
          <w:szCs w:val="21"/>
        </w:rPr>
        <w:t xml:space="preserve">Construa uma </w:t>
      </w:r>
      <w:r>
        <w:rPr>
          <w:b/>
          <w:bCs/>
          <w:sz w:val="21"/>
          <w:szCs w:val="21"/>
        </w:rPr>
        <w:t xml:space="preserve">árvore de isolamento</w:t>
      </w:r>
      <w:r>
        <w:rPr>
          <w:sz w:val="21"/>
          <w:szCs w:val="21"/>
        </w:rPr>
        <w:t xml:space="preserve">: escolha um atributo ao acaso e um valor de corte ao acaso entre o mínimo e o máximo. Divida os dados. Repita recursivamente até cada ponto ficar sozinho.</w:t>
      </w:r>
    </w:p>
    <w:p>
      <w:pPr>
        <w:pStyle w:val="ListParagraph"/>
        <w:numPr>
          <w:ilvl w:val="0"/>
          <w:numId w:val="39"/>
        </w:numPr>
        <w:spacing w:after="70" w:line="288"/>
      </w:pPr>
      <w:r>
        <w:rPr>
          <w:sz w:val="21"/>
          <w:szCs w:val="21"/>
        </w:rPr>
        <w:t xml:space="preserve">Repita para centenas de árvores com subamostras diferentes (a </w:t>
      </w:r>
      <w:r>
        <w:rPr>
          <w:b/>
          <w:bCs/>
          <w:sz w:val="21"/>
          <w:szCs w:val="21"/>
        </w:rPr>
        <w:t xml:space="preserve">floresta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70" w:line="288"/>
      </w:pPr>
      <w:r>
        <w:rPr>
          <w:sz w:val="21"/>
          <w:szCs w:val="21"/>
        </w:rPr>
        <w:t xml:space="preserve">Para cada ponto, calcule a </w:t>
      </w:r>
      <w:r>
        <w:rPr>
          <w:b/>
          <w:bCs/>
          <w:sz w:val="21"/>
          <w:szCs w:val="21"/>
        </w:rPr>
        <w:t xml:space="preserve">profundidade média</w:t>
      </w:r>
      <w:r>
        <w:rPr>
          <w:sz w:val="21"/>
          <w:szCs w:val="21"/>
        </w:rPr>
        <w:t xml:space="preserve"> em que ele ficou isolado.</w:t>
      </w:r>
    </w:p>
    <w:p>
      <w:pPr>
        <w:pStyle w:val="ListParagraph"/>
        <w:numPr>
          <w:ilvl w:val="0"/>
          <w:numId w:val="39"/>
        </w:numPr>
        <w:spacing w:after="70" w:line="288"/>
      </w:pPr>
      <w:r>
        <w:rPr>
          <w:b/>
          <w:bCs/>
          <w:sz w:val="21"/>
          <w:szCs w:val="21"/>
        </w:rPr>
        <w:t xml:space="preserve">Profundidade pequena = isolamento rápido = anomalia.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f11_iforest" descr="Figura 11.3 — Isolation Forest: o ponto anômalo é isolado com poucos cortes; um ponto normal, no meio da multidão, exige muitos." title="f11_ifor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11.3 — Isolation Forest: o ponto anômalo é isolado com poucos cortes; um ponto normal, no meio da multidão, exige muitos.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escore de anomalia</w:t>
      </w:r>
      <w:r>
        <w:rPr>
          <w:sz w:val="21"/>
          <w:szCs w:val="21"/>
        </w:rPr>
        <w:t xml:space="preserve"> é normalizado entre 0 e 1: perto de 1, anomalia; abaixo de 0,5, normal.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ensemble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IsolationForest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anomalias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anomalias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IsolationForest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n_estimators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contamination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+1 normal, -1 anomalia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-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score_samples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quanto maior, mais anômalo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"Anomalias apontadas:"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"Acertos entre as 15 plantadas:"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:]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Vantagens:</w:t>
      </w:r>
      <w:r>
        <w:rPr>
          <w:sz w:val="21"/>
          <w:szCs w:val="21"/>
        </w:rPr>
        <w:t xml:space="preserve"> rápido (linear), poucos parâmetros, funciona em muitas dimensões. </w:t>
      </w:r>
      <w:r>
        <w:rPr>
          <w:b/>
          <w:bCs/>
          <w:sz w:val="21"/>
          <w:szCs w:val="21"/>
        </w:rPr>
        <w:t xml:space="preserve">Limites:</w:t>
      </w:r>
      <w:r>
        <w:rPr>
          <w:sz w:val="21"/>
          <w:szCs w:val="21"/>
        </w:rPr>
        <w:t xml:space="preserve"> cortes paralelos aos eixos podem falhar com anomalias muito específicas; o parâmetro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contamination</w:t>
      </w:r>
      <w:r>
        <w:rPr>
          <w:sz w:val="21"/>
          <w:szCs w:val="21"/>
        </w:rPr>
        <w:t xml:space="preserve"> precisa de estimativa.</w:t>
      </w:r>
    </w:p>
    <w:p>
      <w:pPr>
        <w:pStyle w:val="Heading3"/>
        <w:keepNext/>
      </w:pPr>
      <w:r>
        <w:t xml:space="preserve">11.6 LOF: Fator de Outlier Local</w:t>
      </w:r>
    </w:p>
    <w:p>
      <w:pPr>
        <w:pStyle w:val="Heading4"/>
        <w:keepNext/>
      </w:pPr>
      <w:r>
        <w:t xml:space="preserve">11.6.1 O problema da densidade variável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um bairro central, as casas são vizinhas de parede. Em um bairro rural, ficam a quilômetros. Uma casa a 200 m da vizinha é </w:t>
      </w:r>
      <w:r>
        <w:rPr>
          <w:b/>
          <w:bCs/>
          <w:sz w:val="21"/>
          <w:szCs w:val="21"/>
        </w:rPr>
        <w:t xml:space="preserve">normal</w:t>
      </w:r>
      <w:r>
        <w:rPr>
          <w:sz w:val="21"/>
          <w:szCs w:val="21"/>
        </w:rPr>
        <w:t xml:space="preserve"> no campo, mas seria </w:t>
      </w:r>
      <w:r>
        <w:rPr>
          <w:b/>
          <w:bCs/>
          <w:sz w:val="21"/>
          <w:szCs w:val="21"/>
        </w:rPr>
        <w:t xml:space="preserve">estranha</w:t>
      </w:r>
      <w:r>
        <w:rPr>
          <w:sz w:val="21"/>
          <w:szCs w:val="21"/>
        </w:rPr>
        <w:t xml:space="preserve"> no centro. A anomalia depende da </w:t>
      </w:r>
      <w:r>
        <w:rPr>
          <w:b/>
          <w:bCs/>
          <w:sz w:val="21"/>
          <w:szCs w:val="21"/>
        </w:rPr>
        <w:t xml:space="preserve">densidade local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LOF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Local Outlier Factor</w:t>
      </w:r>
      <w:r>
        <w:rPr>
          <w:sz w:val="21"/>
          <w:szCs w:val="21"/>
        </w:rPr>
        <w:t xml:space="preserve">; Breunig et al., 2000) compara a densidade em torno de um ponto com a densidade em torno de seus vizinhos.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LOF ≈ 1:</w:t>
      </w:r>
      <w:r>
        <w:rPr>
          <w:sz w:val="21"/>
          <w:szCs w:val="21"/>
        </w:rPr>
        <w:t xml:space="preserve"> densidade parecida com a dos vizinhos (normal).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LOF &gt;&gt; 1:</w:t>
      </w:r>
      <w:r>
        <w:rPr>
          <w:sz w:val="21"/>
          <w:szCs w:val="21"/>
        </w:rPr>
        <w:t xml:space="preserve"> o ponto está numa região muito menos densa que a dos vizinhos (anomalia).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029075" cy="3343275"/>
            <wp:effectExtent t="0" r="0" b="0" l="0"/>
            <wp:docPr id="1" name="f11_lof" descr="Figura 11.4 — LOF: o ponto vermelho está mais isolado que os vizinhos do grupo denso, então tem LOF alto, mesmo estando mais perto que pontos normais do grupo esparso." title="f11_lo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11.4 — LOF: o ponto vermelho está mais isolado que os vizinhos do grupo denso, então tem LOF alto, mesmo estando mais perto que pontos normais do grupo esparso.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LocalOutlierFactor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denso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esparso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suspeito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array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]])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perto do denso, mas fora dele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denso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esparso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suspeito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LocalOutlierFactor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n_neighbors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contamination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-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negative_outlier_factor_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"Escore LOF do ponto suspeito:"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"Escore LOF mediano do resto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float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median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[:-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Por padrão, o LOF só rotula os dados de treino. Para pontos novos, use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novelty=True</w:t>
      </w:r>
      <w:r>
        <w:rPr>
          <w:sz w:val="21"/>
          <w:szCs w:val="21"/>
        </w:rPr>
        <w:t xml:space="preserve"> (e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predict</w:t>
      </w:r>
      <w:r>
        <w:rPr>
          <w:sz w:val="21"/>
          <w:szCs w:val="21"/>
        </w:rPr>
        <w:t xml:space="preserve"> em dados novos).</w:t>
      </w:r>
    </w:p>
    <w:p>
      <w:pPr>
        <w:pStyle w:val="Heading3"/>
        <w:keepNext/>
      </w:pPr>
      <w:r>
        <w:t xml:space="preserve">11.7 One-Class SVM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Schölkopf et al. (2001) propuseram aprender a </w:t>
      </w:r>
      <w:r>
        <w:rPr>
          <w:b/>
          <w:bCs/>
          <w:sz w:val="21"/>
          <w:szCs w:val="21"/>
        </w:rPr>
        <w:t xml:space="preserve">fronteira</w:t>
      </w:r>
      <w:r>
        <w:rPr>
          <w:sz w:val="21"/>
          <w:szCs w:val="21"/>
        </w:rPr>
        <w:t xml:space="preserve"> que envolve os dados normais.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Ideia:</w:t>
      </w:r>
      <w:r>
        <w:rPr>
          <w:sz w:val="21"/>
          <w:szCs w:val="21"/>
        </w:rPr>
        <w:t xml:space="preserve"> usando um kernel (Capítulo 8), mapeie os dados para um espaço de alta dimensão e procure o hiperplano que separa os dados da </w:t>
      </w:r>
      <w:r>
        <w:rPr>
          <w:b/>
          <w:bCs/>
          <w:sz w:val="21"/>
          <w:szCs w:val="21"/>
        </w:rPr>
        <w:t xml:space="preserve">origem</w:t>
      </w:r>
      <w:r>
        <w:rPr>
          <w:sz w:val="21"/>
          <w:szCs w:val="21"/>
        </w:rPr>
        <w:t xml:space="preserve"> com a maior margem. Tudo que ficar do lado da origem é anomalia.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você desenha uma "cerca" em volta da multidão. Quem está fora é suspeito.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409950" cy="3486150"/>
            <wp:effectExtent t="0" r="0" b="0" l="0"/>
            <wp:docPr id="1" name="f11_ocsvm" descr="Figura 11.5 — One-Class SVM: a fronteira envolve a região normal e deixa de fora os pontos atípicos." title="f11_ocs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11.5 — One-Class SVM: a fronteira envolve a região normal e deixa de fora os pontos atípicos.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Parâmetros: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nu</w:t>
      </w:r>
      <w:r>
        <w:rPr>
          <w:sz w:val="21"/>
          <w:szCs w:val="21"/>
        </w:rPr>
        <w:t xml:space="preserve"> (limite superior da fração de anomalias, entre 0 e 1) 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gamma</w:t>
      </w:r>
      <w:r>
        <w:rPr>
          <w:sz w:val="21"/>
          <w:szCs w:val="21"/>
        </w:rPr>
        <w:t xml:space="preserve"> (flexibilidade da fronteira).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svm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OneClassSVM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treino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só dados normais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normais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uniform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))])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possíveis anomalias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treino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OneClassSVM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kernel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"rbf"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gamma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treino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"Marcados como anomalia:"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"de"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11.8 Outros métodos importantes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Densidade com GMM</w:t>
      </w:r>
      <w:r>
        <w:rPr>
          <w:sz w:val="21"/>
          <w:szCs w:val="21"/>
        </w:rPr>
        <w:t xml:space="preserve"> (Capítulo 6): pontos com baixa densidade sob o modelo são suspeitos. Use 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score_samples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DBSCAN</w:t>
      </w:r>
      <w:r>
        <w:rPr>
          <w:sz w:val="21"/>
          <w:szCs w:val="21"/>
        </w:rPr>
        <w:t xml:space="preserve"> (Capítulo 5): os pontos de ruído (rótulo −1) são candidatos.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kNN:</w:t>
      </w:r>
      <w:r>
        <w:rPr>
          <w:sz w:val="21"/>
          <w:szCs w:val="21"/>
        </w:rPr>
        <w:t xml:space="preserve"> a distância ao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-ésimo vizinho como escore (Ramaswamy; Rastogi; Shim, 2000).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PCA: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erro de reconstrução</w:t>
      </w:r>
      <w:r>
        <w:rPr>
          <w:sz w:val="21"/>
          <w:szCs w:val="21"/>
        </w:rPr>
        <w:t xml:space="preserve"> é alto para pontos que não seguem a estrutura principal.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Autoencoders</w:t>
      </w:r>
      <w:r>
        <w:rPr>
          <w:sz w:val="21"/>
          <w:szCs w:val="21"/>
        </w:rPr>
        <w:t xml:space="preserve"> (Capítulo 12): treinados com dados normais, reconstroem mal os anômalos.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ECOD e COPOD</w:t>
      </w:r>
      <w:r>
        <w:rPr>
          <w:sz w:val="21"/>
          <w:szCs w:val="21"/>
        </w:rPr>
        <w:t xml:space="preserve"> (Li et al., 2023; Li et al., 2020): métodos rápidos, baseados em caudas das distribuições, sem parâmetros.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Séries temporais:</w:t>
      </w:r>
      <w:r>
        <w:rPr>
          <w:sz w:val="21"/>
          <w:szCs w:val="21"/>
        </w:rPr>
        <w:t xml:space="preserve"> modelos de previsão (ARIMA, redes recorrentes) e o erro de previsão como escore.</w:t>
      </w:r>
    </w:p>
    <w:p>
      <w:pPr>
        <w:spacing w:after="60" w:line="120"/>
      </w:pPr>
    </w:p>
    <w:p>
      <w:pPr>
        <w:pStyle w:val="Heading4"/>
        <w:keepNext/>
      </w:pPr>
      <w:r>
        <w:t xml:space="preserve">11.8.1 PCA para anomalias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decomposition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ruido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@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ruido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dados em ~3 dimensões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 +=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ponto que quebra a estrutura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n_components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erro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inverse_transform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))) **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axis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"Ponto mais anômalo:"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erro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argmax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"Erro dele:"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erro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"| erro mediano:"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median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erro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11.9 Comparando os métodos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04950"/>
            <wp:effectExtent t="0" r="0" b="0" l="0"/>
            <wp:docPr id="1" name="f11_comparacao" descr="Figura 11.6 — Quatro detectores no mesmo conjunto de dados: cada um desenha uma fronteira diferente." title="f11_compara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11.6 — Quatro detectores no mesmo conjunto de dados: cada um desenha uma fronteira diferente.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2531"/>
        <w:gridCol w:w="2725"/>
        <w:gridCol w:w="2533"/>
      </w:tblGrid>
      <w:tr>
        <w:trPr>
          <w:cantSplit/>
          <w:tblHeader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fortes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fracos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Z-score / MAD / IQR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Estatística simples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Rápido, explicável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Pouco para multivariado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Mahalanobis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Distância com covariância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Capta correlações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Supõe formato elíptico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Isolation Forest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Facilidade de isolar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Escalável, poucos parâmetros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Parâmetro de contaminação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LOF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Densidade local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Densidades variáveis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Escolha de </w:t>
            </w:r>
            <w:r>
              <w:rPr>
                <w:i/>
                <w:iCs/>
                <w:sz w:val="18"/>
                <w:szCs w:val="18"/>
              </w:rPr>
              <w:t xml:space="preserve">k</w:t>
            </w:r>
            <w:r>
              <w:rPr>
                <w:sz w:val="18"/>
                <w:szCs w:val="18"/>
              </w:rPr>
              <w:t xml:space="preserve">, custo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One-Class SVM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Fronteira em espaço kernel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Fronteiras flexíveis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Sensível a gamma/nu, lento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GMM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Densidade probabilística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Probabilidades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Supõe gaussianas</w:t>
            </w:r>
          </w:p>
        </w:tc>
      </w:tr>
      <w:tr>
        <w:trPr>
          <w:cantSplit/>
          <w:tblHeader w:val="false"/>
        </w:trPr>
        <w:tc>
          <w:tcPr>
            <w:tcW w:type="dxa" w:w="184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Autoencoder</w:t>
            </w:r>
          </w:p>
        </w:tc>
        <w:tc>
          <w:tcPr>
            <w:tcW w:type="dxa" w:w="253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Erro de reconstrução</w:t>
            </w:r>
          </w:p>
        </w:tc>
        <w:tc>
          <w:tcPr>
            <w:tcW w:type="dxa" w:w="272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Alta dimensão, imagens</w:t>
            </w:r>
          </w:p>
        </w:tc>
        <w:tc>
          <w:tcPr>
            <w:tcW w:type="dxa" w:w="25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Treino, ajuste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11.10 Definindo o limiar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Detectores devolvem um </w:t>
      </w:r>
      <w:r>
        <w:rPr>
          <w:b/>
          <w:bCs/>
          <w:sz w:val="21"/>
          <w:szCs w:val="21"/>
        </w:rPr>
        <w:t xml:space="preserve">escore</w:t>
      </w:r>
      <w:r>
        <w:rPr>
          <w:sz w:val="21"/>
          <w:szCs w:val="21"/>
        </w:rPr>
        <w:t xml:space="preserve">. Quem decide o que é anomalia é o </w:t>
      </w:r>
      <w:r>
        <w:rPr>
          <w:b/>
          <w:bCs/>
          <w:sz w:val="21"/>
          <w:szCs w:val="21"/>
        </w:rPr>
        <w:t xml:space="preserve">limiar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Opções:</w:t>
      </w:r>
    </w:p>
    <w:p>
      <w:pPr>
        <w:pStyle w:val="ListParagraph"/>
        <w:numPr>
          <w:ilvl w:val="0"/>
          <w:numId w:val="40"/>
        </w:numPr>
        <w:spacing w:after="70" w:line="288"/>
      </w:pPr>
      <w:r>
        <w:rPr>
          <w:b/>
          <w:bCs/>
          <w:sz w:val="21"/>
          <w:szCs w:val="21"/>
        </w:rPr>
        <w:t xml:space="preserve">Fração esperada</w:t>
      </w:r>
      <w:r>
        <w:rPr>
          <w:sz w:val="21"/>
          <w:szCs w:val="21"/>
        </w:rPr>
        <w:t xml:space="preserve"> (contaminação): marque os 1 % maiores escores.</w:t>
      </w:r>
    </w:p>
    <w:p>
      <w:pPr>
        <w:pStyle w:val="ListParagraph"/>
        <w:numPr>
          <w:ilvl w:val="0"/>
          <w:numId w:val="40"/>
        </w:numPr>
        <w:spacing w:after="70" w:line="288"/>
      </w:pPr>
      <w:r>
        <w:rPr>
          <w:b/>
          <w:bCs/>
          <w:sz w:val="21"/>
          <w:szCs w:val="21"/>
        </w:rPr>
        <w:t xml:space="preserve">Percentil:</w:t>
      </w:r>
      <w:r>
        <w:rPr>
          <w:sz w:val="21"/>
          <w:szCs w:val="21"/>
        </w:rPr>
        <w:t xml:space="preserve"> 99º percentil dos escores no treino.</w:t>
      </w:r>
    </w:p>
    <w:p>
      <w:pPr>
        <w:pStyle w:val="ListParagraph"/>
        <w:numPr>
          <w:ilvl w:val="0"/>
          <w:numId w:val="40"/>
        </w:numPr>
        <w:spacing w:after="70" w:line="288"/>
      </w:pPr>
      <w:r>
        <w:rPr>
          <w:b/>
          <w:bCs/>
          <w:sz w:val="21"/>
          <w:szCs w:val="21"/>
        </w:rPr>
        <w:t xml:space="preserve">Teoria de valores extremos</w:t>
      </w:r>
      <w:r>
        <w:rPr>
          <w:sz w:val="21"/>
          <w:szCs w:val="21"/>
        </w:rPr>
        <w:t xml:space="preserve">: modela a cauda dos escores (Siffer et al., 2017).</w:t>
      </w:r>
    </w:p>
    <w:p>
      <w:pPr>
        <w:pStyle w:val="ListParagraph"/>
        <w:numPr>
          <w:ilvl w:val="0"/>
          <w:numId w:val="40"/>
        </w:numPr>
        <w:spacing w:after="70" w:line="288"/>
      </w:pPr>
      <w:r>
        <w:rPr>
          <w:b/>
          <w:bCs/>
          <w:sz w:val="21"/>
          <w:szCs w:val="21"/>
        </w:rPr>
        <w:t xml:space="preserve">Custo:</w:t>
      </w:r>
      <w:r>
        <w:rPr>
          <w:sz w:val="21"/>
          <w:szCs w:val="21"/>
        </w:rPr>
        <w:t xml:space="preserve"> escolha o limiar que minimiza o custo total de falsos positivos e falsos negativos.</w:t>
      </w:r>
    </w:p>
    <w:p>
      <w:pPr>
        <w:pStyle w:val="ListParagraph"/>
        <w:numPr>
          <w:ilvl w:val="0"/>
          <w:numId w:val="40"/>
        </w:numPr>
        <w:spacing w:after="70" w:line="288"/>
      </w:pPr>
      <w:r>
        <w:rPr>
          <w:b/>
          <w:bCs/>
          <w:sz w:val="21"/>
          <w:szCs w:val="21"/>
        </w:rPr>
        <w:t xml:space="preserve">Capacidade operacional:</w:t>
      </w:r>
      <w:r>
        <w:rPr>
          <w:sz w:val="21"/>
          <w:szCs w:val="21"/>
        </w:rPr>
        <w:t xml:space="preserve"> o time só consegue investigar 50 alertas por dia → o limiar é o 50º maior escore.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895850" cy="3219450"/>
            <wp:effectExtent t="0" r="0" b="0" l="0"/>
            <wp:docPr id="1" name="f11_limiar" descr="Figura 11.7 — Histograma dos escores: o limiar separa o &quot;normal&quot; do &quot;suspeito&quot;. Mover o limiar troca falsos alarmes por anomalias perdidas." title="f11_lim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11.7 — Histograma dos escores: o limiar separa o "normal" do "suspeito". Mover o limiar troca falsos alarmes por anomalias perdidas.</w:t>
      </w:r>
    </w:p>
    <w:p>
      <w:pPr>
        <w:pStyle w:val="Heading3"/>
        <w:keepNext/>
      </w:pPr>
      <w:r>
        <w:t xml:space="preserve">11.11 Como avaliar?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anomalias, as classes são muito desbalanceadas (ex.: 0,1 % de fraudes). Um modelo que sempre diz "normal" teria 99,9 % de </w:t>
      </w:r>
      <w:r>
        <w:rPr>
          <w:b/>
          <w:bCs/>
          <w:sz w:val="21"/>
          <w:szCs w:val="21"/>
        </w:rPr>
        <w:t xml:space="preserve">acurácia</w:t>
      </w:r>
      <w:r>
        <w:rPr>
          <w:sz w:val="21"/>
          <w:szCs w:val="21"/>
        </w:rPr>
        <w:t xml:space="preserve"> e seria inútil!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Prefira: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Precisão (</w:t>
      </w:r>
      <w:r>
        <w:rPr>
          <w:sz w:val="21"/>
          <w:szCs w:val="21"/>
        </w:rPr>
        <w:t xml:space="preserve">precision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dos alertas, quantos eram anomalias reais?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Revocação (</w:t>
      </w:r>
      <w:r>
        <w:rPr>
          <w:sz w:val="21"/>
          <w:szCs w:val="21"/>
        </w:rPr>
        <w:t xml:space="preserve">recall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das anomalias reais, quantas foram pegas?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F1:</w:t>
      </w:r>
      <w:r>
        <w:rPr>
          <w:sz w:val="21"/>
          <w:szCs w:val="21"/>
        </w:rPr>
        <w:t xml:space="preserve"> média harmônica de precisão e revocação.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Curva Precisão-Revocação e AUPRC:</w:t>
      </w:r>
      <w:r>
        <w:rPr>
          <w:sz w:val="21"/>
          <w:szCs w:val="21"/>
        </w:rPr>
        <w:t xml:space="preserve"> mais informativas que a ROC em dados muito desbalanceados (Saito; Rehmsmeier, 2015).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AUC-ROC:</w:t>
      </w:r>
      <w:r>
        <w:rPr>
          <w:sz w:val="21"/>
          <w:szCs w:val="21"/>
        </w:rPr>
        <w:t xml:space="preserve"> útil, mas otimista com desbalanceamento extremo.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Precisão@k:</w:t>
      </w:r>
      <w:r>
        <w:rPr>
          <w:sz w:val="21"/>
          <w:szCs w:val="21"/>
        </w:rPr>
        <w:t xml:space="preserve"> dos </w:t>
      </w:r>
      <w:r>
        <w:rPr>
          <w:i/>
          <w:iCs/>
          <w:sz w:val="21"/>
          <w:szCs w:val="21"/>
        </w:rPr>
        <w:t xml:space="preserve">k</w:t>
      </w:r>
      <w:r>
        <w:rPr>
          <w:sz w:val="21"/>
          <w:szCs w:val="21"/>
        </w:rPr>
        <w:t xml:space="preserve"> maiores escores, quantos são reais?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ensemble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IsolationForest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roc_auc_score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average_precision_score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default_rng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vstack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ones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)]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só para avaliar!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-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IsolationForest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score_samples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"AUC-ROC:"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roc_auc_score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"AUPRC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average_precision_score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"Linha de base AUPRC (acaso):"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11.12 Do alerta à ação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Explique o alerta.</w:t>
      </w:r>
      <w:r>
        <w:rPr>
          <w:sz w:val="21"/>
          <w:szCs w:val="21"/>
        </w:rPr>
        <w:t xml:space="preserve"> Quais atributos mais contribuíram? Técnicas como SHAP ajudam (Lundberg; Lee, 2017).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Reduza falsos positivos</w:t>
      </w:r>
      <w:r>
        <w:rPr>
          <w:sz w:val="21"/>
          <w:szCs w:val="21"/>
        </w:rPr>
        <w:t xml:space="preserve"> com regras de negócio e um segundo estágio de verificação.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Feedback humano:</w:t>
      </w:r>
      <w:r>
        <w:rPr>
          <w:sz w:val="21"/>
          <w:szCs w:val="21"/>
        </w:rPr>
        <w:t xml:space="preserve"> guarde o que os analistas confirmam e use depois para treinar um modelo supervisionado.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Monitore a deriva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drift</w:t>
      </w:r>
      <w:r>
        <w:rPr>
          <w:sz w:val="21"/>
          <w:szCs w:val="21"/>
        </w:rPr>
        <w:t xml:space="preserve">): o "normal" muda com o tempo.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Cuidado com viés:</w:t>
      </w:r>
      <w:r>
        <w:rPr>
          <w:sz w:val="21"/>
          <w:szCs w:val="21"/>
        </w:rPr>
        <w:t xml:space="preserve"> um detector pode marcar sistematicamente grupos minoritários.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Segurança:</w:t>
      </w:r>
      <w:r>
        <w:rPr>
          <w:sz w:val="21"/>
          <w:szCs w:val="21"/>
        </w:rPr>
        <w:t xml:space="preserve"> adversários podem tentar imitar o normal.</w:t>
      </w:r>
    </w:p>
    <w:p>
      <w:pPr>
        <w:spacing w:after="60" w:line="120"/>
      </w:pP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Anomalia</w:t>
            </w:r>
            <w:r>
              <w:rPr>
                <w:sz w:val="20"/>
                <w:szCs w:val="20"/>
              </w:rPr>
              <w:t xml:space="preserve"> = rara e diferente; pode ser pontual, contextual ou coletiva.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Estatística simples</w:t>
            </w:r>
            <w:r>
              <w:rPr>
                <w:sz w:val="20"/>
                <w:szCs w:val="20"/>
              </w:rPr>
              <w:t xml:space="preserve"> (z-score, MAD, IQR, Mahalanobis) é um bom ponto de partida.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Isolation Forest:</w:t>
            </w:r>
            <w:r>
              <w:rPr>
                <w:sz w:val="20"/>
                <w:szCs w:val="20"/>
              </w:rPr>
              <w:t xml:space="preserve"> anomalias são fáceis de isolar (caminho curto).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LOF:</w:t>
            </w:r>
            <w:r>
              <w:rPr>
                <w:sz w:val="20"/>
                <w:szCs w:val="20"/>
              </w:rPr>
              <w:t xml:space="preserve"> compara a densidade local com a dos vizinhos.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One-Class SVM:</w:t>
            </w:r>
            <w:r>
              <w:rPr>
                <w:sz w:val="20"/>
                <w:szCs w:val="20"/>
              </w:rPr>
              <w:t xml:space="preserve"> cerca a região normal.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Limiar</w:t>
            </w:r>
            <w:r>
              <w:rPr>
                <w:sz w:val="20"/>
                <w:szCs w:val="20"/>
              </w:rPr>
              <w:t xml:space="preserve"> é uma decisão de negócio.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Avalie</w:t>
            </w:r>
            <w:r>
              <w:rPr>
                <w:sz w:val="20"/>
                <w:szCs w:val="20"/>
              </w:rPr>
              <w:t xml:space="preserve"> com precisão, revocação e AUPRC, </w:t>
            </w:r>
            <w:r>
              <w:rPr>
                <w:b/>
                <w:bCs/>
                <w:sz w:val="20"/>
                <w:szCs w:val="20"/>
              </w:rPr>
              <w:t xml:space="preserve">não</w:t>
            </w:r>
            <w:r>
              <w:rPr>
                <w:sz w:val="20"/>
                <w:szCs w:val="20"/>
              </w:rPr>
              <w:t xml:space="preserve"> com acurácia.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Hawkins (1980) definiu outlier como uma observação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 desvia tanto das demais que desperta a suspeita de ter sido gerada por outro mecanismo.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sempre um erro de digitação.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é a média dos dados.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é o ponto mais frequente.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Uma compra de R$ 50.000 em um cartão que gasta em média R$ 300 é uma anomalia: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contextual.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coletiva.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pontual.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inexistente.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Uma temperatura de 30 °C é normal em janeiro e anormal em julho no Sul do Brasil. Trata-se de anomalia: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pontual.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coletiva.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supervisionada.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contextual.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Uma sequência de batimentos que, individualmente, parecem normais, mas juntos revelam arritmia, é uma anomalia: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contextual.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coletiva.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pontual.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 rótulo.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No cenário semissupervisionado (one-class), o treino usa: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exemplos normais e anômalos rotulados em igual número.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apenas anomalias.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exemplos normais.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nenhum dado.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A regra |z| &gt; 3 aponta como suspeitos os valores: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mais de três desvios padrão da média.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com variância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abaixo da mediana.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iguais à média.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Uma fraqueza do z-score é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usa números.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média e desvio são afetados pelos próprios outliers (mascaramento).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só funciona em 3 dimensões.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é padronizado.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O z-score modificado usa: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mínimo e a moda.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mediana e o desvio absoluto mediano (MAD).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média e o máximo.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suporte e a confiança.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Pela regra do IQR (Tukey), um valor é suspeito se estiver: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igual à mediana.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abaixo de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abaixo de Q1 − 1,5·IQR ou acima de Q3 + 1,5·IQR.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entre Q1 e Q3.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A distância de Mahalanobis, ao contrário da euclidiana, considera: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a média.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ordem das colunas.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covariância entre atributos.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A ideia central do Isolation Forest é que anomalias: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são poucas e diferentes, logo fáceis de isolar.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estão sempre no centro.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são difíceis de isolar.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são numerosas e iguais.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No Isolation Forest, um ponto é considerado anômalo se sua profundidade média de isolamento for: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pequena.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negativa.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igual à altura da árvore.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grande.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Os cortes das árvores do Isolation Forest são escolhidos: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ao acaso (atributo e valor aleatórios).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para maximizar a variância.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por votação.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pelo menor erro.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Em IsolationForest do scikit-learn, predict devolve: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0 para normal e 1 para anomalia.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probabilidade.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+1 para normal e −1 para anomalia.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escore contínuo.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O parâmetro contamination do IsolationForest representa: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fração esperada de anomalias.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profundidade.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árvores.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escala dos dados.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O LOF (Local Outlier Factor) compara: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variância total.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densidade em torno de um ponto com a de seus vizinhos.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distância ao centroide.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média global com a mediana.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Um LOF aproximadamente igual a 1 indica: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densidade parecida com a dos vizinhos (normal).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anomalia forte.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ponto isolado.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erro.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LOF é útil sobretudo quando: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há apenas um grupo.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todos os pontos têm a mesma densidade.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os dados são categóricos.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as densidades locais variam.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O One-Class SVM aprende: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as 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fronteira que envolve os dados normais.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matriz de ligações.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No One-Class SVM, o parâmetro nu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 limite superior para a fração de anomalias.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raio.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número de vizinhos.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profundidade.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O erro de reconstrução do PCA pode detectar anomalias porque: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PCA cria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pontos que não seguem a estrutura principal são mal reconstruídos.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PCA aumenta a dimensão.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PCA elimina todos os outliers.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Um autoencoder treinado só com dados normais, ao receber uma anomalia, tende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falhar ao executar.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ter erro de reconstrução alto.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reconstruir perfeitamente.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criar novos grupos.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A principal razão para não usar a acurácia em detecção de anomalias é que: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as classes são muito desbalanceadas.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anomalias são frequentes.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acurácia não existe.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modelo é supervisionado.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Precisão (precision)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fração dos alertas que eram anomalias reais.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média dos escores.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fração das anomalias reais detectadas.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número de falsos negativos.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A revocação (recall)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fração das anomalias reais que foram detectadas.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fração dos alertas corretos.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total de alertas.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limiar.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Para dados muito desbalanceados, é geralmente mais informativa que a curva ROC: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dendrograma.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gráfico scree.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curva Precisão-Revocação (AUPRC).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histograma.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A baseline de AUPRC para um classificador aleatório é igual: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0,5.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0.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à proporção de anomalias nos dados.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Qual é uma forma de definir o limiar de alerta com base em capacidade operacional?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Ignorar a capacidade.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Usar o escore do 50º maior alerta se o time só investiga 50 por dia.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Escolher o menor escore.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sempre 0,5.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Para explicar um alerta de anomalia, pode-se usar: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a média.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número de grupos.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silhueta.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técnicas como SHAP, que indicam quais atributos mais contribuíram.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técnica usa a distância ao k-ésimo vizinho como escore de anomalia?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Apriori.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Ward.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PCA incremental.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kNN (Ramaswamy, Rastogi e Shim, 2000).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Defina anomalia e descreva os três tipos (pontual, contextual e coletiva) com exemplos.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Diferencie os cenários supervisionado, semissupervisionado e não supervisionado na detecção de anomalias.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Calcule o z-score de um valor 150 em dados com média 100 e desvio padrão 20. Ele seria suspeito?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Compare z-score, z-score modificado (MAD) e IQR quanto à robustez.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Explique por que a distância de Mahalanobis detecta a combinação 1,90 m e 50 kg como atípica.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Explique o Isolation Forest usando a analogia do jogo das 20 perguntas.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Descreva a construção do Isolation Forest e como o escore é obtido.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Explique o LOF e por que ele funciona com densidades variáveis.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Explique a ideia do One-Class SVM e o papel do kernel.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Compare Isolation Forest, LOF e One-Class SVM em ideia, pontos fortes e fracos.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Como o PCA e o autoencoder podem ser usados para detectar anomalias?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Descreva cinco formas de definir o limiar de alerta.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Explique por que acurácia é enganosa em detecção de anomalias e que métricas usar.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Interprete: AUC-ROC de 0,997 e AUPRC de 0,95 com linha de base de 0,02.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Descreva uma estratégia de tratamento de falsos positivos em um sistema real.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Por que é preciso monitorar a deriva (drift) em detectores de anomalia?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Cite riscos éticos e de segurança de detectores de anomalia.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Como o GMM e o DBSCAN podem ser usados para detectar anomalias?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Explique a diferença entre anomalia e ruído e por que ela importa.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Proponha um pipeline para detectar falhas em máquinas industriais usando sensores.</w:t>
      </w:r>
    </w:p>
    <w:p>
      <w:pPr>
        <w:sectPr>
          <w:headerReference w:type="default" r:id="rId31"/>
          <w:footerReference w:type="default" r:id="rId32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00" w:before="3200"/>
        <w:jc w:val="left"/>
      </w:pPr>
      <w:r>
        <w:rPr>
          <w:b/>
          <w:bCs/>
          <w:color w:val="EF4444"/>
          <w:spacing w:val="60"/>
          <w:sz w:val="40"/>
          <w:szCs w:val="40"/>
        </w:rPr>
        <w:t xml:space="preserve">PARTE V</w:t>
      </w:r>
    </w:p>
    <w:p>
      <w:pPr>
        <w:pStyle w:val="Heading1"/>
        <w:keepNext/>
      </w:pPr>
      <w:r>
        <w:t xml:space="preserve">Parte V — Aprendizado Profundo</w:t>
      </w:r>
    </w:p>
    <w:p>
      <w:pPr>
        <w:pBdr>
          <w:top w:val="single" w:color="EF4444" w:sz="24" w:space="10"/>
        </w:pBdr>
        <w:spacing w:after="300" w:before="200"/>
      </w:pPr>
      <w:r>
        <w:rPr>
          <w:i/>
          <w:iCs/>
          <w:color w:val="1F2937"/>
          <w:sz w:val="26"/>
          <w:szCs w:val="26"/>
        </w:rPr>
        <w:t xml:space="preserve">Como redes neurais aprendem representações sem rótulos: autoencoders, VAEs, GANs, difusão e aprendizado auto-supervisionado e contrastivo.</w:t>
      </w:r>
    </w:p>
    <w:p>
      <w:pPr>
        <w:spacing w:after="100"/>
      </w:pPr>
      <w:r>
        <w:rPr>
          <w:b/>
          <w:bCs/>
          <w:color w:val="EF4444"/>
          <w:sz w:val="22"/>
          <w:szCs w:val="22"/>
        </w:rPr>
        <w:t xml:space="preserve">Nesta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Cap. 12 — Aprendizado Profundo Não Supervisionado: Autoencoders, VAEs, GANs e Auto-supervisão</w:t>
      </w:r>
    </w:p>
    <w:p>
      <w:pPr>
        <w:sectPr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spacing w:after="160"/>
      </w:pPr>
      <w:r>
        <w:drawing>
          <wp:inline distT="0" distB="0" distL="0" distR="0">
            <wp:extent cx="6115050" cy="1152525"/>
            <wp:effectExtent t="0" r="0" b="0" l="0"/>
            <wp:docPr id="1" name="banner12" descr="Faixa decorativa do capítulo 12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Capítulo 12 — Aprendizado Profundo Não Supervisionado: Autoencoders, VAEs, GANs e Auto-supervisão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20"/>
              <w:left w:type="dxa" w:w="22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4F46E5"/>
                <w:spacing w:val="20"/>
                <w:sz w:val="17"/>
                <w:szCs w:val="17"/>
              </w:rPr>
              <w:t xml:space="preserve">OBJETIVOS DE APRENDIZAGEM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Ao final deste capítulo você será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o que é uma rede neural e como ela aprende, em linguagem simples.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Descrever um autoencoder: codificador, espaço latente e decodificador.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Distinguir autoencoders subcompletos, esparsos, de remoção de ruído e variacionais.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Entender a ideia dos VAEs (truque da reparametrização) e das GANs (jogo entre falsificador e polícia).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Explicar o aprendizado auto-supervisionado e o contrastivo (SimCLR, MoCo).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Implementar um autoencoder e um VAE simples em PyTorch.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0"/>
                <w:szCs w:val="20"/>
              </w:rPr>
              <w:t xml:space="preserve">Relacionar os métodos profundos às técnicas clássicas vistas ao longo do livro.</w:t>
            </w:r>
          </w:p>
        </w:tc>
      </w:tr>
    </w:tbl>
    <w:p>
      <w:pPr>
        <w:spacing w:after="200" w:line="120"/>
      </w:pPr>
    </w:p>
    <w:p>
      <w:pPr>
        <w:pStyle w:val="Heading3"/>
        <w:keepNext/>
      </w:pPr>
      <w:r>
        <w:t xml:space="preserve">12.1 Das técnicas clássicas às redes profundas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Nos capítulos anteriores, vimos técnicas clássicas: K-means, PCA, t-SNE. Elas funcionam muito bem, mas dependem de </w:t>
      </w:r>
      <w:r>
        <w:rPr>
          <w:b/>
          <w:bCs/>
          <w:sz w:val="21"/>
          <w:szCs w:val="21"/>
        </w:rPr>
        <w:t xml:space="preserve">atributos bem escolhidos</w:t>
      </w:r>
      <w:r>
        <w:rPr>
          <w:sz w:val="21"/>
          <w:szCs w:val="21"/>
        </w:rPr>
        <w:t xml:space="preserve">. Para imagens, textos e áudios, o "pixel cru" ou a "palavra crua" raramente é o melhor atributo.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aprendizado profundo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deep learning</w:t>
      </w:r>
      <w:r>
        <w:rPr>
          <w:sz w:val="21"/>
          <w:szCs w:val="21"/>
        </w:rPr>
        <w:t xml:space="preserve">) permite que a própria máquina </w:t>
      </w:r>
      <w:r>
        <w:rPr>
          <w:b/>
          <w:bCs/>
          <w:sz w:val="21"/>
          <w:szCs w:val="21"/>
        </w:rPr>
        <w:t xml:space="preserve">aprenda os atributos</w:t>
      </w:r>
      <w:r>
        <w:rPr>
          <w:sz w:val="21"/>
          <w:szCs w:val="21"/>
        </w:rPr>
        <w:t xml:space="preserve"> a partir dos dados (LeCun; Bengio; Hinton, 2015). Quando isso é feito sem rótulos, temos o </w:t>
      </w:r>
      <w:r>
        <w:rPr>
          <w:b/>
          <w:bCs/>
          <w:sz w:val="21"/>
          <w:szCs w:val="21"/>
        </w:rPr>
        <w:t xml:space="preserve">aprendizado de representações não supervisionado</w:t>
      </w:r>
      <w:r>
        <w:rPr>
          <w:sz w:val="21"/>
          <w:szCs w:val="21"/>
        </w:rPr>
        <w:t xml:space="preserve"> (Bengio; Courville; Vincent, 2013).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000375"/>
            <wp:effectExtent t="0" r="0" b="0" l="0"/>
            <wp:docPr id="1" name="f12_mapa" descr="Figura 12.1 — Árvore de métodos profundos não supervisionados: autoencoders, modelos generativos e aprendizado auto-supervisionado." title="f12_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12.1 — Árvore de métodos profundos não supervisionados: autoencoders, modelos generativos e aprendizado auto-supervisionado.</w:t>
      </w:r>
    </w:p>
    <w:p>
      <w:pPr>
        <w:pStyle w:val="Heading3"/>
        <w:keepNext/>
      </w:pPr>
      <w:r>
        <w:t xml:space="preserve">12.2 Redes neurais em cinco minutos</w:t>
      </w:r>
    </w:p>
    <w:p>
      <w:pPr>
        <w:pStyle w:val="Heading4"/>
        <w:keepNext/>
      </w:pPr>
      <w:r>
        <w:t xml:space="preserve">12.2.1 O neurônio artificial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 </w:t>
      </w:r>
      <w:r>
        <w:rPr>
          <w:b/>
          <w:bCs/>
          <w:sz w:val="21"/>
          <w:szCs w:val="21"/>
        </w:rPr>
        <w:t xml:space="preserve">neurônio artificial</w:t>
      </w:r>
      <w:r>
        <w:rPr>
          <w:sz w:val="21"/>
          <w:szCs w:val="21"/>
        </w:rPr>
        <w:t xml:space="preserve"> recebe números, multiplica cada um por um </w:t>
      </w:r>
      <w:r>
        <w:rPr>
          <w:b/>
          <w:bCs/>
          <w:sz w:val="21"/>
          <w:szCs w:val="21"/>
        </w:rPr>
        <w:t xml:space="preserve">peso</w:t>
      </w:r>
      <w:r>
        <w:rPr>
          <w:sz w:val="21"/>
          <w:szCs w:val="21"/>
        </w:rPr>
        <w:t xml:space="preserve">, soma tudo e aplica uma função não linear (a </w:t>
      </w:r>
      <w:r>
        <w:rPr>
          <w:b/>
          <w:bCs/>
          <w:sz w:val="21"/>
          <w:szCs w:val="21"/>
        </w:rPr>
        <w:t xml:space="preserve">ativação</w:t>
      </w:r>
      <w:r>
        <w:rPr>
          <w:sz w:val="21"/>
          <w:szCs w:val="21"/>
        </w:rPr>
        <w:t xml:space="preserve">).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saída = ativação( w₁·x₁ + w₂·x₂ + … + b 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Pesos (w):</w:t>
      </w:r>
      <w:r>
        <w:rPr>
          <w:sz w:val="21"/>
          <w:szCs w:val="21"/>
        </w:rPr>
        <w:t xml:space="preserve"> a "importância" de cada entrada. São aprendidos.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Viés (b):</w:t>
      </w:r>
      <w:r>
        <w:rPr>
          <w:sz w:val="21"/>
          <w:szCs w:val="21"/>
        </w:rPr>
        <w:t xml:space="preserve"> um deslocamento, também aprendido.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Ativação:</w:t>
      </w:r>
      <w:r>
        <w:rPr>
          <w:sz w:val="21"/>
          <w:szCs w:val="21"/>
        </w:rPr>
        <w:t xml:space="preserve"> por exemplo, a </w:t>
      </w:r>
      <w:r>
        <w:rPr>
          <w:b/>
          <w:bCs/>
          <w:sz w:val="21"/>
          <w:szCs w:val="21"/>
        </w:rPr>
        <w:t xml:space="preserve">ReLU</w:t>
      </w:r>
      <w:r>
        <w:rPr>
          <w:sz w:val="21"/>
          <w:szCs w:val="21"/>
        </w:rPr>
        <w:t xml:space="preserve">, que devolve 0 para negativos e o próprio valor para positivos.</w:t>
      </w:r>
    </w:p>
    <w:p>
      <w:pPr>
        <w:spacing w:after="60" w:line="120"/>
      </w:pPr>
    </w:p>
    <w:p>
      <w:pPr>
        <w:pStyle w:val="Heading4"/>
        <w:keepNext/>
      </w:pPr>
      <w:r>
        <w:t xml:space="preserve">12.2.2 Camadas e profundidade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Neurônios são organizados em </w:t>
      </w:r>
      <w:r>
        <w:rPr>
          <w:b/>
          <w:bCs/>
          <w:sz w:val="21"/>
          <w:szCs w:val="21"/>
        </w:rPr>
        <w:t xml:space="preserve">camadas</w:t>
      </w:r>
      <w:r>
        <w:rPr>
          <w:sz w:val="21"/>
          <w:szCs w:val="21"/>
        </w:rPr>
        <w:t xml:space="preserve">. A saída de uma camada alimenta a seguinte. Uma rede com muitas camadas é </w:t>
      </w:r>
      <w:r>
        <w:rPr>
          <w:b/>
          <w:bCs/>
          <w:sz w:val="21"/>
          <w:szCs w:val="21"/>
        </w:rPr>
        <w:t xml:space="preserve">profunda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uma linha de montagem. A primeira estação detecta bordas; a seguinte, formas; a seguinte, partes de objetos; a última, o objeto inteiro.</w:t>
      </w:r>
    </w:p>
    <w:p>
      <w:pPr>
        <w:pStyle w:val="Heading4"/>
        <w:keepNext/>
      </w:pPr>
      <w:r>
        <w:t xml:space="preserve">12.2.3 Como a rede aprende</w:t>
      </w:r>
    </w:p>
    <w:p>
      <w:pPr>
        <w:pStyle w:val="ListParagraph"/>
        <w:numPr>
          <w:ilvl w:val="0"/>
          <w:numId w:val="41"/>
        </w:numPr>
        <w:spacing w:after="70" w:line="288"/>
      </w:pPr>
      <w:r>
        <w:rPr>
          <w:sz w:val="21"/>
          <w:szCs w:val="21"/>
        </w:rPr>
        <w:t xml:space="preserve">A rede faz uma </w:t>
      </w:r>
      <w:r>
        <w:rPr>
          <w:b/>
          <w:bCs/>
          <w:sz w:val="21"/>
          <w:szCs w:val="21"/>
        </w:rPr>
        <w:t xml:space="preserve">previsão</w:t>
      </w:r>
      <w:r>
        <w:rPr>
          <w:sz w:val="21"/>
          <w:szCs w:val="21"/>
        </w:rPr>
        <w:t xml:space="preserve"> com os pesos atuais.</w:t>
      </w:r>
    </w:p>
    <w:p>
      <w:pPr>
        <w:pStyle w:val="ListParagraph"/>
        <w:numPr>
          <w:ilvl w:val="0"/>
          <w:numId w:val="41"/>
        </w:numPr>
        <w:spacing w:after="70" w:line="288"/>
      </w:pPr>
      <w:r>
        <w:rPr>
          <w:sz w:val="21"/>
          <w:szCs w:val="21"/>
        </w:rPr>
        <w:t xml:space="preserve">Uma </w:t>
      </w:r>
      <w:r>
        <w:rPr>
          <w:b/>
          <w:bCs/>
          <w:sz w:val="21"/>
          <w:szCs w:val="21"/>
        </w:rPr>
        <w:t xml:space="preserve">função de perda</w:t>
      </w:r>
      <w:r>
        <w:rPr>
          <w:sz w:val="21"/>
          <w:szCs w:val="21"/>
        </w:rPr>
        <w:t xml:space="preserve"> mede o quanto ela errou.</w:t>
      </w:r>
    </w:p>
    <w:p>
      <w:pPr>
        <w:pStyle w:val="ListParagraph"/>
        <w:numPr>
          <w:ilvl w:val="0"/>
          <w:numId w:val="41"/>
        </w:numPr>
        <w:spacing w:after="70" w:line="288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retropropagação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backpropagation</w:t>
      </w:r>
      <w:r>
        <w:rPr>
          <w:sz w:val="21"/>
          <w:szCs w:val="21"/>
        </w:rPr>
        <w:t xml:space="preserve">) calcula como cada peso contribuiu para o erro (Rumelhart; Hinton; Williams, 1986).</w:t>
      </w:r>
    </w:p>
    <w:p>
      <w:pPr>
        <w:pStyle w:val="ListParagraph"/>
        <w:numPr>
          <w:ilvl w:val="0"/>
          <w:numId w:val="41"/>
        </w:numPr>
        <w:spacing w:after="70" w:line="288"/>
      </w:pPr>
      <w:r>
        <w:rPr>
          <w:sz w:val="21"/>
          <w:szCs w:val="21"/>
        </w:rPr>
        <w:t xml:space="preserve">A </w:t>
      </w:r>
      <w:r>
        <w:rPr>
          <w:b/>
          <w:bCs/>
          <w:sz w:val="21"/>
          <w:szCs w:val="21"/>
        </w:rPr>
        <w:t xml:space="preserve">descida do gradiente</w:t>
      </w:r>
      <w:r>
        <w:rPr>
          <w:sz w:val="21"/>
          <w:szCs w:val="21"/>
        </w:rPr>
        <w:t xml:space="preserve"> ajusta levemente cada peso para diminuir o erro.</w:t>
      </w:r>
    </w:p>
    <w:p>
      <w:pPr>
        <w:pStyle w:val="ListParagraph"/>
        <w:numPr>
          <w:ilvl w:val="0"/>
          <w:numId w:val="41"/>
        </w:numPr>
        <w:spacing w:after="70" w:line="288"/>
      </w:pPr>
      <w:r>
        <w:rPr>
          <w:sz w:val="21"/>
          <w:szCs w:val="21"/>
        </w:rPr>
        <w:t xml:space="preserve">Repete-se milhares de vezes.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Em uma frase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Aprender é ajustar pesos, aos poucos, para errar cada vez menos.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12.3 Autoencoders</w:t>
      </w:r>
    </w:p>
    <w:p>
      <w:pPr>
        <w:pStyle w:val="Heading4"/>
        <w:keepNext/>
      </w:pPr>
      <w:r>
        <w:t xml:space="preserve">12.3.1 A analogia do telegrama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Você precisa mandar uma mensagem longa por telegrama, em que cada palavra custa dinheiro. Então escreve um </w:t>
      </w:r>
      <w:r>
        <w:rPr>
          <w:b/>
          <w:bCs/>
          <w:sz w:val="21"/>
          <w:szCs w:val="21"/>
        </w:rPr>
        <w:t xml:space="preserve">resumo curtíssimo</w:t>
      </w:r>
      <w:r>
        <w:rPr>
          <w:sz w:val="21"/>
          <w:szCs w:val="21"/>
        </w:rPr>
        <w:t xml:space="preserve">. Quem recebe tenta </w:t>
      </w:r>
      <w:r>
        <w:rPr>
          <w:b/>
          <w:bCs/>
          <w:sz w:val="21"/>
          <w:szCs w:val="21"/>
        </w:rPr>
        <w:t xml:space="preserve">reconstruir</w:t>
      </w:r>
      <w:r>
        <w:rPr>
          <w:sz w:val="21"/>
          <w:szCs w:val="21"/>
        </w:rPr>
        <w:t xml:space="preserve"> a mensagem original a partir do resumo.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Se a reconstrução for boa, o resumo guardou o essencial. O </w:t>
      </w:r>
      <w:r>
        <w:rPr>
          <w:b/>
          <w:bCs/>
          <w:sz w:val="21"/>
          <w:szCs w:val="21"/>
        </w:rPr>
        <w:t xml:space="preserve">autoencoder</w:t>
      </w:r>
      <w:r>
        <w:rPr>
          <w:sz w:val="21"/>
          <w:szCs w:val="21"/>
        </w:rPr>
        <w:t xml:space="preserve"> faz exatamente isso (Hinton; Salakhutdinov, 2006).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628900"/>
            <wp:effectExtent t="0" r="0" b="0" l="0"/>
            <wp:docPr id="1" name="f12_ae_arquitetura" descr="Figura 12.2 — Autoencoder: o codificador comprime a entrada num código curto (espaço latente); o decodificador tenta reconstruí-la." title="f12_ae_arquite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12.2 — Autoencoder: o codificador comprime a entrada num código curto (espaço latente); o decodificador tenta reconstruí-la.</w:t>
      </w:r>
    </w:p>
    <w:p>
      <w:pPr>
        <w:pStyle w:val="Heading4"/>
        <w:keepNext/>
      </w:pPr>
      <w:r>
        <w:t xml:space="preserve">12.3.2 As três partes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Codificador (</w:t>
      </w:r>
      <w:r>
        <w:rPr>
          <w:sz w:val="21"/>
          <w:szCs w:val="21"/>
        </w:rPr>
        <w:t xml:space="preserve">encoder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comprime a entrada </w:t>
      </w:r>
      <w:r>
        <w:rPr>
          <w:b/>
          <w:bCs/>
          <w:sz w:val="21"/>
          <w:szCs w:val="21"/>
        </w:rPr>
        <w:t xml:space="preserve">x</w:t>
      </w:r>
      <w:r>
        <w:rPr>
          <w:sz w:val="21"/>
          <w:szCs w:val="21"/>
        </w:rPr>
        <w:t xml:space="preserve"> em um vetor curto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Espaço latente:</w:t>
      </w:r>
      <w:r>
        <w:rPr>
          <w:sz w:val="21"/>
          <w:szCs w:val="21"/>
        </w:rPr>
        <w:t xml:space="preserve"> o conjunto dos códigos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. É um espaço de baixa dimensão com os "fatores essenciais".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Decodificador (</w:t>
      </w:r>
      <w:r>
        <w:rPr>
          <w:sz w:val="21"/>
          <w:szCs w:val="21"/>
        </w:rPr>
        <w:t xml:space="preserve">decoder</w:t>
      </w:r>
      <w:r>
        <w:rPr>
          <w:i/>
          <w:iCs/>
          <w:sz w:val="21"/>
          <w:szCs w:val="21"/>
        </w:rPr>
        <w:t xml:space="preserve">):</w:t>
      </w:r>
      <w:r>
        <w:rPr>
          <w:sz w:val="21"/>
          <w:szCs w:val="21"/>
        </w:rPr>
        <w:t xml:space="preserve">* reconstrói </w:t>
      </w:r>
      <w:r>
        <w:rPr>
          <w:b/>
          <w:bCs/>
          <w:sz w:val="21"/>
          <w:szCs w:val="21"/>
        </w:rPr>
        <w:t xml:space="preserve">x̂</w:t>
      </w:r>
      <w:r>
        <w:rPr>
          <w:sz w:val="21"/>
          <w:szCs w:val="21"/>
        </w:rPr>
        <w:t xml:space="preserve"> a partir de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 rede é treinada para minimizar o </w:t>
      </w:r>
      <w:r>
        <w:rPr>
          <w:b/>
          <w:bCs/>
          <w:sz w:val="21"/>
          <w:szCs w:val="21"/>
        </w:rPr>
        <w:t xml:space="preserve">erro de reconstrução</w:t>
      </w:r>
      <w:r>
        <w:rPr>
          <w:sz w:val="21"/>
          <w:szCs w:val="21"/>
        </w:rPr>
        <w:t xml:space="preserve">, normalmente o erro quadrático médio: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perda = (1/n) · Σ ‖x − x̂‖²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Note: </w:t>
      </w:r>
      <w:r>
        <w:rPr>
          <w:b/>
          <w:bCs/>
          <w:sz w:val="21"/>
          <w:szCs w:val="21"/>
        </w:rPr>
        <w:t xml:space="preserve">não há rótulos</w:t>
      </w:r>
      <w:r>
        <w:rPr>
          <w:sz w:val="21"/>
          <w:szCs w:val="21"/>
        </w:rPr>
        <w:t xml:space="preserve">. A entrada é, ela mesma, o alvo. É auto-supervisão no sentido mais simples.</w:t>
      </w:r>
    </w:p>
    <w:p>
      <w:pPr>
        <w:pStyle w:val="Heading4"/>
        <w:keepNext/>
      </w:pPr>
      <w:r>
        <w:t xml:space="preserve">12.3.3 Relação com o PCA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 autoencoder </w:t>
      </w:r>
      <w:r>
        <w:rPr>
          <w:b/>
          <w:bCs/>
          <w:sz w:val="21"/>
          <w:szCs w:val="21"/>
        </w:rPr>
        <w:t xml:space="preserve">linear</w:t>
      </w:r>
      <w:r>
        <w:rPr>
          <w:sz w:val="21"/>
          <w:szCs w:val="21"/>
        </w:rPr>
        <w:t xml:space="preserve"> (sem ativações não lineares), com perda quadrática, aprende o </w:t>
      </w:r>
      <w:r>
        <w:rPr>
          <w:b/>
          <w:bCs/>
          <w:sz w:val="21"/>
          <w:szCs w:val="21"/>
        </w:rPr>
        <w:t xml:space="preserve">mesmo subespaço do PCA</w:t>
      </w:r>
      <w:r>
        <w:rPr>
          <w:sz w:val="21"/>
          <w:szCs w:val="21"/>
        </w:rPr>
        <w:t xml:space="preserve"> (Baldi; Hornik, 1989). Com ativações não lineares e várias camadas, ele consegue capturar </w:t>
      </w:r>
      <w:r>
        <w:rPr>
          <w:b/>
          <w:bCs/>
          <w:sz w:val="21"/>
          <w:szCs w:val="21"/>
        </w:rPr>
        <w:t xml:space="preserve">estruturas curvas</w:t>
      </w:r>
      <w:r>
        <w:rPr>
          <w:sz w:val="21"/>
          <w:szCs w:val="21"/>
        </w:rPr>
        <w:t xml:space="preserve">, algo além do PCA. Hinton e Salakhutdinov (2006) mostraram que autoencoders profundos reduzem dimensões muito melhor que o PCA em imagens e textos.</w:t>
      </w:r>
    </w:p>
    <w:p>
      <w:pPr>
        <w:pStyle w:val="Heading4"/>
        <w:keepNext/>
      </w:pPr>
      <w:r>
        <w:t xml:space="preserve">12.3.4 Implementação em PyTorch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1) Dados: dígitos 8x8 (64 atributos) escalados em [0,1]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"float32"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from_numpy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2) Modelo: 64 -&gt; 32 -&gt; 2 (código) -&gt; 32 -&gt; 64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class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Autoencoder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Module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__init__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dim_latente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super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__init__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dim_latente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dim_latente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Sigmoid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forward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Autoencoder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dim_latente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otimizador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=1e-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perda_fn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MSELoss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3) Treino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epoca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perda_fn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otimizador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otimizador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epoca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%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50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"época {epoca:3d}  perda = {perda.item():.4f}"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4) Usar o espaço latente (2D) para visualizar os dígitos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with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modelo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"Formato do espaço latente:"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b/>
          <w:bCs/>
          <w:sz w:val="21"/>
          <w:szCs w:val="21"/>
        </w:rPr>
        <w:t xml:space="preserve">O que acontece em cada bloco?</w:t>
      </w:r>
    </w:p>
    <w:p>
      <w:pPr>
        <w:pStyle w:val="ListParagraph"/>
        <w:numPr>
          <w:ilvl w:val="0"/>
          <w:numId w:val="42"/>
        </w:numPr>
        <w:spacing w:after="70" w:line="288"/>
      </w:pPr>
      <w:r>
        <w:rPr>
          <w:sz w:val="21"/>
          <w:szCs w:val="21"/>
        </w:rPr>
        <w:t xml:space="preserve">Carregamos os dígitos e os escalamos para [0, 1].</w:t>
      </w:r>
    </w:p>
    <w:p>
      <w:pPr>
        <w:pStyle w:val="ListParagraph"/>
        <w:numPr>
          <w:ilvl w:val="0"/>
          <w:numId w:val="42"/>
        </w:numPr>
        <w:spacing w:after="70" w:line="288"/>
      </w:pPr>
      <w:r>
        <w:rPr>
          <w:sz w:val="21"/>
          <w:szCs w:val="21"/>
        </w:rPr>
        <w:t xml:space="preserve">Definimos o codificador (64 → 32 → 2) e o decodificador (2 → 32 → 64).</w:t>
      </w:r>
    </w:p>
    <w:p>
      <w:pPr>
        <w:pStyle w:val="ListParagraph"/>
        <w:numPr>
          <w:ilvl w:val="0"/>
          <w:numId w:val="42"/>
        </w:numPr>
        <w:spacing w:after="70" w:line="288"/>
      </w:pPr>
      <w:r>
        <w:rPr>
          <w:sz w:val="21"/>
          <w:szCs w:val="21"/>
        </w:rPr>
        <w:t xml:space="preserve">O laço de treino repete: reconstruir, medir o erro, calcular gradientes (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backward</w:t>
      </w:r>
      <w:r>
        <w:rPr>
          <w:sz w:val="21"/>
          <w:szCs w:val="21"/>
        </w:rPr>
        <w:t xml:space="preserve">) e atualizar os pesos (</w:t>
      </w:r>
      <w:r>
        <w:rPr>
          <w:rFonts w:ascii="Consolas" w:cs="Consolas" w:eastAsia="Consolas" w:hAnsi="Consolas"/>
          <w:color w:val="B91C1C"/>
          <w:sz w:val="19"/>
          <w:szCs w:val="19"/>
          <w:shd w:fill="F3F4F6" w:color="auto" w:val="clear"/>
        </w:rPr>
        <w:t xml:space="preserve">step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70" w:line="288"/>
      </w:pPr>
      <w:r>
        <w:rPr>
          <w:sz w:val="21"/>
          <w:szCs w:val="21"/>
        </w:rPr>
        <w:t xml:space="preserve">O código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 de 2 dimensões pode ser desenhado, como fizemos com t-SNE.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076700" cy="3552825"/>
            <wp:effectExtent t="0" r="0" b="0" l="0"/>
            <wp:docPr id="1" name="f12_latente" descr="Figura 12.3 — Espaço latente de 2 dimensões de um autoencoder treinado nos dígitos: dígitos parecidos ficam próximos, sem que o modelo conheça os rótulos." title="f12_lat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12.3 — Espaço latente de 2 dimensões de um autoencoder treinado nos dígitos: dígitos parecidos ficam próximos, sem que o modelo conheça os rótulos.</w:t>
      </w:r>
    </w:p>
    <w:p>
      <w:pPr>
        <w:pStyle w:val="Heading3"/>
        <w:keepNext/>
      </w:pPr>
      <w:r>
        <w:t xml:space="preserve">12.4 Variações do autoencoder</w:t>
      </w:r>
    </w:p>
    <w:p>
      <w:pPr>
        <w:pStyle w:val="Heading4"/>
        <w:keepNext/>
      </w:pPr>
      <w:r>
        <w:t xml:space="preserve">12.4.1 Subcompleto e com gargalo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código tem dimensão </w:t>
      </w:r>
      <w:r>
        <w:rPr>
          <w:b/>
          <w:bCs/>
          <w:sz w:val="21"/>
          <w:szCs w:val="21"/>
        </w:rPr>
        <w:t xml:space="preserve">menor</w:t>
      </w:r>
      <w:r>
        <w:rPr>
          <w:sz w:val="21"/>
          <w:szCs w:val="21"/>
        </w:rPr>
        <w:t xml:space="preserve"> que a entrada. O "gargalo" </w:t>
      </w:r>
      <w:r>
        <w:rPr>
          <w:b/>
          <w:bCs/>
          <w:sz w:val="21"/>
          <w:szCs w:val="21"/>
        </w:rPr>
        <w:t xml:space="preserve">força</w:t>
      </w:r>
      <w:r>
        <w:rPr>
          <w:sz w:val="21"/>
          <w:szCs w:val="21"/>
        </w:rPr>
        <w:t xml:space="preserve"> a rede a aprender o essencial. É o caso que vimos.</w:t>
      </w:r>
    </w:p>
    <w:p>
      <w:pPr>
        <w:pStyle w:val="Heading4"/>
        <w:keepNext/>
      </w:pPr>
      <w:r>
        <w:t xml:space="preserve">12.4.2 Autoencoder esparso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Permite um código grande, mas </w:t>
      </w:r>
      <w:r>
        <w:rPr>
          <w:b/>
          <w:bCs/>
          <w:sz w:val="21"/>
          <w:szCs w:val="21"/>
        </w:rPr>
        <w:t xml:space="preserve">penaliza</w:t>
      </w:r>
      <w:r>
        <w:rPr>
          <w:sz w:val="21"/>
          <w:szCs w:val="21"/>
        </w:rPr>
        <w:t xml:space="preserve"> o número de neurônios ativos, de modo que cada exemplo usa poucos. Gera "dicionários" de partes, como o NMF. A ideia remonta ao trabalho de Olshausen e Field (1996) sobre codificação esparsa.</w:t>
      </w:r>
    </w:p>
    <w:p>
      <w:pPr>
        <w:pStyle w:val="Heading4"/>
        <w:keepNext/>
      </w:pPr>
      <w:r>
        <w:t xml:space="preserve">12.4.3 Autoencoder de remoção de ruído (denoising)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Corrompe a entrada (adiciona ruído ou apaga pedaços) e pede que a rede reconstrua a </w:t>
      </w:r>
      <w:r>
        <w:rPr>
          <w:b/>
          <w:bCs/>
          <w:sz w:val="21"/>
          <w:szCs w:val="21"/>
        </w:rPr>
        <w:t xml:space="preserve">versão limpa</w:t>
      </w:r>
      <w:r>
        <w:rPr>
          <w:sz w:val="21"/>
          <w:szCs w:val="21"/>
        </w:rPr>
        <w:t xml:space="preserve"> (Vincent et al., 2008; 2010). Assim, a rede não pode apenas copiar a entrada: precisa aprender a </w:t>
      </w:r>
      <w:r>
        <w:rPr>
          <w:b/>
          <w:bCs/>
          <w:sz w:val="21"/>
          <w:szCs w:val="21"/>
        </w:rPr>
        <w:t xml:space="preserve">estrutura</w:t>
      </w:r>
      <w:r>
        <w:rPr>
          <w:sz w:val="21"/>
          <w:szCs w:val="21"/>
        </w:rPr>
        <w:t xml:space="preserve"> dos dados.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f12_denoising" descr="Figura 12.4 — Remoção de ruído: da esquerda para a direita, imagem limpa, imagem ruidosa e imagem recuperada pelo autoencoder." title="f12_denois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12.4 — Remoção de ruído: da esquerda para a direita, imagem limpa, imagem ruidosa e imagem recuperada pelo autoencoder.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"float32"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from_numpy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Sigmoid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=5e-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epoca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ruidoso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randn_like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clamp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corrompe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mse_loss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ruidoso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alvo = versão limpa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with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randn_like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clamp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"Erro da imagem ruidosa 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mse_loss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"Erro da imagem recuperada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mse_loss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teste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limpo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12.4.4 Autoencoder convolucional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imagens, usam-se </w:t>
      </w:r>
      <w:r>
        <w:rPr>
          <w:b/>
          <w:bCs/>
          <w:sz w:val="21"/>
          <w:szCs w:val="21"/>
        </w:rPr>
        <w:t xml:space="preserve">camadas convolucionais</w:t>
      </w:r>
      <w:r>
        <w:rPr>
          <w:sz w:val="21"/>
          <w:szCs w:val="21"/>
        </w:rPr>
        <w:t xml:space="preserve">, que aplicam pequenos filtros deslizantes e respeitam a estrutura espacial (LeCun et al., 1998).</w:t>
      </w:r>
    </w:p>
    <w:p>
      <w:pPr>
        <w:pStyle w:val="Heading4"/>
        <w:keepNext/>
      </w:pPr>
      <w:r>
        <w:t xml:space="preserve">12.4.5 Aplicações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Redução de dimensionalidade</w:t>
      </w:r>
      <w:r>
        <w:rPr>
          <w:sz w:val="21"/>
          <w:szCs w:val="21"/>
        </w:rPr>
        <w:t xml:space="preserve"> não linear.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Detecção de anomalias:</w:t>
      </w:r>
      <w:r>
        <w:rPr>
          <w:sz w:val="21"/>
          <w:szCs w:val="21"/>
        </w:rPr>
        <w:t xml:space="preserve"> treina-se só com exemplos normais; anomalias têm </w:t>
      </w:r>
      <w:r>
        <w:rPr>
          <w:b/>
          <w:bCs/>
          <w:sz w:val="21"/>
          <w:szCs w:val="21"/>
        </w:rPr>
        <w:t xml:space="preserve">erro de reconstrução alto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Remoção de ruído</w:t>
      </w:r>
      <w:r>
        <w:rPr>
          <w:sz w:val="21"/>
          <w:szCs w:val="21"/>
        </w:rPr>
        <w:t xml:space="preserve"> em imagens e sinais.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Pré-treinamento</w:t>
      </w:r>
      <w:r>
        <w:rPr>
          <w:sz w:val="21"/>
          <w:szCs w:val="21"/>
        </w:rPr>
        <w:t xml:space="preserve"> de representações.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"float32"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from_numpy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!=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treina SEM o dígito 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from_numpy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==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9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o "9" será a anomalia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Sigmoid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=5e-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mse_loss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with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e_normal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**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e_raro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**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"Erro médio nos dígitos normais:"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e_normal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"Erro médio nos dígitos '9' 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e_raro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12.5 Autoencoders variacionais (VAE)</w:t>
      </w:r>
    </w:p>
    <w:p>
      <w:pPr>
        <w:pStyle w:val="Heading4"/>
        <w:keepNext/>
      </w:pPr>
      <w:r>
        <w:t xml:space="preserve">12.5.1 O limite do autoencoder comum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espaço latente de um autoencoder comum pode ter "buracos". Se escolhermos um ponto qualquer e o decodificarmos, obteremos lixo. Ele </w:t>
      </w:r>
      <w:r>
        <w:rPr>
          <w:b/>
          <w:bCs/>
          <w:sz w:val="21"/>
          <w:szCs w:val="21"/>
        </w:rPr>
        <w:t xml:space="preserve">reconstrói</w:t>
      </w:r>
      <w:r>
        <w:rPr>
          <w:sz w:val="21"/>
          <w:szCs w:val="21"/>
        </w:rPr>
        <w:t xml:space="preserve">, mas não </w:t>
      </w:r>
      <w:r>
        <w:rPr>
          <w:b/>
          <w:bCs/>
          <w:sz w:val="21"/>
          <w:szCs w:val="21"/>
        </w:rPr>
        <w:t xml:space="preserve">gera</w:t>
      </w:r>
      <w:r>
        <w:rPr>
          <w:sz w:val="21"/>
          <w:szCs w:val="21"/>
        </w:rPr>
        <w:t xml:space="preserve"> bem.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VAE</w:t>
      </w:r>
      <w:r>
        <w:rPr>
          <w:sz w:val="21"/>
          <w:szCs w:val="21"/>
        </w:rPr>
        <w:t xml:space="preserve"> (Kingma; Welling, 2014) corrige isso com uma ideia probabilística.</w:t>
      </w:r>
    </w:p>
    <w:p>
      <w:pPr>
        <w:pStyle w:val="Heading4"/>
        <w:keepNext/>
      </w:pPr>
      <w:r>
        <w:t xml:space="preserve">12.5.2 A ideia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 codificador não devolve um ponto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, e sim uma </w:t>
      </w:r>
      <w:r>
        <w:rPr>
          <w:b/>
          <w:bCs/>
          <w:sz w:val="21"/>
          <w:szCs w:val="21"/>
        </w:rPr>
        <w:t xml:space="preserve">distribuição</w:t>
      </w:r>
      <w:r>
        <w:rPr>
          <w:sz w:val="21"/>
          <w:szCs w:val="21"/>
        </w:rPr>
        <w:t xml:space="preserve"> (uma média μ e um desvio σ).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Sorteia-se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 dessa distribuição.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 decodificador reconstrói a partir de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A perda tem </w:t>
      </w:r>
      <w:r>
        <w:rPr>
          <w:b/>
          <w:bCs/>
          <w:sz w:val="21"/>
          <w:szCs w:val="21"/>
        </w:rPr>
        <w:t xml:space="preserve">duas partes</w:t>
      </w:r>
      <w:r>
        <w:rPr>
          <w:sz w:val="21"/>
          <w:szCs w:val="21"/>
        </w:rPr>
        <w:t xml:space="preserve">: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Reconstrução:</w:t>
      </w:r>
      <w:r>
        <w:rPr>
          <w:sz w:val="21"/>
          <w:szCs w:val="21"/>
        </w:rPr>
        <w:t xml:space="preserve"> a saída deve se parecer com a entrada. 2. </w:t>
      </w:r>
      <w:r>
        <w:rPr>
          <w:b/>
          <w:bCs/>
          <w:sz w:val="21"/>
          <w:szCs w:val="21"/>
        </w:rPr>
        <w:t xml:space="preserve">Regularização (divergência KL):</w:t>
      </w:r>
      <w:r>
        <w:rPr>
          <w:sz w:val="21"/>
          <w:szCs w:val="21"/>
        </w:rPr>
        <w:t xml:space="preserve"> a distribuição de cada exemplo deve ficar </w:t>
      </w:r>
      <w:r>
        <w:rPr>
          <w:b/>
          <w:bCs/>
          <w:sz w:val="21"/>
          <w:szCs w:val="21"/>
        </w:rPr>
        <w:t xml:space="preserve">perto de uma normal padrão</w:t>
      </w:r>
      <w:r>
        <w:rPr>
          <w:sz w:val="21"/>
          <w:szCs w:val="21"/>
        </w:rPr>
        <w:t xml:space="preserve">.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perda = erro de reconstrução + KL( N(μ, σ²) ‖ N(0, 1) )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o bibliotecário que não só guarda cada livro numa posição exata, mas organiza </w:t>
      </w:r>
      <w:r>
        <w:rPr>
          <w:b/>
          <w:bCs/>
          <w:sz w:val="21"/>
          <w:szCs w:val="21"/>
        </w:rPr>
        <w:t xml:space="preserve">regiões</w:t>
      </w:r>
      <w:r>
        <w:rPr>
          <w:sz w:val="21"/>
          <w:szCs w:val="21"/>
        </w:rPr>
        <w:t xml:space="preserve"> de uma grande sala: ficção aqui, ciência ali, sem espaços vazios. Qualquer ponto da sala corresponde a algo plausível.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f12_vae" descr="Figura 12.5 — VAE: o codificador gera média e desvio; sorteamos z; o decodificador gera a saída. O espaço latente fica contínuo e &quot;preenchido&quot;." title="f12_v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12.5 — VAE: o codificador gera média e desvio; sorteamos z; o decodificador gera a saída. O espaço latente fica contínuo e "preenchido".</w:t>
      </w:r>
    </w:p>
    <w:p>
      <w:pPr>
        <w:pStyle w:val="Heading4"/>
        <w:keepNext/>
      </w:pPr>
      <w:r>
        <w:t xml:space="preserve">12.5.3 O truque da reparametrização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Sortear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 é um processo aleatório e não se pode retropropagar por um sorteio. O truque: escreva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z = μ + σ · ε, com ε ~ N(0, 1)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acaso fica todo em ε (que não precisa de gradiente). Agora μ e σ são contribuições determinísticas e a rede treina normalmente (Kingma; Welling, 2014).</w:t>
      </w:r>
    </w:p>
    <w:p>
      <w:pPr>
        <w:pStyle w:val="Heading4"/>
        <w:keepNext/>
      </w:pPr>
      <w:r>
        <w:t xml:space="preserve">12.5.4 VAE em PyTorch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"float32"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from_numpy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class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Module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__init__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super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__init__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log da variância (mais estável)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dim_z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Sigmoid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forward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randn_like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reparametrização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self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perda_vae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binary_cross_entropy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reduction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"sum"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sum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pow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=5e-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epoca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perda_vae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logvar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"Perda final por exemplo:"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GERAR dígitos novos: sorteie z ~ N(0,1) e decodifique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with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novos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vae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"Imagens geradas:"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novos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4"/>
        <w:keepNext/>
      </w:pPr>
      <w:r>
        <w:t xml:space="preserve">12.5.5 Por que o VAE é importante?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Permite </w:t>
      </w:r>
      <w:r>
        <w:rPr>
          <w:b/>
          <w:bCs/>
          <w:sz w:val="21"/>
          <w:szCs w:val="21"/>
        </w:rPr>
        <w:t xml:space="preserve">gerar</w:t>
      </w:r>
      <w:r>
        <w:rPr>
          <w:sz w:val="21"/>
          <w:szCs w:val="21"/>
        </w:rPr>
        <w:t xml:space="preserve"> dados novos e </w:t>
      </w:r>
      <w:r>
        <w:rPr>
          <w:b/>
          <w:bCs/>
          <w:sz w:val="21"/>
          <w:szCs w:val="21"/>
        </w:rPr>
        <w:t xml:space="preserve">interpolar</w:t>
      </w:r>
      <w:r>
        <w:rPr>
          <w:sz w:val="21"/>
          <w:szCs w:val="21"/>
        </w:rPr>
        <w:t xml:space="preserve"> entre exemplos (caminhar no espaço latente: um "7" vira um "1" suavemente).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Dá uma </w:t>
      </w:r>
      <w:r>
        <w:rPr>
          <w:b/>
          <w:bCs/>
          <w:sz w:val="21"/>
          <w:szCs w:val="21"/>
        </w:rPr>
        <w:t xml:space="preserve">representação probabilística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Gerou extensões como o β-VAE, que busca fatores independentes e interpretáveis (Higgins et al., 2017).</w:t>
      </w:r>
    </w:p>
    <w:p>
      <w:pPr>
        <w:spacing w:after="60" w:line="120"/>
      </w:pPr>
    </w:p>
    <w:p>
      <w:pPr>
        <w:pStyle w:val="Heading3"/>
        <w:keepNext/>
      </w:pPr>
      <w:r>
        <w:t xml:space="preserve">12.6 Redes Adversariais Generativas (GANs)</w:t>
      </w:r>
    </w:p>
    <w:p>
      <w:pPr>
        <w:pStyle w:val="Heading4"/>
        <w:keepNext/>
      </w:pPr>
      <w:r>
        <w:t xml:space="preserve">12.6.1 A analogia do falsificador e da polícia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Goodfellow et al. (2014) propuseram um jogo entre duas redes.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gerador</w:t>
      </w:r>
      <w:r>
        <w:rPr>
          <w:sz w:val="21"/>
          <w:szCs w:val="21"/>
        </w:rPr>
        <w:t xml:space="preserve"> é um falsificador de quadros. Parte de ruído aleatório e tenta criar imagens que pareçam reais.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 </w:t>
      </w:r>
      <w:r>
        <w:rPr>
          <w:b/>
          <w:bCs/>
          <w:sz w:val="21"/>
          <w:szCs w:val="21"/>
        </w:rPr>
        <w:t xml:space="preserve">discriminador</w:t>
      </w:r>
      <w:r>
        <w:rPr>
          <w:sz w:val="21"/>
          <w:szCs w:val="21"/>
        </w:rPr>
        <w:t xml:space="preserve"> é um policial especializado. Recebe imagens (reais e falsas) e tenta dizer quais são falsas.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f12_gan" descr="Figura 12.6 — GAN: o gerador tenta enganar o discriminador; o discriminador tenta desmascarar o gerador. Ambos melhoram." title="f12_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12.6 — GAN: o gerador tenta enganar o discriminador; o discriminador tenta desmascarar o gerador. Ambos melhoram.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Cada vez que o policial fica mais esperto, o falsificador precisa melhorar. Com o tempo, as falsificações ficam tão boas que o policial acerta apenas 50 % das vezes (o chute).</w:t>
      </w:r>
    </w:p>
    <w:p>
      <w:pPr>
        <w:pStyle w:val="Heading4"/>
        <w:keepNext/>
      </w:pPr>
      <w:r>
        <w:t xml:space="preserve">12.6.2 A formulação do jogo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min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G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max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 E[ log D(x) ] + E[ log (1 − D(G(z))) ]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palavras: o discriminador </w:t>
      </w:r>
      <w:r>
        <w:rPr>
          <w:b/>
          <w:bCs/>
          <w:sz w:val="21"/>
          <w:szCs w:val="21"/>
        </w:rPr>
        <w:t xml:space="preserve">D</w:t>
      </w:r>
      <w:r>
        <w:rPr>
          <w:sz w:val="21"/>
          <w:szCs w:val="21"/>
        </w:rPr>
        <w:t xml:space="preserve"> quer maximizar a chance de rotular corretamente reais e falsos; o gerador </w:t>
      </w:r>
      <w:r>
        <w:rPr>
          <w:b/>
          <w:bCs/>
          <w:sz w:val="21"/>
          <w:szCs w:val="21"/>
        </w:rPr>
        <w:t xml:space="preserve">G</w:t>
      </w:r>
      <w:r>
        <w:rPr>
          <w:sz w:val="21"/>
          <w:szCs w:val="21"/>
        </w:rPr>
        <w:t xml:space="preserve"> quer minimizar essa chance.</w:t>
      </w:r>
    </w:p>
    <w:p>
      <w:pPr>
        <w:pStyle w:val="Heading4"/>
        <w:keepNext/>
      </w:pPr>
      <w:r>
        <w:t xml:space="preserve">12.6.3 Problemas conhecidos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Instabilidade do treino:</w:t>
      </w:r>
      <w:r>
        <w:rPr>
          <w:sz w:val="21"/>
          <w:szCs w:val="21"/>
        </w:rPr>
        <w:t xml:space="preserve"> o equilíbrio entre as redes é delicado.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Colapso de modos:</w:t>
      </w:r>
      <w:r>
        <w:rPr>
          <w:sz w:val="21"/>
          <w:szCs w:val="21"/>
        </w:rPr>
        <w:t xml:space="preserve"> o gerador produz poucas variedades de imagens.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Avaliação difícil:</w:t>
      </w:r>
      <w:r>
        <w:rPr>
          <w:sz w:val="21"/>
          <w:szCs w:val="21"/>
        </w:rPr>
        <w:t xml:space="preserve"> como medir a qualidade de imagens geradas? Usam-se métricas como a FID (Heusel et al., 2017).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Melhorias: DCGAN (Radford; Metz; Chintala, 2016), Wasserstein GAN (Arjovsky; Chintala; Bottou, 2017) e StyleGAN (Karras; Laine; Aila, 2019).</w:t>
      </w:r>
    </w:p>
    <w:p>
      <w:pPr>
        <w:pStyle w:val="Heading4"/>
        <w:keepNext/>
      </w:pPr>
      <w:r>
        <w:t xml:space="preserve">12.6.4 Um esboço em PyTorch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Dados "reais": uma distribuição 1D bimodal (duas corcovas)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reais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metade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//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metade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-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metade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*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Sigmoid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=2e-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=2e-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BCELoss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passo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1500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1) treina o discriminador: reais -&gt; 1, falsos -&gt;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reais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falso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detach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ones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falso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2) treina o gerador: quer que o discriminador diga "1" para os falsos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bce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ones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128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with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amostra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2000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flatten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"Média do gerado:"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amostra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"| desvio:"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amostra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frac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amostra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&lt;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float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"Fração negativa (próxima de 0,5 se houver duas corcovas):"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frac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12.7 Modelos de difusão (visão geral)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Hoje, muitos dos geradores de imagens mais impressionantes usam </w:t>
      </w:r>
      <w:r>
        <w:rPr>
          <w:b/>
          <w:bCs/>
          <w:sz w:val="21"/>
          <w:szCs w:val="21"/>
        </w:rPr>
        <w:t xml:space="preserve">modelos de difusão</w:t>
      </w:r>
      <w:r>
        <w:rPr>
          <w:sz w:val="21"/>
          <w:szCs w:val="21"/>
        </w:rPr>
        <w:t xml:space="preserve"> (Ho; Jain; Abbeel, 2020). A ideia:</w:t>
      </w:r>
    </w:p>
    <w:p>
      <w:pPr>
        <w:pStyle w:val="ListParagraph"/>
        <w:numPr>
          <w:ilvl w:val="0"/>
          <w:numId w:val="43"/>
        </w:numPr>
        <w:spacing w:after="70" w:line="288"/>
      </w:pPr>
      <w:r>
        <w:rPr>
          <w:b/>
          <w:bCs/>
          <w:sz w:val="21"/>
          <w:szCs w:val="21"/>
        </w:rPr>
        <w:t xml:space="preserve">Processo direto:</w:t>
      </w:r>
      <w:r>
        <w:rPr>
          <w:sz w:val="21"/>
          <w:szCs w:val="21"/>
        </w:rPr>
        <w:t xml:space="preserve"> pegue uma imagem e vá </w:t>
      </w:r>
      <w:r>
        <w:rPr>
          <w:b/>
          <w:bCs/>
          <w:sz w:val="21"/>
          <w:szCs w:val="21"/>
        </w:rPr>
        <w:t xml:space="preserve">adicionando ruído</w:t>
      </w:r>
      <w:r>
        <w:rPr>
          <w:sz w:val="21"/>
          <w:szCs w:val="21"/>
        </w:rPr>
        <w:t xml:space="preserve"> em muitos pequenos passos, até restar apenas ruído puro.</w:t>
      </w:r>
    </w:p>
    <w:p>
      <w:pPr>
        <w:pStyle w:val="ListParagraph"/>
        <w:numPr>
          <w:ilvl w:val="0"/>
          <w:numId w:val="43"/>
        </w:numPr>
        <w:spacing w:after="70" w:line="288"/>
      </w:pPr>
      <w:r>
        <w:rPr>
          <w:b/>
          <w:bCs/>
          <w:sz w:val="21"/>
          <w:szCs w:val="21"/>
        </w:rPr>
        <w:t xml:space="preserve">Processo reverso:</w:t>
      </w:r>
      <w:r>
        <w:rPr>
          <w:sz w:val="21"/>
          <w:szCs w:val="21"/>
        </w:rPr>
        <w:t xml:space="preserve"> treine uma rede para </w:t>
      </w:r>
      <w:r>
        <w:rPr>
          <w:b/>
          <w:bCs/>
          <w:sz w:val="21"/>
          <w:szCs w:val="21"/>
        </w:rPr>
        <w:t xml:space="preserve">remover um pouco de ruído</w:t>
      </w:r>
      <w:r>
        <w:rPr>
          <w:sz w:val="21"/>
          <w:szCs w:val="21"/>
        </w:rPr>
        <w:t xml:space="preserve"> a cada passo.</w:t>
      </w:r>
    </w:p>
    <w:p>
      <w:pPr>
        <w:pStyle w:val="ListParagraph"/>
        <w:numPr>
          <w:ilvl w:val="0"/>
          <w:numId w:val="43"/>
        </w:numPr>
        <w:spacing w:after="70" w:line="288"/>
      </w:pPr>
      <w:r>
        <w:rPr>
          <w:b/>
          <w:bCs/>
          <w:sz w:val="21"/>
          <w:szCs w:val="21"/>
        </w:rPr>
        <w:t xml:space="preserve">Gerar:</w:t>
      </w:r>
      <w:r>
        <w:rPr>
          <w:sz w:val="21"/>
          <w:szCs w:val="21"/>
        </w:rPr>
        <w:t xml:space="preserve"> comece com ruído e aplique a rede repetidamente. Do caos, emerge uma imagem.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uma gota de tinta se espalhando num copo d'água (direto). Imagine "desfazer" a difusão, passo a passo, para recuperar a gota.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Os modelos de difusão são treinados sem rótulos de classe (embora possam receber textos como orientação) e são parentes próximos dos autoencoders de remoção de ruído.</w:t>
      </w:r>
    </w:p>
    <w:p>
      <w:pPr>
        <w:pStyle w:val="Heading3"/>
        <w:keepNext/>
      </w:pPr>
      <w:r>
        <w:t xml:space="preserve">12.8 Aprendizado auto-supervisionado</w:t>
      </w:r>
    </w:p>
    <w:p>
      <w:pPr>
        <w:pStyle w:val="Heading4"/>
        <w:keepNext/>
      </w:pPr>
      <w:r>
        <w:t xml:space="preserve">12.8.1 A grande ideia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Em vez de depender de humanos para rotular, </w:t>
      </w:r>
      <w:r>
        <w:rPr>
          <w:b/>
          <w:bCs/>
          <w:sz w:val="21"/>
          <w:szCs w:val="21"/>
        </w:rPr>
        <w:t xml:space="preserve">criamos o rótulo a partir dos próprios dados</w:t>
      </w:r>
      <w:r>
        <w:rPr>
          <w:sz w:val="21"/>
          <w:szCs w:val="21"/>
        </w:rPr>
        <w:t xml:space="preserve">. Resolve-se uma tarefa artificial, chamada </w:t>
      </w:r>
      <w:r>
        <w:rPr>
          <w:b/>
          <w:bCs/>
          <w:sz w:val="21"/>
          <w:szCs w:val="21"/>
        </w:rPr>
        <w:t xml:space="preserve">tarefa-pretexto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pretext task</w:t>
      </w:r>
      <w:r>
        <w:rPr>
          <w:sz w:val="21"/>
          <w:szCs w:val="21"/>
        </w:rPr>
        <w:t xml:space="preserve">). Para resolvê-la bem, a rede é obrigada a aprender </w:t>
      </w:r>
      <w:r>
        <w:rPr>
          <w:b/>
          <w:bCs/>
          <w:sz w:val="21"/>
          <w:szCs w:val="21"/>
        </w:rPr>
        <w:t xml:space="preserve">representações úteis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Exemplos de tarefas-pretexto: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Prever palavras ocultas</w:t>
      </w:r>
      <w:r>
        <w:rPr>
          <w:sz w:val="21"/>
          <w:szCs w:val="21"/>
        </w:rPr>
        <w:t xml:space="preserve"> (BERT; Devlin et al., 2019).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Prever a próxima palavra</w:t>
      </w:r>
      <w:r>
        <w:rPr>
          <w:sz w:val="21"/>
          <w:szCs w:val="21"/>
        </w:rPr>
        <w:t xml:space="preserve"> (modelos de linguagem).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Prever a rotação</w:t>
      </w:r>
      <w:r>
        <w:rPr>
          <w:sz w:val="21"/>
          <w:szCs w:val="21"/>
        </w:rPr>
        <w:t xml:space="preserve"> aplicada a uma imagem (Gidaris; Singh; Komodakis, 2018).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Reconstruir partes ocultas</w:t>
      </w:r>
      <w:r>
        <w:rPr>
          <w:sz w:val="21"/>
          <w:szCs w:val="21"/>
        </w:rPr>
        <w:t xml:space="preserve"> de uma imagem (autoencoders mascarados; He et al., 2022).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Resolver quebra-cabeças</w:t>
      </w:r>
      <w:r>
        <w:rPr>
          <w:sz w:val="21"/>
          <w:szCs w:val="21"/>
        </w:rPr>
        <w:t xml:space="preserve"> de pedaços de imagem.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Colorir</w:t>
      </w:r>
      <w:r>
        <w:rPr>
          <w:sz w:val="21"/>
          <w:szCs w:val="21"/>
        </w:rPr>
        <w:t xml:space="preserve"> imagens em preto e branco.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57400"/>
            <wp:effectExtent t="0" r="0" b="0" l="0"/>
            <wp:docPr id="1" name="f12_pretexto" descr="Figura 12.7 — Tarefas-pretexto: esconder palavras, girar imagens, mascarar regiões. Os &quot;rótulos&quot; saem dos próprios dados." title="f12_pre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12.7 — Tarefas-pretexto: esconder palavras, girar imagens, mascarar regiões. Os "rótulos" saem dos próprios dados.</w:t>
      </w:r>
    </w:p>
    <w:p>
      <w:pPr>
        <w:pStyle w:val="Heading4"/>
        <w:keepNext/>
      </w:pPr>
      <w:r>
        <w:t xml:space="preserve">12.8.2 Depois do pré-treino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Após treinar na tarefa-pretexto com milhões de exemplos sem rótulo, </w:t>
      </w:r>
      <w:r>
        <w:rPr>
          <w:b/>
          <w:bCs/>
          <w:sz w:val="21"/>
          <w:szCs w:val="21"/>
        </w:rPr>
        <w:t xml:space="preserve">reaproveitamos</w:t>
      </w:r>
      <w:r>
        <w:rPr>
          <w:sz w:val="21"/>
          <w:szCs w:val="21"/>
        </w:rPr>
        <w:t xml:space="preserve"> a rede para tarefas reais (classificação, por exemplo) com </w:t>
      </w:r>
      <w:r>
        <w:rPr>
          <w:b/>
          <w:bCs/>
          <w:sz w:val="21"/>
          <w:szCs w:val="21"/>
        </w:rPr>
        <w:t xml:space="preserve">poucos rótulos</w:t>
      </w:r>
      <w:r>
        <w:rPr>
          <w:sz w:val="21"/>
          <w:szCs w:val="21"/>
        </w:rPr>
        <w:t xml:space="preserve">. Esse é o </w:t>
      </w:r>
      <w:r>
        <w:rPr>
          <w:b/>
          <w:bCs/>
          <w:sz w:val="21"/>
          <w:szCs w:val="21"/>
        </w:rPr>
        <w:t xml:space="preserve">ajuste fino</w:t>
      </w:r>
      <w:r>
        <w:rPr>
          <w:sz w:val="21"/>
          <w:szCs w:val="21"/>
        </w:rPr>
        <w:t xml:space="preserve"> (</w:t>
      </w:r>
      <w:r>
        <w:rPr>
          <w:i/>
          <w:iCs/>
          <w:sz w:val="21"/>
          <w:szCs w:val="21"/>
        </w:rPr>
        <w:t xml:space="preserve">fine-tuning</w:t>
      </w:r>
      <w:r>
        <w:rPr>
          <w:sz w:val="21"/>
          <w:szCs w:val="21"/>
        </w:rPr>
        <w:t xml:space="preserve">) ou a </w:t>
      </w:r>
      <w:r>
        <w:rPr>
          <w:b/>
          <w:bCs/>
          <w:sz w:val="21"/>
          <w:szCs w:val="21"/>
        </w:rPr>
        <w:t xml:space="preserve">avaliação linear</w:t>
      </w:r>
      <w:r>
        <w:rPr>
          <w:sz w:val="21"/>
          <w:szCs w:val="21"/>
        </w:rPr>
        <w:t xml:space="preserve">.</w:t>
      </w:r>
    </w:p>
    <w:p>
      <w:pPr>
        <w:spacing w:after="120" w:line="300"/>
        <w:jc w:val="left"/>
      </w:pPr>
      <w:r>
        <w:rPr>
          <w:i/>
          <w:iCs/>
          <w:sz w:val="21"/>
          <w:szCs w:val="21"/>
        </w:rPr>
        <w:t xml:space="preserve">Analogia:</w:t>
      </w:r>
      <w:r>
        <w:rPr>
          <w:sz w:val="21"/>
          <w:szCs w:val="21"/>
        </w:rPr>
        <w:t xml:space="preserve"> um estudante lê milhares de livros sem prova (pré-treino). Depois, com poucas aulas específicas, passa em concurso (ajuste fino).</w:t>
      </w:r>
    </w:p>
    <w:p>
      <w:pPr>
        <w:pStyle w:val="Heading3"/>
        <w:keepNext/>
      </w:pPr>
      <w:r>
        <w:t xml:space="preserve">12.9 Aprendizado contrastivo</w:t>
      </w:r>
    </w:p>
    <w:p>
      <w:pPr>
        <w:pStyle w:val="Heading4"/>
        <w:keepNext/>
      </w:pPr>
      <w:r>
        <w:t xml:space="preserve">12.9.1 A ideia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O aprendizado </w:t>
      </w:r>
      <w:r>
        <w:rPr>
          <w:b/>
          <w:bCs/>
          <w:sz w:val="21"/>
          <w:szCs w:val="21"/>
        </w:rPr>
        <w:t xml:space="preserve">contrastivo</w:t>
      </w:r>
      <w:r>
        <w:rPr>
          <w:sz w:val="21"/>
          <w:szCs w:val="21"/>
        </w:rPr>
        <w:t xml:space="preserve"> ensina a rede o que é "parecido" e o que é "diferente".</w:t>
      </w:r>
    </w:p>
    <w:p>
      <w:pPr>
        <w:pStyle w:val="ListParagraph"/>
        <w:numPr>
          <w:ilvl w:val="0"/>
          <w:numId w:val="44"/>
        </w:numPr>
        <w:spacing w:after="70" w:line="288"/>
      </w:pPr>
      <w:r>
        <w:rPr>
          <w:sz w:val="21"/>
          <w:szCs w:val="21"/>
        </w:rPr>
        <w:t xml:space="preserve">Pegue uma imagem. Aplique </w:t>
      </w:r>
      <w:r>
        <w:rPr>
          <w:b/>
          <w:bCs/>
          <w:sz w:val="21"/>
          <w:szCs w:val="21"/>
        </w:rPr>
        <w:t xml:space="preserve">duas transformações aleatórias</w:t>
      </w:r>
      <w:r>
        <w:rPr>
          <w:sz w:val="21"/>
          <w:szCs w:val="21"/>
        </w:rPr>
        <w:t xml:space="preserve"> (recortar, mudar cores, borrar). Essas duas versões formam um </w:t>
      </w:r>
      <w:r>
        <w:rPr>
          <w:b/>
          <w:bCs/>
          <w:sz w:val="21"/>
          <w:szCs w:val="21"/>
        </w:rPr>
        <w:t xml:space="preserve">par positivo</w:t>
      </w:r>
      <w:r>
        <w:rPr>
          <w:sz w:val="21"/>
          <w:szCs w:val="21"/>
        </w:rPr>
        <w:t xml:space="preserve">: devem ter representações </w:t>
      </w:r>
      <w:r>
        <w:rPr>
          <w:b/>
          <w:bCs/>
          <w:sz w:val="21"/>
          <w:szCs w:val="21"/>
        </w:rPr>
        <w:t xml:space="preserve">próximas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70" w:line="288"/>
      </w:pPr>
      <w:r>
        <w:rPr>
          <w:sz w:val="21"/>
          <w:szCs w:val="21"/>
        </w:rPr>
        <w:t xml:space="preserve">Imagens </w:t>
      </w:r>
      <w:r>
        <w:rPr>
          <w:b/>
          <w:bCs/>
          <w:sz w:val="21"/>
          <w:szCs w:val="21"/>
        </w:rPr>
        <w:t xml:space="preserve">diferentes</w:t>
      </w:r>
      <w:r>
        <w:rPr>
          <w:sz w:val="21"/>
          <w:szCs w:val="21"/>
        </w:rPr>
        <w:t xml:space="preserve"> formam </w:t>
      </w:r>
      <w:r>
        <w:rPr>
          <w:b/>
          <w:bCs/>
          <w:sz w:val="21"/>
          <w:szCs w:val="21"/>
        </w:rPr>
        <w:t xml:space="preserve">pares negativos</w:t>
      </w:r>
      <w:r>
        <w:rPr>
          <w:sz w:val="21"/>
          <w:szCs w:val="21"/>
        </w:rPr>
        <w:t xml:space="preserve">: devem ter representações </w:t>
      </w:r>
      <w:r>
        <w:rPr>
          <w:b/>
          <w:bCs/>
          <w:sz w:val="21"/>
          <w:szCs w:val="21"/>
        </w:rPr>
        <w:t xml:space="preserve">distantes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70" w:line="288"/>
      </w:pPr>
      <w:r>
        <w:rPr>
          <w:sz w:val="21"/>
          <w:szCs w:val="21"/>
        </w:rPr>
        <w:t xml:space="preserve">Treine para </w:t>
      </w:r>
      <w:r>
        <w:rPr>
          <w:b/>
          <w:bCs/>
          <w:sz w:val="21"/>
          <w:szCs w:val="21"/>
        </w:rPr>
        <w:t xml:space="preserve">aproximar positivos e afastar negativos</w:t>
      </w:r>
      <w:r>
        <w:rPr>
          <w:sz w:val="21"/>
          <w:szCs w:val="21"/>
        </w:rPr>
        <w:t xml:space="preserve">.</w:t>
      </w:r>
    </w:p>
    <w:p>
      <w:pPr>
        <w:spacing w:after="60" w:line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3486150"/>
            <wp:effectExtent t="0" r="0" b="0" l="0"/>
            <wp:docPr id="1" name="f12_contrastivo" descr="Figura 12.8 — Aprendizado contrastivo: visões diferentes da mesma imagem se atraem; imagens distintas se repelem no espaço de representação." title="f12_contras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12.8 — Aprendizado contrastivo: visões diferentes da mesma imagem se atraem; imagens distintas se repelem no espaço de representação.</w:t>
      </w:r>
    </w:p>
    <w:p>
      <w:pPr>
        <w:pStyle w:val="Heading4"/>
        <w:keepNext/>
      </w:pPr>
      <w:r>
        <w:t xml:space="preserve">12.9.2 A função de perda InfoNCE (NT-Xent)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Para um par positivo (</w:t>
      </w:r>
      <w:r>
        <w:rPr>
          <w:i/>
          <w:iCs/>
          <w:sz w:val="21"/>
          <w:szCs w:val="21"/>
        </w:rPr>
        <w:t xml:space="preserve">i</w:t>
      </w:r>
      <w:r>
        <w:rPr>
          <w:sz w:val="21"/>
          <w:szCs w:val="21"/>
        </w:rPr>
        <w:t xml:space="preserve">, </w:t>
      </w:r>
      <w:r>
        <w:rPr>
          <w:i/>
          <w:iCs/>
          <w:sz w:val="21"/>
          <w:szCs w:val="21"/>
        </w:rPr>
        <w:t xml:space="preserve">j</w:t>
      </w:r>
      <w:r>
        <w:rPr>
          <w:sz w:val="21"/>
          <w:szCs w:val="21"/>
        </w:rPr>
        <w:t xml:space="preserve">) num lote com outros exemplos:</w:t>
      </w:r>
    </w:p>
    <w:p>
      <w:pPr>
        <w:pBdr>
          <w:top w:val="single" w:color="C7D2FE" w:sz="4" w:space="4"/>
          <w:bottom w:val="single" w:color="C7D2FE" w:sz="4" w:space="4"/>
        </w:pBdr>
        <w:shd w:fill="EEF2FF" w:color="auto" w:val="clear"/>
        <w:spacing w:after="160" w:before="100"/>
        <w:jc w:val="center"/>
      </w:pP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perda = − log [ exp( sim(zᵢ, zⱼ) / τ ) / Σ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 exp( sim(zᵢ, z</w:t>
      </w:r>
      <w:r>
        <w:rPr>
          <w:rFonts w:ascii="Cambria Math" w:cs="Cambria Math" w:eastAsia="Cambria Math" w:hAnsi="Cambria Math"/>
          <w:color w:val="312E81"/>
          <w:sz w:val="23"/>
          <w:szCs w:val="23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312E81"/>
          <w:sz w:val="23"/>
          <w:szCs w:val="23"/>
        </w:rPr>
        <w:t xml:space="preserve">) / τ ) ]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sim</w:t>
      </w:r>
      <w:r>
        <w:rPr>
          <w:sz w:val="21"/>
          <w:szCs w:val="21"/>
        </w:rPr>
        <w:t xml:space="preserve"> é a similaridade do cosseno (Capítulo 2).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τ</w:t>
      </w:r>
      <w:r>
        <w:rPr>
          <w:sz w:val="21"/>
          <w:szCs w:val="21"/>
        </w:rPr>
        <w:t xml:space="preserve"> (temperatura) controla a "dureza" da comparação.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sz w:val="21"/>
          <w:szCs w:val="21"/>
        </w:rPr>
        <w:t xml:space="preserve">O denominador soma sobre todos os outros exemplos do lote (os negativos).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Quanto mais parecidos os positivos e mais diferentes os negativos, menor a perda (Oord; Li; Vinyals, 2018).</w:t>
      </w:r>
    </w:p>
    <w:p>
      <w:pPr>
        <w:pStyle w:val="Heading4"/>
        <w:keepNext/>
      </w:pPr>
      <w:r>
        <w:t xml:space="preserve">12.9.3 Principais métodos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SimCLR</w:t>
      </w:r>
      <w:r>
        <w:rPr>
          <w:sz w:val="21"/>
          <w:szCs w:val="21"/>
        </w:rPr>
        <w:t xml:space="preserve"> (Chen et al., 2020): usa lotes enormes; os negativos são os outros exemplos do lote.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MoCo</w:t>
      </w:r>
      <w:r>
        <w:rPr>
          <w:sz w:val="21"/>
          <w:szCs w:val="21"/>
        </w:rPr>
        <w:t xml:space="preserve"> (He et al., 2020): mantém uma </w:t>
      </w:r>
      <w:r>
        <w:rPr>
          <w:b/>
          <w:bCs/>
          <w:sz w:val="21"/>
          <w:szCs w:val="21"/>
        </w:rPr>
        <w:t xml:space="preserve">fila</w:t>
      </w:r>
      <w:r>
        <w:rPr>
          <w:sz w:val="21"/>
          <w:szCs w:val="21"/>
        </w:rPr>
        <w:t xml:space="preserve"> de representações antigas como negativos, evitando lotes gigantes.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CLIP</w:t>
      </w:r>
      <w:r>
        <w:rPr>
          <w:sz w:val="21"/>
          <w:szCs w:val="21"/>
        </w:rPr>
        <w:t xml:space="preserve"> (Radford et al., 2021): aprende a alinhar </w:t>
      </w:r>
      <w:r>
        <w:rPr>
          <w:b/>
          <w:bCs/>
          <w:sz w:val="21"/>
          <w:szCs w:val="21"/>
        </w:rPr>
        <w:t xml:space="preserve">imagens e textos</w:t>
      </w:r>
      <w:r>
        <w:rPr>
          <w:sz w:val="21"/>
          <w:szCs w:val="21"/>
        </w:rPr>
        <w:t xml:space="preserve">; sustenta a busca de imagens por descrição.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BYOL</w:t>
      </w:r>
      <w:r>
        <w:rPr>
          <w:sz w:val="21"/>
          <w:szCs w:val="21"/>
        </w:rPr>
        <w:t xml:space="preserve"> (Grill et al., 2020) e </w:t>
      </w:r>
      <w:r>
        <w:rPr>
          <w:b/>
          <w:bCs/>
          <w:sz w:val="21"/>
          <w:szCs w:val="21"/>
        </w:rPr>
        <w:t xml:space="preserve">DINO</w:t>
      </w:r>
      <w:r>
        <w:rPr>
          <w:sz w:val="21"/>
          <w:szCs w:val="21"/>
        </w:rPr>
        <w:t xml:space="preserve"> (Caron et al., 2021): funcionam </w:t>
      </w:r>
      <w:r>
        <w:rPr>
          <w:b/>
          <w:bCs/>
          <w:sz w:val="21"/>
          <w:szCs w:val="21"/>
        </w:rPr>
        <w:t xml:space="preserve">sem negativos explícitos</w:t>
      </w:r>
      <w:r>
        <w:rPr>
          <w:sz w:val="21"/>
          <w:szCs w:val="21"/>
        </w:rPr>
        <w:t xml:space="preserve">, com uma rede "aluna" e outra "professora".</w:t>
      </w:r>
    </w:p>
    <w:p>
      <w:pPr>
        <w:spacing w:after="60" w:line="120"/>
      </w:pPr>
    </w:p>
    <w:p>
      <w:pPr>
        <w:pStyle w:val="Heading4"/>
        <w:keepNext/>
      </w:pPr>
      <w:r>
        <w:t xml:space="preserve">12.9.4 Um exemplo mínimo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def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nt_xent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(z1, z2,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tau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""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"Perda contrastiva para um lote: z1[i] e z2[i] são duas visões do mesmo exemplo."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normalize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([z1, z2]),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normaliza (cosseno)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@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tau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similaridades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z1.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shape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[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fill_diagonal_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float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"-inf"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    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ignora a similaridade consigo mesmo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alvo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cat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)])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o positivo de cada um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return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cross_entropy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alvo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visao1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                 </w:t>
            </w: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duas "visões" quase iguais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visao2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base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0.05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*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aleatorio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16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"Perda com positivos parecidos:"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nt_xent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(visao1, visao2).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"Perda com pares aleatórios 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nt_xent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(visao1,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aleatorio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item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</w:tc>
      </w:tr>
    </w:tbl>
    <w:p>
      <w:pPr>
        <w:spacing w:after="14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A perda é bem menor quando as duas visões vêm de fato do mesmo exemplo.</w:t>
      </w:r>
    </w:p>
    <w:p>
      <w:pPr>
        <w:pStyle w:val="Heading3"/>
        <w:keepNext/>
      </w:pPr>
      <w:r>
        <w:t xml:space="preserve">12.10 Usando representações aprendidas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Uma vez treinado, o codificador vira uma </w:t>
      </w:r>
      <w:r>
        <w:rPr>
          <w:b/>
          <w:bCs/>
          <w:sz w:val="21"/>
          <w:szCs w:val="21"/>
        </w:rPr>
        <w:t xml:space="preserve">ferramenta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Agrupamento</w:t>
      </w:r>
      <w:r>
        <w:rPr>
          <w:sz w:val="21"/>
          <w:szCs w:val="21"/>
        </w:rPr>
        <w:t xml:space="preserve"> sobre os códigos (K-means em </w:t>
      </w:r>
      <w:r>
        <w:rPr>
          <w:b/>
          <w:bCs/>
          <w:sz w:val="21"/>
          <w:szCs w:val="21"/>
        </w:rPr>
        <w:t xml:space="preserve">z</w:t>
      </w:r>
      <w:r>
        <w:rPr>
          <w:sz w:val="21"/>
          <w:szCs w:val="21"/>
        </w:rPr>
        <w:t xml:space="preserve">): em imagens grandes e complexas, costuma superar o agrupamento sobre pixels. Xie, Girshick e Farhadi (2016) combinaram os dois passos no </w:t>
      </w:r>
      <w:r>
        <w:rPr>
          <w:i/>
          <w:iCs/>
          <w:sz w:val="21"/>
          <w:szCs w:val="21"/>
        </w:rPr>
        <w:t xml:space="preserve">Deep Embedded Clustering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Visualização:</w:t>
      </w:r>
      <w:r>
        <w:rPr>
          <w:sz w:val="21"/>
          <w:szCs w:val="21"/>
        </w:rPr>
        <w:t xml:space="preserve"> t-SNE ou UMAP sobre os códigos.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Busca por similaridade:</w:t>
      </w:r>
      <w:r>
        <w:rPr>
          <w:sz w:val="21"/>
          <w:szCs w:val="21"/>
        </w:rPr>
        <w:t xml:space="preserve"> vizinhos mais próximos no espaço de representação.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Anomalias:</w:t>
      </w:r>
      <w:r>
        <w:rPr>
          <w:sz w:val="21"/>
          <w:szCs w:val="21"/>
        </w:rPr>
        <w:t xml:space="preserve"> distância ao centro dos códigos normais.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Transferência:</w:t>
      </w:r>
      <w:r>
        <w:rPr>
          <w:sz w:val="21"/>
          <w:szCs w:val="21"/>
        </w:rPr>
        <w:t xml:space="preserve"> a base para classificadores com poucos rótulos.</w:t>
      </w:r>
    </w:p>
    <w:p>
      <w:pPr>
        <w:spacing w:after="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adjusted_rand_score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manual_seed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load_digits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return_X_y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MinMaxScaler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astype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"float32"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from_numpy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Sequential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ReLU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Linear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64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Sigmoid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optim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Adam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list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parameters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=5e-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_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300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functional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mse_loss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dec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zero_grad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perda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backward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opt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step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with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torch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no_grad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enc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numpy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ari_pixels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adjusted_rand_score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ari_latente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adjusted_rand_score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Z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"ARI K-means nos pixels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ari_pixels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"ARI K-means no latente  :"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ari_latente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</w:tc>
      </w:tr>
    </w:tbl>
    <w:p>
      <w:pPr>
        <w:spacing w:after="14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36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F59E0B"/>
                <w:spacing w:val="20"/>
                <w:sz w:val="17"/>
                <w:szCs w:val="17"/>
              </w:rPr>
              <w:t xml:space="preserve">ATENÇÃO  </w:t>
            </w:r>
            <w:r>
              <w:rPr>
                <w:b/>
                <w:bCs/>
                <w:color w:val="F59E0B"/>
                <w:sz w:val="22"/>
                <w:szCs w:val="22"/>
              </w:rPr>
              <w:t xml:space="preserve">Resultado honesto</w:t>
            </w:r>
          </w:p>
          <w:p>
            <w:pPr>
              <w:spacing w:after="80" w:line="280"/>
            </w:pPr>
            <w:r>
              <w:rPr>
                <w:sz w:val="20"/>
                <w:szCs w:val="20"/>
              </w:rPr>
              <w:t xml:space="preserve">Neste exemplo pequeno (imagens 8×8), o K-means sobre os </w:t>
            </w:r>
            <w:r>
              <w:rPr>
                <w:b/>
                <w:bCs/>
                <w:sz w:val="20"/>
                <w:szCs w:val="20"/>
              </w:rPr>
              <w:t xml:space="preserve">pixels</w:t>
            </w:r>
            <w:r>
              <w:rPr>
                <w:sz w:val="20"/>
                <w:szCs w:val="20"/>
              </w:rPr>
              <w:t xml:space="preserve"> foi </w:t>
            </w:r>
            <w:r>
              <w:rPr>
                <w:i/>
                <w:iCs/>
                <w:sz w:val="20"/>
                <w:szCs w:val="20"/>
              </w:rPr>
              <w:t xml:space="preserve">melhor</w:t>
            </w:r>
            <w:r>
              <w:rPr>
                <w:sz w:val="20"/>
                <w:szCs w:val="20"/>
              </w:rPr>
              <w:t xml:space="preserve"> que sobre o código aprendido. Isso é uma lição valiosa: em dados simples, o autoencoder pode perder informação útil. As vantagens do aprendizado profundo aparecem com dados maiores e mais complexos. </w:t>
            </w:r>
            <w:r>
              <w:rPr>
                <w:b/>
                <w:bCs/>
                <w:sz w:val="20"/>
                <w:szCs w:val="20"/>
              </w:rPr>
              <w:t xml:space="preserve">Sempre compare com uma linha de base simples.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12.11 Boas práticas e limites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Comece simples.</w:t>
      </w:r>
      <w:r>
        <w:rPr>
          <w:sz w:val="21"/>
          <w:szCs w:val="21"/>
        </w:rPr>
        <w:t xml:space="preserve"> Antes de uma rede profunda, teste PCA e UMAP. Muitas vezes bastam.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Dados:</w:t>
      </w:r>
      <w:r>
        <w:rPr>
          <w:sz w:val="21"/>
          <w:szCs w:val="21"/>
        </w:rPr>
        <w:t xml:space="preserve"> redes profundas são "famintas". Precisam de muitos exemplos.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Reprodutibilidade:</w:t>
      </w:r>
      <w:r>
        <w:rPr>
          <w:sz w:val="21"/>
          <w:szCs w:val="21"/>
        </w:rPr>
        <w:t xml:space="preserve"> fixe sementes e registre versões e hiperparâmetros.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Cuidado com o viés:</w:t>
      </w:r>
      <w:r>
        <w:rPr>
          <w:sz w:val="21"/>
          <w:szCs w:val="21"/>
        </w:rPr>
        <w:t xml:space="preserve"> modelos generativos reproduzem preconceitos e estereótipos dos dados de treino.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Uso responsável:</w:t>
      </w:r>
      <w:r>
        <w:rPr>
          <w:sz w:val="21"/>
          <w:szCs w:val="21"/>
        </w:rPr>
        <w:t xml:space="preserve"> conteúdo sintético (</w:t>
      </w:r>
      <w:r>
        <w:rPr>
          <w:i/>
          <w:iCs/>
          <w:sz w:val="21"/>
          <w:szCs w:val="21"/>
        </w:rPr>
        <w:t xml:space="preserve">deepfakes</w:t>
      </w:r>
      <w:r>
        <w:rPr>
          <w:sz w:val="21"/>
          <w:szCs w:val="21"/>
        </w:rPr>
        <w:t xml:space="preserve">) pode enganar e causar dano. Rotule e use com ética.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Interpretabilidade:</w:t>
      </w:r>
      <w:r>
        <w:rPr>
          <w:sz w:val="21"/>
          <w:szCs w:val="21"/>
        </w:rPr>
        <w:t xml:space="preserve"> espaços latentes são difíceis de explicar.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Custo energético:</w:t>
      </w:r>
      <w:r>
        <w:rPr>
          <w:sz w:val="21"/>
          <w:szCs w:val="21"/>
        </w:rPr>
        <w:t xml:space="preserve"> treinar grandes modelos consome muita energia (Strubell; Ganesh; McCallum, 2019).</w:t>
      </w:r>
    </w:p>
    <w:p>
      <w:pPr>
        <w:spacing w:after="60" w:line="120"/>
      </w:pPr>
    </w:p>
    <w:p>
      <w:pPr>
        <w:pStyle w:val="Heading3"/>
        <w:keepNext/>
      </w:pPr>
      <w:r>
        <w:t xml:space="preserve">12.12 Fechamento do livro: a grande figura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000375"/>
            <wp:effectExtent t="0" r="0" b="0" l="0"/>
            <wp:docPr id="1" name="f12_fechamento" descr="Figura 12.9 — Mapa final: das técnicas clássicas às profundas, os mesmos objetivos permanecem — agrupar, reduzir, associar e detectar o raro." title="f12_fe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12.9 — Mapa final: das técnicas clássicas às profundas, os mesmos objetivos permanecem — agrupar, reduzir, associar e detectar o raro.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Você começou este livro sem saber o que era "aprendizado não supervisionado". Agora, você conhece: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Agrupar</w:t>
      </w:r>
      <w:r>
        <w:rPr>
          <w:sz w:val="21"/>
          <w:szCs w:val="21"/>
        </w:rPr>
        <w:t xml:space="preserve"> (K-means, hierárquico, DBSCAN, GMM, espectral) e </w:t>
      </w:r>
      <w:r>
        <w:rPr>
          <w:b/>
          <w:bCs/>
          <w:sz w:val="21"/>
          <w:szCs w:val="21"/>
        </w:rPr>
        <w:t xml:space="preserve">avaliar</w:t>
      </w:r>
      <w:r>
        <w:rPr>
          <w:sz w:val="21"/>
          <w:szCs w:val="21"/>
        </w:rPr>
        <w:t xml:space="preserve"> grupos.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Reduzir</w:t>
      </w:r>
      <w:r>
        <w:rPr>
          <w:sz w:val="21"/>
          <w:szCs w:val="21"/>
        </w:rPr>
        <w:t xml:space="preserve"> dimensões (PCA, ICA, NMF) e </w:t>
      </w:r>
      <w:r>
        <w:rPr>
          <w:b/>
          <w:bCs/>
          <w:sz w:val="21"/>
          <w:szCs w:val="21"/>
        </w:rPr>
        <w:t xml:space="preserve">desenrolar</w:t>
      </w:r>
      <w:r>
        <w:rPr>
          <w:sz w:val="21"/>
          <w:szCs w:val="21"/>
        </w:rPr>
        <w:t xml:space="preserve"> variedades (Isomap, t-SNE, UMAP).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Associar</w:t>
      </w:r>
      <w:r>
        <w:rPr>
          <w:sz w:val="21"/>
          <w:szCs w:val="21"/>
        </w:rPr>
        <w:t xml:space="preserve"> (Apriori, FP-Growth).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Detectar anomalias</w:t>
      </w:r>
      <w:r>
        <w:rPr>
          <w:sz w:val="21"/>
          <w:szCs w:val="21"/>
        </w:rPr>
        <w:t xml:space="preserve"> (Isolation Forest, LOF, One-Class SVM).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sz w:val="21"/>
          <w:szCs w:val="21"/>
        </w:rPr>
        <w:t xml:space="preserve">Aprender representações</w:t>
      </w:r>
      <w:r>
        <w:rPr>
          <w:sz w:val="21"/>
          <w:szCs w:val="21"/>
        </w:rPr>
        <w:t xml:space="preserve"> (autoencoders, VAEs, GANs, contrastivo).</w:t>
      </w:r>
    </w:p>
    <w:p>
      <w:pPr>
        <w:spacing w:after="60" w:line="120"/>
      </w:pPr>
    </w:p>
    <w:p>
      <w:pPr>
        <w:spacing w:after="120" w:line="300"/>
        <w:jc w:val="left"/>
      </w:pPr>
      <w:r>
        <w:rPr>
          <w:sz w:val="21"/>
          <w:szCs w:val="21"/>
        </w:rPr>
        <w:t xml:space="preserve">O próximo passo é </w:t>
      </w:r>
      <w:r>
        <w:rPr>
          <w:b/>
          <w:bCs/>
          <w:sz w:val="21"/>
          <w:szCs w:val="21"/>
        </w:rPr>
        <w:t xml:space="preserve">praticar</w:t>
      </w:r>
      <w:r>
        <w:rPr>
          <w:sz w:val="21"/>
          <w:szCs w:val="21"/>
        </w:rPr>
        <w:t xml:space="preserve"> com dados reais. Escolha uma pergunta que lhe interesse, reúna dados, aplique, avalie, interprete e conte a história.</w:t>
      </w:r>
    </w:p>
    <w:p>
      <w:pPr>
        <w:pStyle w:val="Heading3"/>
        <w:keepNext/>
      </w:pPr>
      <w:r>
        <w:t xml:space="preserve">Resumo do capítulo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Cartões de memorização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Autoencoder:</w:t>
            </w:r>
            <w:r>
              <w:rPr>
                <w:sz w:val="20"/>
                <w:szCs w:val="20"/>
              </w:rPr>
              <w:t xml:space="preserve"> comprimir (codificador) e reconstruir (decodificador); o gargalo força o essencial.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Linear = PCA.</w:t>
            </w:r>
            <w:r>
              <w:rPr>
                <w:sz w:val="20"/>
                <w:szCs w:val="20"/>
              </w:rPr>
              <w:t xml:space="preserve"> Não linear = mais poder.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Denoising:</w:t>
            </w:r>
            <w:r>
              <w:rPr>
                <w:sz w:val="20"/>
                <w:szCs w:val="20"/>
              </w:rPr>
              <w:t xml:space="preserve"> aprende a limpar; </w:t>
            </w:r>
            <w:r>
              <w:rPr>
                <w:b/>
                <w:bCs/>
                <w:sz w:val="20"/>
                <w:szCs w:val="20"/>
              </w:rPr>
              <w:t xml:space="preserve">esparso:</w:t>
            </w:r>
            <w:r>
              <w:rPr>
                <w:sz w:val="20"/>
                <w:szCs w:val="20"/>
              </w:rPr>
              <w:t xml:space="preserve"> poucas ativações.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VAE:</w:t>
            </w:r>
            <w:r>
              <w:rPr>
                <w:sz w:val="20"/>
                <w:szCs w:val="20"/>
              </w:rPr>
              <w:t xml:space="preserve"> código probabilístico + KL; reparametrização; gera e interpola.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GAN:</w:t>
            </w:r>
            <w:r>
              <w:rPr>
                <w:sz w:val="20"/>
                <w:szCs w:val="20"/>
              </w:rPr>
              <w:t xml:space="preserve"> falsificador contra polícia.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Difusão:</w:t>
            </w:r>
            <w:r>
              <w:rPr>
                <w:sz w:val="20"/>
                <w:szCs w:val="20"/>
              </w:rPr>
              <w:t xml:space="preserve"> adicionar e remover ruído.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b/>
                <w:bCs/>
                <w:sz w:val="20"/>
                <w:szCs w:val="20"/>
              </w:rPr>
              <w:t xml:space="preserve">Auto-supervisionado:</w:t>
            </w:r>
            <w:r>
              <w:rPr>
                <w:sz w:val="20"/>
                <w:szCs w:val="20"/>
              </w:rPr>
              <w:t xml:space="preserve"> o rótulo sai dos dados. </w:t>
            </w:r>
            <w:r>
              <w:rPr>
                <w:b/>
                <w:bCs/>
                <w:sz w:val="20"/>
                <w:szCs w:val="20"/>
              </w:rPr>
              <w:t xml:space="preserve">Contrastivo:</w:t>
            </w:r>
            <w:r>
              <w:rPr>
                <w:sz w:val="20"/>
                <w:szCs w:val="20"/>
              </w:rPr>
              <w:t xml:space="preserve"> aproximar positivos, afastar negativos.</w:t>
            </w:r>
          </w:p>
        </w:tc>
      </w:tr>
    </w:tbl>
    <w:p>
      <w:pPr>
        <w:spacing w:after="140" w:line="120"/>
      </w:pPr>
    </w:p>
    <w:p>
      <w:pPr>
        <w:pStyle w:val="Heading3"/>
        <w:keepNext/>
        <w:pageBreakBefore/>
      </w:pPr>
      <w:r>
        <w:t xml:space="preserve">Exercícios de múltipla escolha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Escolha </w:t>
      </w:r>
      <w:r>
        <w:rPr>
          <w:b/>
          <w:bCs/>
          <w:color w:val="6B7280"/>
          <w:sz w:val="21"/>
          <w:szCs w:val="21"/>
        </w:rPr>
        <w:t xml:space="preserve">uma</w:t>
      </w:r>
      <w:r>
        <w:rPr>
          <w:color w:val="6B7280"/>
          <w:sz w:val="21"/>
          <w:szCs w:val="21"/>
        </w:rPr>
        <w:t xml:space="preserve"> alternativa em cada questão. O gabarito está no Apêndice 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1. </w:t>
      </w:r>
      <w:r>
        <w:rPr>
          <w:sz w:val="21"/>
          <w:szCs w:val="21"/>
        </w:rPr>
        <w:t xml:space="preserve">Em um neurônio artificial, a saída é calculada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máximo das entradas.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uma função de ativação aplicada à soma ponderada das entradas mais um viés.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produto das entradas.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média das entradas.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2. </w:t>
      </w:r>
      <w:r>
        <w:rPr>
          <w:sz w:val="21"/>
          <w:szCs w:val="21"/>
        </w:rPr>
        <w:t xml:space="preserve">A função de ativação ReLU devolve: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sempre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0 para valores negativos e o próprio valor para positivos.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logaritmo do valor.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quadrado do valor.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3. </w:t>
      </w:r>
      <w:r>
        <w:rPr>
          <w:sz w:val="21"/>
          <w:szCs w:val="21"/>
        </w:rPr>
        <w:t xml:space="preserve">A retropropagação (backpropagation) é usada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gerar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normalizar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calcular como cada peso contribuiu para o erro.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escolher o número de neurônios.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4. </w:t>
      </w:r>
      <w:r>
        <w:rPr>
          <w:sz w:val="21"/>
          <w:szCs w:val="21"/>
        </w:rPr>
        <w:t xml:space="preserve">A descida do gradiente: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 distâncias.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remove camadas.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aumenta a perda.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ajusta levemente os pesos para diminuir a perda.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5. </w:t>
      </w:r>
      <w:r>
        <w:rPr>
          <w:sz w:val="21"/>
          <w:szCs w:val="21"/>
        </w:rPr>
        <w:t xml:space="preserve">Um autoencoder é treinado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calcular regras de associação.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maximizar recompensas.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reconstruir a própria entrada a partir de um código comprimido.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classificar imagens com rótulos.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6. </w:t>
      </w:r>
      <w:r>
        <w:rPr>
          <w:sz w:val="21"/>
          <w:szCs w:val="21"/>
        </w:rPr>
        <w:t xml:space="preserve">O espaço latente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imagem original.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conjunto dos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o conjunto dos códigos de baixa dimensão aprendidos pelo codificador.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conjunto das distâncias.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7. </w:t>
      </w:r>
      <w:r>
        <w:rPr>
          <w:sz w:val="21"/>
          <w:szCs w:val="21"/>
        </w:rPr>
        <w:t xml:space="preserve">Um autoencoder linear com perda quadrática aprende o mesmo subespaço do: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PCA.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DBSCAN.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Apriori.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K-means.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8. </w:t>
      </w:r>
      <w:r>
        <w:rPr>
          <w:sz w:val="21"/>
          <w:szCs w:val="21"/>
        </w:rPr>
        <w:t xml:space="preserve">O gargalo (bottleneck) de um autoencoder subcompleto serve para: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rotular dados.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apagar o erro.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aumentar a dimensão.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forçar a rede a aprender o essencial.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9. </w:t>
      </w:r>
      <w:r>
        <w:rPr>
          <w:sz w:val="21"/>
          <w:szCs w:val="21"/>
        </w:rPr>
        <w:t xml:space="preserve">Em um autoencoder esparso, o código: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tem sempre 2 dimensões.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é binário.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existe.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pode ser grande, mas poucos neurônios ficam ativos por exemplo.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10. </w:t>
      </w:r>
      <w:r>
        <w:rPr>
          <w:sz w:val="21"/>
          <w:szCs w:val="21"/>
        </w:rPr>
        <w:t xml:space="preserve">Em um autoencoder de remoção de ruído (denoising):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alvo é a versão ruidosa.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o ruído é removido antes do treino.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não há alvo.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entrada é corrompida e o alvo é a versão limpa.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11. </w:t>
      </w:r>
      <w:r>
        <w:rPr>
          <w:sz w:val="21"/>
          <w:szCs w:val="21"/>
        </w:rPr>
        <w:t xml:space="preserve">Em detecção de anomalias com autoencoder, a anomalia é sinalizada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erro de reconstrução zero.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erro de reconstrução alto.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número de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alta densidade.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12. </w:t>
      </w:r>
      <w:r>
        <w:rPr>
          <w:sz w:val="21"/>
          <w:szCs w:val="21"/>
        </w:rPr>
        <w:t xml:space="preserve">Para imagens, os autoencoders costumam usar camadas: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apenas lineares.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de regras.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convolucionais.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 poda.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13. </w:t>
      </w:r>
      <w:r>
        <w:rPr>
          <w:sz w:val="21"/>
          <w:szCs w:val="21"/>
        </w:rPr>
        <w:t xml:space="preserve">O VAE (Kingma e Welling, 2014) difere do autoencoder comum porque o codificador devolve: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distribuição (média e desvio), da qual se sorteia o código.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 rótulo.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único ponto fixo.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árvore.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14. </w:t>
      </w:r>
      <w:r>
        <w:rPr>
          <w:sz w:val="21"/>
          <w:szCs w:val="21"/>
        </w:rPr>
        <w:t xml:space="preserve">A perda do VAE é composta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suporte e confiança.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precisão e revocação.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erro de reconstrução e divergência KL.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inércia e silhueta.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15. </w:t>
      </w:r>
      <w:r>
        <w:rPr>
          <w:sz w:val="21"/>
          <w:szCs w:val="21"/>
        </w:rPr>
        <w:t xml:space="preserve">O truque da reparametrização escreve z como: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μ + σ·ε, com ε ~ N(0, 1).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σ / μ.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μ · σ.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μ − σ.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16. </w:t>
      </w:r>
      <w:r>
        <w:rPr>
          <w:sz w:val="21"/>
          <w:szCs w:val="21"/>
        </w:rPr>
        <w:t xml:space="preserve">A principal vantagem do VAE sobre o autoencoder comum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não ter perda.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permitir gerar dados novos e interpolar no espaço latente.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ser mais simples.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precisar de dados.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17. </w:t>
      </w:r>
      <w:r>
        <w:rPr>
          <w:sz w:val="21"/>
          <w:szCs w:val="21"/>
        </w:rPr>
        <w:t xml:space="preserve">Na GAN, o gerador: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 a perda.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remove ruído.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cria dados falsos a partir de ruído, tentando enganar o discriminador.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classifica dados reais.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18. </w:t>
      </w:r>
      <w:r>
        <w:rPr>
          <w:sz w:val="21"/>
          <w:szCs w:val="21"/>
        </w:rPr>
        <w:t xml:space="preserve">O discriminador de uma GAN: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tenta distinguir dados reais de falsos.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escolhe k.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calcula distâncias.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cria imagens.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19. </w:t>
      </w:r>
      <w:r>
        <w:rPr>
          <w:sz w:val="21"/>
          <w:szCs w:val="21"/>
        </w:rPr>
        <w:t xml:space="preserve">Qual problema é característico do treino de GANs?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Uso de rótulos obrigatórios.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Instabilidade e colapso de modos.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Falta de dados em todos os casos.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Ausência de gradiente por definição.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20. </w:t>
      </w:r>
      <w:r>
        <w:rPr>
          <w:sz w:val="21"/>
          <w:szCs w:val="21"/>
        </w:rPr>
        <w:t xml:space="preserve">Os modelos de difusão geram dados: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comparando perplexidades.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removendo ruído passo a passo, a partir de ruído puro.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pesquisando regras.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agrupando pixels.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21. </w:t>
      </w:r>
      <w:r>
        <w:rPr>
          <w:sz w:val="21"/>
          <w:szCs w:val="21"/>
        </w:rPr>
        <w:t xml:space="preserve">Aprendizado auto-supervisionado cria o rótulo: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 partir dos próprios dados, por meio de uma tarefa-pretexto.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com especialistas humanos.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com recompensas.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a partir de regras.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22. </w:t>
      </w:r>
      <w:r>
        <w:rPr>
          <w:sz w:val="21"/>
          <w:szCs w:val="21"/>
        </w:rPr>
        <w:t xml:space="preserve">O BERT (Devlin et al., 2019) usa como tarefa-pretexto principal: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reconstruir séries temporais.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comprimir áudio.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prever palavras ocultas (mascaradas).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classificar imagens.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23. </w:t>
      </w:r>
      <w:r>
        <w:rPr>
          <w:sz w:val="21"/>
          <w:szCs w:val="21"/>
        </w:rPr>
        <w:t xml:space="preserve">Na aprendizagem contrastiva, um par positivo é formado por: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duas visões diferentes da mesma imagem.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duas imagens de classes diferentes.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duas distâncias.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imagem e seu rótulo.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24. </w:t>
      </w:r>
      <w:r>
        <w:rPr>
          <w:sz w:val="21"/>
          <w:szCs w:val="21"/>
        </w:rPr>
        <w:t xml:space="preserve">O objetivo da perda contrastiva é: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afastar positivos e aproximar negativos.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aproximar positivos e afastar negativos no espaço de representação.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igualar todos os pontos.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maximizar o ruído.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25. </w:t>
      </w:r>
      <w:r>
        <w:rPr>
          <w:sz w:val="21"/>
          <w:szCs w:val="21"/>
        </w:rPr>
        <w:t xml:space="preserve">O SimCLR (Chen et al., 2020) usa como negativos: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os outros exemplos do lote.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apenas imagens duplicadas.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nenhum exemplo.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26. </w:t>
      </w:r>
      <w:r>
        <w:rPr>
          <w:sz w:val="21"/>
          <w:szCs w:val="21"/>
        </w:rPr>
        <w:t xml:space="preserve">O MoCo (He et al., 2020) mantém: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uma matriz de contingência.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uma fila de representações antigas como negativos.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um dendrograma.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uma árvore de prefixos.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27. </w:t>
      </w:r>
      <w:r>
        <w:rPr>
          <w:sz w:val="21"/>
          <w:szCs w:val="21"/>
        </w:rPr>
        <w:t xml:space="preserve">O CLIP (Radford et al., 2021) aprende a: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calcular regras.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alinhar imagens e textos.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agrupar clientes.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detectar anomalias.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28. </w:t>
      </w:r>
      <w:r>
        <w:rPr>
          <w:sz w:val="21"/>
          <w:szCs w:val="21"/>
        </w:rPr>
        <w:t xml:space="preserve">Os métodos BYOL e DINO caracterizam-se por funcionar: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sem imagens.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sem negativos explícitos.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sem redes neurais.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sem dados.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29. </w:t>
      </w:r>
      <w:r>
        <w:rPr>
          <w:sz w:val="21"/>
          <w:szCs w:val="21"/>
        </w:rPr>
        <w:t xml:space="preserve">No exemplo do capítulo, o K-means no espaço latente do autoencoder: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deu ARI igual a 1.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não pôde ser executado.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superou sempre o K-means nos pixels.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não superou o K-means nos pixels, mostrando a importância de uma linha de base simples.</w:t>
      </w:r>
    </w:p>
    <w:p>
      <w:pPr>
        <w:keepNext/>
        <w:spacing w:after="60" w:before="140" w:line="276"/>
      </w:pPr>
      <w:r>
        <w:rPr>
          <w:b/>
          <w:bCs/>
          <w:color w:val="4F46E5"/>
          <w:sz w:val="21"/>
          <w:szCs w:val="21"/>
        </w:rPr>
        <w:t xml:space="preserve">Questão 30. </w:t>
      </w:r>
      <w:r>
        <w:rPr>
          <w:sz w:val="21"/>
          <w:szCs w:val="21"/>
        </w:rPr>
        <w:t xml:space="preserve">Qual das alternativas descreve corretamente a perda de um autoencoder simples?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a)	</w:t>
      </w:r>
      <w:r>
        <w:rPr>
          <w:sz w:val="20"/>
          <w:szCs w:val="20"/>
        </w:rPr>
        <w:t xml:space="preserve">O número de camadas.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b)	</w:t>
      </w:r>
      <w:r>
        <w:rPr>
          <w:sz w:val="20"/>
          <w:szCs w:val="20"/>
        </w:rPr>
        <w:t xml:space="preserve">A soma dos rótulos.</w:t>
      </w:r>
    </w:p>
    <w:p>
      <w:pPr>
        <w:keepNext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c)	</w:t>
      </w:r>
      <w:r>
        <w:rPr>
          <w:sz w:val="20"/>
          <w:szCs w:val="20"/>
        </w:rPr>
        <w:t xml:space="preserve">A inércia dos grupos.</w:t>
      </w:r>
    </w:p>
    <w:p>
      <w:pPr>
        <w:keepNext w:val="false"/>
        <w:keepLines/>
        <w:tabs>
          <w:tab w:val="left" w:pos="500"/>
        </w:tabs>
        <w:spacing w:after="30" w:line="264"/>
        <w:ind w:left="500" w:hanging="300"/>
      </w:pPr>
      <w:r>
        <w:rPr>
          <w:b/>
          <w:bCs/>
          <w:color w:val="6B7280"/>
          <w:sz w:val="20"/>
          <w:szCs w:val="20"/>
        </w:rPr>
        <w:t xml:space="preserve">d)	</w:t>
      </w:r>
      <w:r>
        <w:rPr>
          <w:sz w:val="20"/>
          <w:szCs w:val="20"/>
        </w:rPr>
        <w:t xml:space="preserve">O erro quadrático médio entre a entrada e a reconstrução.</w:t>
      </w:r>
    </w:p>
    <w:p>
      <w:pPr>
        <w:pStyle w:val="Heading3"/>
        <w:keepNext/>
        <w:pageBreakBefore/>
      </w:pPr>
      <w:r>
        <w:t xml:space="preserve">Exercícios discursivos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Responda com suas palavras, em poucas linhas. Compare depois com a resposta-modelo do Apêndice 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1.	</w:t>
      </w:r>
      <w:r>
        <w:rPr>
          <w:sz w:val="21"/>
          <w:szCs w:val="21"/>
        </w:rPr>
        <w:t xml:space="preserve">Explique o que é um neurônio artificial, uma camada e como a rede aprende.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2.	</w:t>
      </w:r>
      <w:r>
        <w:rPr>
          <w:sz w:val="21"/>
          <w:szCs w:val="21"/>
        </w:rPr>
        <w:t xml:space="preserve">Descreva a arquitetura de um autoencoder e use a analogia do telegrama.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3.	</w:t>
      </w:r>
      <w:r>
        <w:rPr>
          <w:sz w:val="21"/>
          <w:szCs w:val="21"/>
        </w:rPr>
        <w:t xml:space="preserve">Explique a relação entre autoencoder linear e PCA, e a vantagem do autoencoder não linear.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4.	</w:t>
      </w:r>
      <w:r>
        <w:rPr>
          <w:sz w:val="21"/>
          <w:szCs w:val="21"/>
        </w:rPr>
        <w:t xml:space="preserve">Diferencie autoencoders subcompleto, esparso e de remoção de ruído.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5.	</w:t>
      </w:r>
      <w:r>
        <w:rPr>
          <w:sz w:val="21"/>
          <w:szCs w:val="21"/>
        </w:rPr>
        <w:t xml:space="preserve">Explique como usar um autoencoder para detectar anomalias.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6.	</w:t>
      </w:r>
      <w:r>
        <w:rPr>
          <w:sz w:val="21"/>
          <w:szCs w:val="21"/>
        </w:rPr>
        <w:t xml:space="preserve">Descreva o VAE e a função de cada termo da perda.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7.	</w:t>
      </w:r>
      <w:r>
        <w:rPr>
          <w:sz w:val="21"/>
          <w:szCs w:val="21"/>
        </w:rPr>
        <w:t xml:space="preserve">Explique o truque da reparametrização e por que ele é necessário.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8.	</w:t>
      </w:r>
      <w:r>
        <w:rPr>
          <w:sz w:val="21"/>
          <w:szCs w:val="21"/>
        </w:rPr>
        <w:t xml:space="preserve">Explique como funciona uma GAN e o jogo entre gerador e discriminador.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9.	</w:t>
      </w:r>
      <w:r>
        <w:rPr>
          <w:sz w:val="21"/>
          <w:szCs w:val="21"/>
        </w:rPr>
        <w:t xml:space="preserve">Cite três dificuldades de treinar GANs e soluções propostas na literatura.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10.	</w:t>
      </w:r>
      <w:r>
        <w:rPr>
          <w:sz w:val="21"/>
          <w:szCs w:val="21"/>
        </w:rPr>
        <w:t xml:space="preserve">Explique em linhas gerais como funcionam os modelos de difusão.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11.	</w:t>
      </w:r>
      <w:r>
        <w:rPr>
          <w:sz w:val="21"/>
          <w:szCs w:val="21"/>
        </w:rPr>
        <w:t xml:space="preserve">Defina aprendizado auto-supervisionado e dê três exemplos de tarefas-pretexto.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12.	</w:t>
      </w:r>
      <w:r>
        <w:rPr>
          <w:sz w:val="21"/>
          <w:szCs w:val="21"/>
        </w:rPr>
        <w:t xml:space="preserve">Descreva o aprendizado contrastivo e a perda NT-Xent.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13.	</w:t>
      </w:r>
      <w:r>
        <w:rPr>
          <w:sz w:val="21"/>
          <w:szCs w:val="21"/>
        </w:rPr>
        <w:t xml:space="preserve">Compare SimCLR, MoCo, CLIP e BYOL/DINO.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14.	</w:t>
      </w:r>
      <w:r>
        <w:rPr>
          <w:sz w:val="21"/>
          <w:szCs w:val="21"/>
        </w:rPr>
        <w:t xml:space="preserve">Explique como o aprendizado auto-supervisionado é aproveitado em tarefas com poucos rótulos.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15.	</w:t>
      </w:r>
      <w:r>
        <w:rPr>
          <w:sz w:val="21"/>
          <w:szCs w:val="21"/>
        </w:rPr>
        <w:t xml:space="preserve">Como as representações aprendidas podem ser usadas para agrupar, visualizar e buscar?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16.	</w:t>
      </w:r>
      <w:r>
        <w:rPr>
          <w:sz w:val="21"/>
          <w:szCs w:val="21"/>
        </w:rPr>
        <w:t xml:space="preserve">Interprete: no exemplo dos dígitos 8×8, o K-means nos pixels teve ARI de 0,67 e no espaço latente 0,58. O que isso ensina?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17.	</w:t>
      </w:r>
      <w:r>
        <w:rPr>
          <w:sz w:val="21"/>
          <w:szCs w:val="21"/>
        </w:rPr>
        <w:t xml:space="preserve">Cite riscos éticos e limites dos modelos generativos.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18.	</w:t>
      </w:r>
      <w:r>
        <w:rPr>
          <w:sz w:val="21"/>
          <w:szCs w:val="21"/>
        </w:rPr>
        <w:t xml:space="preserve">Explique a diferença entre autoencoder e VAE quanto à capacidade de gerar dados novos.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19.	</w:t>
      </w:r>
      <w:r>
        <w:rPr>
          <w:sz w:val="21"/>
          <w:szCs w:val="21"/>
        </w:rPr>
        <w:t xml:space="preserve">Faça um resumo da trajetória do livro, relacionando as quatro famílias de tarefas aos métodos clássicos e aos profundos.</w:t>
      </w:r>
    </w:p>
    <w:p>
      <w:pPr>
        <w:keepLines/>
        <w:tabs>
          <w:tab w:val="left" w:pos="500"/>
        </w:tabs>
        <w:spacing w:after="80" w:before="120" w:line="288"/>
        <w:ind w:left="500" w:hanging="500"/>
      </w:pPr>
      <w:r>
        <w:rPr>
          <w:b/>
          <w:bCs/>
          <w:color w:val="4F46E5"/>
          <w:sz w:val="21"/>
          <w:szCs w:val="21"/>
        </w:rPr>
        <w:t xml:space="preserve">20.	</w:t>
      </w:r>
      <w:r>
        <w:rPr>
          <w:sz w:val="21"/>
          <w:szCs w:val="21"/>
        </w:rPr>
        <w:t xml:space="preserve">Explique por que, em um autoencoder, a entrada é também o alvo e em que sentido isso é auto-supervisão.</w:t>
      </w:r>
    </w:p>
    <w:p>
      <w:pPr>
        <w:sectPr>
          <w:headerReference w:type="default" r:id="rId33"/>
          <w:footerReference w:type="default" r:id="rId34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pStyle w:val="Heading1"/>
        <w:keepNext/>
      </w:pPr>
      <w:r>
        <w:t xml:space="preserve">Apêndice A — Gabarito dos exercícios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Esta seção traz a resposta de todas as questões. Nas questões de múltipla escolha, aparecem a alternativa correta e uma breve justificativa. Nas discursivas, aparece uma </w:t>
      </w:r>
      <w:r>
        <w:rPr>
          <w:b/>
          <w:bCs/>
          <w:sz w:val="21"/>
          <w:szCs w:val="21"/>
        </w:rPr>
        <w:t xml:space="preserve">resposta-modelo</w:t>
      </w:r>
      <w:r>
        <w:rPr>
          <w:sz w:val="21"/>
          <w:szCs w:val="21"/>
        </w:rPr>
        <w:t xml:space="preserve">: a sua resposta pode ser redigida de outro modo, desde que contemple as mesmas ideias.</w:t>
      </w:r>
    </w:p>
    <w:p>
      <w:pPr>
        <w:pStyle w:val="Heading2"/>
        <w:keepNext/>
        <w:pageBreakBefore/>
      </w:pPr>
      <w:r>
        <w:t xml:space="preserve">Capítulo 1 — Bem-vindo ao Aprendizado Não Supervisionado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aprendizado não supervisionado trabalha só com X e busca estrutura nos dados.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Agrupar por semelhança, sem etiquetas prévias, é a essência do agrupamento.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Linhas são exemplos; colunas são atributos.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y é o rótulo (alvo), quando existe.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supervisionado compara a previsão com a resposta correta.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Há um alvo numérico conhecido (preço), logo é regressão.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agente age no ambiente e recebe recompensas ou punições.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Mistura uma pequena parte rotulada com uma grande parte sem rótulo.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máquina inventa a tarefa-pretexto e seus rótulos a partir dos dados.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quatro famílias são agrupamento, redução de dimensionalidade, regras de associação e detecção de anomalias.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Agrupamento organiza exemplos em grupos de semelhantes.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Reduzir o número de atributos preservando o essencial é redução de dimensionalidade.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análise da cesta de compras (Agrawal et al., 1993).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Anomalias são exemplos que destoam do padrão esperado.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Rotular em grande escala custa tempo e dinheiro; às vezes nem existe rótulo.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Sem gabarito, a avaliação depende de critérios internos, estabilidade e julgamento humano.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Hotelling (1933) formalizou o método; Pearson (1901) é o precursor.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Ester, Kriegel, Sander e Xu publicaram o DBSCAN em 1996.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Antes de tudo, é preciso saber qual decisão os resultados vão apoiar.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Verifica-se a qualidade dos dados antes de modelar.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scikit-learn (Pedregosa et al., 2011) oferece os algoritmos.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Iris, com 150 flores e 4 medidas, foi usado para o primeiro agrupamento.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n_clusters define o número de grupos desejados.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PCA resume as medidas em 2 dimensões apenas para podermos desenhar.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Viés, privacidade e rótulos que estigmatizam exigem cuidado.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responsabilidade pelas decisões permanece humana.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Lei Geral de Proteção de Dados (LGPD) exige proteção e base legal para dados pessoais.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Representações úteis, muitas vezes aprendidas sem rótulos, são centrais.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Parte V (Capítulo 12) cobre autoencoders, VAEs, GANs e auto-supervisão.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Não há rótulos: o objetivo é descobrir grupos (perfis) nos dados.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É aprender estrutura a partir de dados que só têm atributos (X), sem rótulos. Analogia: organizar uma biblioteca sem etiquetas, agrupando livros parecidos; ninguém dá a resposta, a organização é descoberta.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No supervisionado há X e y e o feedback é o gabarito, usado para medir o erro. No não supervisionado há só X e não há gabarito; o objetivo é descobrir grupos, padrões ou exceções.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Supervisionado (classificar e-mails em spam), não supervisionado (segmentar clientes), semissupervisionado (poucos rótulos e muitos dados sem rótulo), auto-supervisionado (prever palavra oculta) e por reforço (agente que aprende por recompensas, como em jogos).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Rótulos são caros; rótulos podem não existir; exploração dos dados; pré-processamento e representações melhores; detecção de eventos raros e mutáveis, como fraudes e falhas.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Agrupamento (perfis de clientes); redução de dimensionalidade (mapa 2D de fotos); regras de associação (cesta de compras); detecção de anomalias (fraude em cartão).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Exemplo é uma linha (um cliente); atributo é uma coluna (idade, gasto, visitas). Resposta deve apresentar tabela com linhas de clientes e colunas de características.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Não há gabarito; o algoritmo sempre devolve algum agrupamento, mesmo em dados aleatórios. É preciso usar critérios internos, estabilidade e interpretação por especialistas.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Entender o problema, coletar dados, explorar e limpar, preparar atributos, escolher e rodar o algoritmo, avaliar, interpretar e comunicar, agir e repetir.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Porque, sem gabarito, o valor dos grupos depende de fazerem sentido para especialistas, de terem nomes e perfis claros e de apoiarem ações concretas.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Usa dados sem rótulos humanos (como o não supervisionado), mas treina com rótulos criados automaticamente a partir dos dados (como o supervisionado).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Para conferir o resultado. Na prática, não teríamos y; o algoritmo descobre os grupos sem ele. Comparar com y é apenas um exercício didático de verificação.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Com 2, duas espécies tendem a se fundir; com 5, grupos naturais são subdivididos. Para decidir, usam-se critérios como cotovelo, silhueta e gap (Capítulos 3 e 7), além de interpretação.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Viés nos dados (auditar e rebalancear); violação de privacidade (anonimizar, seguir a LGPD); rótulos que estigmatizam (nomear grupos de forma neutra e revisar com especialistas).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Regressão prevê um valor numérico (preço de imóvel); classificação prevê uma categoria (gato ou cachorro). Ambas são supervisionadas.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Pearson/Hotelling (PCA) com redução de dimensionalidade; Lloyd/MacQueen (K-means) e DBSCAN com agrupamento; Agrawal et al. (1993) com regras de associação.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Porque diferentes algoritmos, parâmetros e escolhas de atributos geram divisões distintas; os grupos dependem do objetivo e devem ser validados, não aceitos cegamente.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Fraude em cartão e falha de máquina. São raras, mudam de forma ao longo do tempo e são difíceis de rotular, então detectar o "diferente" sem rótulos é mais prático.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Resposta pessoal coerente com o roteiro: Parte I conceitos e dados; Parte II agrupamento; Parte III redução de dimensionalidade; Parte IV associação e anomalias; Parte V aprendizado profundo.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Resposta pessoal. Deve indicar a família de tarefa (por exemplo, agrupamento de clientes), descrever os atributos necessários e como os resultados apoiariam uma decisão.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Dados são o conjunto de fotos; atributos são as características que descrevem cada foto (pixels, cores, formas); rótulo é a resposta correta, como "gato" ou "cachorro", quando existe.</w:t>
      </w:r>
    </w:p>
    <w:p>
      <w:pPr>
        <w:pStyle w:val="Heading2"/>
        <w:keepNext/>
        <w:pageBreakBefore/>
      </w:pPr>
      <w:r>
        <w:t xml:space="preserve">Capítulo 2 — Dados, Distâncias e Pré-processamento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linha é um exemplo e cada coluna é um atributo.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CEP é um número "disfarçado": não representa uma quantidade, e sim uma categoria.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São categorias com uma ordem natural.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distância pode assumir qualquer valor não negativo; não há limite superior obrigatório.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raiz(3² + 4²) = raiz(25) = 5.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|3 − 0| + |4 − 0| = 7.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maior diferença entre atributos: máx(3, 4) = 4.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 p = 1, soma-se o valor absoluto das diferenças.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Em L1, a bola unitária é um losango.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Ângulo zero implica cosseno igual a 1, independentemente do tamanho dos vetores.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Ela ignora o tamanho e compara a direção (o "perfil") dos vetores.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palavras diferem em apenas uma posição.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Interseção = 2, união = 4, similaridade = 0,5; distância = 1 − 0,5 = 0,5.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Ela calcula distâncias parciais por atributo e faz a média.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Diferenças grandes em valor absoluto pesam mais na soma dos quadrados.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z = (x − média) / desvio padrão.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z = (70 − 50) / 10 = 2.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(30 − 10) / (110 − 10) = 0,2.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menos sensível a valores extremos.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teste só deve receber a transformação já ajustada (transform).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mediana é robusta a extremos.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 os vizinhos mais próximos para estimar o valor faltante.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Evita criar uma ordem inexistente entre as cores.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Faria o vermelho parecer "duas vezes mais longe" do azul.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logaritmo aproxima os extremos.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Richard Bellman usou a expressão em 1957.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distâncias ficam parecidas, e "vizinho mais próximo" perde significado (Beyer et al., 1999).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Normas com p menor sofrem menos com a concentração de distâncias.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Garante consistência e evita esquecer passos.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Podem ser removidos ou combinados.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Cada exemplo é um ponto no espaço de atributos; exemplos parecidos ficam próximos. Agrupamento, redução de dimensionalidade e detecção de anomalias dependem de medir distância ou vizinhança.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Diferenças: 6, 25, 4. Euclidiana = raiz(36+625+16) = raiz(677) ≈ 26,0. Manhattan = 6+25+4 = 35. Chebyshev = 25.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Euclidiana: régua em linha reta. Manhattan: táxi em quarteirões, andando em "L". Chebyshev: rei do xadrez, que anda em qualquer direção por casa, contando só a maior diferença.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Quando a direção importa mais que o tamanho, como textos de comprimentos diferentes sobre o mesmo assunto: as proporções de palavras são parecidas, embora as contagens difiram.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Interseção {pão, café} = 2 itens; união = 4 itens. Similaridade = 2/4 = 0,5; distância = 0,5.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O gasto varia em centenas de reais e as visitas em unidades; na distância Euclidiana o gasto domina e as visitas quase não pesam. Padronizar iguala a contribuição dos atributos.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Padronização: média 0 e desvio 1; padrão para K-means, PCA e GMM. Min-max: intervalo [0,1], útil quando se precisam limites fixos. Robusto: mediana e IQR; indicado com muitos outliers.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É quando informação do teste influencia o treino, por exemplo ajustando o escalonador com todos os dados. Evita-se ajustando (fit) só no treino e aplicando (transform) no teste, de preferência com pipelines.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Remover (perde dados); imputar média ou mediana (rápido, mas reduz variância); imputar moda (para categorias); imputar por KNN (usa estrutura, mais caro); indicador de ausência (preserva a informação de que faltava).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Cria uma coluna binária por categoria. Assim nenhuma categoria parece maior ou mais distante que outra, evitando uma ordem artificial.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Atributos constantes não distinguem exemplos; redundantes repetem informação. Mantê-los adiciona ruído às distâncias e aumenta a dimensão sem ganho.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Com muitas dimensões, o espaço fica vazio e as distâncias se concentram. Consequências: vizinho mais próximo perde sentido e grupos ficam difíceis de separar; é preciso muito mais exemplos.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Selecionar atributos relevantes, reduzir dimensionalidade (PCA, UMAP), usar métricas mais robustas (Manhattan, cosseno) e coletar mais dados.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Nominal: categorias sem ordem (cidade). Ordinal: categorias com ordem (baixo, médio, alto). Binário: apenas dois valores (comprou ou não).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Não negatividade, identidade, simetria e desigualdade triangular. Exemplo: a distância ao quadrado viola a desigualdade triangular; medidas assimétricas violam a simetria.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Para numéricos, diferença dividida pela amplitude do atributo; para categóricos, 0 se iguais e 1 se diferentes. A distância final é a média das distâncias parciais.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A renda tem cauda longa e poucos valores muito altos dominam as distâncias. O logaritmo comprime a escala e aproxima os extremos do restante.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Gera pontos uniformes e mede (maior − menor)/menor distância a um ponto de referência. O contraste cai rapidamente com a dimensão, mostrando que as distâncias ficam parecidas.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Pipeline com SimpleImputer (mediana), StandardScaler e KMeans, na ordem; chamar fit_predict nos dados.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Eles puxam a média e inflam o desvio, distorcendo z-scores. Alternativas robustas: mediana, MAD e IQR.</w:t>
      </w:r>
    </w:p>
    <w:p>
      <w:pPr>
        <w:pStyle w:val="Heading2"/>
        <w:keepNext/>
        <w:pageBreakBefore/>
      </w:pPr>
      <w:r>
        <w:t xml:space="preserve">Capítulo 3 — K-means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pizzarias (centros) mudam de endereço para o centro dos moradores que atendem.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Inicialização, atribuição, atualização e repetição até convergir.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centroide é a média (por isso "k-means").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J = soma, em todos os grupos, de ‖x − μ‖².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centroides convergem para 2 e 11, separando os dois blocos naturais.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inércia não aumenta a cada iteração, mas o resultado depende da inicialização.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fronteiras entre regiões formam retas (diagrama de Voronoi).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inertia_ guarda o valor de J.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cluster_centers_ contém os centros finais.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centros são sorteados com probabilidade proporcional ao quadrado da distância ao centro mais próximo.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Rodar várias vezes reduz o risco de mínimos locais ruins.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No limite, com k = n, a inércia é zero.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cotovelo é onde acrescentar grupos traz ganhos cada vez menores.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estatística gap compara a inércia observada com a esperada em dados sem estrutura.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Ele busca grupos esféricos; formas não convexas são mal separadas.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 único valor extremo pode deslocar muito o centroide.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Atributos de grande escala dominariam o cálculo das distâncias.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muito mais rápido, com pequena perda de qualidade.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medoide é robusto a outliers e aceita qualquer distância.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 a moda no lugar da média e uma medida de discordância no lugar da distância.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pertinência é parcial, como um cliente 70% "econômico" e 30% "premium".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Recência (dias desde a última compra), Frequência e valor (Monetary).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pixel vira um ponto no espaço de cores; os centroides formam a paleta.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índice aponta para a cor correspondente na paleta.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Escalar, rodar várias inicializações, testar k e inspecionar os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MacQueen (1967) nomeou o método; Lloyd o propôs em 1957 (publicado em 1982).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Não se conhece algoritmo rápido que garanta o ótimo; usam-se heurísticas.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Indica quantas iterações foram necessárias.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km.predict(novos_pontos) devolve o grupo mais próximo.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Ele supõe grupos de tamanho e densidade semelhantes.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Pizzarias são centroides; bairros atendidos são os grupos. Cada morador escolhe a pizzaria mais próxima e cada pizzaria se muda para o centro dos seus moradores. Quando ninguém muda de pizzaria, houve convergência.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Inicializar k centros; atribuir cada ponto ao centro mais próximo; recalcular cada centro como a média do seu grupo; repetir até as atribuições não mudarem ou atingir o limite de iterações.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Rodada 1: A={1}, B={2,3,10,11,12}; centros 1 e 7,6. Rodada 2: A={1,2,3}, B={10,11,12}; centros 2 e 11. Rodada 3: nenhuma mudança, convergiu.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Inércia é a soma dos quadrados das distâncias dos pontos ao centro do seu grupo. A atribuição ao centro mais próximo não aumenta J, e a média minimiza J dentro de cada grupo; logo, J não aumenta.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O resultado depende dos centros iniciais, e a otimização é local. Reduz-se usando k-means++, várias inicializações (n_init) e escolhendo a menor inércia.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O primeiro centro é aleatório; cada novo centro é sorteado com probabilidade proporcional ao quadrado da distância ao centro mais próximo. Isso espalha os centros e, em média, o resultado é O(log k) vezes pior que o ótimo, com garantia teórica.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Calcula-se a inércia para vários k e procura-se onde a queda desacelera. Cuidados: o cotovelo pode ser suave ou ambíguo; combinar com silhueta, gap e interpretação.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Grupos esféricos (GMM, espectral); tamanhos desiguais (GMM); densidades diferentes (DBSCAN); outliers (K-medoids); necessidade de k (cotovelo, silhueta); só numérico (K-modes ou Gower).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K-means usa a média e distância Euclidiana; K-medoids usa um ponto real central, robusto a outliers e flexível quanto à distância; K-modes usa a moda e é indicado para dados categóricos.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Cada ponto tem grau de pertinência a todos os grupos. É vantajoso quando as fronteiras são ambíguas, como clientes com perfil misto.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Usa pequenos lotes aleatórios a cada passo em vez de todos os dados. O custo é uma pequena perda de qualidade da solução.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Analisa-se o perfil médio de cada grupo: recência baixa com frequência e valor altos indica clientes fiéis; recência alta e baixo valor indica inativos. Cada grupo recebe ação própria: fidelidade, cupons, reativação.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Cada pixel é um ponto (R, G, B); K-means encontra k cores representativas; cada pixel é substituído pela cor do centroide. O arquivo passa a guardar índices e uma paleta, reduzindo o tamanho.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Distância Euclidiana é dominada por atributos de grande amplitude. Em dados de clientes, o gasto em reais domina o número de visitas; padronizando, ambos contribuem igualmente.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É a região dos pontos mais próximos de um dado centroide. As fronteiras entre grupos são retas equidistantes de dois centroides, o que explica grupos convexos.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Supõe grupos esféricos de tamanhos similares. Falha em luas, anéis concêntricos ou elipses alongadas, cortando o grupo real ao meio.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A média minimiza a soma dos quadrados das distâncias dentro do grupo. Com outras distâncias, o centro ótimo muda (por exemplo, mediana ou medoide).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Limpar e escalar os dados; rodar várias inicializações; testar k com cotovelo, silhueta e gap; verificar a estabilidade; perfilar e nomear os grupos; documentar as escolhas.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K-means escala bem para grandes bases, mas exige k de antemão; o hierárquico não exige k antes (corta-se a árvore), porém tem custo quadrático ou cúbico.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Resposta pessoal coerente, como agrupar estações meteorológicas por padrão de chuva; justificativa: atributos numéricos padronizados e grupos aproximadamente esféricos.</w:t>
      </w:r>
    </w:p>
    <w:p>
      <w:pPr>
        <w:pStyle w:val="Heading2"/>
        <w:keepNext/>
        <w:pageBreakBefore/>
      </w:pPr>
      <w:r>
        <w:t xml:space="preserve">Capítulo 4 — Agrupamento Hierárquico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Entrega uma árvore de fusões, e não apenas uma divisão.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um processo de baixo para cima (bottom-up): junta os mais próximos.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Começa com tudo em um grupo e vai dividindo.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dendrograma mostra a sequência de fusões e as alturas.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Fusões baixas indicam grupos muito parecidos; altas, grupos diferentes.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ordem horizontal das folhas não tem significado por si só.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ramo cortado forma um grupo.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 grande salto indica que a próxima fusão juntaria coisas bem diferentes.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ligação do vizinho mais próximo (single linkage).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Uma fileira de pontos intermediários pode unir grupos distintos.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Tende a gerar grupos compactos, mas é sensível a outliers.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um meio-termo entre a simples e a completa.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"irmã hierárquica" do K-means, pois minimiza somas de quadrados.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Ward é definida em termos de variância e requer a distância Euclidiana.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menor distância é 1 (A–B e C–D).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menor distância entre os grupos é B a C = 4.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menor distância entre {A,B,C,D} e E é D a E = 8.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Armazena a matriz de distâncias n × n.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custo quadrático ou cúbico limita sua escalabilidade.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Expressa as várias ligações em uma única fórmula com parâmetros diferentes.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Zhang, Ramakrishnan e Livny (1996) propuseram o resumo compacto dos dados.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Z = linkage(X, method="ward") devolve a matriz de ligações.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 criterion="maxclust", obtém-se k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Quanto mais próxima de 1, mais fiel é a árvore.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distance_threshold define a altura do corte.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Mostra grupos de linhas e colunas com comportamento parecido.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Uma fusão errada nunca é desfeita.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mesmos dados produzem sempre a mesma árvore.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Sokal e Michener (1958) usaram a ligação média em taxonomia numérica.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trabalho é muito citado na biologia computacional.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Como numa família, dois irmãos se juntam num ramo (pais), que se une ao dos primos (avós) e assim por diante. O método junta exemplos semelhantes em níveis sucessivos até formar um único grupo.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Aglomerativo junta de baixo para cima; divisivo separa de cima para baixo. O aglomerativo é mais usado por ser mais simples e menos custoso.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Folhas são os exemplos; cada junção é uma fusão; a altura é a distância entre os grupos fundidos; a ordem horizontal não tem significado por si só.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Traça-se um corte horizontal, de preferência onde há um grande salto vertical. Cuidado: depende da ligação; validar com critérios de avaliação e interpretação.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Simples: par mais próximo; capta formas alongadas, mas sofre de efeito corrente. Completa: par mais distante; grupos compactos, sensível a outliers. Média: média dos pares; equilíbrio. Ward: minimiza aumento da variância; grupos equilibrados, exige Euclidiana.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Na ligação simples, pontos intermediários formam uma ponte entre grupos distintos; como basta um par próximo, os grupos se unem em cadeia.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Fusões nas alturas 1 (A–B), 1 (C–D), 4 ({A,B}–{C,D}) e 8 (E). Corte entre 4 e 8 produz {A,B,C,D} e {E}.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Memória da ordem de n² e tempo entre n² log n e n³. Pode-se amostrar, agrupar com K-means e aplicar o hierárquico aos centroides ou usar o BIRCH.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Mede a correlação entre as distâncias originais e as distâncias implícitas no dendrograma. Escolhe-se a ligação com maior correlação, indicando melhor representação das distâncias.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Reordena linhas e colunas segundo as árvores, formando blocos de padrão semelhante, como grupos de genes com expressão parecida em certos experimentos ou clientes que compram certos produtos.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Dados e ligação fixos geram sempre a mesma árvore. O K-means depende da inicialização aleatória e pode dar resultados diferentes.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Vantagens: sem k prévio, hierarquia completa, dendrograma comunicável, flexível em distâncias. Limitações: custo alto, fusões irreversíveis, sensível a ruído e à ligação escolhida.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Ambas minimizam somas de quadrados dentro dos grupos: Ward o faz de modo hierárquico e guloso; o K-means, por partição iterativa.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K-means exige k, dá uma partição, escala bem e é não determinístico; hierárquico não exige k prévio, dá árvore de partições, escala mal e é determinístico.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Em cada junção, os dois ramos podem trocar de lado; o que define o agrupamento é quem se junta com quem e a que altura.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Com SciPy: Z = linkage(X, "ward"); fcluster(Z, t=3, criterion="maxclust"). Com scikit-learn: AgglomerativeClustering(n_clusters=3, linkage="ward").fit_predict(X).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Quando os grupos são alongados ou de forma irregular e bem separados por vazios, pois a ligação simples os acompanha; Ward favorece grupos esféricos.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Classificar espécies por características morfológicas: a árvore mostra relações em vários níveis, de espécies a gêneros e famílias, algo que uma partição única não mostra.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O algoritmo é guloso: uma vez unidos, dois grupos nunca se separam. Um erro de fusão no início se propaga, o que torna o método sensível a ruído e a outliers.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É uma fórmula única para atualizar as distâncias entre o novo grupo e os demais após uma fusão; variando seus parâmetros, obtêm-se as ligações simples, completa, média e de Ward (Lance e Williams, 1967).</w:t>
      </w:r>
    </w:p>
    <w:p>
      <w:pPr>
        <w:pStyle w:val="Heading2"/>
        <w:keepNext/>
        <w:pageBreakBefore/>
      </w:pPr>
      <w:r>
        <w:t xml:space="preserve">Capítulo 5 — Agrupamento por Densidade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Grupos são regiões densas cercadas por vazio.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Não precisa de k, aceita formas livres e rotula ruído.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eps é o raio da vizinhança; min_samples é o mínimo de pontos para ser denso.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Define o tamanho do círculo em volta de cada ponto.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Está "no coração" de uma região densa.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Fica na periferia de um grupo.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Pontos que não pertencem a nenhum grupo recebem −1.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vizinhança é tão estreita que poucos pontos são centrais.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vizinhança abrange regiões que deveriam ficar separadas.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valor de y no joelho é um bom candidato a eps.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Em 2D, valores entre 4 e 10 costumam funcionar.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raio eps vale para todos os atributos igualmente.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 um só eps, um grupo difuso pode virar ruído ou grupos densos se fundirem.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Árvores espaciais aceleram a busca de vizinhos.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gráfico de alcançabilidade mostra a estrutura de densidade.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Picos são fronteiras; vales são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Constrói uma hierarquia de densidades e escolhe os grupos mais estáveis.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Intuitivo: o menor grupo que interessa.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Antes, era distribuído no pacote independente hdbscan.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Dá uma medida de quão bem cada ponto pertence ao grupo.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picos de densidade são os centros dos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Coordenadas geográficas exigem a distância sobre a esfera.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distância haversine opera em radianos sobre a esfera.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DBSCAN segue a forma dos grupos; o K-means os corta ao meio.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Ele escolhe grupos estáveis em várias escalas de densidade.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maldição da dimensionalidade afeta as distâncias.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Ruído nunca é centro de grupo.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K-means exige k e supõe grupos esféricos.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Pontos de ruído aparecem na subida acentuada da curva.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Escolhe-se onde cortar para definir os grupos.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Manchas brilhantes (cidades) separadas por áreas escuras correspondem a grupos (regiões densas) e vazio; luzes isoladas são ruído. Percebem-se as manchas sem fixar a quantidade.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Com min_samples = 4, é central o ponto com pelo menos 4 pontos (incluindo ele) no raio eps; borda é não central dentro do raio de um central; ruído é o que não é nenhum dos dois.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Escolher ponto não visitado; se é central, criar grupo e expandir pelos vizinhos centrais; se não, marcar como ruído provisório (pode virar borda); repetir até visitar todos.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Quem tem muitos amigos próximos (central) repassa o boato; quem está na periferia (borda) o recebe, mas não repassa. O grupo é a cadeia de quem recebeu.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min_samples ≥ d + 1 (4 a 10 em 2D). Para eps, ordenam-se as distâncias ao k-ésimo vizinho e procura-se o joelho da curva; o valor nesse ponto é candidato a eps.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Muito pequeno: quase tudo vira ruído e micro-grupos. Muito grande: grupos distintos se fundem em um só.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Um único eps não serve a densidades distintas: ou o grupo difuso vira ruído ou o denso se funde. Alternativas: OPTICS e HDBSCAN.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Mostra a distância de alcançabilidade dos pontos na ordem calculada; vales profundos são grupos densos, vales rasos são difusos, picos são fronteiras.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Distância de alcançabilidade mútua; árvore geradora mínima e hierarquia; condensação da árvore descartando divisões minúsculas; seleção dos grupos mais estáveis.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DBSCAN: eps e min_samples; fraco com densidades variáveis. OPTICS: min_samples e xi; lida bem, com gráfico. HDBSCAN: min_cluster_size; muito bom com densidades variáveis, dá probabilidades.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Usa um raio único; atributos de maior escala dominariam a vizinhança, distorcendo os grupos.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Embarques de táxi: pontos quentes têm formas irregulares, há ruído e k é desconhecido. DBSCAN com distância haversine encontra regiões densas e isola embarques isolados.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Em alta dimensão as distâncias se concentram e o espaço fica vazio; a noção de vizinhança perde sentido, tornando eps difícil de calibrar.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−1 marca ruído. Grupos = número de rótulos distintos menos 1 se −1 existir; ruído = soma de labels_ == −1.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Cada ponto sobe o gradiente da densidade até um pico; os picos são os centros. Não exige k, ao contrário do K-means.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Um ponto de borda pode estar no raio de centrais de dois grupos; será do primeiro que o alcançar na ordem de visita.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Limpar e padronizar; escolher min_samples; plotar k-distâncias para eps; rodar; verificar ruído e grupos; comparar com HDBSCAN; interpretar.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Densidades variáveis e dificuldade de escolher eps; HDBSCAN só pede min_cluster_size e dá probabilidades de pertinência.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Pontos de ruído podem indicar anomalias, erros ou eventos raros; identificá-los evita forçá-los a grupos e pode orientar investigações.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K-means: esféricos. Hierárquico simples: formas alongadas, mas sofre efeito corrente. DBSCAN: formas arbitrárias, resistente a ruído.</w:t>
      </w:r>
    </w:p>
    <w:p>
      <w:pPr>
        <w:pStyle w:val="Heading2"/>
        <w:keepNext/>
        <w:pageBreakBefore/>
      </w:pPr>
      <w:r>
        <w:t xml:space="preserve">Capítulo 6 — Modelos de Mistura Gaussiana e Agrupamento Espectral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média dá o centro do sino e o desvio padrão a sua largura.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Cerca de 68% dos valores ficam a até um desvio padrão da média.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matriz Σ descreve a variância de cada atributo e a covariância entre eles.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inclinação reflete a correlação entre os atributos.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p(x) = Σ π_k · N(x | μ_k, Σ_k).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Indicam a fração dos dados vinda de cada componente.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Passo E: responsabilidades; passo M: parâmetros.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Dados os parâmetros atuais, estima-se a pertinência suave.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Usam-se médias e covariâncias ponderadas pelas responsabilidades.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EM aumenta ou mantém a verossimilhança, convergindo a um máximo local.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GMM generaliza o K-means com covariâncias flexíveis e pertinências suaves.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GMM devolve probabilidades por componente.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predict_proba dá o agrupamento suave.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componente pode ter elipse de forma e inclinação livres.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o tipo mais restrito, com poucos parâmetros.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Pode memorizar o ruído dos dados.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Penalizam a complexidade do modelo.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termo p·ln(n) penaliza mais quando n é grande.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Impede que uma gaussiana colapse sobre um único ponto.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Devolve o log da densidade de cada ponto.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Pontos são nós e semelhanças são arestas ponderadas.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 é a matriz de graus e W a matriz de afinidade.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multiplicidade do autovalor zero é o número de componentes conexas.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linhas viram pontos compactos e o K-means os separa.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Separa estruturas que o K-means não consegue.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número de autovalores antes do salto sugere k.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Cortar só pelo menor número de arestas pode isolar um único ponto.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Para bases grandes, usam-se aproximações como Nyström ou grafos esparsos.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peso é exp(−γ‖x − y‖²).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GMM captura elipses e dá pertinência suave.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O histograma de alturas tem duas corcovas: cada uma é uma normal. A mistura é a soma ponderada das duas; o GMM estima médias, desvios e pesos de cada componente.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Não se conhecem nem os grupos de cada ponto nem os parâmetros. O EM alterna: passo E calcula responsabilidades dados os parâmetros; passo M recalcula os parâmetros dadas as responsabilidades; repete até a verossimilhança estabilizar.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Rígido atribui um único grupo; suave dá probabilidades por grupo. É vantajoso com fronteiras ambíguas, como um cliente de perfil misto que pode receber duas campanhas.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spherical (círculos), diag (elipses alinhadas aos eixos), tied (mesma forma para todas) e full (livre). Mais flexibilidade ajusta melhor, mas aumenta parâmetros e o risco de sobreajuste.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Ajustam-se modelos com K variando e calcula-se o critério, que equilibra verossimilhança e número de parâmetros. Escolhe-se o K de menor valor; BIC penaliza mais a complexidade.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Inicialização (várias execuções), singularidades (reg_covar), alta dimensão (covariância full tem muitos parâmetros) e suposição gaussiana.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score_samples devolve a log-densidade; pontos de baixa densidade são suspeitos. O método sample gera novos dados a partir do modelo ajustado.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Construir o grafo de similaridade; calcular a Laplaciana; obter os k menores autovetores; aplicar K-means às linhas.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L = D − W codifica a conectividade do grafo; o número de autovalores zero igual ao de componentes conexas, e os menores autovetores revelam comunidades que se tornam nuvens compactas.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O grafo de vizinhos liga pontos de um mesmo anel, e a representação nos autovetores separa os anéis em nuvens compactas; o K-means, usando distância ao centro, corta os anéis.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Equilibra o custo do corte com o tamanho dos grupos, penalizando grupos minúsculos. O corte mínimo simples poderia isolar um único ponto.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Ordenam-se os autovalores da Laplaciana; o maior salto entre consecutivos indica o número de grupos (os autovalores antes do salto).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k vizinhos mais próximos; vizinhos dentro de um raio ε; kernel gaussiano (RBF).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Custo alto de autovetores, sensibilidade à similaridade e dificuldade com pontos novos. Contornos: aproximação de Nyström, grafos esparsos de vizinhos e extensões para novos pontos.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K-means: rígida, esféricos, exige k. GMM: suave, elípticos, exige K (BIC). Espectral: rígida, arbitrária, exige k (eigengap). DBSCAN: rígida com ruído, arbitrária, sem k.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Mais componentes ajustam melhor os dados, até decorar o ruído. Evita-se com BIC/AIC, validação e limitação do tipo de covariância.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É a probabilidade de um ponto vir de cada componente. Exemplo: 80% do grupo A, 15% do B e 5% do C; somam 100%.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Clientes com comportamento misto recebem probabilidades por segmento (por exemplo 60% econômico e 40% premium), permitindo campanhas combinadas ou análise de transição entre perfis.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Esféricos e base grande: K-means; elípticos e probabilidades: GMM; formas complicadas e base média: espectral; ruído e forma livre: DBSCAN ou HDBSCAN.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O GMM define uma distribuição de probabilidade para os dados e permite gerar novas amostras; o K-means só particiona os dados, sem modelo probabilístico.</w:t>
      </w:r>
    </w:p>
    <w:p>
      <w:pPr>
        <w:pStyle w:val="Heading2"/>
        <w:keepNext/>
        <w:pageBreakBefore/>
      </w:pPr>
      <w:r>
        <w:t xml:space="preserve">Capítulo 7 — Como Saber se os Grupos São Bons? Avaliação e Validação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Sem gabarito, é preciso usar critérios internos, relativos, externos e interpretação.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Mede coesão e separação sem consultar rótulos.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Índices como ARI e NMI exigem uma classificação de referência.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Varia k ou parâmetros e compara índices.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Verifica se os dados têm estrutura agrupável ou são uniformes.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Perto de 1 indica forte agrupamento; perto de 0, dados muito regulares.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pontos reais estão mais próximos entre si do que pontos aleatórios.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b(i) é a menor distância média a outro grupo.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valor fica entre −1 e 1.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Está mais próximo de outro grupo do que do seu.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Abaixo de 0,25, a estrutura é considerada fraca (Kaufman e Rousseeuw, 1990).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razão entre dispersão entre e dentro dos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Mede a similaridade média entre cada grupo e seu mais parecido.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Quanto maior, melhor; é muito sensível a outliers.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Podem punir resultados corretos do DBSCAN em luas ou anéis.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Moulavi et al. (2014) propuseram o DBCV para esse fim.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Tibshirani, Walther e Hastie (2001).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 os grupos são reais, resistem a pequenas perturbações.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ARI é invariante à troca dos nomes dos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números dos grupos são arbitrários.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Mostra quantos pontos de cada classe caíram em cada grupo.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Por isso é pouco informativa sem controle do número de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ARI desconta a concordância esperada ao acaso (Hubert e Arabie, 1985).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agrupamentos coincidem, a menos dos nomes dos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Mede quanto um agrupamento informa sobre o outro, entre 0 e 1.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Rosenberg e Hirschberg (2007).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completude é o inverso: classes não divididas.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Agrupamento não tem uma definição única.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Ajuda a nomear e interpretar os grupos.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Combinar critérios e interpretação.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Os algoritmos particionam os dados por construção; isso não prova que haja grupos reais. Por isso é preciso avaliar a tendência de agrupamento e a qualidade dos grupos.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Interna: silhueta (só dados e grupos). Externa: ARI ou NMI (compara com rótulos). Relativa: gap ou estabilidade (compara soluções para escolher k).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Compara distâncias de pontos reais ao vizinho mais próximo com as de pontos aleatórios uniformes. H ≈ 0,5: sem grupos; H próximo de 1: forte tendência; H próximo de 0: dados regulares.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s = (6 − 2) / máx(2, 6) = 4/6 ≈ 0,67; o ponto está bem encaixado no seu grupo.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Quando a ≈ b, a distância média ao seu grupo é parecida com a do grupo vizinho, ficando no limite entre os dois.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Silhueta: encaixe individual (maior é melhor). CH: razão entre/dentro (maior). DB: similaridade entre grupos (menor). Todos tendem a favorecer grupos convexos e compactos.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Pressupõem compacidade e convexidade; grupos alongados ou curvos têm baixa coesão segundo esses índices, mesmo estando corretamente separados.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Gap(k) = E[log W_k de referência] − log W_k observado; escolhe-se o menor k tal que Gap(k) ≥ Gap(k+1) − desvio padrão de Gap(k+1).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Sortear subamostras, agrupar cada uma, comparar pares de soluções (no conjunto inteiro) com ARI e tomar a média; alta concordância indica agrupamento estável.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A diagonal domina, com poucos erros: o grupo 0 corresponde à classe A, o 1 à B e o 2 à C. Reproduz bem as classes, com pequenas confusões entre B e C.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Soma das maiores classes por grupo: 48 + 45 + 44 = 137; total = 150; pureza ≈ 0,913.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O Rand conta pares concordantes, mas inclui concordância ao acaso. O ARI desconta a concordância esperada ao acaso, indo de 1 (perfeita) a perto de 0 (acaso).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Homogeneidade: cada grupo tem uma só classe. Completude: cada classe está em um só grupo. V-measure: média harmônica das duas.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Os grupos fazem sentido para o especialista? São acionáveis? Têm tamanho útil? São estáveis no tempo? Diferem em variáveis de negócio?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Mostra, por atributo, se o grupo está acima (maior que 1) ou abaixo (menor que 1) da média geral, facilitando nomear e comparar os grupos.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Hopkins; variar k e calcular índices; testar estabilidade; comparar algoritmos; visualizar; perfilar e validar com especialistas; documentar escolhas.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Representam uma possível organização, vinculada a um objetivo; outros agrupamentos podem ser igualmente válidos para outros fins (von Luxburg et al., 2012).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k = 4 pelo maior valor de silhueta. Confirmar com CH, DB e gap, testar estabilidade, visualizar e verificar a interpretabilidade com especialistas.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O gap compara com dados de referência sem estrutura e fornece um critério quantitativo com desvio padrão, reduzindo a subjetividade de procurar o "cotovelo" a olho.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Coesão é a proximidade dos pontos dentro do mesmo grupo; separação é a distância entre grupos diferentes. Numa festa, cada rodinha de conversa deve ser unida (coesão) e as rodinhas devem ficar afastadas (separação).</w:t>
      </w:r>
    </w:p>
    <w:p>
      <w:pPr>
        <w:pStyle w:val="Heading2"/>
        <w:keepNext/>
        <w:pageBreakBefore/>
      </w:pPr>
      <w:r>
        <w:t xml:space="preserve">Capítulo 8 — PCA e Métodos Lineares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PCA é um método de extração.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Hotelling (1933) formalizou e nomeou o método.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PCA busca direções de máxima variância.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PC2 é perpendicular a PC1 e tem a maior variância restante.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componente é perpendicular às anteriores.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Subtrai-se a média de cada coluna.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autovalores são as variâncias ao longo das componentes.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 contém as direções principais; U·S, os escores.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Fundamenta a compressão por PCA/SVD.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Somando-se, obtém-se a variância acumulada.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Equilibra compressão e informação retida.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Após o cotovelo, as componentes acrescentam pouco.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componente retida explica mais que um atributo original sozinho.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Mantêm-se apenas as componentes que superam o acaso.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Os escores são as novas coordenadas.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Setas na mesma direção indicam atributos correlacionados.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direção é a mesma, só o sentido muda.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Perde-se os detalhes das componentes descartadas.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Para estruturas curvas, usam-se Kernel PCA ou aprendizado de variedades.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Padronize os dados e considere versões robustas.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Processa os dados em lotes.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Zou, Hastie e Tibshirani (2006).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 um kernel para fazer PCA implicitamente num espaço de maior dimensão.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um critério mais forte que a ausência de correlação do PCA.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Separar vozes misturadas em microfones, sem conhecer a mistura.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Pelo Teorema Central do Limite; o ICA maximiza a não gaussianidade.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X ≈ W·H, com todos os elementos maiores ou iguais a zero.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natureza aditiva favorece partes interpretáveis.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W indica o quanto cada documento fala de cada tópico.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direção comum concentra grande parte da variância.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Projetar um objeto 3D em uma parede produz sombras diferentes conforme o ângulo; o PCA procura o ângulo cuja projeção preserva o máximo de variância, isto é, de informação.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Centralizar; calcular a covariância; obter autovalores e autovetores; ordenar do maior para o menor autovalor; escolher os k primeiros; projetar Z = X_centralizado × W.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Atributos com pouca variação distinguem pouco os exemplos. Falha quando uma direção de baixa variância separa classes importantes, pois o PCA não conhece rótulos.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As direções principais coincidem com os vetores singulares à direita; autovalor = s²/(n−1). A SVD é numericamente mais estável e rápida do que diagonalizar a covariância.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Variância acumulada: atingir limiar (90–95%). Scree: cotovelo. Kaiser: autovalor &gt; 1 (simples, discutível). Análise paralela: superar o acaso (mais confiável).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Duas componentes somam 87%; três somam 95%. Para pelo menos 90%, mantêm-se três.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Escores são as coordenadas dos exemplos; cargas são os pesos dos atributos em cada componente. No biplot, pontos são exemplos e setas são atributos; setas próximas indicam correlação, opostas anticorrelação, perpendiculares independência.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Mantêm-se poucas componentes e reconstrói-se com inverse_transform; o ruído, em direções de baixa variância, é descartado, enquanto o essencial é preservado.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Linearidade; sensibilidade à escala; sensibilidade a outliers; variância não é importância; componentes de difícil interpretação; sinais arbitrários.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Incremental: lotes, para bases grandes. Aleatorizado: aproxima a SVD rapidamente. Esparso: cargas com zeros, interpretável. Kernel: captura relações não lineares.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Dois microfones gravam misturas de duas vozes. O PCA busca não correlação e não separa as fontes; o ICA maximiza a independência (não gaussianidade) e recupera as vozes.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H guarda peças básicas e W a quantidade de cada peça em cada exemplo; como só há adição (valores não negativos), as peças formam partes do todo.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Constrói-se matriz TF-IDF documento × palavra, aplica-se NMF com k tópicos; cada linha de H lista as palavras de maior peso de um tópico e W indica a presença de cada tópico por documento.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PCA: eixos ortogonais com valores positivos e negativos, componentes globais. NMF: valores não negativos, componentes aditivos como partes.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Atributos de maior escala teriam maior variância e dominariam as primeiras componentes, distorcendo a análise.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A seleção retira ingredientes originais; o PCA cria misturas prontas (combinações) que resumem vários ingredientes.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Padronizar, ajustar PCA com k componentes, medir variância acumulada e erro de reconstrução (inverse_transform), escolhendo k pelo equilíbrio entre compressão e erro.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Variância explicada é a fração da variância total capturada por cada componente. Com n_components=0.95, o PCA escolhe o menor número de componentes que somam pelo menos 95%.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Remoção de piscadas em eletroencefalograma: as fontes (cérebro e artefato) são independentes e não gaussianas; o ICA as separa, o PCA não.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Os escores das componentes têm covariância zero entre si, de modo que cada componente carrega informação não repetida; isso reduz redundância e facilita análises posteriores.</w:t>
      </w:r>
    </w:p>
    <w:p>
      <w:pPr>
        <w:pStyle w:val="Heading2"/>
        <w:keepNext/>
        <w:pageBreakBefore/>
      </w:pPr>
      <w:r>
        <w:t xml:space="preserve">Capítulo 9 — Aprendizado de Variedades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estrutura real tem poucos graus de liberdade.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Terra é o exemplo clássico.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distância geodésica difere da euclidiana.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como a distância por rodovia, e não de voo.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Constrói um mapa em baixa dimensão que respeite essas distâncias.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Quanto menor, melhor o mapa.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 autovetores e recupera o mesmo subespaço.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Útil quando só há ranking de semelhança.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Aproxima a distância geodésica pelo menor caminho no grafo.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Também exige um grafo conectado.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Preserva relações locais ao desenrolar a variedade.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Quem era vizinho continua vizinho.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 caudas pesadas evitam o amontoamento (crowding) no centro.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Mede a diferença entre as probabilidades originais e as do mapa.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Valores típicos: 5 a 50.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Foca em estruturas muito locais.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t-SNE adapta a escala local; grupos densos e esparsos podem parecer iguais.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Só a vizinhança local é confiável.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Acelera e estabiliza o resultado.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método transform do UMAP projeta novos dados.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Pequeno: detalhes locais; grande: estrutura global.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Pequeno: blocos densos; grande: pontos mais espalhados.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 boa inicialização, o t-SNE se aproxima do UMAP na estrutura global.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Relaciona-se ao agrupamento espectral (Capítulo 6).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Venna e Kaski (2006).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PCA, Kernel PCA e UMAP aprendem uma função de projeção.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São mais escaláveis.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Ambos buscam preservar distâncias globais (geodésicas no Isomap).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Isomap e o LLE inauguraram o aprendizado de variedades.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Por isso se recomenda fixar a semente e testar mais de uma execução.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Pontos em voltas vizinhas do tapete parecem próximos em linha reta, mas são distantes sobre a superfície. Fotos de rosto têm milhares de pixels, mas variam por um parâmetro (o ângulo): os dados vivem numa curva de baixa dimensão.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A euclidiana é a linha reta; a geodésica é ao longo da variedade. O Isomap liga cada ponto a k vizinhos e usa o menor caminho no grafo como aproximação da geodésica.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Busca posições 2D cujas distâncias reproduzam as da tabela, minimizando o stress; o mapa resultante pode sair girado ou espelhado, mas preserva as distâncias relativas.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Clássico: via autovetores (equivale ao PCA para distâncias euclidianas). Métrico por stress (SMACOF): otimiza iterativamente o stress. Não métrico: preserva apenas a ordem das distâncias.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Cada ponto é reconstruído como combinação de seus vizinhos; procura-se um mapa de baixa dimensão que mantenha esses mesmos pesos, preservando relações locais.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Calcular probabilidades de vizinhança no espaço original (gaussiana); inicializar o mapa e calcular probabilidades com t de Student; minimizar a divergência KL por gradiente; os pontos se atraem (vizinhos) e se repelem (não vizinhos).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Em baixa dimensão há menos espaço; as caudas pesadas permitem que pontos não vizinhos fiquem bem afastados, evitando o amontoamento no centro (crowding).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É o número aproximado de vizinhos efetivos de cada ponto. Valores de 5 a 50 são típicos; testam-se vários valores, pois baixos fragmentam grupos e altos podem fundi-los.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Tamanho dos grupos sem significado; distâncias entre grupos distantes pouco informativas; formas podem enganar; resultado varia com semente e perplexidade; versão original sem projeção de novos pontos.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Constrói um grafo difuso de vizinhos em alta dimensão e encontra um layout de baixa dimensão cujo grafo seja parecido. n_neighbors controla a escala local; min_dist, a compactação dos pontos no mapa.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UMAP é mais rápido, tem transform e costuma preservar mais estrutura global (muito devido à inicialização); t-SNE usa perplexidade e preserva sobretudo a estrutura local.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Pode criar estrutura aparente a partir de ruído e depende de parâmetros; deve-se confirmar com outros métodos e testes estatísticos.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Trustworthiness mede se vizinhos no mapa eram vizinhos no original; a correlação de distâncias mede a fidelidade da estrutura global. Combinam-se para comparar métodos.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Cada um otimiza um critério distinto: variância global (PCA), distâncias geodésicas (Isomap), vizinhança local probabilística (t-SNE) e grafo difuso (UMAP).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Visualizar rapidamente: PCA; transformar dados novos: PCA ou UMAP; base enorme: UMAP; geometria global: Isomap/MDS; componentes interpretáveis: PCA ou NMF.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Ambos usam autovetores do Laplaciano do grafo de vizinhos; Eigenmaps os usam como coordenadas de baixa dimensão e o espectral aplica K-means a essas coordenadas.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Remove ruído e reduz o custo; trabalhar com 30–50 componentes preserva o essencial e torna o t-SNE mais rápido e estável.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Visualização de células individuais em transcriptômica: cada ponto é uma célula e grupos são tipos celulares. Cuidados: não interpretar distâncias globais, testar parâmetros e validar com marcadores.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O PCA projeta em planos e sobrepõe voltas distintas; a estrutura é não linear e exige desenrolar a variedade (Isomap, LLE, UMAP).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A otimização é não convexa e depende da inicialização; estruturas que só aparecem em uma configuração podem ser artefatos. Estruturas que persistem em várias execuções são mais confiáveis.</w:t>
      </w:r>
    </w:p>
    <w:p>
      <w:pPr>
        <w:pStyle w:val="Heading2"/>
        <w:keepNext/>
        <w:pageBreakBefore/>
      </w:pPr>
      <w:r>
        <w:t xml:space="preserve">Capítulo 10 — Regras de Associação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aplicação clássica das regras de associação.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Cada cesta, sessão ou consulta é uma transação.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 é o consequente.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Sorvete e afogamentos coocorrem no verão, mas um não causa o outro.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suporte(A) = transações com A / total de transações.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pão aparece em 8 das 10 compras.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P(B | A).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Lift &gt; 1 indica associação positiva; &lt; 1, negativa.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Lift = confiança / suporte(B).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lift compara com o que se esperaria por acaso.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suporte({pão, manteiga}) = 0,5 e suporte(pão) = 0,8; 0,5/0,8 = 0,625.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0,5 / 0,6 ≈ 0,83.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Equivalentemente, se um itemset é infrequente, seus superconjuntos também são.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Candidatos com subconjunto infrequente são descartados.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 subconjunto infrequente torna o conjunto maior infrequente.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Por isso a explosão combinatória inviabiliza testar todos.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Requer apenas duas leituras da base.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árvore comprime a base.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Zaki (2000).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tabela one-hot é a entrada de apriori e fpgrowth.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Permite filtrar por confiança ou lift.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Diferença absoluta em relação à independência.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Além de eliminar regras redundantes e triviais.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Regras óbvias dão pouco valor de negócio.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Por exemplo, ao separar por região ou tipo de cliente.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Convém aplicar correções estatísticas (Webb, 2007).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Agrawal e Srikant (1995).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Srikant e Agrawal (1996).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Valida o impacto real das regras.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FP-Growth foi proposto para contornar essa limitação (Han, Pei e Yin, 2000).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Busca itens que ocorrem juntos nas transações. Aplicações: medicina (sintomas e diagnósticos), web (páginas visitadas na mesma sessão), bioinformática (genes expressos em conjunto), streaming (quem viu A também viu B).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Item: produto (pão). Transação: uma cesta ({pão, leite}). Itemset: qualquer conjunto de itens. Regra: {pão, manteiga} → {leite}, lida como "quem leva pão e manteiga costuma levar leite".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Indica coocorrência, não causalidade. Vendas de sorvete e afogamentos aumentam juntas no verão, mas o calor é a causa comum.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Suporte = 0,5; confiança = 0,5/0,8 = 0,625; lift = 0,625/0,7 ≈ 0,89, ou seja, associação ligeiramente negativa.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Fraldas e cerveja aparecem juntas 67% mais do que o esperado por acaso. O suporte de 20% indica que o padrão não é raro; é uma associação positiva relevante.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Se B é muito frequente, qualquer regra terminando em B terá confiança alta sem valor. O lift divide a confiança pelo suporte de B, comparando com a independência.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Se um itemset é infrequente, todos os seus superconjuntos também são. Exemplo: se {leite, manteiga} é infrequente, {pão, leite, manteiga} é descartado sem contagem.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Contar itens e manter os frequentes; gerar candidatos de tamanho k+1 e podar; contar e manter os frequentes; repetir até acabar; gerar regras dos itemsets frequentes e filtrar por confiança.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1-itemsets: pão (0,8), leite (0,7), manteiga (0,6), café (0,5). 2-itemsets: {pão, leite} e {pão, manteiga} (0,5 cada). Não há 3-itemsets frequentes.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Duas leituras: conta itens e constrói a FP-tree, que comprime as transações; minera a árvore recursivamente com bases condicionais. Evita gerar e testar candidatos.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Apriori gera e testa candidatos, lê a base uma vez por nível, usa menos memória, mais lento. FP-Growth usa árvore, duas leituras, mais memória, em geral mais rápido.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Suporte mínimo realista; lift acima de um limiar; eliminar redundantes; descartar triviais e inexplicáveis; validar com especialistas e teste A/B.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Pedidos como transações; minerar regras com suporte baixo e lift alto; recomendar os consequentes das melhores regras; validar com teste A/B; reavaliar periodicamente.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Uma associação observada nos dados agregados pode desaparecer ou inverter-se ao segmentar por região, tipo de cliente etc.; por isso convém analisar por segmentos.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Aparecem em quase todas as transações, produzindo regras de alta confiança e lift próximo de 1, sem informação.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Com muitos testes, algumas regras aparecem por acaso; correções estatísticas (Webb, 2007) controlam falsos positivos.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Padrões sequenciais (a ordem importa, como celular → capinha → película) e regras com hierarquia de itens (refrigerante e refrigerante de cola), ou quantitativas.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Preferências, sazonalidade e produtos mudam com o tempo; regras antigas podem perder validade.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Lift é uma razão em relação à independência; alavancagem é a diferença absoluta entre o suporte observado e o esperado por independência.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Usa-se TransactionEncoder para criar colunas por item com valores verdadeiro/falso; é a entrada de apriori e fpgrowth.</w:t>
      </w:r>
    </w:p>
    <w:p>
      <w:pPr>
        <w:pStyle w:val="Heading2"/>
        <w:keepNext/>
        <w:pageBreakBefore/>
      </w:pPr>
      <w:r>
        <w:t xml:space="preserve">Capítulo 11 — Detecção de Anomalias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definição enfatiza a diferença de mecanismo gerador.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 único ponto muito diferente do resto.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valor só é estranho em certo contexto.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conjunto é anormal, mesmo que cada ponto não seja.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Qualquer coisa muito diferente do normal é suspeita.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z-score mede o afastamento em desvios padrão.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Outliers inflam o desvio e escondem a si mesmos.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robusto a valores extremos.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a regra do boxplot.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Percebe que a combinação 1,90 m e 50 kg é incomum, mesmo que cada valor seja comum.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Pontos anômalos são isolados com menos cortes.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Caminho curto significa isolamento rápido.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Escolhem-se um atributo e um valor de corte aleatórios.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score_samples dá o escore contínuo (quanto menor, mais anômalo).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Define o limiar de decisão com base na proporção esperada.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Breunig et al. (2000).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LOF muito maior que 1 sugere anomalia.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anomalia depende da densidade local.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Schölkopf et al. (2001).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Fica entre 0 e 1.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erro de reconstrução é alto para anomalias.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Ele aprendeu a reconstruir apenas o padrão normal.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Um modelo que sempre diz "normal" teria 99,9% de acurácia e seria inútil.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Revocação é a fração das anomalias reais que foram pegas.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Combina-se com a precisão no F1.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Saito e Rehmsmeier (2015).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No exemplo, 20 anomalias em 1020 dão cerca de 0,02.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limiar é uma decisão de negócio.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Lundberg e Lee (2017).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Pontos distantes de seus vizinhos recebem escores altos.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Anomalia é um dado que destoa do padrão. Pontual: um único valor muito diferente (compra de R$ 50.000). Contextual: normal em um contexto e anormal em outro (30 °C em julho). Coletiva: conjunto anormal (batimentos que juntos revelam arritmia).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Supervisionado: exemplos rotulados de normal e anômalo (classificação desbalanceada). Semissupervisionado: só normais no treino. Não supervisionado: sem rótulos, supondo anomalias raras e diferentes.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z = (150 − 100)/20 = 2,5. Pela regra |z| &gt; 3, não seria marcado como suspeito, embora mereça atenção.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O z-score usa média e desvio, afetados por outliers. O MAD usa a mediana e é robusto. O IQR usa quartis, também robusto e a base do boxplot.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Altura e peso são correlacionados; a Mahalanobis leva em conta a covariância e mede o afastamento na direção do ponto em unidades do desvio, revelando a combinação incomum.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Para achar uma pessoa comum numa multidão são necessárias muitas perguntas; para achar a única de smoking, basta uma. Pontos anômalos são isolados com poucos cortes.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Constroem-se muitas árvores de isolamento com cortes aleatórios em subamostras; mede-se a profundidade média de isolamento de cada ponto; profundidades pequenas geram escores maiores (mais anômalos).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Compara a densidade local de um ponto com a de seus vizinhos. Um ponto numa região esparsa cercada por vizinhos mais densos tem LOF alto; em região naturalmente esparsa, LOF ≈ 1.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Mapeia os dados via kernel para um espaço de maior dimensão e separa os dados da origem com margem máxima, criando uma fronteira flexível em volta da região normal.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IF: facilidade de isolar; escalável. LOF: densidade local; bom com densidades variáveis, depende de k. OCSVM: fronteira em espaço kernel; flexível, sensível a gamma e nu.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Treina-se com dados normais e usa-se o erro de reconstrução como escore; anomalias não seguem a estrutura aprendida e têm erro maior.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Fração esperada (contaminação); percentil dos escores; teoria de valores extremos; custo de falsos positivos e negativos; capacidade operacional da equipe.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Com 0,1% de fraude, dizer sempre "normal" dá 99,9% de acurácia. Usar precisão, revocação, F1, AUPRC e precisão@k.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O detector separa muito bem anomalias de normais; a AUPRC é muito superior ao acaso (0,02), confirmando alto desempenho mesmo com forte desbalanceamento.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Usar regras de negócio e verificação em segundo estágio, explicar os alertas, coletar feedback dos analistas e treinar depois um modelo supervisionado com os casos confirmados.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O que é normal muda com o tempo; um detector treinado no passado pode gerar alertas falsos ou perder anomalias novas.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Viés contra grupos minoritários, alertas injustos sobre pessoas, adversários que imitam o normal e uso indevido de dados pessoais.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GMM: baixa log-densidade (score_samples) indica anomalia. DBSCAN: pontos de ruído (rótulo −1) são candidatos a anomalias.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Ruído é variação aleatória sem interesse; anomalia pode ser um evento relevante (fraude, falha). Distingui-las evita descartar sinais importantes ou alertar sobre variações triviais.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Coletar e limpar séries; extrair atributos; padronizar; treinar Isolation Forest ou autoencoder com dados normais; definir limiar por capacidade; validar com especialistas; monitorar drift.</w:t>
      </w:r>
    </w:p>
    <w:p>
      <w:pPr>
        <w:pStyle w:val="Heading2"/>
        <w:keepNext/>
        <w:pageBreakBefore/>
      </w:pPr>
      <w:r>
        <w:t xml:space="preserve">Capítulo 12 — Aprendizado Profundo Não Supervisionado</w:t>
      </w:r>
    </w:p>
    <w:p>
      <w:pPr>
        <w:pStyle w:val="Heading3"/>
        <w:keepNext/>
      </w:pPr>
      <w:r>
        <w:t xml:space="preserve">Múltipla escolha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7938"/>
      </w:tblGrid>
      <w:tr>
        <w:trPr>
          <w:cantSplit/>
          <w:tblHeader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Questão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Resposta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saída = ativação(w₁x₁ + w₂x₂ + … + b).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simples e muito usada em redes profundas.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Rumelhart, Hinton e Williams (1986).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repetida milhares de vezes.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alvo é a própria entrada; não há rótulos.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Concentra os fatores essenciais dos dados.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Baldi e Hornik (1989).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código tem dimensão menor que a entrada.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Penaliza-se o número de neurônios ativos.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Vincent et al. (2008; 2010).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rede só aprendeu a reconstruir o padrão normal.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Respeitam a estrutura espacial (LeCun et al., 1998).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espaço latente fica contínuo e preenchido.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KL aproxima a distribuição de cada exemplo de uma normal padrão.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Permite retropropagar o gradiente apesar do sorteio.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Qualquer ponto do espaço latente corresponde a algo plausível.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o "falsificador".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É o "policial".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O gerador pode produzir pouca variedade de imagens.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Ho, Jain e Abbeel (2020).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Exemplo: prever palavras ocultas.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c)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Aprende representações de linguagem sem rótulos.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Devem ter representações próximas.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Ex.: NT-Xent ou InfoNCE.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a)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 lotes grandes para ter muitos negativos.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Evita a necessidade de lotes gigantes.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Possibilita busca de imagens por descrição.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b)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Usam uma rede aluna e uma professora.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Em imagens 8×8, os pixels já eram informativos (ARI de 0,67 contra 0,58).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9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4F46E5"/>
                <w:sz w:val="17"/>
                <w:szCs w:val="17"/>
              </w:rPr>
              <w:t xml:space="preserve">d)</w:t>
            </w:r>
          </w:p>
        </w:tc>
        <w:tc>
          <w:tcPr>
            <w:tcW w:type="dxa" w:w="793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perda = (1/n) · Σ ‖x − x̂‖².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Discursivas (respostas-modelo)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1.	</w:t>
      </w:r>
      <w:r>
        <w:rPr>
          <w:sz w:val="20"/>
          <w:szCs w:val="20"/>
        </w:rPr>
        <w:t xml:space="preserve">Neurônio: soma ponderada das entradas mais viés e ativação. Camada: conjunto de neurônios; várias camadas formam uma rede profunda. Aprende por retropropagação e descida do gradiente, ajustando pesos para reduzir a perda.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2.	</w:t>
      </w:r>
      <w:r>
        <w:rPr>
          <w:sz w:val="20"/>
          <w:szCs w:val="20"/>
        </w:rPr>
        <w:t xml:space="preserve">Codificador comprime a entrada em um código; decodificador reconstrói. Como um resumo curto de telegrama que o receptor tenta expandir; se a reconstrução é boa, o resumo guardou o essencial.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3.	</w:t>
      </w:r>
      <w:r>
        <w:rPr>
          <w:sz w:val="20"/>
          <w:szCs w:val="20"/>
        </w:rPr>
        <w:t xml:space="preserve">O linear com perda quadrática aprende o mesmo subespaço do PCA; com ativações não lineares e várias camadas, captura estruturas curvas que o PCA não captura.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4.	</w:t>
      </w:r>
      <w:r>
        <w:rPr>
          <w:sz w:val="20"/>
          <w:szCs w:val="20"/>
        </w:rPr>
        <w:t xml:space="preserve">Subcompleto: código menor que a entrada. Esparso: código grande com poucas ativações. Denoising: entrada corrompida, alvo limpo, aprendendo estrutura robusta.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5.	</w:t>
      </w:r>
      <w:r>
        <w:rPr>
          <w:sz w:val="20"/>
          <w:szCs w:val="20"/>
        </w:rPr>
        <w:t xml:space="preserve">Treinar apenas com dados normais; calcular o erro de reconstrução; erros altos indicam anomalias; definir limiar adequado.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6.	</w:t>
      </w:r>
      <w:r>
        <w:rPr>
          <w:sz w:val="20"/>
          <w:szCs w:val="20"/>
        </w:rPr>
        <w:t xml:space="preserve">O codificador produz μ e σ; sorteia-se z; o decodificador reconstrói. O erro de reconstrução faz a saída parecer a entrada; a KL aproxima a distribuição latente de N(0,1), tornando o espaço contínuo.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7.	</w:t>
      </w:r>
      <w:r>
        <w:rPr>
          <w:sz w:val="20"/>
          <w:szCs w:val="20"/>
        </w:rPr>
        <w:t xml:space="preserve">Escreve z = μ + σε com ε ~ N(0,1), tirando a aleatoriedade do caminho dos parâmetros; permite retropropagar gradientes até μ e σ.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8.	</w:t>
      </w:r>
      <w:r>
        <w:rPr>
          <w:sz w:val="20"/>
          <w:szCs w:val="20"/>
        </w:rPr>
        <w:t xml:space="preserve">O gerador cria falsificações a partir de ruído; o discriminador diferencia real de falso; cada um melhora para vencer o outro, até o discriminador acertar cerca de 50%.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9.	</w:t>
      </w:r>
      <w:r>
        <w:rPr>
          <w:sz w:val="20"/>
          <w:szCs w:val="20"/>
        </w:rPr>
        <w:t xml:space="preserve">Instabilidade, colapso de modos e avaliação difícil; soluções: DCGAN, Wasserstein GAN, StyleGAN e métricas como FID.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10.	</w:t>
      </w:r>
      <w:r>
        <w:rPr>
          <w:sz w:val="20"/>
          <w:szCs w:val="20"/>
        </w:rPr>
        <w:t xml:space="preserve">Processo direto adiciona ruído em muitos passos até restar ruído; uma rede aprende a remover um pouco de ruído por passo; para gerar, parte-se de ruído e aplica-se a rede repetidamente.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11.	</w:t>
      </w:r>
      <w:r>
        <w:rPr>
          <w:sz w:val="20"/>
          <w:szCs w:val="20"/>
        </w:rPr>
        <w:t xml:space="preserve">O rótulo é criado a partir dos dados. Exemplos: prever palavras ocultas, prever a rotação de uma imagem, reconstruir regiões mascaradas, resolver quebra-cabeças, colorir imagens.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12.	</w:t>
      </w:r>
      <w:r>
        <w:rPr>
          <w:sz w:val="20"/>
          <w:szCs w:val="20"/>
        </w:rPr>
        <w:t xml:space="preserve">Duas visões da mesma imagem formam par positivo (aproximar) e imagens diferentes formam pares negativos (afastar). A perda usa similaridade do cosseno com temperatura e compara o positivo com todos os negativos do lote.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13.	</w:t>
      </w:r>
      <w:r>
        <w:rPr>
          <w:sz w:val="20"/>
          <w:szCs w:val="20"/>
        </w:rPr>
        <w:t xml:space="preserve">SimCLR: negativos do lote. MoCo: fila de negativos. CLIP: alinha imagens e textos. BYOL/DINO: sem negativos explícitos, com rede aluna e professora.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14.	</w:t>
      </w:r>
      <w:r>
        <w:rPr>
          <w:sz w:val="20"/>
          <w:szCs w:val="20"/>
        </w:rPr>
        <w:t xml:space="preserve">Pré-treina-se em muitos dados sem rótulo; depois reaproveita-se a rede com ajuste fino ou avaliação linear usando poucos rótulos.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15.	</w:t>
      </w:r>
      <w:r>
        <w:rPr>
          <w:sz w:val="20"/>
          <w:szCs w:val="20"/>
        </w:rPr>
        <w:t xml:space="preserve">Agrupar com K-means nos códigos; visualizar com t-SNE ou UMAP; buscar por vizinhos mais próximos no espaço; detectar anomalias por distância; transferir para classificadores.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16.	</w:t>
      </w:r>
      <w:r>
        <w:rPr>
          <w:sz w:val="20"/>
          <w:szCs w:val="20"/>
        </w:rPr>
        <w:t xml:space="preserve">Que o aprendizado profundo nem sempre supera uma linha de base simples, sobretudo em dados pequenos e simples; é preciso comparar com alternativas.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17.	</w:t>
      </w:r>
      <w:r>
        <w:rPr>
          <w:sz w:val="20"/>
          <w:szCs w:val="20"/>
        </w:rPr>
        <w:t xml:space="preserve">Reproduzem vieses dos dados; deepfakes podem enganar; interpretabilidade limitada do espaço latente; alto consumo de energia (Strubell et al., 2019).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18.	</w:t>
      </w:r>
      <w:r>
        <w:rPr>
          <w:sz w:val="20"/>
          <w:szCs w:val="20"/>
        </w:rPr>
        <w:t xml:space="preserve">O autoencoder comum pode ter buracos no espaço latente e decodificar lixo fora dos códigos vistos; o VAE regulariza o espaço, permitindo amostrar e interpolar.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19.	</w:t>
      </w:r>
      <w:r>
        <w:rPr>
          <w:sz w:val="20"/>
          <w:szCs w:val="20"/>
        </w:rPr>
        <w:t xml:space="preserve">Agrupar: K-means, hierárquico, DBSCAN, GMM e espectral; reduzir: PCA, ICA, NMF, Isomap, t-SNE, UMAP e autoencoders; associar: Apriori e FP-Growth; detectar anomalias: IF, LOF, OCSVM e autoencoders. Os métodos profundos aprendem as representações.</w:t>
      </w:r>
    </w:p>
    <w:p>
      <w:pPr>
        <w:keepLines/>
        <w:tabs>
          <w:tab w:val="left" w:pos="500"/>
        </w:tabs>
        <w:spacing w:after="90" w:line="270"/>
        <w:ind w:left="500" w:hanging="500"/>
      </w:pPr>
      <w:r>
        <w:rPr>
          <w:b/>
          <w:bCs/>
          <w:color w:val="4F46E5"/>
          <w:sz w:val="20"/>
          <w:szCs w:val="20"/>
        </w:rPr>
        <w:t xml:space="preserve">20.	</w:t>
      </w:r>
      <w:r>
        <w:rPr>
          <w:sz w:val="20"/>
          <w:szCs w:val="20"/>
        </w:rPr>
        <w:t xml:space="preserve">Não há rótulos humanos: a própria entrada serve de resposta que a rede tenta reproduzir. O "rótulo" é criado automaticamente, característica da auto-supervisão no sentido mais simples.</w:t>
      </w:r>
    </w:p>
    <w:p>
      <w:pPr>
        <w:sectPr>
          <w:headerReference w:type="default" r:id="rId35"/>
          <w:footerReference w:type="default" r:id="rId36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pStyle w:val="Heading1"/>
        <w:keepNext/>
      </w:pPr>
      <w:r>
        <w:t xml:space="preserve">Apêndice B — Glossário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Termos técnicos usados no livro, explicados de forma simples.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Agrupamento (clustering)</w:t>
      </w:r>
      <w:r>
        <w:rPr>
          <w:sz w:val="20"/>
          <w:szCs w:val="20"/>
        </w:rPr>
        <w:t xml:space="preserve"> — tarefa de dividir exemplos em grupos de modo que os de um mesmo grupo sejam parecidos entre si e diferentes dos demais.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Agrupamento rígido</w:t>
      </w:r>
      <w:r>
        <w:rPr>
          <w:sz w:val="20"/>
          <w:szCs w:val="20"/>
        </w:rPr>
        <w:t xml:space="preserve"> — cada exemplo pertence a um único grupo.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Agrupamento suave</w:t>
      </w:r>
      <w:r>
        <w:rPr>
          <w:sz w:val="20"/>
          <w:szCs w:val="20"/>
        </w:rPr>
        <w:t xml:space="preserve"> — cada exemplo tem uma probabilidade ou grau de pertinência a cada grupo.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AIC / BIC</w:t>
      </w:r>
      <w:r>
        <w:rPr>
          <w:sz w:val="20"/>
          <w:szCs w:val="20"/>
        </w:rPr>
        <w:t xml:space="preserve"> — critérios de informação que equilibram ajuste e complexidade de um modelo; menor é melhor.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Alavancagem (leverage)</w:t>
      </w:r>
      <w:r>
        <w:rPr>
          <w:sz w:val="20"/>
          <w:szCs w:val="20"/>
        </w:rPr>
        <w:t xml:space="preserve"> — diferença entre o suporte observado de A e B juntos e o esperado se fossem independentes.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Anomalia (outlier)</w:t>
      </w:r>
      <w:r>
        <w:rPr>
          <w:sz w:val="20"/>
          <w:szCs w:val="20"/>
        </w:rPr>
        <w:t xml:space="preserve"> — exemplo muito diferente do comportamento normal dos dados.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Antecedente / consequente</w:t>
      </w:r>
      <w:r>
        <w:rPr>
          <w:sz w:val="20"/>
          <w:szCs w:val="20"/>
        </w:rPr>
        <w:t xml:space="preserve"> — lado esquerdo (A) e lado direito (B) de uma regra A → B.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Apriori</w:t>
      </w:r>
      <w:r>
        <w:rPr>
          <w:sz w:val="20"/>
          <w:szCs w:val="20"/>
        </w:rPr>
        <w:t xml:space="preserve"> — algoritmo de regras de associação que gera candidatos e os poda com a propriedade de anti-monotonicidade do suporte.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ARI (índice de Rand ajustado)</w:t>
      </w:r>
      <w:r>
        <w:rPr>
          <w:sz w:val="20"/>
          <w:szCs w:val="20"/>
        </w:rPr>
        <w:t xml:space="preserve"> — medida de concordância entre dois agrupamentos corrigida pelo acaso; 1 indica concordância perfeita.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Atributo (feature)</w:t>
      </w:r>
      <w:r>
        <w:rPr>
          <w:sz w:val="20"/>
          <w:szCs w:val="20"/>
        </w:rPr>
        <w:t xml:space="preserve"> — característica que descreve um exemplo; uma coluna da tabela de dados.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Autoencoder</w:t>
      </w:r>
      <w:r>
        <w:rPr>
          <w:sz w:val="20"/>
          <w:szCs w:val="20"/>
        </w:rPr>
        <w:t xml:space="preserve"> — rede neural que comprime a entrada em um código e tenta reconstruí-la.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Autovalor e autovetor</w:t>
      </w:r>
      <w:r>
        <w:rPr>
          <w:sz w:val="20"/>
          <w:szCs w:val="20"/>
        </w:rPr>
        <w:t xml:space="preserve"> — um autovetor é uma direção que uma matriz apenas estica; o autovalor é o fator de esticamento.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Biplot</w:t>
      </w:r>
      <w:r>
        <w:rPr>
          <w:sz w:val="20"/>
          <w:szCs w:val="20"/>
        </w:rPr>
        <w:t xml:space="preserve"> — gráfico que mostra, juntos, exemplos (pontos) e atributos (setas) de uma análise de componentes principais.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Centroide</w:t>
      </w:r>
      <w:r>
        <w:rPr>
          <w:sz w:val="20"/>
          <w:szCs w:val="20"/>
        </w:rPr>
        <w:t xml:space="preserve"> — ponto que representa o centro de um grupo, em geral a média de seus pontos.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Chebyshev (distância de)</w:t>
      </w:r>
      <w:r>
        <w:rPr>
          <w:sz w:val="20"/>
          <w:szCs w:val="20"/>
        </w:rPr>
        <w:t xml:space="preserve"> — maior diferença absoluta entre os atributos de dois pontos.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Confiança</w:t>
      </w:r>
      <w:r>
        <w:rPr>
          <w:sz w:val="20"/>
          <w:szCs w:val="20"/>
        </w:rPr>
        <w:t xml:space="preserve"> — probabilidade de B aparecer dado que A apareceu; suporte(A ∪ B) / suporte(A).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Convicção (conviction)</w:t>
      </w:r>
      <w:r>
        <w:rPr>
          <w:sz w:val="20"/>
          <w:szCs w:val="20"/>
        </w:rPr>
        <w:t xml:space="preserve"> — medida que compara a frequência esperada de A sem B com a observada.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Correlação cofenética</w:t>
      </w:r>
      <w:r>
        <w:rPr>
          <w:sz w:val="20"/>
          <w:szCs w:val="20"/>
        </w:rPr>
        <w:t xml:space="preserve"> — correlação entre as distâncias originais e as distâncias implícitas em um dendrograma.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Cosseno (similaridade do)</w:t>
      </w:r>
      <w:r>
        <w:rPr>
          <w:sz w:val="20"/>
          <w:szCs w:val="20"/>
        </w:rPr>
        <w:t xml:space="preserve"> — medida do ângulo entre dois vetores; ignora seu tamanho.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Covariância</w:t>
      </w:r>
      <w:r>
        <w:rPr>
          <w:sz w:val="20"/>
          <w:szCs w:val="20"/>
        </w:rPr>
        <w:t xml:space="preserve"> — medida de quanto dois atributos variam juntos.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DBSCAN</w:t>
      </w:r>
      <w:r>
        <w:rPr>
          <w:sz w:val="20"/>
          <w:szCs w:val="20"/>
        </w:rPr>
        <w:t xml:space="preserve"> — algoritmo de agrupamento por densidade com os parâmetros eps e min_samples.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Dendrograma</w:t>
      </w:r>
      <w:r>
        <w:rPr>
          <w:sz w:val="20"/>
          <w:szCs w:val="20"/>
        </w:rPr>
        <w:t xml:space="preserve"> — gráfico em árvore que registra as fusões do agrupamento hierárquico.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Descida do gradiente</w:t>
      </w:r>
      <w:r>
        <w:rPr>
          <w:sz w:val="20"/>
          <w:szCs w:val="20"/>
        </w:rPr>
        <w:t xml:space="preserve"> — método que ajusta parâmetros aos poucos para reduzir uma função de perda.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Dimensionalidade</w:t>
      </w:r>
      <w:r>
        <w:rPr>
          <w:sz w:val="20"/>
          <w:szCs w:val="20"/>
        </w:rPr>
        <w:t xml:space="preserve"> — número de atributos dos dados.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Distância de Gower</w:t>
      </w:r>
      <w:r>
        <w:rPr>
          <w:sz w:val="20"/>
          <w:szCs w:val="20"/>
        </w:rPr>
        <w:t xml:space="preserve"> — distância para dados mistos, que combina diferenças parciais por atributo.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Distância de Mahalanobis</w:t>
      </w:r>
      <w:r>
        <w:rPr>
          <w:sz w:val="20"/>
          <w:szCs w:val="20"/>
        </w:rPr>
        <w:t xml:space="preserve"> — distância que leva em conta a covariância entre atributos.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Distância de Manhattan</w:t>
      </w:r>
      <w:r>
        <w:rPr>
          <w:sz w:val="20"/>
          <w:szCs w:val="20"/>
        </w:rPr>
        <w:t xml:space="preserve"> — soma das diferenças absolutas entre atributos (distância do quarteirão).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Distância geodésica</w:t>
      </w:r>
      <w:r>
        <w:rPr>
          <w:sz w:val="20"/>
          <w:szCs w:val="20"/>
        </w:rPr>
        <w:t xml:space="preserve"> — distância medida ao longo de uma superfície (variedade).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Eigengap</w:t>
      </w:r>
      <w:r>
        <w:rPr>
          <w:sz w:val="20"/>
          <w:szCs w:val="20"/>
        </w:rPr>
        <w:t xml:space="preserve"> — maior salto entre autovalores consecutivos da Laplaciana, usado para escolher k no agrupamento espectral.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EM (Esperança-Maximização)</w:t>
      </w:r>
      <w:r>
        <w:rPr>
          <w:sz w:val="20"/>
          <w:szCs w:val="20"/>
        </w:rPr>
        <w:t xml:space="preserve"> — algoritmo que alterna um passo de cálculo de responsabilidades (E) e de atualização de parâmetros (M).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Escore (score)</w:t>
      </w:r>
      <w:r>
        <w:rPr>
          <w:sz w:val="20"/>
          <w:szCs w:val="20"/>
        </w:rPr>
        <w:t xml:space="preserve"> — coordenada de um exemplo no espaço das componentes principais; também, valor numérico de anomalia.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Espaço latente</w:t>
      </w:r>
      <w:r>
        <w:rPr>
          <w:sz w:val="20"/>
          <w:szCs w:val="20"/>
        </w:rPr>
        <w:t xml:space="preserve"> — espaço de baixa dimensão formado pelos códigos aprendidos por um modelo.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Estatística gap</w:t>
      </w:r>
      <w:r>
        <w:rPr>
          <w:sz w:val="20"/>
          <w:szCs w:val="20"/>
        </w:rPr>
        <w:t xml:space="preserve"> — método para escolher k comparando a inércia observada com a de dados sem estrutura.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Euclidiana (distância)</w:t>
      </w:r>
      <w:r>
        <w:rPr>
          <w:sz w:val="20"/>
          <w:szCs w:val="20"/>
        </w:rPr>
        <w:t xml:space="preserve"> — distância em linha reta entre dois pontos.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Exemplo (instância, amostra)</w:t>
      </w:r>
      <w:r>
        <w:rPr>
          <w:sz w:val="20"/>
          <w:szCs w:val="20"/>
        </w:rPr>
        <w:t xml:space="preserve"> — uma linha da tabela de dados.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FP-Growth</w:t>
      </w:r>
      <w:r>
        <w:rPr>
          <w:sz w:val="20"/>
          <w:szCs w:val="20"/>
        </w:rPr>
        <w:t xml:space="preserve"> — algoritmo de itemsets frequentes que usa uma árvore de prefixos e não gera candidatos.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GAN</w:t>
      </w:r>
      <w:r>
        <w:rPr>
          <w:sz w:val="20"/>
          <w:szCs w:val="20"/>
        </w:rPr>
        <w:t xml:space="preserve"> — rede adversarial generativa, formada por um gerador e um discriminador que competem.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GMM (modelo de mistura gaussiana)</w:t>
      </w:r>
      <w:r>
        <w:rPr>
          <w:sz w:val="20"/>
          <w:szCs w:val="20"/>
        </w:rPr>
        <w:t xml:space="preserve"> — modelo que descreve os dados como soma ponderada de distribuições normais.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Inércia</w:t>
      </w:r>
      <w:r>
        <w:rPr>
          <w:sz w:val="20"/>
          <w:szCs w:val="20"/>
        </w:rPr>
        <w:t xml:space="preserve"> — soma dos quadrados das distâncias dos pontos ao centro de seus grupos; função objetivo do K-means.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Isolation Forest</w:t>
      </w:r>
      <w:r>
        <w:rPr>
          <w:sz w:val="20"/>
          <w:szCs w:val="20"/>
        </w:rPr>
        <w:t xml:space="preserve"> — detector de anomalias que mede a facilidade de isolar cada ponto com cortes aleatórios.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Itemset</w:t>
      </w:r>
      <w:r>
        <w:rPr>
          <w:sz w:val="20"/>
          <w:szCs w:val="20"/>
        </w:rPr>
        <w:t xml:space="preserve"> — conjunto de itens que ocorrem juntos.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K-means</w:t>
      </w:r>
      <w:r>
        <w:rPr>
          <w:sz w:val="20"/>
          <w:szCs w:val="20"/>
        </w:rPr>
        <w:t xml:space="preserve"> — algoritmo que divide os dados em k grupos representados por suas médias.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K-medoids</w:t>
      </w:r>
      <w:r>
        <w:rPr>
          <w:sz w:val="20"/>
          <w:szCs w:val="20"/>
        </w:rPr>
        <w:t xml:space="preserve"> — variante do K-means que usa um ponto real do conjunto como centro.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Kernel</w:t>
      </w:r>
      <w:r>
        <w:rPr>
          <w:sz w:val="20"/>
          <w:szCs w:val="20"/>
        </w:rPr>
        <w:t xml:space="preserve"> — função que mede similaridade e permite trabalhar implicitamente em um espaço de maior dimensão.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Laplaciana de um grafo</w:t>
      </w:r>
      <w:r>
        <w:rPr>
          <w:sz w:val="20"/>
          <w:szCs w:val="20"/>
        </w:rPr>
        <w:t xml:space="preserve"> — matriz L = D − W cujos autovetores revelam a estrutura de comunidades do grafo.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Lift</w:t>
      </w:r>
      <w:r>
        <w:rPr>
          <w:sz w:val="20"/>
          <w:szCs w:val="20"/>
        </w:rPr>
        <w:t xml:space="preserve"> — razão entre a confiança de uma regra e o suporte do consequente; acima de 1 indica associação positiva.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LOF (Local Outlier Factor)</w:t>
      </w:r>
      <w:r>
        <w:rPr>
          <w:sz w:val="20"/>
          <w:szCs w:val="20"/>
        </w:rPr>
        <w:t xml:space="preserve"> — escore de anomalia que compara a densidade local de um ponto com a de seus vizinhos.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Maldição da dimensionalidade</w:t>
      </w:r>
      <w:r>
        <w:rPr>
          <w:sz w:val="20"/>
          <w:szCs w:val="20"/>
        </w:rPr>
        <w:t xml:space="preserve"> — conjunto de dificuldades que surgem quando há muitos atributos, como o espaço vazio e a concentração de distâncias.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MDS (escalonamento multidimensional)</w:t>
      </w:r>
      <w:r>
        <w:rPr>
          <w:sz w:val="20"/>
          <w:szCs w:val="20"/>
        </w:rPr>
        <w:t xml:space="preserve"> — técnica que reconstrói um mapa a partir de uma tabela de distâncias.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Métrica</w:t>
      </w:r>
      <w:r>
        <w:rPr>
          <w:sz w:val="20"/>
          <w:szCs w:val="20"/>
        </w:rPr>
        <w:t xml:space="preserve"> — distância que respeita não negatividade, identidade, simetria e desigualdade triangular.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NMF (fatoração de matrizes não negativas)</w:t>
      </w:r>
      <w:r>
        <w:rPr>
          <w:sz w:val="20"/>
          <w:szCs w:val="20"/>
        </w:rPr>
        <w:t xml:space="preserve"> — decomposição de uma matriz não negativa em duas matrizes não negativas.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NMI (informação mútua normalizada)</w:t>
      </w:r>
      <w:r>
        <w:rPr>
          <w:sz w:val="20"/>
          <w:szCs w:val="20"/>
        </w:rPr>
        <w:t xml:space="preserve"> — medida, entre 0 e 1, da informação compartilhada por dois agrupamentos.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One-Class SVM</w:t>
      </w:r>
      <w:r>
        <w:rPr>
          <w:sz w:val="20"/>
          <w:szCs w:val="20"/>
        </w:rPr>
        <w:t xml:space="preserve"> — detector de anomalias que aprende a fronteira em torno dos dados normais.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One-hot</w:t>
      </w:r>
      <w:r>
        <w:rPr>
          <w:sz w:val="20"/>
          <w:szCs w:val="20"/>
        </w:rPr>
        <w:t xml:space="preserve"> — codificação de categorias em colunas binárias, uma por categoria.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Padronização (z-score)</w:t>
      </w:r>
      <w:r>
        <w:rPr>
          <w:sz w:val="20"/>
          <w:szCs w:val="20"/>
        </w:rPr>
        <w:t xml:space="preserve"> — transformação que subtrai a média e divide pelo desvio padrão.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PCA (análise de componentes principais)</w:t>
      </w:r>
      <w:r>
        <w:rPr>
          <w:sz w:val="20"/>
          <w:szCs w:val="20"/>
        </w:rPr>
        <w:t xml:space="preserve"> — técnica linear que encontra as direções de máxima variância.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Perplexidade</w:t>
      </w:r>
      <w:r>
        <w:rPr>
          <w:sz w:val="20"/>
          <w:szCs w:val="20"/>
        </w:rPr>
        <w:t xml:space="preserve"> — parâmetro do t-SNE que equivale, aproximadamente, ao número de vizinhos considerados por ponto.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Pipeline</w:t>
      </w:r>
      <w:r>
        <w:rPr>
          <w:sz w:val="20"/>
          <w:szCs w:val="20"/>
        </w:rPr>
        <w:t xml:space="preserve"> — sequência encadeada de etapas de pré-processamento e modelo.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Rótulo (label)</w:t>
      </w:r>
      <w:r>
        <w:rPr>
          <w:sz w:val="20"/>
          <w:szCs w:val="20"/>
        </w:rPr>
        <w:t xml:space="preserve"> — resposta correta associada a um exemplo, usada no aprendizado supervisionado.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Silhueta</w:t>
      </w:r>
      <w:r>
        <w:rPr>
          <w:sz w:val="20"/>
          <w:szCs w:val="20"/>
        </w:rPr>
        <w:t xml:space="preserve"> — medida, entre −1 e 1, de quão bem cada ponto se encaixa em seu grupo.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Suporte</w:t>
      </w:r>
      <w:r>
        <w:rPr>
          <w:sz w:val="20"/>
          <w:szCs w:val="20"/>
        </w:rPr>
        <w:t xml:space="preserve"> — fração das transações que contêm um itemset.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SVD (decomposição em valores singulares)</w:t>
      </w:r>
      <w:r>
        <w:rPr>
          <w:sz w:val="20"/>
          <w:szCs w:val="20"/>
        </w:rPr>
        <w:t xml:space="preserve"> — fatoração X = U·S·Vᵀ usada para calcular o PCA.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t-SNE</w:t>
      </w:r>
      <w:r>
        <w:rPr>
          <w:sz w:val="20"/>
          <w:szCs w:val="20"/>
        </w:rPr>
        <w:t xml:space="preserve"> — técnica de visualização que preserva vizinhanças locais por meio de probabilidades.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Transação</w:t>
      </w:r>
      <w:r>
        <w:rPr>
          <w:sz w:val="20"/>
          <w:szCs w:val="20"/>
        </w:rPr>
        <w:t xml:space="preserve"> — conjunto de itens que ocorrem juntos, como uma compra.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UMAP</w:t>
      </w:r>
      <w:r>
        <w:rPr>
          <w:sz w:val="20"/>
          <w:szCs w:val="20"/>
        </w:rPr>
        <w:t xml:space="preserve"> — técnica de redução de dimensionalidade baseada em grafos difusos de vizinhos.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VAE (autoencoder variacional)</w:t>
      </w:r>
      <w:r>
        <w:rPr>
          <w:sz w:val="20"/>
          <w:szCs w:val="20"/>
        </w:rPr>
        <w:t xml:space="preserve"> — autoencoder probabilístico cujo espaço latente é regularizado para ser contínuo.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Variância explicada</w:t>
      </w:r>
      <w:r>
        <w:rPr>
          <w:sz w:val="20"/>
          <w:szCs w:val="20"/>
        </w:rPr>
        <w:t xml:space="preserve"> — fração da variância total dos dados capturada por uma componente principal.</w:t>
      </w:r>
    </w:p>
    <w:p>
      <w:pPr>
        <w:keepLines/>
        <w:spacing w:after="90" w:line="276"/>
        <w:ind w:left="0"/>
      </w:pPr>
      <w:r>
        <w:rPr>
          <w:b/>
          <w:bCs/>
          <w:color w:val="312E81"/>
          <w:sz w:val="20"/>
          <w:szCs w:val="20"/>
        </w:rPr>
        <w:t xml:space="preserve">Variedade (manifold)</w:t>
      </w:r>
      <w:r>
        <w:rPr>
          <w:sz w:val="20"/>
          <w:szCs w:val="20"/>
        </w:rPr>
        <w:t xml:space="preserve"> — superfície que, localmente, parece plana, mesmo sendo curva em escala global.</w:t>
      </w:r>
    </w:p>
    <w:p>
      <w:pPr>
        <w:sectPr>
          <w:headerReference w:type="default" r:id="rId37"/>
          <w:footerReference w:type="default" r:id="rId38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pStyle w:val="Heading1"/>
        <w:keepNext/>
      </w:pPr>
      <w:r>
        <w:t xml:space="preserve">Apêndice C — Guia rápido de algoritmos e códigos</w:t>
      </w:r>
    </w:p>
    <w:p>
      <w:pPr>
        <w:pStyle w:val="Heading3"/>
        <w:keepNext/>
      </w:pPr>
      <w:r>
        <w:t xml:space="preserve">C.1 Mapa de decisão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4130"/>
        <w:gridCol w:w="919"/>
      </w:tblGrid>
      <w:tr>
        <w:trPr>
          <w:cantSplit/>
          <w:tblHeader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 você quer…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Considere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Capítulo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Agrupar grandes bases com grupos esféricos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K-means, Mini-Batch K-means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Obter uma hierarquia de grupos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Aglomerativo (Ward, média)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Achar grupos de forma livre e ruído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DBSCAN, HDBSCAN, OPTICS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Grupos elípticos e probabilidades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Mistura gaussiana (GMM)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Separar formas complexas em bases médias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Agrupamento espectral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Avaliar agrupamentos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Silhueta, CH, DB, gap, ARI, NMI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Resumir e visualizar rapidamente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PCA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Separar fontes misturadas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ICA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Partes aditivas e tópicos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NMF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Mapas 2D de estruturas curvas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t-SNE, UMAP, Isomap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Itens que ocorrem juntos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Apriori, FP-Growth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Encontrar casos raros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Isolation Forest, LOF, One-Class SVM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Aprender representações</w:t>
            </w:r>
          </w:p>
        </w:tc>
        <w:tc>
          <w:tcPr>
            <w:tcW w:type="dxa" w:w="413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Autoencoder, VAE, contrastivo</w:t>
            </w:r>
          </w:p>
        </w:tc>
        <w:tc>
          <w:tcPr>
            <w:tcW w:type="dxa" w:w="91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12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C.2 Classes do scikit-learn e parâmetros principais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8"/>
        <w:gridCol w:w="3933"/>
        <w:gridCol w:w="3837"/>
      </w:tblGrid>
      <w:tr>
        <w:trPr>
          <w:cantSplit/>
          <w:tblHeader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ou função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Parâmetros-chave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K-means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sklearn.cluster.KMeans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n_clusters, n_init, init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Mini-Batch K-means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sklearn.cluster.MiniBatchKMeans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n_clusters, batch_size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Hierárquico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sklearn.cluster.AgglomerativeClustering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n_clusters, linkage, distance_threshold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DBSCAN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sklearn.cluster.DBSCAN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eps, min_samples, metric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OPTICS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sklearn.cluster.OPTICS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min_samples, xi, min_cluster_size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HDBSCAN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sklearn.cluster.HDBSCAN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min_cluster_size, min_samples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GMM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sklearn.mixture.GaussianMixture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n_components, covariance_type, n_init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Espectral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sklearn.cluster.SpectralClustering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n_clusters, affinity, n_neighbors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Silhueta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sklearn.metrics.silhouette_score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X, rótulos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ARI e NMI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sklearn.metrics.adjusted_rand_score, normalized_mutual_info_score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rótulos de referência e previstos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PCA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sklearn.decomposition.PCA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n_components, svd_solver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ICA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sklearn.decomposition.FastICA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n_components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NMF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sklearn.decomposition.NMF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n_components, init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PCA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sklearn.decomposition.KernelPCA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kernel, gamma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MDS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sklearn.manifold.MDS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n_components, dissimilarity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Isomap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sklearn.manifold.Isomap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n_neighbors, n_components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t-SNE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sklearn.manifold.TSNE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perplexity, init, learning_rate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UMAP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umap.UMAP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n_neighbors, min_dist, metric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Isolation Forest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sklearn.ensemble.IsolationForest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n_estimators, contamination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LOF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sklearn.neighbors.LocalOutlierFactor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n_neighbors, contamination, novelty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One-Class SVM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sklearn.svm.OneClassSVM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kernel, gamma, nu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Apriori e FP-Growth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mlxtend.frequent_patterns.apriori, fpgrowth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7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min_support</w:t>
            </w:r>
          </w:p>
        </w:tc>
      </w:tr>
      <w:tr>
        <w:trPr>
          <w:cantSplit/>
          <w:tblHeader w:val="false"/>
        </w:trPr>
        <w:tc>
          <w:tcPr>
            <w:tcW w:type="dxa" w:w="186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Regras</w:t>
            </w:r>
          </w:p>
        </w:tc>
        <w:tc>
          <w:tcPr>
            <w:tcW w:type="dxa" w:w="3933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mlxtend.frequent_patterns.association_rules</w:t>
            </w:r>
          </w:p>
        </w:tc>
        <w:tc>
          <w:tcPr>
            <w:tcW w:type="dxa" w:w="3837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metric, min_threshold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t xml:space="preserve">C.3 Modelo de código para um projeto completo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5E7EB" w:sz="4"/>
              <w:left w:val="single" w:color="4F46E5" w:sz="24"/>
              <w:bottom w:val="single" w:color="E5E7EB" w:sz="4"/>
              <w:right w:val="single" w:color="E5E7EB" w:sz="4"/>
            </w:tcBorders>
            <w:shd w:fill="F8FAFC" w:color="auto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4F46E5"/>
                <w:spacing w:val="30"/>
                <w:sz w:val="14"/>
                <w:szCs w:val="14"/>
              </w:rPr>
              <w:t xml:space="preserve">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pandas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as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pipeline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Pipeline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impute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SimpleImputer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preprocessing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cluster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metrics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silhouette_score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1) Dados (aqui, um exemplo embutido)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from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sklearn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datasets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import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load_wine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load_wine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as_frame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True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data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2) Pré-processar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Pipeline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([(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"imputar"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SimpleImputer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strategy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"median"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            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"escalar"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StandardScaler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())])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fit_transform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3) Testar vários k e avaliar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for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7C3AED"/>
                <w:sz w:val="16"/>
                <w:szCs w:val="16"/>
              </w:rPr>
              <w:t xml:space="preserve">in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range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2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8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silhouette_score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B7280"/>
                <w:sz w:val="16"/>
                <w:szCs w:val="16"/>
              </w:rPr>
              <w:t xml:space="preserve"># 4) Escolher k, treinar e perfilar os grupos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KMeans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n_clusters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3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n_init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random_state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0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fit_predict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Xp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print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X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assign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grupo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=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rotulos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groupby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B45309"/>
                <w:sz w:val="16"/>
                <w:szCs w:val="16"/>
              </w:rPr>
              <w:t xml:space="preserve">"grupo"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mean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round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0369A1"/>
                <w:sz w:val="16"/>
                <w:szCs w:val="16"/>
              </w:rPr>
              <w:t xml:space="preserve">1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).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16"/>
                <w:szCs w:val="16"/>
              </w:rPr>
              <w:t xml:space="preserve">T</w:t>
            </w:r>
            <w:r>
              <w:rPr>
                <w:rFonts w:ascii="Consolas" w:cs="Consolas" w:eastAsia="Consolas" w:hAnsi="Consolas"/>
                <w:color w:val="1F2937"/>
                <w:sz w:val="16"/>
                <w:szCs w:val="16"/>
              </w:rPr>
              <w:t xml:space="preserve">)</w:t>
            </w:r>
          </w:p>
        </w:tc>
      </w:tr>
    </w:tbl>
    <w:p>
      <w:pPr>
        <w:spacing w:after="140" w:line="120"/>
      </w:pPr>
    </w:p>
    <w:p>
      <w:pPr>
        <w:pStyle w:val="Heading3"/>
        <w:keepNext/>
      </w:pPr>
      <w:r>
        <w:t xml:space="preserve">C.4 Lista de verificação final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C4899" w:sz="36"/>
              <w:bottom w:val="none" w:color="FFFFFF" w:sz="0"/>
              <w:right w:val="none" w:color="FFFFFF" w:sz="0"/>
            </w:tcBorders>
            <w:shd w:fill="FDF2F8" w:color="auto" w:val="clear"/>
            <w:tcMar>
              <w:top w:type="dxa" w:w="100"/>
              <w:left w:type="dxa" w:w="200"/>
              <w:bottom w:type="dxa" w:w="6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b/>
                <w:bCs/>
                <w:color w:val="EC4899"/>
                <w:spacing w:val="20"/>
                <w:sz w:val="17"/>
                <w:szCs w:val="17"/>
              </w:rPr>
              <w:t xml:space="preserve">MEMORIZE  </w:t>
            </w:r>
            <w:r>
              <w:rPr>
                <w:b/>
                <w:bCs/>
                <w:color w:val="EC4899"/>
                <w:sz w:val="22"/>
                <w:szCs w:val="22"/>
              </w:rPr>
              <w:t xml:space="preserve">Antes de apresentar seus resultados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Os dados foram limpos, e os atributos padronizados quando necessário?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Existe tendência de agrupamento (Hopkins)?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Testei mais de um valor de k ou de parâmetros, e mais de um algoritmo?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Os grupos são estáveis em reamostragens?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Os grupos têm perfil claro, nome e utilidade para decisão?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Considerei riscos éticos, privacidade e viés?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76"/>
            </w:pPr>
            <w:r>
              <w:rPr>
                <w:sz w:val="20"/>
                <w:szCs w:val="20"/>
              </w:rPr>
              <w:t xml:space="preserve">Documentei sementes, versões e escolhas?</w:t>
            </w:r>
          </w:p>
        </w:tc>
      </w:tr>
    </w:tbl>
    <w:p>
      <w:pPr>
        <w:spacing w:after="140" w:line="120"/>
      </w:pPr>
    </w:p>
    <w:p>
      <w:pPr>
        <w:sectPr>
          <w:headerReference w:type="default" r:id="rId39"/>
          <w:footerReference w:type="default" r:id="rId40"/>
          <w:type w:val="nextPage"/>
          <w:pgSz w:w="11906" w:h="16838" w:orient="portrait"/>
          <w:pgMar w:top="1300" w:right="1134" w:bottom="1200" w:left="1134" w:header="560" w:footer="500" w:gutter="0"/>
          <w:pgNumType/>
          <w:docGrid w:linePitch="360"/>
        </w:sectPr>
      </w:pPr>
    </w:p>
    <w:p>
      <w:pPr>
        <w:pStyle w:val="Heading1"/>
        <w:keepNext/>
      </w:pPr>
      <w:r>
        <w:t xml:space="preserve">Referências</w:t>
      </w:r>
    </w:p>
    <w:p>
      <w:pPr>
        <w:spacing w:after="120" w:line="300"/>
        <w:jc w:val="left"/>
      </w:pPr>
      <w:r>
        <w:rPr>
          <w:color w:val="6B7280"/>
          <w:sz w:val="21"/>
          <w:szCs w:val="21"/>
        </w:rPr>
        <w:t xml:space="preserve">Lista de artigos de periódicos e conferências de referência, além de livros reconhecidos, citados ao longo do texto.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AGGARWAL, C. C. Data Mining: The Textbook. Cham: Springer, 2015.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AGGARWAL, C. C.; HINNEBURG, A.; KEIM, D. A. On the surprising behavior of distance metrics in high dimensional space. In: International Conference on Database Theory (ICDT), 2001. Lecture Notes in Computer Science, v. 1973, p. 420-434.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AGRAWAL, R.; IMIELINSKI, T.; SWAMI, A. Mining association rules between sets of items in large databases. In: ACM SIGMOD International Conference on Management of Data, 1993. p. 207-216.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AGRAWAL, R.; SRIKANT, R. Fast algorithms for mining association rules. In: International Conference on Very Large Data Bases (VLDB), 1994. p. 487-499.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AGRAWAL, R.; SRIKANT, R. Mining sequential patterns. In: IEEE International Conference on Data Engineering (ICDE), 1995. p. 3-14.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AKAIKE, H. A new look at the statistical model identification. IEEE Transactions on Automatic Control, v. 19, n. 6, p. 716-723, 1974.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ANKERST, M.; BREUNIG, M. M.; KRIEGEL, H.-P.; SANDER, J. OPTICS: ordering points to identify the clustering structure. In: ACM SIGMOD International Conference on Management of Data, 1999. p. 49-60.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ARJOVSKY, M.; CHINTALA, S.; BOTTOU, L. Wasserstein generative adversarial networks. In: International Conference on Machine Learning (ICML), 2017. PMLR, v. 70, p. 214-223.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ARTHUR, D.; VASSILVITSKII, S. k-means++: the advantages of careful seeding. In: ACM-SIAM Symposium on Discrete Algorithms (SODA), 2007. p. 1027-1035.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BALDI, P.; HORNIK, K. Neural networks and principal component analysis: learning from examples without local minima. Neural Networks, v. 2, n. 1, p. 53-58, 1989.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BANERJEE, A.; DAVE, R. N. Validating clusters using the Hopkins statistic. In: IEEE International Conference on Fuzzy Systems, 2004. p. 149-153.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BECHT, E. et al. Dimensionality reduction for visualizing single-cell data using UMAP. Nature Biotechnology, v. 37, p. 38-44, 2019.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BELKIN, M.; NIYOGI, P. Laplacian eigenmaps for dimensionality reduction and data representation. Neural Computation, v. 15, n. 6, p. 1373-1396, 2003.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BELLMAN, R. Dynamic Programming. Princeton: Princeton University Press, 1957.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BEN-HUR, A.; ELISSEEFF, A.; GUYON, I. A stability based method for discovering structure in clustered data. In: Pacific Symposium on Biocomputing, v. 7, p. 6-17, 2002.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BENGIO, Y.; COURVILLE, A.; VINCENT, P. Representation learning: a review and new perspectives. IEEE Transactions on Pattern Analysis and Machine Intelligence, v. 35, n. 8, p. 1798-1828, 2013.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BEYER, K.; GOLDSTEIN, J.; RAMAKRISHNAN, R.; SHAFT, U. When is "nearest neighbor" meaningful? In: International Conference on Database Theory (ICDT), 1999. Lecture Notes in Computer Science, v. 1540, p. 217-235.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BEZDEK, J. C. Pattern Recognition with Fuzzy Objective Function Algorithms. New York: Plenum Press, 1981.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BISHOP, C. M. Pattern Recognition and Machine Learning. New York: Springer, 2006.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BREUNIG, M. M.; KRIEGEL, H.-P.; NG, R. T.; SANDER, J. LOF: identifying density-based local outliers. In: ACM SIGMOD International Conference on Management of Data, 2000. p. 93-104.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BRIN, S.; MOTWANI, R.; ULLMAN, J. D.; TSUR, S. Dynamic itemset counting and implication rules for market basket data. ACM SIGMOD Record, v. 26, n. 2, p. 255-264, 1997.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CALINSKI, T.; HARABASZ, J. A dendrite method for cluster analysis. Communications in Statistics, v. 3, n. 1, p. 1-27, 1974.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CAMPELLO, R. J. G. B.; MOULAVI, D.; SANDER, J. Density-based clustering based on hierarchical density estimates. In: Pacific-Asia Conference on Knowledge Discovery and Data Mining (PAKDD), 2013. p. 160-172.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CARON, M. et al. Emerging properties in self-supervised vision transformers. In: IEEE/CVF International Conference on Computer Vision (ICCV), 2021. p. 9650-9660.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CATTELL, R. B. The scree test for the number of factors. Multivariate Behavioral Research, v. 1, n. 2, p. 245-276, 1966.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CHANDOLA, V.; BANERJEE, A.; KUMAR, V. Anomaly detection: a survey. ACM Computing Surveys, v. 41, n. 3, art. 15, 2009.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CHEN, T.; KORNBLITH, S.; NOROUZI, M.; HINTON, G. A simple framework for contrastive learning of visual representations. In: International Conference on Machine Learning (ICML), 2020. PMLR, v. 119, p. 1597-1607.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COIFMAN, R. R.; LAFON, S. Diffusion maps. Applied and Computational Harmonic Analysis, v. 21, n. 1, p. 5-30, 2006.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COMANICIU, D.; MEER, P. Mean shift: a robust approach toward feature space analysis. IEEE Transactions on Pattern Analysis and Machine Intelligence, v. 24, n. 5, p. 603-619, 2002.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COX, T. F.; COX, M. A. A. Multidimensional Scaling. 2. ed. Boca Raton: Chapman &amp; Hall/CRC, 2001.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DAVIES, D. L.; BOULDIN, D. W. A cluster separation measure. IEEE Transactions on Pattern Analysis and Machine Intelligence, v. PAMI-1, n. 2, p. 224-227, 1979.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DEMPSTER, A. P.; LAIRD, N. M.; RUBIN, D. B. Maximum likelihood from incomplete data via the EM algorithm. Journal of the Royal Statistical Society: Series B, v. 39, n. 1, p. 1-38, 1977.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DEVLIN, J.; CHANG, M.-W.; LEE, K.; TOUTANOVA, K. BERT: pre-training of deep bidirectional transformers for language understanding. In: Conference of the North American Chapter of the Association for Computational Linguistics (NAACL), 2019. p. 4171-4186.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DUNN, J. C. Well-separated clusters and optimal fuzzy partitions. Journal of Cybernetics, v. 4, n. 1, p. 95-104, 1974.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ECKART, C.; YOUNG, G. The approximation of one matrix by another of lower rank. Psychometrika, v. 1, n. 3, p. 211-218, 1936.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EISEN, M. B.; SPELLMAN, P. T.; BROWN, P. O.; BOTSTEIN, D. Cluster analysis and display of genome-wide expression patterns. Proceedings of the National Academy of Sciences, v. 95, n. 25, p. 14863-14868, 1998.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ESTER, M.; KRIEGEL, H.-P.; SANDER, J.; XU, X. A density-based algorithm for discovering clusters in large spatial databases with noise. In: International Conference on Knowledge Discovery and Data Mining (KDD), 1996. p. 226-231.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GABRIEL, K. R. The biplot graphic display of matrices with application to principal component analysis. Biometrika, v. 58, n. 3, p. 453-467, 1971.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GENG, L.; HAMILTON, H. J. Interestingness measures for data mining: a survey. ACM Computing Surveys, v. 38, n. 3, art. 9, 2006.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GIDARIS, S.; SINGH, P.; KOMODAKIS, N. Unsupervised representation learning by predicting image rotations. In: International Conference on Learning Representations (ICLR), 2018.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GOODFELLOW, I. et al. Generative adversarial nets. In: Advances in Neural Information Processing Systems (NeurIPS), 2014. v. 27.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GOODFELLOW, I.; BENGIO, Y.; COURVILLE, A. Deep Learning. Cambridge: MIT Press, 2016.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GOWER, J. C. A general coefficient of similarity and some of its properties. Biometrics, v. 27, n. 4, p. 857-871, 1971.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GRILL, J.-B. et al. Bootstrap your own latent: a new approach to self-supervised learning. In: Advances in Neural Information Processing Systems (NeurIPS), 2020. v. 33, p. 21271-21284.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HALKIDI, M.; BATISTAKIS, Y.; VAZIRGIANNIS, M. On clustering validation techniques. Journal of Intelligent Information Systems, v. 17, n. 2-3, p. 107-145, 2001.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HALKO, N.; MARTINSSON, P. G.; TROPP, J. A. Finding structure with randomness: probabilistic algorithms for constructing approximate matrix decompositions. SIAM Review, v. 53, n. 2, p. 217-288, 2011.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HAN, J.; PEI, J.; YIN, Y. Mining frequent patterns without candidate generation. In: ACM SIGMOD International Conference on Management of Data, 2000. p. 1-12.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HASTIE, T.; TIBSHIRANI, R.; FRIEDMAN, J. The Elements of Statistical Learning. 2. ed. New York: Springer, 2009.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HAWKINS, D. M. Identification of Outliers. London: Chapman and Hall, 1980.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HE, K. et al. Masked autoencoders are scalable vision learners. In: IEEE/CVF Conference on Computer Vision and Pattern Recognition (CVPR), 2022. p. 16000-16009.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HE, K. et al. Momentum contrast for unsupervised visual representation learning. In: IEEE/CVF Conference on Computer Vision and Pattern Recognition (CVPR), 2020. p. 9729-9738.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HEUSEL, M. et al. GANs trained by a two time-scale update rule converge to a local Nash equilibrium. In: Advances in Neural Information Processing Systems (NeurIPS), 2017. v. 30, p. 6626-6637.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HIGGINS, I. et al. beta-VAE: learning basic visual concepts with a constrained variational framework. In: International Conference on Learning Representations (ICLR), 2017.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HINTON, G. E.; SALAKHUTDINOV, R. R. Reducing the dimensionality of data with neural networks. Science, v. 313, n. 5786, p. 504-507, 2006.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HO, J.; JAIN, A.; ABBEEL, P. Denoising diffusion probabilistic models. In: Advances in Neural Information Processing Systems (NeurIPS), 2020. v. 33, p. 6840-6851.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HOPKINS, B.; SKELLAM, J. G. A new method for determining the type of distribution of plant individuals. Annals of Botany, v. 18, n. 70, p. 213-227, 1954.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HORN, J. L. A rationale and test for the number of factors in factor analysis. Psychometrika, v. 30, n. 2, p. 179-185, 1965.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HOTELLING, H. Analysis of a complex of statistical variables into principal components. Journal of Educational Psychology, v. 24, n. 6, p. 417-441, 1933.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HUANG, Z. Extensions to the k-means algorithm for clustering large data sets with categorical values. Data Mining and Knowledge Discovery, v. 2, n. 3, p. 283-304, 1998.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HUBERT, L.; ARABIE, P. Comparing partitions. Journal of Classification, v. 2, n. 1, p. 193-218, 1985.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HYVÄRINEN, A.; OJA, E. Independent component analysis: algorithms and applications. Neural Networks, v. 13, n. 4-5, p. 411-430, 2000.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IGLEWICZ, B.; HOAGLIN, D. C. How to Detect and Handle Outliers. Milwaukee: ASQC Quality Press, 1993.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JAIN, A. K. Data clustering: 50 years beyond K-means. Pattern Recognition Letters, v. 31, n. 8, p. 651-666, 2010.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JAIN, A. K.; DUBES, R. C. Algorithms for Clustering Data. Englewood Cliffs: Prentice Hall, 1988.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JAIN, A. K.; MURTY, M. N.; FLYNN, P. J. Data clustering: a review. ACM Computing Surveys, v. 31, n. 3, p. 264-323, 1999.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JOLLIFFE, I. T.; CADIMA, J. Principal component analysis: a review and recent developments. Philosophical Transactions of the Royal Society A, v. 374, n. 2065, art. 20150202, 2016.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KAISER, H. F. The application of electronic computers to factor analysis. Educational and Psychological Measurement, v. 20, n. 1, p. 141-151, 1960.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KARRAS, T.; LAINE, S.; AILA, T. A style-based generator architecture for generative adversarial networks. In: IEEE/CVF Conference on Computer Vision and Pattern Recognition (CVPR), 2019. p. 4401-4410.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KAUFMAN, L.; ROUSSEEUW, P. J. Finding Groups in Data: An Introduction to Cluster Analysis. New York: Wiley, 1990.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KINGMA, D. P.; WELLING, M. Auto-encoding variational Bayes. In: International Conference on Learning Representations (ICLR), 2014.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KOBAK, D.; BERENS, P. The art of using t-SNE for single-cell transcriptomics. Nature Communications, v. 10, art. 5416, 2019.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KOBAK, D.; LINDERMAN, G. C. Initialization is critical for preserving global data structure in both t-SNE and UMAP. Nature Biotechnology, v. 39, p. 156-157, 2021.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KRUSKAL, J. B. Multidimensional scaling by optimizing goodness of fit to a nonmetric hypothesis. Psychometrika, v. 29, n. 1, p. 1-27, 1964.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LANCE, G. N.; WILLIAMS, W. T. A general theory of classificatory sorting strategies: 1. Hierarchical systems. The Computer Journal, v. 9, n. 4, p. 373-380, 1967.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LANGE, T.; ROTH, V.; BRAUN, M. L.; BUHMANN, J. M. Stability-based validation of clustering solutions. Neural Computation, v. 16, n. 6, p. 1299-1323, 2004.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LECUN, Y.; BENGIO, Y.; HINTON, G. Deep learning. Nature, v. 521, p. 436-444, 2015.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LECUN, Y.; BOTTOU, L.; BENGIO, Y.; HAFFNER, P. Gradient-based learning applied to document recognition. Proceedings of the IEEE, v. 86, n. 11, p. 2278-2324, 1998.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LEE, D. D.; SEUNG, H. S. Learning the parts of objects by non-negative matrix factorization. Nature, v. 401, p. 788-791, 1999.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LI, Z.; ZHAO, Y.; BOTTA, N.; IONESCU, C.; HU, X. COPOD: copula-based outlier detection. In: IEEE International Conference on Data Mining (ICDM), 2020. p. 1118-1123.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LI, Z.; ZHAO, Y.; HU, X.; BOTTA, N.; IONESCU, C.; CHEN, G. H. ECOD: unsupervised outlier detection using empirical cumulative distribution functions. IEEE Transactions on Knowledge and Data Engineering, v. 35, n. 12, p. 12181-12193, 2023.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LINDERMAN, G. C. et al. Fast interpolation-based t-SNE for improved visualization of single-cell RNA-seq data. Nature Methods, v. 16, p. 243-245, 2019.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LIU, F. T.; TING, K. M.; ZHOU, Z.-H. Isolation forest. In: IEEE International Conference on Data Mining (ICDM), 2008. p. 413-422.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LLOYD, S. P. Least squares quantization in PCM. IEEE Transactions on Information Theory, v. 28, n. 2, p. 129-137, 1982.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LUNDBERG, S. M.; LEE, S.-I. A unified approach to interpreting model predictions. In: Advances in Neural Information Processing Systems (NeurIPS), 2017. v. 30, p. 4765-4774.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MACQUEEN, J. Some methods for classification and analysis of multivariate observations. In: Berkeley Symposium on Mathematical Statistics and Probability, 5., 1967. v. 1, p. 281-297.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MAHALANOBIS, P. C. On the generalised distance in statistics. Proceedings of the National Institute of Sciences of India, v. 2, n. 1, p. 49-55, 1936.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MCINNES, L.; HEALY, J.; ASTELS, S. hdbscan: hierarchical density based clustering. Journal of Open Source Software, v. 2, n. 11, art. 205, 2017.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MCINNES, L.; HEALY, J.; MELVILLE, J. UMAP: uniform manifold approximation and projection for dimension reduction. arXiv:1802.03426, 2018.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MCLACHLAN, G.; PEEL, D. Finite Mixture Models. New York: Wiley, 2000.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MOON, K. R. et al. Visualizing structure and transitions in high-dimensional biological data. Nature Biotechnology, v. 37, p. 1482-1492, 2019.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MOULAVI, D.; JASKOWIAK, P. A.; CAMPELLO, R. J. G. B.; ZIMEK, A.; SANDER, J. Density-based clustering validation. In: SIAM International Conference on Data Mining (SDM), 2014. p. 839-847.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MURPHY, K. P. Machine Learning: A Probabilistic Perspective. Cambridge: MIT Press, 2012.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NG, A. Y.; JORDAN, M. I.; WEISS, Y. On spectral clustering: analysis and an algorithm. In: Advances in Neural Information Processing Systems (NIPS), 2001. v. 14, p. 849-856.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OLSHAUSEN, B. A.; FIELD, D. J. Emergence of simple-cell receptive field properties by learning a sparse code for natural images. Nature, v. 381, p. 607-609, 1996.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OORD, A. van den; LI, Y.; VINYALS, O. Representation learning with contrastive predictive coding. arXiv:1807.03748, 2018.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PEARSON, K. On lines and planes of closest fit to systems of points in space. Philosophical Magazine, v. 2, n. 11, p. 559-572, 1901.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PEDREGOSA, F. et al. Scikit-learn: machine learning in Python. Journal of Machine Learning Research, v. 12, p. 2825-2830, 2011.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RADFORD, A. et al. Learning transferable visual models from natural language supervision. In: International Conference on Machine Learning (ICML), 2021. PMLR, v. 139, p. 8748-8763.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RADFORD, A.; METZ, L.; CHINTALA, S. Unsupervised representation learning with deep convolutional generative adversarial networks. In: International Conference on Learning Representations (ICLR), 2016.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RAMASWAMY, S.; RASTOGI, R.; SHIM, K. Efficient algorithms for mining outliers from large data sets. In: ACM SIGMOD International Conference on Management of Data, 2000. p. 427-438.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ROSENBERG, A.; HIRSCHBERG, J. V-measure: a conditional entropy-based external cluster evaluation measure. In: Conference on Empirical Methods in Natural Language Processing (EMNLP-CoNLL), 2007. p. 410-420.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ROUSSEEUW, P. J. Silhouettes: a graphical aid to the interpretation and validation of cluster analysis. Journal of Computational and Applied Mathematics, v. 20, p. 53-65, 1987.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ROWEIS, S. T.; SAUL, L. K. Nonlinear dimensionality reduction by locally linear embedding. Science, v. 290, n. 5500, p. 2323-2326, 2000.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RUMELHART, D. E.; HINTON, G. E.; WILLIAMS, R. J. Learning representations by back-propagating errors. Nature, v. 323, p. 533-536, 1986.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SAITO, T.; REHMSMEIER, M. The precision-recall plot is more informative than the ROC plot when evaluating binary classifiers on imbalanced datasets. PLoS ONE, v. 10, n. 3, art. e0118432, 2015.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SCHÖLKOPF, B.; PLATT, J. C.; SHAWE-TAYLOR, J.; SMOLA, A. J.; WILLIAMSON, R. C. Estimating the support of a high-dimensional distribution. Neural Computation, v. 13, n. 7, p. 1443-1471, 2001.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SCHÖLKOPF, B.; SMOLA, A.; MÜLLER, K.-R. Nonlinear component analysis as a kernel eigenvalue problem. Neural Computation, v. 10, n. 5, p. 1299-1319, 1998.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SCHUBERT, E.; SANDER, J.; ESTER, M.; KRIEGEL, H.-P.; XU, X. DBSCAN revisited, revisited: why and how you should (still) use DBSCAN. ACM Transactions on Database Systems, v. 42, n. 3, art. 19, 2017.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SCHWARZ, G. Estimating the dimension of a model. The Annals of Statistics, v. 6, n. 2, p. 461-464, 1978.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SCULLEY, D. Web-scale k-means clustering. In: International World Wide Web Conference (WWW), 2010. p. 1177-1178.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SHI, J.; MALIK, J. Normalized cuts and image segmentation. IEEE Transactions on Pattern Analysis and Machine Intelligence, v. 22, n. 8, p. 888-905, 2000.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SIFFER, A.; FOUQUE, P.-A.; TERMIER, A.; LARGOUËT, C. Anomaly detection in streams with extreme value theory. In: ACM SIGKDD International Conference on Knowledge Discovery and Data Mining (KDD), 2017. p. 1067-1075.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SOKAL, R. R.; MICHENER, C. D. A statistical method for evaluating systematic relationships. University of Kansas Science Bulletin, v. 38, p. 1409-1438, 1958.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SOKAL, R. R.; ROHLF, F. J. The comparison of dendrograms by objective methods. Taxon, v. 11, n. 2, p. 33-40, 1962.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SRIKANT, R.; AGRAWAL, R. Mining generalized association rules. In: International Conference on Very Large Data Bases (VLDB), 1995. p. 407-419.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SRIKANT, R.; AGRAWAL, R. Mining quantitative association rules in large relational tables. In: ACM SIGMOD International Conference on Management of Data, 1996. p. 1-12.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STREHL, A.; GHOSH, J. Cluster ensembles: a knowledge reuse framework for combining multiple partitions. Journal of Machine Learning Research, v. 3, p. 583-617, 2002.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STRUBELL, E.; GANESH, A.; MCCALLUM, A. Energy and policy considerations for deep learning in NLP. In: Annual Meeting of the Association for Computational Linguistics (ACL), 2019. p. 3645-3650.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TAN, P.-N.; KUMAR, V.; SRIVASTAVA, J. Selecting the right objective measure for association analysis. Information Systems, v. 29, n. 4, p. 293-313, 2004.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TENENBAUM, J. B.; DE SILVA, V.; LANGFORD, J. C. A global geometric framework for nonlinear dimensionality reduction. Science, v. 290, n. 5500, p. 2319-2323, 2000.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TIBSHIRANI, R.; WALTHER, G.; HASTIE, T. Estimating the number of clusters in a data set via the gap statistic. Journal of the Royal Statistical Society: Series B, v. 63, n. 2, p. 411-423, 2001.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TUKEY, J. W. Exploratory Data Analysis. Reading: Addison-Wesley, 1977.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VAN DER MAATEN, L.; HINTON, G. Visualizing data using t-SNE. Journal of Machine Learning Research, v. 9, p. 2579-2605, 2008.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VENNA, J.; KASKI, S. Local multidimensional scaling. Neural Networks, v. 19, n. 6-7, p. 889-899, 2006.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VINCENT, P. et al. Stacked denoising autoencoders: learning useful representations in a deep network with a local denoising criterion. Journal of Machine Learning Research, v. 11, p. 3371-3408, 2010.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VINCENT, P.; LAROCHELLE, H.; BENGIO, Y.; MANZAGOL, P.-A. Extracting and composing robust features with denoising autoencoders. In: International Conference on Machine Learning (ICML), 2008. p. 1096-1103.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VINH, N. X.; EPPS, J.; BAILEY, J. Information theoretic measures for clusterings comparison: variants, properties, normalization and correction for chance. Journal of Machine Learning Research, v. 11, p. 2837-2854, 2010.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VON LUXBURG, U. A tutorial on spectral clustering. Statistics and Computing, v. 17, n. 4, p. 395-416, 2007.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VON LUXBURG, U.; WILLIAMSON, R. C.; GUYON, I. Clustering: science or art? In: ICML Workshop on Unsupervised and Transfer Learning. JMLR Workshop and Conference Proceedings, v. 27, p. 65-80, 2012.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WARD, J. H. Hierarchical grouping to optimize an objective function. Journal of the American Statistical Association, v. 58, n. 301, p. 236-244, 1963.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WEBB, G. I. Discovering significant patterns. Machine Learning, v. 68, n. 1, p. 1-33, 2007.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XIE, J.; GIRSHICK, R.; FARHADI, A. Unsupervised deep embedding for clustering analysis. In: International Conference on Machine Learning (ICML), 2016. PMLR, v. 48, p. 478-487.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ZAKI, M. J. Scalable algorithms for association mining. IEEE Transactions on Knowledge and Data Engineering, v. 12, n. 3, p. 372-390, 2000.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ZHANG, T.; RAMAKRISHNAN, R.; LIVNY, M. BIRCH: an efficient data clustering method for very large databases. In: ACM SIGMOD International Conference on Management of Data, 1996. p. 103-114.</w:t>
      </w:r>
    </w:p>
    <w:p>
      <w:pPr>
        <w:keepLines/>
        <w:spacing w:after="90" w:line="264"/>
        <w:ind w:left="420" w:hanging="420"/>
      </w:pPr>
      <w:r>
        <w:rPr>
          <w:sz w:val="19"/>
          <w:szCs w:val="19"/>
        </w:rPr>
        <w:t xml:space="preserve">ZOU, H.; HASTIE, T.; TIBSHIRANI, R. Sparse principal component analysis. Journal of Computational and Graphical Statistics, v. 15, n. 2, p. 265-286, 2006.</w:t>
      </w:r>
    </w:p>
    <w:sectPr>
      <w:headerReference w:type="default" r:id="rId41"/>
      <w:footerReference w:type="default" r:id="rId42"/>
      <w:type w:val="nextPage"/>
      <w:pgSz w:w="11906" w:h="16838" w:orient="portrait"/>
      <w:pgMar w:top="1300" w:right="1134" w:bottom="1200" w:left="1134" w:header="56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Sumário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Apresentação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1 — Bem-vindo ao Aprendizado Não Supervisionado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2 — Dados, Distâncias e Pré-processamento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3 — K-means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4 — Agrupamento Hierárquico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5 — Agrupamento por Densidade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6 — Modelos de Mistura Gaussiana e Agrupamento Espectral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7 — Como Saber se os Grupos São Bons? Avaliação e Validação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8 — PCA e Métodos Lineares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9 — Aprendizado de Variedades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10 — Regras de Associação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11 — Detecção de Anomalias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Capítulo 12 — Aprendizado Profundo Não Supervisionado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Apêndice A — Gabarito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Apêndice B — Glossário</w:t>
    </w: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Apêndice C — Guia rápido</w:t>
    </w: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tabs>
        <w:tab w:val="right" w:pos="9638"/>
      </w:tabs>
      <w:jc w:val="left"/>
    </w:pPr>
    <w:r>
      <w:rPr>
        <w:color w:val="6B7280"/>
        <w:sz w:val="17"/>
        <w:szCs w:val="17"/>
      </w:rPr>
      <w:t xml:space="preserve">Aprendizado Não Supervisionado</w:t>
    </w:r>
    <w:r>
      <w:rPr>
        <w:b/>
        <w:bCs/>
        <w:color w:val="4F46E5"/>
        <w:sz w:val="17"/>
        <w:szCs w:val="17"/>
      </w:rPr>
      <w:t xml:space="preserve">	Referências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  <w:rPr>
        <w:b/>
        <w:bCs/>
        <w:color w:val="4F46E5"/>
      </w:r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4F46E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312E81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F59E0B" w:sz="12" w:space="6"/>
      </w:pBdr>
      <w:spacing w:after="240" w:before="120"/>
      <w:outlineLvl w:val="1"/>
    </w:pPr>
    <w:rPr>
      <w:rFonts w:ascii="Calibri" w:cs="Calibri" w:eastAsia="Calibri" w:hAnsi="Calibri"/>
      <w:b/>
      <w:bCs/>
      <w:color w:val="4F46E5"/>
      <w:sz w:val="40"/>
      <w:szCs w:val="40"/>
    </w:rPr>
  </w:style>
  <w:style w:type="paragraph" w:styleId="Heading3">
    <w:name w:val="Heading 3"/>
    <w:basedOn w:val="Normal"/>
    <w:next w:val="Normal"/>
    <w:qFormat/>
    <w:pPr>
      <w:spacing w:after="140" w:before="360"/>
      <w:outlineLvl w:val="2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4">
    <w:name w:val="Heading 4"/>
    <w:basedOn w:val="Normal"/>
    <w:next w:val="Normal"/>
    <w:qFormat/>
    <w:pPr>
      <w:spacing w:after="100" w:before="240"/>
      <w:outlineLvl w:val="3"/>
    </w:pPr>
    <w:rPr>
      <w:rFonts w:ascii="Calibri" w:cs="Calibri" w:eastAsia="Calibri" w:hAnsi="Calibri"/>
      <w:b/>
      <w:bCs/>
      <w:color w:val="4338C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Relationship Id="rId37" Type="http://schemas.openxmlformats.org/officeDocument/2006/relationships/header" Target="header16.xml"/><Relationship Id="rId38" Type="http://schemas.openxmlformats.org/officeDocument/2006/relationships/footer" Target="footer16.xml"/><Relationship Id="rId39" Type="http://schemas.openxmlformats.org/officeDocument/2006/relationships/header" Target="header17.xml"/><Relationship Id="rId40" Type="http://schemas.openxmlformats.org/officeDocument/2006/relationships/footer" Target="footer17.xml"/><Relationship Id="rId41" Type="http://schemas.openxmlformats.org/officeDocument/2006/relationships/header" Target="header18.xml"/><Relationship Id="rId42" Type="http://schemas.openxmlformats.org/officeDocument/2006/relationships/footer" Target="footer18.xml"/><Relationship Id="rId43" Type="http://schemas.openxmlformats.org/officeDocument/2006/relationships/image" Target="media/7a1fa8c9dc1e7fb3bd02ece52316df4d107ab8dd.png"/><Relationship Id="rId44" Type="http://schemas.openxmlformats.org/officeDocument/2006/relationships/image" Target="media/a776a78b4aea88d04a582bbc284f2e729806b1ed.png"/><Relationship Id="rId45" Type="http://schemas.openxmlformats.org/officeDocument/2006/relationships/image" Target="media/aabbd8d01666de69296974a812885d78ed210825.png"/><Relationship Id="rId46" Type="http://schemas.openxmlformats.org/officeDocument/2006/relationships/image" Target="media/597d1dda2e1869cbfa751dfed39f004c35b5fdb0.png"/><Relationship Id="rId47" Type="http://schemas.openxmlformats.org/officeDocument/2006/relationships/image" Target="media/ec138aacb6b7a22e2387fe60c47e8fc4593666f0.png"/><Relationship Id="rId48" Type="http://schemas.openxmlformats.org/officeDocument/2006/relationships/image" Target="media/6655ef815c528e39c239f51f7e2afc2f143b121d.png"/><Relationship Id="rId49" Type="http://schemas.openxmlformats.org/officeDocument/2006/relationships/image" Target="media/1b65a26a43e200253637b55eba05d057a4406c03.png"/><Relationship Id="rId50" Type="http://schemas.openxmlformats.org/officeDocument/2006/relationships/image" Target="media/c174e8c3634c2485e77579e3575891e6497b241f.png"/><Relationship Id="rId51" Type="http://schemas.openxmlformats.org/officeDocument/2006/relationships/image" Target="media/7b9fd245df7b942033555310803bdfff571b44d6.png"/><Relationship Id="rId52" Type="http://schemas.openxmlformats.org/officeDocument/2006/relationships/image" Target="media/6b998649d9da2d84e3f407126e27ca45bae3f16d.png"/><Relationship Id="rId53" Type="http://schemas.openxmlformats.org/officeDocument/2006/relationships/image" Target="media/f9e87142cf1c6b27e7a1409915d304250105472a.png"/><Relationship Id="rId54" Type="http://schemas.openxmlformats.org/officeDocument/2006/relationships/image" Target="media/3c08f0de33495b8738f03c28d8f2888d1a224602.png"/><Relationship Id="rId55" Type="http://schemas.openxmlformats.org/officeDocument/2006/relationships/image" Target="media/fff61c831d56e3b16d15397f96ea7808d8b5b2d6.png"/><Relationship Id="rId56" Type="http://schemas.openxmlformats.org/officeDocument/2006/relationships/image" Target="media/2bc1e574ca3ddd4eb313f07f667ce56ea167c805.png"/><Relationship Id="rId57" Type="http://schemas.openxmlformats.org/officeDocument/2006/relationships/image" Target="media/7513a8541231b316928cc510c205760286380d97.png"/><Relationship Id="rId58" Type="http://schemas.openxmlformats.org/officeDocument/2006/relationships/image" Target="media/30f779fae6d9ecaa071a2d919bbc7793c04e9520.png"/><Relationship Id="rId59" Type="http://schemas.openxmlformats.org/officeDocument/2006/relationships/image" Target="media/99cd235e7ae468a6678f189d798869da16cc310c.png"/><Relationship Id="rId60" Type="http://schemas.openxmlformats.org/officeDocument/2006/relationships/image" Target="media/ceda2471143b2717048a4984b012a645ea204cb9.png"/><Relationship Id="rId61" Type="http://schemas.openxmlformats.org/officeDocument/2006/relationships/image" Target="media/12c23866c0a160d0050364b23685dd0cf30f3eef.png"/><Relationship Id="rId62" Type="http://schemas.openxmlformats.org/officeDocument/2006/relationships/image" Target="media/792071d1743716ecd35e4163cda304030803df45.png"/><Relationship Id="rId63" Type="http://schemas.openxmlformats.org/officeDocument/2006/relationships/image" Target="media/32c102181673228af46621dc9d39f20ee2d92e60.png"/><Relationship Id="rId64" Type="http://schemas.openxmlformats.org/officeDocument/2006/relationships/image" Target="media/6c4391d94a7ab6124c38b1cd63b282b7622f2c4b.png"/><Relationship Id="rId65" Type="http://schemas.openxmlformats.org/officeDocument/2006/relationships/image" Target="media/b1bde4241c6658fd8a15680487e34f06316be364.png"/><Relationship Id="rId66" Type="http://schemas.openxmlformats.org/officeDocument/2006/relationships/image" Target="media/0788f1b94144c236275f16026a8db7769cf44b3c.png"/><Relationship Id="rId67" Type="http://schemas.openxmlformats.org/officeDocument/2006/relationships/image" Target="media/27ab13c31207e5f4b89eae83bdfcbbe0d2eb6498.png"/><Relationship Id="rId68" Type="http://schemas.openxmlformats.org/officeDocument/2006/relationships/image" Target="media/ac20202a28bc20f826326c6ceef9fdeb72327c8a.png"/><Relationship Id="rId69" Type="http://schemas.openxmlformats.org/officeDocument/2006/relationships/image" Target="media/3d0abc34ee9262fde45978ab2efe75b8f9b9fd80.png"/><Relationship Id="rId70" Type="http://schemas.openxmlformats.org/officeDocument/2006/relationships/image" Target="media/e2b87ddf0ec7f4eed5f8b3723299fbc95ba5a7f8.png"/><Relationship Id="rId71" Type="http://schemas.openxmlformats.org/officeDocument/2006/relationships/image" Target="media/7685f24f21cc16d45c1d2510ea44b61293966898.png"/><Relationship Id="rId72" Type="http://schemas.openxmlformats.org/officeDocument/2006/relationships/image" Target="media/94f5d97868d34cd02ab2490196e8db8f4752f1c1.png"/><Relationship Id="rId73" Type="http://schemas.openxmlformats.org/officeDocument/2006/relationships/image" Target="media/6a79ae1535a891bf300634c8aef921a12250ba3d.png"/><Relationship Id="rId74" Type="http://schemas.openxmlformats.org/officeDocument/2006/relationships/image" Target="media/8335d64df470efe4102fe3ce24761c11c1aa6f20.png"/><Relationship Id="rId75" Type="http://schemas.openxmlformats.org/officeDocument/2006/relationships/image" Target="media/db9477532d8b76b798a242b73e1ec4db03c6c260.png"/><Relationship Id="rId76" Type="http://schemas.openxmlformats.org/officeDocument/2006/relationships/image" Target="media/f1ba33141ce4dcce4543fbf25c574773422c06e4.png"/><Relationship Id="rId77" Type="http://schemas.openxmlformats.org/officeDocument/2006/relationships/image" Target="media/60be453926703686d54abd49ba3879275450e161.png"/><Relationship Id="rId78" Type="http://schemas.openxmlformats.org/officeDocument/2006/relationships/image" Target="media/edcea3ecfff0f089604446817a56a78b3927b81f.png"/><Relationship Id="rId79" Type="http://schemas.openxmlformats.org/officeDocument/2006/relationships/image" Target="media/5b6f7585d195dcf9e3b809605e8b58af5b3955e5.png"/><Relationship Id="rId80" Type="http://schemas.openxmlformats.org/officeDocument/2006/relationships/image" Target="media/2d4b6ba029db18512adc97ccb955e63dbe9379ba.png"/><Relationship Id="rId81" Type="http://schemas.openxmlformats.org/officeDocument/2006/relationships/image" Target="media/a27c223ceb7a727a4b873ddf8508976e53dbf5d2.png"/><Relationship Id="rId82" Type="http://schemas.openxmlformats.org/officeDocument/2006/relationships/image" Target="media/29941263775414d37ab0d2a1544f29ffd4f5756f.png"/><Relationship Id="rId83" Type="http://schemas.openxmlformats.org/officeDocument/2006/relationships/image" Target="media/69f1b7437e3d21a6aa1811b859229bcd08f54660.png"/><Relationship Id="rId84" Type="http://schemas.openxmlformats.org/officeDocument/2006/relationships/image" Target="media/d4636a207b9c9fbf3b1a9b5b2071bdb5b4c21842.png"/><Relationship Id="rId85" Type="http://schemas.openxmlformats.org/officeDocument/2006/relationships/image" Target="media/be9ecbcff499f26b843cd65e0c4e83b6addcfe71.png"/><Relationship Id="rId86" Type="http://schemas.openxmlformats.org/officeDocument/2006/relationships/image" Target="media/1aea30564c7bbe6e3134a362d4513ae32ed043fb.png"/><Relationship Id="rId87" Type="http://schemas.openxmlformats.org/officeDocument/2006/relationships/image" Target="media/187f5fd23aaeb762b7237c06f04e08632df4ecc0.png"/><Relationship Id="rId88" Type="http://schemas.openxmlformats.org/officeDocument/2006/relationships/image" Target="media/d705eda61453ea2ff3317fbbe40849566ce6dee2.png"/><Relationship Id="rId89" Type="http://schemas.openxmlformats.org/officeDocument/2006/relationships/image" Target="media/64928c03a95d0b68bd4eb352bc7663fdfca0e471.png"/><Relationship Id="rId90" Type="http://schemas.openxmlformats.org/officeDocument/2006/relationships/image" Target="media/c93f3fc52889f5938361b0def70b59b7d6f205d1.png"/><Relationship Id="rId91" Type="http://schemas.openxmlformats.org/officeDocument/2006/relationships/image" Target="media/3d511bd262f90ccd6777d88c31acfbf0e47ad823.png"/><Relationship Id="rId92" Type="http://schemas.openxmlformats.org/officeDocument/2006/relationships/image" Target="media/5713966c62f61efd51f9effe7b454753eaa6dfaf.png"/><Relationship Id="rId93" Type="http://schemas.openxmlformats.org/officeDocument/2006/relationships/image" Target="media/c1e60fdf11e03c20d3ac0d360cd827a2714a6a2e.png"/><Relationship Id="rId94" Type="http://schemas.openxmlformats.org/officeDocument/2006/relationships/image" Target="media/79d8c983f05a1f48a4c7fe9f9aaa64ed42a6dabc.png"/><Relationship Id="rId95" Type="http://schemas.openxmlformats.org/officeDocument/2006/relationships/image" Target="media/f4f6dc8866b3921b3941f9e8fed6e0e5b59a8907.png"/><Relationship Id="rId96" Type="http://schemas.openxmlformats.org/officeDocument/2006/relationships/image" Target="media/083b1db263396c2153dafb2581be395fa22f0d9b.png"/><Relationship Id="rId97" Type="http://schemas.openxmlformats.org/officeDocument/2006/relationships/image" Target="media/fc4473676cbc371f40bfb6f4332c5b1b0d54a8d1.png"/><Relationship Id="rId98" Type="http://schemas.openxmlformats.org/officeDocument/2006/relationships/image" Target="media/d32f77bced231a9b85adece164e3ef445bfe2378.png"/><Relationship Id="rId99" Type="http://schemas.openxmlformats.org/officeDocument/2006/relationships/image" Target="media/82384df7eb1dbc74727f1fb4390b621a2c302553.png"/><Relationship Id="rId100" Type="http://schemas.openxmlformats.org/officeDocument/2006/relationships/image" Target="media/2b61d26dfc52cf7a3d3901994887790dd1797437.png"/><Relationship Id="rId101" Type="http://schemas.openxmlformats.org/officeDocument/2006/relationships/image" Target="media/271992cf8386cc7aebd98d1c53900985717c6623.png"/><Relationship Id="rId102" Type="http://schemas.openxmlformats.org/officeDocument/2006/relationships/image" Target="media/43a273c411152c257db19463007a28306e4f7241.png"/><Relationship Id="rId103" Type="http://schemas.openxmlformats.org/officeDocument/2006/relationships/image" Target="media/e044eaa92c80eb6e1c26de0cee5d2ef7d3df0387.png"/><Relationship Id="rId104" Type="http://schemas.openxmlformats.org/officeDocument/2006/relationships/image" Target="media/a0d0f1e1c0d2fd85b735b17bafacb7de160e0a60.png"/><Relationship Id="rId105" Type="http://schemas.openxmlformats.org/officeDocument/2006/relationships/image" Target="media/f101dd31f576ba9f0e6af74b3fc97975160fc8ef.png"/><Relationship Id="rId106" Type="http://schemas.openxmlformats.org/officeDocument/2006/relationships/image" Target="media/3ced2b970176265f0ddfafc38f4b41e810c63520.png"/><Relationship Id="rId107" Type="http://schemas.openxmlformats.org/officeDocument/2006/relationships/image" Target="media/b1beb82e5316ad1f6a9169cbd0da663eacc1fd97.png"/><Relationship Id="rId108" Type="http://schemas.openxmlformats.org/officeDocument/2006/relationships/image" Target="media/caf701dcd4970ce3ab844631a195c380457cb2ce.png"/><Relationship Id="rId109" Type="http://schemas.openxmlformats.org/officeDocument/2006/relationships/image" Target="media/0f7acb697e27e0cf49702f43b3c2fb9af9d5472c.png"/><Relationship Id="rId110" Type="http://schemas.openxmlformats.org/officeDocument/2006/relationships/image" Target="media/b6e6af953f062e923b60197499bf816816359d66.png"/><Relationship Id="rId111" Type="http://schemas.openxmlformats.org/officeDocument/2006/relationships/image" Target="media/66db48a7f3f3ee29417911043b8d92e76e7122d7.png"/><Relationship Id="rId112" Type="http://schemas.openxmlformats.org/officeDocument/2006/relationships/image" Target="media/4e09ef4f59299bf852e3222b1f23f9287d8f570b.png"/><Relationship Id="rId113" Type="http://schemas.openxmlformats.org/officeDocument/2006/relationships/image" Target="media/a1eb6c61ebda896e936dad65c6bffc2594933511.png"/><Relationship Id="rId114" Type="http://schemas.openxmlformats.org/officeDocument/2006/relationships/image" Target="media/8c268d87d542fb87a58343eadc5e659d6204cddf.png"/><Relationship Id="rId115" Type="http://schemas.openxmlformats.org/officeDocument/2006/relationships/image" Target="media/f3573094037e0da493be60d27668de4895c1749e.png"/><Relationship Id="rId116" Type="http://schemas.openxmlformats.org/officeDocument/2006/relationships/image" Target="media/f33921173b5ce2387306bd45ecf0aef306efc552.png"/><Relationship Id="rId117" Type="http://schemas.openxmlformats.org/officeDocument/2006/relationships/image" Target="media/12918de3729c0e9a66fb9d415a9305573762c545.png"/><Relationship Id="rId118" Type="http://schemas.openxmlformats.org/officeDocument/2006/relationships/image" Target="media/782d8ab7b38ac704604b12b72df992b1d8ce6062.png"/><Relationship Id="rId119" Type="http://schemas.openxmlformats.org/officeDocument/2006/relationships/image" Target="media/fe1db6915520514a2fda072d3ffccfde9cd4a556.png"/><Relationship Id="rId120" Type="http://schemas.openxmlformats.org/officeDocument/2006/relationships/image" Target="media/2b56f8d1a67528fb2ed425e5d852a01326c52ac5.png"/><Relationship Id="rId121" Type="http://schemas.openxmlformats.org/officeDocument/2006/relationships/image" Target="media/a572067235b753d7d8e74a11cec0556292b88820.png"/><Relationship Id="rId122" Type="http://schemas.openxmlformats.org/officeDocument/2006/relationships/image" Target="media/71132a813c71db2875871e814416b461fd6f37bc.png"/><Relationship Id="rId123" Type="http://schemas.openxmlformats.org/officeDocument/2006/relationships/image" Target="media/30ab7382381ab352d64077c882bdb68a81f7d178.png"/><Relationship Id="rId124" Type="http://schemas.openxmlformats.org/officeDocument/2006/relationships/image" Target="media/ca15dfa3960991d8729ce4123445bb3cec113ed8.png"/><Relationship Id="rId125" Type="http://schemas.openxmlformats.org/officeDocument/2006/relationships/image" Target="media/184bc6bc1e9703a2f0ea50d1b5d919df38e1bf17.png"/><Relationship Id="rId126" Type="http://schemas.openxmlformats.org/officeDocument/2006/relationships/image" Target="media/843c79bfc9e154e3ab3fd9a6c8bff7b2b0422264.png"/><Relationship Id="rId127" Type="http://schemas.openxmlformats.org/officeDocument/2006/relationships/image" Target="media/d62eff1d3459459a4fd94635a613065ec7cb705a.png"/><Relationship Id="rId128" Type="http://schemas.openxmlformats.org/officeDocument/2006/relationships/image" Target="media/bc2b4da72b9cbe88187bbaf0280113d4b74df77a.png"/><Relationship Id="rId129" Type="http://schemas.openxmlformats.org/officeDocument/2006/relationships/image" Target="media/582a1b258cd5e11fb3a88fe899c72901e7c4c0a2.png"/><Relationship Id="rId130" Type="http://schemas.openxmlformats.org/officeDocument/2006/relationships/image" Target="media/5124f1df61328737614fb39c158baf003e179e75.png"/><Relationship Id="rId131" Type="http://schemas.openxmlformats.org/officeDocument/2006/relationships/image" Target="media/d663a5ed9a4b85f12670aec4c76ce3c0aa0269ed.png"/><Relationship Id="rId132" Type="http://schemas.openxmlformats.org/officeDocument/2006/relationships/image" Target="media/085401c846d564ffb6b17eeebc834fc0cb1f7274.png"/><Relationship Id="rId133" Type="http://schemas.openxmlformats.org/officeDocument/2006/relationships/image" Target="media/66fb4666f16efd8a4a657c16acca56474e721488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Aprendizado Não Supervisionado — Do zero à prática com Python</dc:title>
  <dc:creator>Araken de Medeiros Santos</dc:creator>
  <dc:description>Livro didático sobre aprendizado não supervisionado</dc:description>
  <cp:lastModifiedBy>Un-named</cp:lastModifiedBy>
  <cp:revision>1</cp:revision>
  <dcterms:created xsi:type="dcterms:W3CDTF">2026-10-14T03:26:07.151Z</dcterms:created>
  <dcterms:modified xsi:type="dcterms:W3CDTF">2026-10-14T03:26:07.151Z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