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DE6FF" w14:textId="77777777" w:rsidR="00D86A0D" w:rsidRPr="008502C5" w:rsidRDefault="00D86A0D" w:rsidP="00D86A0D">
      <w:pPr>
        <w:rPr>
          <w:sz w:val="20"/>
          <w:szCs w:val="20"/>
        </w:rPr>
      </w:pPr>
      <w:r w:rsidRPr="008502C5">
        <w:rPr>
          <w:sz w:val="20"/>
          <w:szCs w:val="20"/>
        </w:rPr>
        <w:t>** Adapted from Brand 1999. Published in Drosophila Protocols (CSH) 2000</w:t>
      </w:r>
    </w:p>
    <w:p w14:paraId="41837AF6" w14:textId="77777777" w:rsidR="008649F2" w:rsidRDefault="008649F2"/>
    <w:p w14:paraId="6C10FD4A" w14:textId="77777777" w:rsidR="00D86A0D" w:rsidRDefault="00D86A0D" w:rsidP="00D86A0D">
      <w:pPr>
        <w:pStyle w:val="Heading1"/>
        <w:rPr>
          <w:rStyle w:val="Heading1Char"/>
          <w:rFonts w:ascii="Times New Roman" w:hAnsi="Times New Roman" w:cs="Times New Roman"/>
          <w:sz w:val="20"/>
          <w:szCs w:val="20"/>
        </w:rPr>
      </w:pPr>
      <w:r>
        <w:rPr>
          <w:rStyle w:val="Heading1Char"/>
          <w:rFonts w:ascii="Times New Roman" w:hAnsi="Times New Roman" w:cs="Times New Roman"/>
          <w:sz w:val="20"/>
          <w:szCs w:val="20"/>
        </w:rPr>
        <w:t>Introduction/Notes</w:t>
      </w:r>
    </w:p>
    <w:p w14:paraId="62D1FC7D" w14:textId="77777777" w:rsidR="00D86A0D" w:rsidRPr="00D86A0D" w:rsidRDefault="00D86A0D" w:rsidP="00D86A0D"/>
    <w:p w14:paraId="2CD023F3" w14:textId="309415C6" w:rsidR="00D86A0D" w:rsidRDefault="00D86A0D" w:rsidP="00D86A0D">
      <w:pPr>
        <w:rPr>
          <w:sz w:val="20"/>
          <w:szCs w:val="20"/>
        </w:rPr>
      </w:pPr>
      <w:r w:rsidRPr="00D86A0D">
        <w:rPr>
          <w:sz w:val="20"/>
          <w:szCs w:val="20"/>
        </w:rPr>
        <w:t>This protocol is adapted from Brand 1999, Drosophila Protocols (CSH) 2000, and from Colleen Hannon for Double staining. I have included notes from an example experiment for reference.</w:t>
      </w:r>
      <w:r>
        <w:rPr>
          <w:sz w:val="20"/>
          <w:szCs w:val="20"/>
        </w:rPr>
        <w:t xml:space="preserve"> The fixation protocol is three days long (not including the collection and fixation). Days 2 and 3 can be combined but that would be a very long day. All washes are at room temperature except overnight washes or incubations which are at 4˚C. This protocol includes a fix with paraformaldehyde in a solution containing Triton. The Triton makes it easier to use plastic tubes but experiments comparing paraformaldehyde, formaldehyde, and heat fixation showed little difference for both the anti-Zelda and anti-Bicoid antibody so any other </w:t>
      </w:r>
      <w:r w:rsidR="00E976CD">
        <w:rPr>
          <w:sz w:val="20"/>
          <w:szCs w:val="20"/>
        </w:rPr>
        <w:t>preferred</w:t>
      </w:r>
      <w:r>
        <w:rPr>
          <w:sz w:val="20"/>
          <w:szCs w:val="20"/>
        </w:rPr>
        <w:t xml:space="preserve"> fixation </w:t>
      </w:r>
      <w:r w:rsidR="00BE60AD">
        <w:rPr>
          <w:sz w:val="20"/>
          <w:szCs w:val="20"/>
        </w:rPr>
        <w:t>method is fine.</w:t>
      </w:r>
    </w:p>
    <w:p w14:paraId="1D788F12" w14:textId="77777777" w:rsidR="00BE60AD" w:rsidRDefault="00BE60AD" w:rsidP="00D86A0D">
      <w:pPr>
        <w:rPr>
          <w:sz w:val="20"/>
          <w:szCs w:val="20"/>
        </w:rPr>
      </w:pPr>
    </w:p>
    <w:p w14:paraId="1057F0DE" w14:textId="6A6879CB" w:rsidR="00BE60AD" w:rsidRDefault="00BE60AD" w:rsidP="00D86A0D">
      <w:pPr>
        <w:rPr>
          <w:sz w:val="20"/>
          <w:szCs w:val="20"/>
        </w:rPr>
      </w:pPr>
      <w:r>
        <w:rPr>
          <w:sz w:val="20"/>
          <w:szCs w:val="20"/>
        </w:rPr>
        <w:t>If performing a double staining, make sure that primary antibodies are from different host species so that the secondary antibodies do not detect the wrong antibody. Do single stainings of each primary before or concurrently with the immunostaining.</w:t>
      </w:r>
    </w:p>
    <w:p w14:paraId="47FFE144" w14:textId="77777777" w:rsidR="00BB047A" w:rsidRDefault="00BB047A" w:rsidP="00D86A0D">
      <w:pPr>
        <w:rPr>
          <w:sz w:val="20"/>
          <w:szCs w:val="20"/>
        </w:rPr>
      </w:pPr>
    </w:p>
    <w:p w14:paraId="3E71CC30" w14:textId="77777777" w:rsidR="00BB047A" w:rsidRPr="008502C5" w:rsidRDefault="00BB047A" w:rsidP="00BB047A">
      <w:pPr>
        <w:pStyle w:val="Heading1"/>
        <w:rPr>
          <w:rFonts w:ascii="Times New Roman" w:hAnsi="Times New Roman" w:cs="Times New Roman"/>
          <w:sz w:val="20"/>
          <w:szCs w:val="20"/>
        </w:rPr>
      </w:pPr>
      <w:r w:rsidRPr="008502C5">
        <w:rPr>
          <w:rFonts w:ascii="Times New Roman" w:hAnsi="Times New Roman" w:cs="Times New Roman"/>
          <w:sz w:val="20"/>
          <w:szCs w:val="20"/>
        </w:rPr>
        <w:t>Solutions</w:t>
      </w:r>
    </w:p>
    <w:p w14:paraId="2EB32927" w14:textId="77777777" w:rsidR="00BB047A" w:rsidRPr="008502C5" w:rsidRDefault="00BB047A" w:rsidP="00BB047A">
      <w:pPr>
        <w:rPr>
          <w:sz w:val="20"/>
          <w:szCs w:val="20"/>
        </w:rPr>
      </w:pPr>
    </w:p>
    <w:tbl>
      <w:tblPr>
        <w:tblStyle w:val="TableGrid"/>
        <w:tblW w:w="0" w:type="auto"/>
        <w:tblLook w:val="04A0" w:firstRow="1" w:lastRow="0" w:firstColumn="1" w:lastColumn="0" w:noHBand="0" w:noVBand="1"/>
      </w:tblPr>
      <w:tblGrid>
        <w:gridCol w:w="2242"/>
        <w:gridCol w:w="1780"/>
        <w:gridCol w:w="1801"/>
        <w:gridCol w:w="1881"/>
        <w:gridCol w:w="1646"/>
      </w:tblGrid>
      <w:tr w:rsidR="00BB047A" w:rsidRPr="008502C5" w14:paraId="4C25520A" w14:textId="77777777" w:rsidTr="006D71D7">
        <w:tc>
          <w:tcPr>
            <w:tcW w:w="2334" w:type="dxa"/>
          </w:tcPr>
          <w:p w14:paraId="2A3E7D3C" w14:textId="77777777" w:rsidR="00BB047A" w:rsidRPr="008502C5" w:rsidRDefault="00BB047A" w:rsidP="006D71D7">
            <w:pPr>
              <w:rPr>
                <w:sz w:val="20"/>
                <w:szCs w:val="20"/>
              </w:rPr>
            </w:pPr>
            <w:r w:rsidRPr="008502C5">
              <w:rPr>
                <w:b/>
                <w:sz w:val="20"/>
                <w:szCs w:val="20"/>
              </w:rPr>
              <w:t>Fixing solution – 10mls</w:t>
            </w:r>
          </w:p>
        </w:tc>
        <w:tc>
          <w:tcPr>
            <w:tcW w:w="1970" w:type="dxa"/>
          </w:tcPr>
          <w:p w14:paraId="3A5725E3" w14:textId="77777777" w:rsidR="00BB047A" w:rsidRPr="008502C5" w:rsidRDefault="00BB047A" w:rsidP="006D71D7">
            <w:pPr>
              <w:rPr>
                <w:sz w:val="20"/>
                <w:szCs w:val="20"/>
              </w:rPr>
            </w:pPr>
            <w:r w:rsidRPr="008502C5">
              <w:rPr>
                <w:sz w:val="20"/>
                <w:szCs w:val="20"/>
              </w:rPr>
              <w:t>Final</w:t>
            </w:r>
          </w:p>
        </w:tc>
        <w:tc>
          <w:tcPr>
            <w:tcW w:w="1987" w:type="dxa"/>
          </w:tcPr>
          <w:p w14:paraId="3C554D0E" w14:textId="77777777" w:rsidR="00BB047A" w:rsidRPr="008502C5" w:rsidRDefault="00BB047A" w:rsidP="006D71D7">
            <w:pPr>
              <w:rPr>
                <w:sz w:val="20"/>
                <w:szCs w:val="20"/>
              </w:rPr>
            </w:pPr>
            <w:r w:rsidRPr="008502C5">
              <w:rPr>
                <w:sz w:val="20"/>
                <w:szCs w:val="20"/>
              </w:rPr>
              <w:t>Stock</w:t>
            </w:r>
          </w:p>
        </w:tc>
        <w:tc>
          <w:tcPr>
            <w:tcW w:w="2048" w:type="dxa"/>
          </w:tcPr>
          <w:p w14:paraId="2F79F8E4" w14:textId="77777777" w:rsidR="00BB047A" w:rsidRPr="008502C5" w:rsidRDefault="00BB047A" w:rsidP="006D71D7">
            <w:pPr>
              <w:rPr>
                <w:sz w:val="20"/>
                <w:szCs w:val="20"/>
              </w:rPr>
            </w:pPr>
            <w:r w:rsidRPr="008502C5">
              <w:rPr>
                <w:sz w:val="20"/>
                <w:szCs w:val="20"/>
              </w:rPr>
              <w:t>Add</w:t>
            </w:r>
          </w:p>
        </w:tc>
        <w:tc>
          <w:tcPr>
            <w:tcW w:w="1832" w:type="dxa"/>
          </w:tcPr>
          <w:p w14:paraId="754DFE65" w14:textId="77777777" w:rsidR="00BB047A" w:rsidRPr="008502C5" w:rsidRDefault="00BB047A" w:rsidP="006D71D7">
            <w:pPr>
              <w:rPr>
                <w:sz w:val="20"/>
                <w:szCs w:val="20"/>
              </w:rPr>
            </w:pPr>
            <w:r w:rsidRPr="008502C5">
              <w:rPr>
                <w:sz w:val="20"/>
                <w:szCs w:val="20"/>
              </w:rPr>
              <w:t>For 1ml</w:t>
            </w:r>
          </w:p>
        </w:tc>
      </w:tr>
      <w:tr w:rsidR="00BB047A" w:rsidRPr="008502C5" w14:paraId="68C0ED50" w14:textId="77777777" w:rsidTr="006D71D7">
        <w:tc>
          <w:tcPr>
            <w:tcW w:w="2334" w:type="dxa"/>
          </w:tcPr>
          <w:p w14:paraId="4EC93275" w14:textId="77777777" w:rsidR="00BB047A" w:rsidRPr="008502C5" w:rsidRDefault="00BB047A" w:rsidP="006D71D7">
            <w:pPr>
              <w:rPr>
                <w:sz w:val="20"/>
                <w:szCs w:val="20"/>
              </w:rPr>
            </w:pPr>
            <w:r w:rsidRPr="008502C5">
              <w:rPr>
                <w:sz w:val="20"/>
                <w:szCs w:val="20"/>
              </w:rPr>
              <w:t>PBS</w:t>
            </w:r>
          </w:p>
        </w:tc>
        <w:tc>
          <w:tcPr>
            <w:tcW w:w="1970" w:type="dxa"/>
          </w:tcPr>
          <w:p w14:paraId="17A190C4" w14:textId="77777777" w:rsidR="00BB047A" w:rsidRPr="008502C5" w:rsidRDefault="00BB047A" w:rsidP="006D71D7">
            <w:pPr>
              <w:rPr>
                <w:sz w:val="20"/>
                <w:szCs w:val="20"/>
              </w:rPr>
            </w:pPr>
            <w:r w:rsidRPr="008502C5">
              <w:rPr>
                <w:sz w:val="20"/>
                <w:szCs w:val="20"/>
              </w:rPr>
              <w:t>1x</w:t>
            </w:r>
          </w:p>
        </w:tc>
        <w:tc>
          <w:tcPr>
            <w:tcW w:w="1987" w:type="dxa"/>
          </w:tcPr>
          <w:p w14:paraId="2C3B7603" w14:textId="77777777" w:rsidR="00BB047A" w:rsidRPr="008502C5" w:rsidRDefault="00BB047A" w:rsidP="006D71D7">
            <w:pPr>
              <w:rPr>
                <w:sz w:val="20"/>
                <w:szCs w:val="20"/>
              </w:rPr>
            </w:pPr>
            <w:r w:rsidRPr="008502C5">
              <w:rPr>
                <w:sz w:val="20"/>
                <w:szCs w:val="20"/>
              </w:rPr>
              <w:t>10x</w:t>
            </w:r>
          </w:p>
        </w:tc>
        <w:tc>
          <w:tcPr>
            <w:tcW w:w="2048" w:type="dxa"/>
          </w:tcPr>
          <w:p w14:paraId="002B1D85" w14:textId="77777777" w:rsidR="00BB047A" w:rsidRPr="008502C5" w:rsidRDefault="00BB047A" w:rsidP="006D71D7">
            <w:pPr>
              <w:rPr>
                <w:sz w:val="20"/>
                <w:szCs w:val="20"/>
              </w:rPr>
            </w:pPr>
            <w:r w:rsidRPr="008502C5">
              <w:rPr>
                <w:sz w:val="20"/>
                <w:szCs w:val="20"/>
              </w:rPr>
              <w:t>250ul</w:t>
            </w:r>
          </w:p>
        </w:tc>
        <w:tc>
          <w:tcPr>
            <w:tcW w:w="1832" w:type="dxa"/>
          </w:tcPr>
          <w:p w14:paraId="11183549" w14:textId="77777777" w:rsidR="00BB047A" w:rsidRPr="008502C5" w:rsidRDefault="00BB047A" w:rsidP="006D71D7">
            <w:pPr>
              <w:rPr>
                <w:sz w:val="20"/>
                <w:szCs w:val="20"/>
              </w:rPr>
            </w:pPr>
            <w:r w:rsidRPr="008502C5">
              <w:rPr>
                <w:sz w:val="20"/>
                <w:szCs w:val="20"/>
              </w:rPr>
              <w:t>100 ul</w:t>
            </w:r>
          </w:p>
        </w:tc>
      </w:tr>
      <w:tr w:rsidR="00BB047A" w:rsidRPr="008502C5" w14:paraId="6773B971" w14:textId="77777777" w:rsidTr="006D71D7">
        <w:tc>
          <w:tcPr>
            <w:tcW w:w="2334" w:type="dxa"/>
          </w:tcPr>
          <w:p w14:paraId="4C5CFC52" w14:textId="77777777" w:rsidR="00BB047A" w:rsidRPr="008502C5" w:rsidRDefault="00BB047A" w:rsidP="006D71D7">
            <w:pPr>
              <w:rPr>
                <w:sz w:val="20"/>
                <w:szCs w:val="20"/>
              </w:rPr>
            </w:pPr>
            <w:r w:rsidRPr="008502C5">
              <w:rPr>
                <w:sz w:val="20"/>
                <w:szCs w:val="20"/>
              </w:rPr>
              <w:t>TritonX</w:t>
            </w:r>
          </w:p>
        </w:tc>
        <w:tc>
          <w:tcPr>
            <w:tcW w:w="1970" w:type="dxa"/>
          </w:tcPr>
          <w:p w14:paraId="2648B52D" w14:textId="77777777" w:rsidR="00BB047A" w:rsidRPr="008502C5" w:rsidRDefault="00BB047A" w:rsidP="006D71D7">
            <w:pPr>
              <w:rPr>
                <w:sz w:val="20"/>
                <w:szCs w:val="20"/>
              </w:rPr>
            </w:pPr>
            <w:r w:rsidRPr="008502C5">
              <w:rPr>
                <w:sz w:val="20"/>
                <w:szCs w:val="20"/>
              </w:rPr>
              <w:t>0.1%</w:t>
            </w:r>
          </w:p>
        </w:tc>
        <w:tc>
          <w:tcPr>
            <w:tcW w:w="1987" w:type="dxa"/>
          </w:tcPr>
          <w:p w14:paraId="4E5B3B97" w14:textId="77777777" w:rsidR="00BB047A" w:rsidRPr="008502C5" w:rsidRDefault="00BB047A" w:rsidP="006D71D7">
            <w:pPr>
              <w:rPr>
                <w:sz w:val="20"/>
                <w:szCs w:val="20"/>
              </w:rPr>
            </w:pPr>
            <w:r w:rsidRPr="008502C5">
              <w:rPr>
                <w:sz w:val="20"/>
                <w:szCs w:val="20"/>
              </w:rPr>
              <w:t>100%</w:t>
            </w:r>
          </w:p>
        </w:tc>
        <w:tc>
          <w:tcPr>
            <w:tcW w:w="2048" w:type="dxa"/>
          </w:tcPr>
          <w:p w14:paraId="1D09EB32" w14:textId="77777777" w:rsidR="00BB047A" w:rsidRPr="008502C5" w:rsidRDefault="00BB047A" w:rsidP="006D71D7">
            <w:pPr>
              <w:rPr>
                <w:sz w:val="20"/>
                <w:szCs w:val="20"/>
              </w:rPr>
            </w:pPr>
            <w:r w:rsidRPr="008502C5">
              <w:rPr>
                <w:sz w:val="20"/>
                <w:szCs w:val="20"/>
              </w:rPr>
              <w:t>2.5ul</w:t>
            </w:r>
          </w:p>
        </w:tc>
        <w:tc>
          <w:tcPr>
            <w:tcW w:w="1832" w:type="dxa"/>
          </w:tcPr>
          <w:p w14:paraId="2090A0C0" w14:textId="77777777" w:rsidR="00BB047A" w:rsidRPr="008502C5" w:rsidRDefault="00BB047A" w:rsidP="006D71D7">
            <w:pPr>
              <w:rPr>
                <w:sz w:val="20"/>
                <w:szCs w:val="20"/>
              </w:rPr>
            </w:pPr>
            <w:r w:rsidRPr="008502C5">
              <w:rPr>
                <w:sz w:val="20"/>
                <w:szCs w:val="20"/>
              </w:rPr>
              <w:t>1 ul</w:t>
            </w:r>
          </w:p>
        </w:tc>
      </w:tr>
      <w:tr w:rsidR="00BB047A" w:rsidRPr="008502C5" w14:paraId="4298E154" w14:textId="77777777" w:rsidTr="006D71D7">
        <w:tc>
          <w:tcPr>
            <w:tcW w:w="2334" w:type="dxa"/>
          </w:tcPr>
          <w:p w14:paraId="5D9E2021" w14:textId="77777777" w:rsidR="00BB047A" w:rsidRPr="008502C5" w:rsidRDefault="00BB047A" w:rsidP="006D71D7">
            <w:pPr>
              <w:rPr>
                <w:sz w:val="20"/>
                <w:szCs w:val="20"/>
              </w:rPr>
            </w:pPr>
            <w:bookmarkStart w:id="0" w:name="_GoBack"/>
            <w:r w:rsidRPr="008502C5">
              <w:rPr>
                <w:sz w:val="20"/>
                <w:szCs w:val="20"/>
              </w:rPr>
              <w:t>Paraformaldehyde</w:t>
            </w:r>
            <w:bookmarkEnd w:id="0"/>
          </w:p>
        </w:tc>
        <w:tc>
          <w:tcPr>
            <w:tcW w:w="1970" w:type="dxa"/>
          </w:tcPr>
          <w:p w14:paraId="16438A67" w14:textId="77777777" w:rsidR="00BB047A" w:rsidRPr="008502C5" w:rsidRDefault="00BB047A" w:rsidP="006D71D7">
            <w:pPr>
              <w:rPr>
                <w:sz w:val="20"/>
                <w:szCs w:val="20"/>
              </w:rPr>
            </w:pPr>
            <w:r w:rsidRPr="008502C5">
              <w:rPr>
                <w:sz w:val="20"/>
                <w:szCs w:val="20"/>
              </w:rPr>
              <w:t>4%</w:t>
            </w:r>
          </w:p>
        </w:tc>
        <w:tc>
          <w:tcPr>
            <w:tcW w:w="1987" w:type="dxa"/>
          </w:tcPr>
          <w:p w14:paraId="382140EC" w14:textId="77777777" w:rsidR="00BB047A" w:rsidRPr="008502C5" w:rsidRDefault="00BB047A" w:rsidP="006D71D7">
            <w:pPr>
              <w:rPr>
                <w:sz w:val="20"/>
                <w:szCs w:val="20"/>
              </w:rPr>
            </w:pPr>
            <w:r w:rsidRPr="008502C5">
              <w:rPr>
                <w:sz w:val="20"/>
                <w:szCs w:val="20"/>
              </w:rPr>
              <w:t>16%</w:t>
            </w:r>
          </w:p>
        </w:tc>
        <w:tc>
          <w:tcPr>
            <w:tcW w:w="2048" w:type="dxa"/>
          </w:tcPr>
          <w:p w14:paraId="6EC47DB7" w14:textId="77777777" w:rsidR="00BB047A" w:rsidRPr="008502C5" w:rsidRDefault="00BB047A" w:rsidP="006D71D7">
            <w:pPr>
              <w:rPr>
                <w:sz w:val="20"/>
                <w:szCs w:val="20"/>
              </w:rPr>
            </w:pPr>
            <w:r w:rsidRPr="008502C5">
              <w:rPr>
                <w:sz w:val="20"/>
                <w:szCs w:val="20"/>
              </w:rPr>
              <w:t>0.625ml</w:t>
            </w:r>
          </w:p>
        </w:tc>
        <w:tc>
          <w:tcPr>
            <w:tcW w:w="1832" w:type="dxa"/>
          </w:tcPr>
          <w:p w14:paraId="0317C979" w14:textId="77777777" w:rsidR="00BB047A" w:rsidRPr="008502C5" w:rsidRDefault="00BB047A" w:rsidP="006D71D7">
            <w:pPr>
              <w:rPr>
                <w:sz w:val="20"/>
                <w:szCs w:val="20"/>
              </w:rPr>
            </w:pPr>
            <w:r w:rsidRPr="008502C5">
              <w:rPr>
                <w:sz w:val="20"/>
                <w:szCs w:val="20"/>
              </w:rPr>
              <w:t>250 ul</w:t>
            </w:r>
          </w:p>
        </w:tc>
      </w:tr>
      <w:tr w:rsidR="00BB047A" w:rsidRPr="008502C5" w14:paraId="7C42A151" w14:textId="77777777" w:rsidTr="006D71D7">
        <w:tc>
          <w:tcPr>
            <w:tcW w:w="2334" w:type="dxa"/>
          </w:tcPr>
          <w:p w14:paraId="7E091A19" w14:textId="77777777" w:rsidR="00BB047A" w:rsidRPr="008502C5" w:rsidRDefault="00BB047A" w:rsidP="006D71D7">
            <w:pPr>
              <w:rPr>
                <w:sz w:val="20"/>
                <w:szCs w:val="20"/>
              </w:rPr>
            </w:pPr>
            <w:r w:rsidRPr="008502C5">
              <w:rPr>
                <w:sz w:val="20"/>
                <w:szCs w:val="20"/>
              </w:rPr>
              <w:t>H20</w:t>
            </w:r>
          </w:p>
        </w:tc>
        <w:tc>
          <w:tcPr>
            <w:tcW w:w="1970" w:type="dxa"/>
          </w:tcPr>
          <w:p w14:paraId="3E3B25F8" w14:textId="77777777" w:rsidR="00BB047A" w:rsidRPr="008502C5" w:rsidRDefault="00BB047A" w:rsidP="006D71D7">
            <w:pPr>
              <w:rPr>
                <w:sz w:val="20"/>
                <w:szCs w:val="20"/>
              </w:rPr>
            </w:pPr>
          </w:p>
        </w:tc>
        <w:tc>
          <w:tcPr>
            <w:tcW w:w="1987" w:type="dxa"/>
          </w:tcPr>
          <w:p w14:paraId="7E2C82B7" w14:textId="77777777" w:rsidR="00BB047A" w:rsidRPr="008502C5" w:rsidRDefault="00BB047A" w:rsidP="006D71D7">
            <w:pPr>
              <w:rPr>
                <w:sz w:val="20"/>
                <w:szCs w:val="20"/>
              </w:rPr>
            </w:pPr>
          </w:p>
        </w:tc>
        <w:tc>
          <w:tcPr>
            <w:tcW w:w="2048" w:type="dxa"/>
          </w:tcPr>
          <w:p w14:paraId="0C9FAEB4" w14:textId="77777777" w:rsidR="00BB047A" w:rsidRPr="008502C5" w:rsidRDefault="00BB047A" w:rsidP="006D71D7">
            <w:pPr>
              <w:rPr>
                <w:sz w:val="20"/>
                <w:szCs w:val="20"/>
              </w:rPr>
            </w:pPr>
            <w:r w:rsidRPr="008502C5">
              <w:rPr>
                <w:sz w:val="20"/>
                <w:szCs w:val="20"/>
              </w:rPr>
              <w:t>1.625ml</w:t>
            </w:r>
          </w:p>
        </w:tc>
        <w:tc>
          <w:tcPr>
            <w:tcW w:w="1832" w:type="dxa"/>
          </w:tcPr>
          <w:p w14:paraId="64FDEB8E" w14:textId="77777777" w:rsidR="00BB047A" w:rsidRPr="008502C5" w:rsidRDefault="00BB047A" w:rsidP="006D71D7">
            <w:pPr>
              <w:rPr>
                <w:sz w:val="20"/>
                <w:szCs w:val="20"/>
              </w:rPr>
            </w:pPr>
            <w:r w:rsidRPr="008502C5">
              <w:rPr>
                <w:sz w:val="20"/>
                <w:szCs w:val="20"/>
              </w:rPr>
              <w:t xml:space="preserve">640 ul </w:t>
            </w:r>
          </w:p>
        </w:tc>
      </w:tr>
    </w:tbl>
    <w:p w14:paraId="23338E7F" w14:textId="77777777" w:rsidR="00BB047A" w:rsidRPr="008502C5" w:rsidRDefault="00BB047A" w:rsidP="00BB047A">
      <w:pPr>
        <w:pStyle w:val="Heading1"/>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542"/>
        <w:gridCol w:w="2543"/>
        <w:gridCol w:w="2543"/>
      </w:tblGrid>
      <w:tr w:rsidR="00BB047A" w:rsidRPr="008502C5" w14:paraId="5EFBF20B" w14:textId="77777777" w:rsidTr="006D71D7">
        <w:tc>
          <w:tcPr>
            <w:tcW w:w="2542" w:type="dxa"/>
          </w:tcPr>
          <w:p w14:paraId="0BEE7189" w14:textId="77777777" w:rsidR="00BB047A" w:rsidRPr="008502C5" w:rsidRDefault="00BB047A" w:rsidP="006D71D7">
            <w:pPr>
              <w:rPr>
                <w:sz w:val="20"/>
                <w:szCs w:val="20"/>
              </w:rPr>
            </w:pPr>
            <w:r w:rsidRPr="008502C5">
              <w:rPr>
                <w:b/>
                <w:sz w:val="20"/>
                <w:szCs w:val="20"/>
              </w:rPr>
              <w:t>PBT – 500mls</w:t>
            </w:r>
          </w:p>
        </w:tc>
        <w:tc>
          <w:tcPr>
            <w:tcW w:w="2543" w:type="dxa"/>
          </w:tcPr>
          <w:p w14:paraId="55864E9D" w14:textId="77777777" w:rsidR="00BB047A" w:rsidRPr="008502C5" w:rsidRDefault="00BB047A" w:rsidP="006D71D7">
            <w:pPr>
              <w:rPr>
                <w:sz w:val="20"/>
                <w:szCs w:val="20"/>
              </w:rPr>
            </w:pPr>
            <w:r w:rsidRPr="008502C5">
              <w:rPr>
                <w:sz w:val="20"/>
                <w:szCs w:val="20"/>
              </w:rPr>
              <w:t>Final</w:t>
            </w:r>
          </w:p>
        </w:tc>
        <w:tc>
          <w:tcPr>
            <w:tcW w:w="2543" w:type="dxa"/>
          </w:tcPr>
          <w:p w14:paraId="1C82BF91" w14:textId="77777777" w:rsidR="00BB047A" w:rsidRPr="008502C5" w:rsidRDefault="00BB047A" w:rsidP="006D71D7">
            <w:pPr>
              <w:rPr>
                <w:sz w:val="20"/>
                <w:szCs w:val="20"/>
              </w:rPr>
            </w:pPr>
            <w:r w:rsidRPr="008502C5">
              <w:rPr>
                <w:sz w:val="20"/>
                <w:szCs w:val="20"/>
              </w:rPr>
              <w:t>Add</w:t>
            </w:r>
          </w:p>
        </w:tc>
      </w:tr>
      <w:tr w:rsidR="00BB047A" w:rsidRPr="008502C5" w14:paraId="3B422A88" w14:textId="77777777" w:rsidTr="006D71D7">
        <w:tc>
          <w:tcPr>
            <w:tcW w:w="2542" w:type="dxa"/>
          </w:tcPr>
          <w:p w14:paraId="02817E12" w14:textId="77777777" w:rsidR="00BB047A" w:rsidRPr="008502C5" w:rsidRDefault="00BB047A" w:rsidP="006D71D7">
            <w:pPr>
              <w:rPr>
                <w:sz w:val="20"/>
                <w:szCs w:val="20"/>
              </w:rPr>
            </w:pPr>
            <w:r w:rsidRPr="008502C5">
              <w:rPr>
                <w:sz w:val="20"/>
                <w:szCs w:val="20"/>
              </w:rPr>
              <w:t>10xPBS</w:t>
            </w:r>
          </w:p>
        </w:tc>
        <w:tc>
          <w:tcPr>
            <w:tcW w:w="2543" w:type="dxa"/>
          </w:tcPr>
          <w:p w14:paraId="3CCE257F" w14:textId="77777777" w:rsidR="00BB047A" w:rsidRPr="008502C5" w:rsidRDefault="00BB047A" w:rsidP="006D71D7">
            <w:pPr>
              <w:rPr>
                <w:sz w:val="20"/>
                <w:szCs w:val="20"/>
              </w:rPr>
            </w:pPr>
            <w:r w:rsidRPr="008502C5">
              <w:rPr>
                <w:sz w:val="20"/>
                <w:szCs w:val="20"/>
              </w:rPr>
              <w:t>1xPBS</w:t>
            </w:r>
          </w:p>
        </w:tc>
        <w:tc>
          <w:tcPr>
            <w:tcW w:w="2543" w:type="dxa"/>
          </w:tcPr>
          <w:p w14:paraId="4B815261" w14:textId="77777777" w:rsidR="00BB047A" w:rsidRPr="008502C5" w:rsidRDefault="00BB047A" w:rsidP="006D71D7">
            <w:pPr>
              <w:rPr>
                <w:sz w:val="20"/>
                <w:szCs w:val="20"/>
              </w:rPr>
            </w:pPr>
            <w:r w:rsidRPr="008502C5">
              <w:rPr>
                <w:sz w:val="20"/>
                <w:szCs w:val="20"/>
              </w:rPr>
              <w:t>50ml</w:t>
            </w:r>
          </w:p>
        </w:tc>
      </w:tr>
      <w:tr w:rsidR="00BB047A" w:rsidRPr="008502C5" w14:paraId="4CA46D5A" w14:textId="77777777" w:rsidTr="006D71D7">
        <w:trPr>
          <w:trHeight w:val="183"/>
        </w:trPr>
        <w:tc>
          <w:tcPr>
            <w:tcW w:w="2542" w:type="dxa"/>
          </w:tcPr>
          <w:p w14:paraId="74666E55" w14:textId="77777777" w:rsidR="00BB047A" w:rsidRPr="008502C5" w:rsidRDefault="00BB047A" w:rsidP="006D71D7">
            <w:pPr>
              <w:rPr>
                <w:sz w:val="20"/>
                <w:szCs w:val="20"/>
              </w:rPr>
            </w:pPr>
            <w:r w:rsidRPr="008502C5">
              <w:rPr>
                <w:sz w:val="20"/>
                <w:szCs w:val="20"/>
              </w:rPr>
              <w:t>100% Triton-X</w:t>
            </w:r>
          </w:p>
        </w:tc>
        <w:tc>
          <w:tcPr>
            <w:tcW w:w="2543" w:type="dxa"/>
          </w:tcPr>
          <w:p w14:paraId="18A3A54C" w14:textId="77777777" w:rsidR="00BB047A" w:rsidRPr="008502C5" w:rsidRDefault="00BB047A" w:rsidP="006D71D7">
            <w:pPr>
              <w:rPr>
                <w:sz w:val="20"/>
                <w:szCs w:val="20"/>
              </w:rPr>
            </w:pPr>
            <w:r w:rsidRPr="008502C5">
              <w:rPr>
                <w:sz w:val="20"/>
                <w:szCs w:val="20"/>
              </w:rPr>
              <w:t>0.1% Triton X</w:t>
            </w:r>
          </w:p>
        </w:tc>
        <w:tc>
          <w:tcPr>
            <w:tcW w:w="2543" w:type="dxa"/>
          </w:tcPr>
          <w:p w14:paraId="5909162C" w14:textId="77777777" w:rsidR="00BB047A" w:rsidRPr="008502C5" w:rsidRDefault="00BB047A" w:rsidP="006D71D7">
            <w:pPr>
              <w:rPr>
                <w:sz w:val="20"/>
                <w:szCs w:val="20"/>
              </w:rPr>
            </w:pPr>
            <w:r w:rsidRPr="008502C5">
              <w:rPr>
                <w:sz w:val="20"/>
                <w:szCs w:val="20"/>
              </w:rPr>
              <w:t>500ul</w:t>
            </w:r>
          </w:p>
        </w:tc>
      </w:tr>
      <w:tr w:rsidR="00BB047A" w:rsidRPr="008502C5" w14:paraId="2CB5BBC9" w14:textId="77777777" w:rsidTr="006D71D7">
        <w:trPr>
          <w:trHeight w:val="183"/>
        </w:trPr>
        <w:tc>
          <w:tcPr>
            <w:tcW w:w="2542" w:type="dxa"/>
          </w:tcPr>
          <w:p w14:paraId="5B03E797" w14:textId="77777777" w:rsidR="00BB047A" w:rsidRPr="008502C5" w:rsidRDefault="00BB047A" w:rsidP="006D71D7">
            <w:pPr>
              <w:rPr>
                <w:sz w:val="20"/>
                <w:szCs w:val="20"/>
              </w:rPr>
            </w:pPr>
            <w:r w:rsidRPr="008502C5">
              <w:rPr>
                <w:sz w:val="20"/>
                <w:szCs w:val="20"/>
              </w:rPr>
              <w:t>Water</w:t>
            </w:r>
          </w:p>
        </w:tc>
        <w:tc>
          <w:tcPr>
            <w:tcW w:w="2543" w:type="dxa"/>
          </w:tcPr>
          <w:p w14:paraId="3FD87A26" w14:textId="77777777" w:rsidR="00BB047A" w:rsidRPr="008502C5" w:rsidRDefault="00BB047A" w:rsidP="006D71D7">
            <w:pPr>
              <w:rPr>
                <w:sz w:val="20"/>
                <w:szCs w:val="20"/>
              </w:rPr>
            </w:pPr>
          </w:p>
        </w:tc>
        <w:tc>
          <w:tcPr>
            <w:tcW w:w="2543" w:type="dxa"/>
          </w:tcPr>
          <w:p w14:paraId="6ED2EC07" w14:textId="77777777" w:rsidR="00BB047A" w:rsidRPr="008502C5" w:rsidRDefault="00BB047A" w:rsidP="006D71D7">
            <w:pPr>
              <w:rPr>
                <w:sz w:val="20"/>
                <w:szCs w:val="20"/>
              </w:rPr>
            </w:pPr>
            <w:r w:rsidRPr="008502C5">
              <w:rPr>
                <w:sz w:val="20"/>
                <w:szCs w:val="20"/>
              </w:rPr>
              <w:t>450ml</w:t>
            </w:r>
          </w:p>
        </w:tc>
      </w:tr>
    </w:tbl>
    <w:p w14:paraId="52F1CF95" w14:textId="77777777" w:rsidR="00BB047A" w:rsidRPr="008502C5" w:rsidRDefault="00BB047A" w:rsidP="00BB047A">
      <w:pPr>
        <w:rPr>
          <w:sz w:val="20"/>
          <w:szCs w:val="20"/>
        </w:rPr>
      </w:pPr>
      <w:r w:rsidRPr="008502C5">
        <w:rPr>
          <w:sz w:val="20"/>
          <w:szCs w:val="20"/>
        </w:rPr>
        <w:t>**Make fresh each time and filter Sterilize before hand</w:t>
      </w:r>
    </w:p>
    <w:p w14:paraId="21B55E7F" w14:textId="77777777" w:rsidR="00BB047A" w:rsidRPr="008502C5" w:rsidRDefault="00BB047A" w:rsidP="00BB047A">
      <w:pPr>
        <w:rPr>
          <w:b/>
          <w:color w:val="FF0000"/>
          <w:sz w:val="20"/>
          <w:szCs w:val="20"/>
        </w:rPr>
      </w:pPr>
    </w:p>
    <w:tbl>
      <w:tblPr>
        <w:tblStyle w:val="TableGrid"/>
        <w:tblW w:w="0" w:type="auto"/>
        <w:tblLook w:val="04A0" w:firstRow="1" w:lastRow="0" w:firstColumn="1" w:lastColumn="0" w:noHBand="0" w:noVBand="1"/>
      </w:tblPr>
      <w:tblGrid>
        <w:gridCol w:w="2542"/>
        <w:gridCol w:w="2543"/>
        <w:gridCol w:w="2543"/>
      </w:tblGrid>
      <w:tr w:rsidR="00BB047A" w:rsidRPr="008502C5" w14:paraId="1FB07DFE" w14:textId="77777777" w:rsidTr="006D71D7">
        <w:tc>
          <w:tcPr>
            <w:tcW w:w="2542" w:type="dxa"/>
          </w:tcPr>
          <w:p w14:paraId="45F70009" w14:textId="77777777" w:rsidR="00BB047A" w:rsidRPr="008502C5" w:rsidRDefault="00BB047A" w:rsidP="006D71D7">
            <w:pPr>
              <w:rPr>
                <w:sz w:val="20"/>
                <w:szCs w:val="20"/>
              </w:rPr>
            </w:pPr>
            <w:r w:rsidRPr="008502C5">
              <w:rPr>
                <w:b/>
                <w:sz w:val="20"/>
                <w:szCs w:val="20"/>
              </w:rPr>
              <w:t>PBTB – 5mls</w:t>
            </w:r>
          </w:p>
        </w:tc>
        <w:tc>
          <w:tcPr>
            <w:tcW w:w="2543" w:type="dxa"/>
          </w:tcPr>
          <w:p w14:paraId="2FC92134" w14:textId="77777777" w:rsidR="00BB047A" w:rsidRPr="008502C5" w:rsidRDefault="00BB047A" w:rsidP="006D71D7">
            <w:pPr>
              <w:rPr>
                <w:sz w:val="20"/>
                <w:szCs w:val="20"/>
              </w:rPr>
            </w:pPr>
            <w:r w:rsidRPr="008502C5">
              <w:rPr>
                <w:sz w:val="20"/>
                <w:szCs w:val="20"/>
              </w:rPr>
              <w:t>Final</w:t>
            </w:r>
          </w:p>
        </w:tc>
        <w:tc>
          <w:tcPr>
            <w:tcW w:w="2543" w:type="dxa"/>
          </w:tcPr>
          <w:p w14:paraId="520B89C0" w14:textId="77777777" w:rsidR="00BB047A" w:rsidRPr="008502C5" w:rsidRDefault="00BB047A" w:rsidP="006D71D7">
            <w:pPr>
              <w:rPr>
                <w:sz w:val="20"/>
                <w:szCs w:val="20"/>
              </w:rPr>
            </w:pPr>
            <w:r w:rsidRPr="008502C5">
              <w:rPr>
                <w:sz w:val="20"/>
                <w:szCs w:val="20"/>
              </w:rPr>
              <w:t>Add</w:t>
            </w:r>
          </w:p>
        </w:tc>
      </w:tr>
      <w:tr w:rsidR="00BB047A" w:rsidRPr="008502C5" w14:paraId="452C6124" w14:textId="77777777" w:rsidTr="006D71D7">
        <w:tc>
          <w:tcPr>
            <w:tcW w:w="2542" w:type="dxa"/>
          </w:tcPr>
          <w:p w14:paraId="50DE3AAF" w14:textId="77777777" w:rsidR="00BB047A" w:rsidRPr="008502C5" w:rsidRDefault="00BB047A" w:rsidP="006D71D7">
            <w:pPr>
              <w:rPr>
                <w:sz w:val="20"/>
                <w:szCs w:val="20"/>
              </w:rPr>
            </w:pPr>
            <w:r w:rsidRPr="008502C5">
              <w:rPr>
                <w:sz w:val="20"/>
                <w:szCs w:val="20"/>
              </w:rPr>
              <w:t xml:space="preserve">PBT </w:t>
            </w:r>
          </w:p>
        </w:tc>
        <w:tc>
          <w:tcPr>
            <w:tcW w:w="2543" w:type="dxa"/>
          </w:tcPr>
          <w:p w14:paraId="787E3B5D" w14:textId="77777777" w:rsidR="00BB047A" w:rsidRPr="008502C5" w:rsidRDefault="00BB047A" w:rsidP="006D71D7">
            <w:pPr>
              <w:rPr>
                <w:sz w:val="20"/>
                <w:szCs w:val="20"/>
              </w:rPr>
            </w:pPr>
          </w:p>
        </w:tc>
        <w:tc>
          <w:tcPr>
            <w:tcW w:w="2543" w:type="dxa"/>
          </w:tcPr>
          <w:p w14:paraId="1DB85F4A" w14:textId="77777777" w:rsidR="00BB047A" w:rsidRPr="008502C5" w:rsidRDefault="00BB047A" w:rsidP="006D71D7">
            <w:pPr>
              <w:rPr>
                <w:sz w:val="20"/>
                <w:szCs w:val="20"/>
              </w:rPr>
            </w:pPr>
            <w:r w:rsidRPr="008502C5">
              <w:rPr>
                <w:sz w:val="20"/>
                <w:szCs w:val="20"/>
              </w:rPr>
              <w:t>5ml</w:t>
            </w:r>
          </w:p>
        </w:tc>
      </w:tr>
      <w:tr w:rsidR="00BB047A" w:rsidRPr="008502C5" w14:paraId="3BFD9439" w14:textId="77777777" w:rsidTr="006D71D7">
        <w:trPr>
          <w:trHeight w:val="165"/>
        </w:trPr>
        <w:tc>
          <w:tcPr>
            <w:tcW w:w="2542" w:type="dxa"/>
          </w:tcPr>
          <w:p w14:paraId="529771F3" w14:textId="77777777" w:rsidR="00BB047A" w:rsidRPr="008502C5" w:rsidRDefault="00BB047A" w:rsidP="006D71D7">
            <w:pPr>
              <w:rPr>
                <w:sz w:val="20"/>
                <w:szCs w:val="20"/>
              </w:rPr>
            </w:pPr>
            <w:r w:rsidRPr="008502C5">
              <w:rPr>
                <w:sz w:val="20"/>
                <w:szCs w:val="20"/>
              </w:rPr>
              <w:t>BSA</w:t>
            </w:r>
          </w:p>
        </w:tc>
        <w:tc>
          <w:tcPr>
            <w:tcW w:w="2543" w:type="dxa"/>
          </w:tcPr>
          <w:p w14:paraId="16FB693F" w14:textId="77777777" w:rsidR="00BB047A" w:rsidRPr="008502C5" w:rsidRDefault="00BB047A" w:rsidP="006D71D7">
            <w:pPr>
              <w:rPr>
                <w:sz w:val="20"/>
                <w:szCs w:val="20"/>
              </w:rPr>
            </w:pPr>
            <w:r w:rsidRPr="008502C5">
              <w:rPr>
                <w:sz w:val="20"/>
                <w:szCs w:val="20"/>
              </w:rPr>
              <w:t>1%</w:t>
            </w:r>
          </w:p>
        </w:tc>
        <w:tc>
          <w:tcPr>
            <w:tcW w:w="2543" w:type="dxa"/>
          </w:tcPr>
          <w:p w14:paraId="460153ED" w14:textId="77777777" w:rsidR="00BB047A" w:rsidRPr="008502C5" w:rsidRDefault="00BB047A" w:rsidP="006D71D7">
            <w:pPr>
              <w:rPr>
                <w:sz w:val="20"/>
                <w:szCs w:val="20"/>
              </w:rPr>
            </w:pPr>
            <w:r w:rsidRPr="008502C5">
              <w:rPr>
                <w:sz w:val="20"/>
                <w:szCs w:val="20"/>
              </w:rPr>
              <w:t>50 mg</w:t>
            </w:r>
          </w:p>
        </w:tc>
      </w:tr>
    </w:tbl>
    <w:p w14:paraId="0A2C227B" w14:textId="77777777" w:rsidR="00BB047A" w:rsidRPr="008502C5" w:rsidRDefault="00BB047A" w:rsidP="00BB047A">
      <w:pPr>
        <w:rPr>
          <w:sz w:val="20"/>
          <w:szCs w:val="20"/>
        </w:rPr>
      </w:pPr>
      <w:r w:rsidRPr="008502C5">
        <w:rPr>
          <w:sz w:val="20"/>
          <w:szCs w:val="20"/>
        </w:rPr>
        <w:t>**Make fresh every time and Keep at 4dC when not using.</w:t>
      </w:r>
    </w:p>
    <w:p w14:paraId="5A337F01" w14:textId="77777777" w:rsidR="00BB047A" w:rsidRPr="008502C5" w:rsidRDefault="00BB047A" w:rsidP="00BB047A">
      <w:pPr>
        <w:pStyle w:val="Heading1"/>
        <w:rPr>
          <w:rFonts w:ascii="Times New Roman" w:hAnsi="Times New Roman" w:cs="Times New Roman"/>
          <w:sz w:val="20"/>
          <w:szCs w:val="20"/>
        </w:rPr>
      </w:pPr>
      <w:r w:rsidRPr="008502C5">
        <w:rPr>
          <w:rFonts w:ascii="Times New Roman" w:hAnsi="Times New Roman" w:cs="Times New Roman"/>
          <w:sz w:val="20"/>
          <w:szCs w:val="20"/>
        </w:rPr>
        <w:t>Protocol</w:t>
      </w:r>
    </w:p>
    <w:p w14:paraId="049C3DA8" w14:textId="77777777" w:rsidR="00BB047A" w:rsidRPr="008502C5" w:rsidRDefault="00BB047A" w:rsidP="00BB047A">
      <w:pPr>
        <w:rPr>
          <w:sz w:val="20"/>
          <w:szCs w:val="20"/>
        </w:rPr>
      </w:pPr>
      <w:r w:rsidRPr="008502C5">
        <w:rPr>
          <w:b/>
          <w:sz w:val="20"/>
          <w:szCs w:val="20"/>
        </w:rPr>
        <w:t>Collection</w:t>
      </w:r>
      <w:r w:rsidRPr="008502C5">
        <w:rPr>
          <w:sz w:val="20"/>
          <w:szCs w:val="20"/>
        </w:rPr>
        <w:t>.</w:t>
      </w:r>
    </w:p>
    <w:p w14:paraId="78F605E8" w14:textId="77777777" w:rsidR="00BB047A" w:rsidRDefault="00BB047A" w:rsidP="00BB047A">
      <w:pPr>
        <w:pStyle w:val="ListParagraph"/>
        <w:numPr>
          <w:ilvl w:val="0"/>
          <w:numId w:val="1"/>
        </w:numPr>
        <w:rPr>
          <w:rFonts w:ascii="Times New Roman" w:hAnsi="Times New Roman"/>
          <w:sz w:val="20"/>
          <w:szCs w:val="20"/>
        </w:rPr>
      </w:pPr>
      <w:r w:rsidRPr="00BB047A">
        <w:rPr>
          <w:rFonts w:ascii="Times New Roman" w:hAnsi="Times New Roman"/>
          <w:sz w:val="20"/>
          <w:szCs w:val="20"/>
        </w:rPr>
        <w:t xml:space="preserve">Clear for </w:t>
      </w:r>
      <w:r w:rsidRPr="00BB047A">
        <w:rPr>
          <w:rFonts w:ascii="Times New Roman" w:hAnsi="Times New Roman"/>
          <w:b/>
          <w:sz w:val="20"/>
          <w:szCs w:val="20"/>
        </w:rPr>
        <w:t>&lt;30</w:t>
      </w:r>
      <w:r w:rsidRPr="00BB047A">
        <w:rPr>
          <w:rFonts w:ascii="Times New Roman" w:hAnsi="Times New Roman"/>
          <w:sz w:val="20"/>
          <w:szCs w:val="20"/>
        </w:rPr>
        <w:t xml:space="preserve"> minutes.</w:t>
      </w:r>
      <w:r w:rsidRPr="008502C5">
        <w:rPr>
          <w:rFonts w:ascii="Times New Roman" w:hAnsi="Times New Roman"/>
          <w:sz w:val="20"/>
          <w:szCs w:val="20"/>
        </w:rPr>
        <w:t xml:space="preserve"> Embryos collection for </w:t>
      </w:r>
      <w:r w:rsidRPr="008502C5">
        <w:rPr>
          <w:rFonts w:ascii="Times New Roman" w:hAnsi="Times New Roman"/>
          <w:b/>
          <w:sz w:val="20"/>
          <w:szCs w:val="20"/>
        </w:rPr>
        <w:t>2:00</w:t>
      </w:r>
      <w:r w:rsidRPr="008502C5">
        <w:rPr>
          <w:rFonts w:ascii="Times New Roman" w:hAnsi="Times New Roman"/>
          <w:sz w:val="20"/>
          <w:szCs w:val="20"/>
        </w:rPr>
        <w:t xml:space="preserve"> and aged for </w:t>
      </w:r>
      <w:r w:rsidRPr="008502C5">
        <w:rPr>
          <w:rFonts w:ascii="Times New Roman" w:hAnsi="Times New Roman"/>
          <w:b/>
          <w:sz w:val="20"/>
          <w:szCs w:val="20"/>
        </w:rPr>
        <w:t>1:20</w:t>
      </w:r>
      <w:r w:rsidRPr="008502C5">
        <w:rPr>
          <w:rFonts w:ascii="Times New Roman" w:hAnsi="Times New Roman"/>
          <w:sz w:val="20"/>
          <w:szCs w:val="20"/>
        </w:rPr>
        <w:t xml:space="preserve">. </w:t>
      </w:r>
    </w:p>
    <w:p w14:paraId="114D981C" w14:textId="77777777" w:rsidR="00BB047A" w:rsidRPr="008502C5" w:rsidRDefault="00BB047A" w:rsidP="00BB047A">
      <w:pPr>
        <w:pStyle w:val="ListParagraph"/>
        <w:numPr>
          <w:ilvl w:val="0"/>
          <w:numId w:val="3"/>
        </w:numPr>
        <w:rPr>
          <w:rFonts w:ascii="Times New Roman" w:hAnsi="Times New Roman"/>
          <w:sz w:val="20"/>
          <w:szCs w:val="20"/>
        </w:rPr>
      </w:pPr>
      <w:r>
        <w:rPr>
          <w:rFonts w:ascii="Times New Roman" w:hAnsi="Times New Roman"/>
          <w:sz w:val="20"/>
          <w:szCs w:val="20"/>
        </w:rPr>
        <w:t>These times are to collect mostly embryos before nuclear cycle 14.</w:t>
      </w:r>
    </w:p>
    <w:p w14:paraId="68D12357"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 xml:space="preserve">Embryos are bleached for 2-3 minutes in 50% Bleach to dechorionate. Rinse well with water. Pat dry on towel. </w:t>
      </w:r>
    </w:p>
    <w:p w14:paraId="3A45B126"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 xml:space="preserve">Rinse with 1xPBS + 0.5% Triton. </w:t>
      </w:r>
    </w:p>
    <w:p w14:paraId="1EA9D1E7"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Take a large brushful of embryos and place them in a 1.5ml tube filled with 1xPBS + 0.5% Triton.</w:t>
      </w:r>
    </w:p>
    <w:p w14:paraId="73E64F40" w14:textId="77777777" w:rsidR="00BB047A"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 xml:space="preserve">Take off and wash with H20. </w:t>
      </w:r>
    </w:p>
    <w:p w14:paraId="657B3D43" w14:textId="77777777" w:rsidR="00BB047A" w:rsidRPr="008502C5" w:rsidRDefault="00BB047A" w:rsidP="00BB047A">
      <w:pPr>
        <w:pStyle w:val="ListParagraph"/>
        <w:numPr>
          <w:ilvl w:val="0"/>
          <w:numId w:val="1"/>
        </w:numPr>
        <w:rPr>
          <w:rFonts w:ascii="Times New Roman" w:hAnsi="Times New Roman"/>
          <w:sz w:val="20"/>
          <w:szCs w:val="20"/>
        </w:rPr>
      </w:pPr>
      <w:r>
        <w:rPr>
          <w:rFonts w:ascii="Times New Roman" w:hAnsi="Times New Roman"/>
          <w:sz w:val="20"/>
          <w:szCs w:val="20"/>
        </w:rPr>
        <w:t xml:space="preserve">Take off supernatant and wash with 100% isopropanol. </w:t>
      </w:r>
    </w:p>
    <w:p w14:paraId="43EA2CA6" w14:textId="77777777" w:rsidR="00BB047A" w:rsidRPr="008502C5" w:rsidRDefault="00BB047A" w:rsidP="00BB047A">
      <w:pPr>
        <w:rPr>
          <w:sz w:val="20"/>
          <w:szCs w:val="20"/>
        </w:rPr>
      </w:pPr>
      <w:r w:rsidRPr="008502C5">
        <w:rPr>
          <w:b/>
          <w:sz w:val="20"/>
          <w:szCs w:val="20"/>
        </w:rPr>
        <w:t>Fix</w:t>
      </w:r>
      <w:r w:rsidRPr="008502C5">
        <w:rPr>
          <w:sz w:val="20"/>
          <w:szCs w:val="20"/>
        </w:rPr>
        <w:t xml:space="preserve">. </w:t>
      </w:r>
    </w:p>
    <w:p w14:paraId="09BFB912"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Add 500ul of Heptane + 500ul of fixative solution in an eppi</w:t>
      </w:r>
    </w:p>
    <w:p w14:paraId="1B2B9612" w14:textId="77777777" w:rsidR="00BB047A" w:rsidRPr="00BB047A" w:rsidRDefault="00BB047A" w:rsidP="00BB047A">
      <w:pPr>
        <w:pStyle w:val="ListParagraph"/>
        <w:numPr>
          <w:ilvl w:val="0"/>
          <w:numId w:val="1"/>
        </w:numPr>
        <w:rPr>
          <w:rFonts w:ascii="Times New Roman" w:hAnsi="Times New Roman"/>
          <w:color w:val="000000" w:themeColor="text1"/>
          <w:sz w:val="20"/>
          <w:szCs w:val="20"/>
        </w:rPr>
      </w:pPr>
      <w:r w:rsidRPr="00BB047A">
        <w:rPr>
          <w:rFonts w:ascii="Times New Roman" w:hAnsi="Times New Roman"/>
          <w:color w:val="000000" w:themeColor="text1"/>
          <w:sz w:val="20"/>
          <w:szCs w:val="20"/>
        </w:rPr>
        <w:t xml:space="preserve">Fix for 30 minutes with gentle rocking on the rotator plate. </w:t>
      </w:r>
    </w:p>
    <w:p w14:paraId="722902A8"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 xml:space="preserve">Remove the lower aqueous layer and replace with </w:t>
      </w:r>
      <w:r>
        <w:rPr>
          <w:rFonts w:ascii="Times New Roman" w:hAnsi="Times New Roman"/>
          <w:b/>
          <w:sz w:val="20"/>
          <w:szCs w:val="20"/>
        </w:rPr>
        <w:t>750ul</w:t>
      </w:r>
      <w:r w:rsidRPr="008502C5">
        <w:rPr>
          <w:rFonts w:ascii="Times New Roman" w:hAnsi="Times New Roman"/>
          <w:b/>
          <w:sz w:val="20"/>
          <w:szCs w:val="20"/>
        </w:rPr>
        <w:t xml:space="preserve"> of methanol</w:t>
      </w:r>
      <w:r w:rsidRPr="008502C5">
        <w:rPr>
          <w:rFonts w:ascii="Times New Roman" w:hAnsi="Times New Roman"/>
          <w:sz w:val="20"/>
          <w:szCs w:val="20"/>
        </w:rPr>
        <w:t xml:space="preserve"> and vortex for </w:t>
      </w:r>
      <w:r w:rsidRPr="008502C5">
        <w:rPr>
          <w:rFonts w:ascii="Times New Roman" w:hAnsi="Times New Roman"/>
          <w:b/>
          <w:sz w:val="20"/>
          <w:szCs w:val="20"/>
        </w:rPr>
        <w:t>exactly</w:t>
      </w:r>
      <w:r w:rsidRPr="008502C5">
        <w:rPr>
          <w:rFonts w:ascii="Times New Roman" w:hAnsi="Times New Roman"/>
          <w:sz w:val="20"/>
          <w:szCs w:val="20"/>
        </w:rPr>
        <w:t xml:space="preserve"> 30 seconds to remove the vitelline membrane. </w:t>
      </w:r>
    </w:p>
    <w:p w14:paraId="2A57EA3B" w14:textId="77777777" w:rsidR="00BB047A" w:rsidRPr="008502C5" w:rsidRDefault="00BB047A" w:rsidP="00BB047A">
      <w:pPr>
        <w:pStyle w:val="ListParagraph"/>
        <w:numPr>
          <w:ilvl w:val="0"/>
          <w:numId w:val="2"/>
        </w:numPr>
        <w:rPr>
          <w:rFonts w:ascii="Times New Roman" w:hAnsi="Times New Roman"/>
          <w:sz w:val="20"/>
          <w:szCs w:val="20"/>
        </w:rPr>
      </w:pPr>
      <w:r w:rsidRPr="008502C5">
        <w:rPr>
          <w:rFonts w:ascii="Times New Roman" w:hAnsi="Times New Roman"/>
          <w:sz w:val="20"/>
          <w:szCs w:val="20"/>
        </w:rPr>
        <w:t>Embryos that sink have their vitelline membrane removed; those that stay at the interface still have their vitelline membranes.</w:t>
      </w:r>
    </w:p>
    <w:p w14:paraId="09C1B560"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lastRenderedPageBreak/>
        <w:t xml:space="preserve">Remove as much heptane and methanol as possible. Replace with fresh methanol and wash rapidly (10 seconds). </w:t>
      </w:r>
    </w:p>
    <w:p w14:paraId="6757D27A"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Add 1ml of fresh methanol and keep O/N at 4dC.</w:t>
      </w:r>
    </w:p>
    <w:p w14:paraId="2F3291C6" w14:textId="77777777" w:rsidR="00BB047A" w:rsidRDefault="00BB047A" w:rsidP="00BB047A">
      <w:pPr>
        <w:rPr>
          <w:b/>
          <w:sz w:val="20"/>
          <w:szCs w:val="20"/>
        </w:rPr>
      </w:pPr>
    </w:p>
    <w:p w14:paraId="420F31A5" w14:textId="77777777" w:rsidR="00BB047A" w:rsidRPr="008502C5" w:rsidRDefault="00BB047A" w:rsidP="00BB047A">
      <w:pPr>
        <w:rPr>
          <w:b/>
          <w:sz w:val="20"/>
          <w:szCs w:val="20"/>
        </w:rPr>
      </w:pPr>
      <w:r w:rsidRPr="008502C5">
        <w:rPr>
          <w:b/>
          <w:sz w:val="20"/>
          <w:szCs w:val="20"/>
        </w:rPr>
        <w:t xml:space="preserve">IF day 1. </w:t>
      </w:r>
    </w:p>
    <w:p w14:paraId="5BF0632D"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Remove methanol and rehydrate in PBT (PBS + 0.1 Triton).</w:t>
      </w:r>
    </w:p>
    <w:p w14:paraId="3019A631" w14:textId="77777777" w:rsidR="00BB047A" w:rsidRPr="00BB047A" w:rsidRDefault="00BB047A" w:rsidP="00BB047A">
      <w:pPr>
        <w:pStyle w:val="ListParagraph"/>
        <w:numPr>
          <w:ilvl w:val="0"/>
          <w:numId w:val="1"/>
        </w:numPr>
        <w:rPr>
          <w:rFonts w:ascii="Times New Roman" w:hAnsi="Times New Roman"/>
          <w:color w:val="000000" w:themeColor="text1"/>
          <w:sz w:val="20"/>
          <w:szCs w:val="20"/>
        </w:rPr>
      </w:pPr>
      <w:r w:rsidRPr="00BB047A">
        <w:rPr>
          <w:rFonts w:ascii="Times New Roman" w:hAnsi="Times New Roman"/>
          <w:color w:val="000000" w:themeColor="text1"/>
          <w:sz w:val="20"/>
          <w:szCs w:val="20"/>
        </w:rPr>
        <w:t>Wash 1x with PBT</w:t>
      </w:r>
    </w:p>
    <w:p w14:paraId="63096E68"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 xml:space="preserve">Wash 2x5 minutes with 1ml PBT at RT on a rocker </w:t>
      </w:r>
    </w:p>
    <w:p w14:paraId="7BDD65FE"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Wash1x</w:t>
      </w:r>
      <w:r w:rsidRPr="00BB047A">
        <w:rPr>
          <w:rFonts w:ascii="Times New Roman" w:hAnsi="Times New Roman"/>
          <w:sz w:val="20"/>
          <w:szCs w:val="20"/>
        </w:rPr>
        <w:t>30</w:t>
      </w:r>
      <w:r w:rsidRPr="008502C5">
        <w:rPr>
          <w:rFonts w:ascii="Times New Roman" w:hAnsi="Times New Roman"/>
          <w:sz w:val="20"/>
          <w:szCs w:val="20"/>
        </w:rPr>
        <w:t xml:space="preserve"> minutes in 1ml PBT at RT on a rocker</w:t>
      </w:r>
    </w:p>
    <w:p w14:paraId="779EB5C9"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 xml:space="preserve">Resuspend in 100ul of PBTB + Block for 30 minutes at room temperature on a rotor. </w:t>
      </w:r>
    </w:p>
    <w:p w14:paraId="1EB0CB3F"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Divide into tubes per sample.</w:t>
      </w:r>
    </w:p>
    <w:p w14:paraId="7F71E0A9"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 xml:space="preserve">Add primary antibody(S) to each sample (see below). Rock O/N at 4dC. </w:t>
      </w:r>
    </w:p>
    <w:p w14:paraId="4EC4BD1D" w14:textId="77777777" w:rsidR="00BB047A" w:rsidRPr="008502C5" w:rsidRDefault="00BB047A" w:rsidP="00BB047A">
      <w:pPr>
        <w:rPr>
          <w:b/>
          <w:sz w:val="20"/>
          <w:szCs w:val="20"/>
        </w:rPr>
      </w:pPr>
      <w:r w:rsidRPr="008502C5">
        <w:rPr>
          <w:b/>
          <w:sz w:val="20"/>
          <w:szCs w:val="20"/>
        </w:rPr>
        <w:t>IF Day 2.</w:t>
      </w:r>
    </w:p>
    <w:p w14:paraId="6C97D5FA"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 xml:space="preserve">Rinse embryos 3x with 1 ml PBT.  </w:t>
      </w:r>
    </w:p>
    <w:p w14:paraId="17F8CCDC" w14:textId="77777777" w:rsidR="00BB047A" w:rsidRPr="008502C5" w:rsidRDefault="00BB047A" w:rsidP="00BB047A">
      <w:pPr>
        <w:pStyle w:val="ListParagraph"/>
        <w:numPr>
          <w:ilvl w:val="0"/>
          <w:numId w:val="2"/>
        </w:numPr>
        <w:rPr>
          <w:rFonts w:ascii="Times New Roman" w:hAnsi="Times New Roman"/>
          <w:sz w:val="20"/>
          <w:szCs w:val="20"/>
        </w:rPr>
      </w:pPr>
      <w:r w:rsidRPr="008502C5">
        <w:rPr>
          <w:rFonts w:ascii="Times New Roman" w:hAnsi="Times New Roman"/>
          <w:sz w:val="20"/>
          <w:szCs w:val="20"/>
        </w:rPr>
        <w:t xml:space="preserve">the primary antibody used for the incubation can be recovered and saved for further use.  Antibody can be used several times. </w:t>
      </w:r>
    </w:p>
    <w:p w14:paraId="3ED7E345" w14:textId="77777777" w:rsidR="00BB047A" w:rsidRPr="008502C5" w:rsidRDefault="00BB047A" w:rsidP="00BB047A">
      <w:pPr>
        <w:pStyle w:val="ListParagraph"/>
        <w:numPr>
          <w:ilvl w:val="0"/>
          <w:numId w:val="1"/>
        </w:numPr>
        <w:rPr>
          <w:rFonts w:ascii="Times New Roman" w:hAnsi="Times New Roman"/>
          <w:b/>
          <w:sz w:val="20"/>
          <w:szCs w:val="20"/>
        </w:rPr>
      </w:pPr>
      <w:r w:rsidRPr="008502C5">
        <w:rPr>
          <w:rFonts w:ascii="Times New Roman" w:hAnsi="Times New Roman"/>
          <w:sz w:val="20"/>
          <w:szCs w:val="20"/>
        </w:rPr>
        <w:t>Wash 6x20 min in 1 ml PBT</w:t>
      </w:r>
    </w:p>
    <w:p w14:paraId="7B36B59D" w14:textId="77777777" w:rsidR="00BB047A" w:rsidRPr="008502C5" w:rsidRDefault="00BB047A" w:rsidP="00BB047A">
      <w:pPr>
        <w:rPr>
          <w:b/>
          <w:sz w:val="20"/>
          <w:szCs w:val="20"/>
        </w:rPr>
      </w:pPr>
      <w:r w:rsidRPr="008502C5">
        <w:rPr>
          <w:b/>
          <w:sz w:val="20"/>
          <w:szCs w:val="20"/>
        </w:rPr>
        <w:t xml:space="preserve">1 </w:t>
      </w:r>
      <w:r w:rsidRPr="008502C5">
        <w:rPr>
          <w:b/>
          <w:sz w:val="20"/>
          <w:szCs w:val="20"/>
        </w:rPr>
        <w:tab/>
        <w:t xml:space="preserve">2 </w:t>
      </w:r>
      <w:r w:rsidRPr="008502C5">
        <w:rPr>
          <w:b/>
          <w:sz w:val="20"/>
          <w:szCs w:val="20"/>
        </w:rPr>
        <w:tab/>
        <w:t xml:space="preserve">3 </w:t>
      </w:r>
      <w:r w:rsidRPr="008502C5">
        <w:rPr>
          <w:b/>
          <w:sz w:val="20"/>
          <w:szCs w:val="20"/>
        </w:rPr>
        <w:tab/>
        <w:t xml:space="preserve">4 </w:t>
      </w:r>
      <w:r w:rsidRPr="008502C5">
        <w:rPr>
          <w:b/>
          <w:sz w:val="20"/>
          <w:szCs w:val="20"/>
        </w:rPr>
        <w:tab/>
        <w:t xml:space="preserve">5 </w:t>
      </w:r>
      <w:r w:rsidRPr="008502C5">
        <w:rPr>
          <w:b/>
          <w:sz w:val="20"/>
          <w:szCs w:val="20"/>
        </w:rPr>
        <w:tab/>
        <w:t>6</w:t>
      </w:r>
    </w:p>
    <w:p w14:paraId="7CE24948"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Block for 30 min at room temperature in 100 μl PBTB</w:t>
      </w:r>
    </w:p>
    <w:p w14:paraId="10225C1A"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 xml:space="preserve">Add diluted secondary antibody- wrap tube with alumina foil, rock slowly at room temperature for 2 hrs. </w:t>
      </w:r>
    </w:p>
    <w:p w14:paraId="1133F830"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 xml:space="preserve">wash embryos three times for 5 min each with PBT </w:t>
      </w:r>
    </w:p>
    <w:p w14:paraId="11C4F965"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 xml:space="preserve">Wash the embryos six times for 20 min (or 4x30 min) each with PBT. </w:t>
      </w:r>
      <w:r w:rsidRPr="00BB047A">
        <w:rPr>
          <w:rFonts w:ascii="Times New Roman" w:hAnsi="Times New Roman"/>
          <w:color w:val="000000" w:themeColor="text1"/>
          <w:sz w:val="20"/>
          <w:szCs w:val="20"/>
        </w:rPr>
        <w:t>* Usually I do the last wash O/N at 4˚C</w:t>
      </w:r>
    </w:p>
    <w:p w14:paraId="4CA054C2" w14:textId="77777777" w:rsidR="00BB047A" w:rsidRPr="008502C5" w:rsidRDefault="00BB047A" w:rsidP="00BB047A">
      <w:pPr>
        <w:rPr>
          <w:b/>
          <w:sz w:val="20"/>
          <w:szCs w:val="20"/>
        </w:rPr>
      </w:pPr>
      <w:r w:rsidRPr="008502C5">
        <w:rPr>
          <w:b/>
          <w:sz w:val="20"/>
          <w:szCs w:val="20"/>
        </w:rPr>
        <w:t xml:space="preserve">1 </w:t>
      </w:r>
      <w:r w:rsidRPr="008502C5">
        <w:rPr>
          <w:b/>
          <w:sz w:val="20"/>
          <w:szCs w:val="20"/>
        </w:rPr>
        <w:tab/>
        <w:t xml:space="preserve">2 </w:t>
      </w:r>
      <w:r w:rsidRPr="008502C5">
        <w:rPr>
          <w:b/>
          <w:sz w:val="20"/>
          <w:szCs w:val="20"/>
        </w:rPr>
        <w:tab/>
        <w:t xml:space="preserve">3 </w:t>
      </w:r>
      <w:r w:rsidRPr="008502C5">
        <w:rPr>
          <w:b/>
          <w:sz w:val="20"/>
          <w:szCs w:val="20"/>
        </w:rPr>
        <w:tab/>
        <w:t xml:space="preserve">4 </w:t>
      </w:r>
      <w:r w:rsidRPr="008502C5">
        <w:rPr>
          <w:b/>
          <w:sz w:val="20"/>
          <w:szCs w:val="20"/>
        </w:rPr>
        <w:tab/>
        <w:t xml:space="preserve">5 </w:t>
      </w:r>
      <w:r w:rsidRPr="008502C5">
        <w:rPr>
          <w:b/>
          <w:sz w:val="20"/>
          <w:szCs w:val="20"/>
        </w:rPr>
        <w:tab/>
        <w:t>6</w:t>
      </w:r>
    </w:p>
    <w:p w14:paraId="3DE071BD" w14:textId="77777777" w:rsidR="00BB047A" w:rsidRPr="008502C5" w:rsidRDefault="00BB047A" w:rsidP="00BB047A">
      <w:pPr>
        <w:rPr>
          <w:b/>
          <w:sz w:val="20"/>
          <w:szCs w:val="20"/>
        </w:rPr>
      </w:pPr>
    </w:p>
    <w:p w14:paraId="667842A3" w14:textId="77777777" w:rsidR="00BB047A" w:rsidRPr="008502C5" w:rsidRDefault="00BB047A" w:rsidP="00BB047A">
      <w:pPr>
        <w:rPr>
          <w:b/>
          <w:sz w:val="20"/>
          <w:szCs w:val="20"/>
        </w:rPr>
      </w:pPr>
      <w:r w:rsidRPr="008502C5">
        <w:rPr>
          <w:b/>
          <w:sz w:val="20"/>
          <w:szCs w:val="20"/>
        </w:rPr>
        <w:t>IF Day 3.</w:t>
      </w:r>
    </w:p>
    <w:p w14:paraId="2EA16565"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Add 1ul of Dapi to the 1ml PBT.</w:t>
      </w:r>
    </w:p>
    <w:p w14:paraId="00BBA90A"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 xml:space="preserve">Incubate for an 5 minutes. </w:t>
      </w:r>
    </w:p>
    <w:p w14:paraId="3A5093D7" w14:textId="77777777" w:rsidR="00BB047A" w:rsidRPr="008502C5" w:rsidRDefault="00BB047A" w:rsidP="00BB047A">
      <w:pPr>
        <w:pStyle w:val="ListParagraph"/>
        <w:numPr>
          <w:ilvl w:val="0"/>
          <w:numId w:val="1"/>
        </w:numPr>
        <w:rPr>
          <w:rFonts w:ascii="Times New Roman" w:hAnsi="Times New Roman"/>
          <w:color w:val="000000" w:themeColor="text1"/>
          <w:sz w:val="20"/>
          <w:szCs w:val="20"/>
        </w:rPr>
      </w:pPr>
      <w:r w:rsidRPr="008502C5">
        <w:rPr>
          <w:rFonts w:ascii="Times New Roman" w:hAnsi="Times New Roman"/>
          <w:color w:val="000000" w:themeColor="text1"/>
          <w:sz w:val="20"/>
          <w:szCs w:val="20"/>
        </w:rPr>
        <w:t xml:space="preserve">Wash 6x in PBT </w:t>
      </w:r>
    </w:p>
    <w:p w14:paraId="40446337" w14:textId="77777777" w:rsidR="00BB047A" w:rsidRPr="00BB047A" w:rsidRDefault="00BB047A" w:rsidP="00BB047A">
      <w:pPr>
        <w:rPr>
          <w:sz w:val="20"/>
          <w:szCs w:val="20"/>
        </w:rPr>
      </w:pPr>
      <w:r w:rsidRPr="008502C5">
        <w:rPr>
          <w:b/>
          <w:sz w:val="20"/>
          <w:szCs w:val="20"/>
        </w:rPr>
        <w:t xml:space="preserve">1 </w:t>
      </w:r>
      <w:r w:rsidRPr="008502C5">
        <w:rPr>
          <w:b/>
          <w:sz w:val="20"/>
          <w:szCs w:val="20"/>
        </w:rPr>
        <w:tab/>
        <w:t xml:space="preserve">2 </w:t>
      </w:r>
      <w:r w:rsidRPr="008502C5">
        <w:rPr>
          <w:b/>
          <w:sz w:val="20"/>
          <w:szCs w:val="20"/>
        </w:rPr>
        <w:tab/>
        <w:t xml:space="preserve">3 </w:t>
      </w:r>
      <w:r w:rsidRPr="008502C5">
        <w:rPr>
          <w:b/>
          <w:sz w:val="20"/>
          <w:szCs w:val="20"/>
        </w:rPr>
        <w:tab/>
        <w:t xml:space="preserve">4 </w:t>
      </w:r>
      <w:r w:rsidRPr="008502C5">
        <w:rPr>
          <w:b/>
          <w:sz w:val="20"/>
          <w:szCs w:val="20"/>
        </w:rPr>
        <w:tab/>
        <w:t xml:space="preserve">5 </w:t>
      </w:r>
      <w:r w:rsidRPr="008502C5">
        <w:rPr>
          <w:b/>
          <w:sz w:val="20"/>
          <w:szCs w:val="20"/>
        </w:rPr>
        <w:tab/>
        <w:t>6</w:t>
      </w:r>
    </w:p>
    <w:p w14:paraId="1A9F1E8F" w14:textId="77777777" w:rsidR="00BB047A" w:rsidRPr="008502C5" w:rsidRDefault="00BB047A" w:rsidP="00BB047A">
      <w:pPr>
        <w:pStyle w:val="ListParagraph"/>
        <w:numPr>
          <w:ilvl w:val="0"/>
          <w:numId w:val="1"/>
        </w:numPr>
        <w:rPr>
          <w:rFonts w:ascii="Times New Roman" w:hAnsi="Times New Roman"/>
          <w:color w:val="000000" w:themeColor="text1"/>
          <w:sz w:val="20"/>
          <w:szCs w:val="20"/>
        </w:rPr>
      </w:pPr>
      <w:r w:rsidRPr="008502C5">
        <w:rPr>
          <w:rFonts w:ascii="Times New Roman" w:hAnsi="Times New Roman"/>
          <w:color w:val="000000" w:themeColor="text1"/>
          <w:sz w:val="20"/>
          <w:szCs w:val="20"/>
        </w:rPr>
        <w:t xml:space="preserve">Add 100ul of Dabco and let incubate at RT (STANDING) for at least 30 minutes out of the light. </w:t>
      </w:r>
    </w:p>
    <w:p w14:paraId="656404CD" w14:textId="77777777" w:rsidR="00BB047A" w:rsidRPr="008502C5" w:rsidRDefault="00BB047A" w:rsidP="00BB047A">
      <w:pPr>
        <w:pStyle w:val="ListParagraph"/>
        <w:numPr>
          <w:ilvl w:val="0"/>
          <w:numId w:val="1"/>
        </w:numPr>
        <w:rPr>
          <w:rFonts w:ascii="Times New Roman" w:hAnsi="Times New Roman"/>
          <w:color w:val="000000" w:themeColor="text1"/>
          <w:sz w:val="20"/>
          <w:szCs w:val="20"/>
        </w:rPr>
      </w:pPr>
      <w:r w:rsidRPr="008502C5">
        <w:rPr>
          <w:rFonts w:ascii="Times New Roman" w:hAnsi="Times New Roman"/>
          <w:color w:val="000000" w:themeColor="text1"/>
          <w:sz w:val="20"/>
          <w:szCs w:val="20"/>
        </w:rPr>
        <w:t>Mount slides. Keep at -20.</w:t>
      </w:r>
    </w:p>
    <w:p w14:paraId="491916CC" w14:textId="77777777" w:rsidR="00BB047A"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When ready to mount embryos, bring the embryos to room temperature.  Transfer 25-30 ul of embryos to a clean slide, place two coverslips on both sides of drop, about 1 cm apart, place a third on top.</w:t>
      </w:r>
    </w:p>
    <w:p w14:paraId="628C6048" w14:textId="77777777" w:rsidR="00BB047A" w:rsidRPr="00BB047A" w:rsidRDefault="00BB047A" w:rsidP="00BB047A">
      <w:pPr>
        <w:pStyle w:val="ListParagraph"/>
        <w:numPr>
          <w:ilvl w:val="0"/>
          <w:numId w:val="2"/>
        </w:numPr>
        <w:rPr>
          <w:rFonts w:ascii="Times New Roman" w:hAnsi="Times New Roman"/>
          <w:sz w:val="20"/>
          <w:szCs w:val="20"/>
        </w:rPr>
      </w:pPr>
      <w:r w:rsidRPr="00BB047A">
        <w:rPr>
          <w:rFonts w:ascii="Times New Roman" w:hAnsi="Times New Roman"/>
          <w:sz w:val="20"/>
          <w:szCs w:val="20"/>
        </w:rPr>
        <w:t>Alternatively, to image with the 63x objective on the confocal simply place one coverslip over about 25ul of dabco/embryos and then seal the edges with clear quick-dry nail polish. Make sure to use an eyedropper to drop nailpolish around the edges (not brush) so that there is a thick seal.</w:t>
      </w:r>
    </w:p>
    <w:p w14:paraId="3E5691A2" w14:textId="77777777" w:rsidR="00BB047A" w:rsidRPr="008502C5" w:rsidRDefault="00BB047A" w:rsidP="00BB047A">
      <w:pPr>
        <w:pStyle w:val="ListParagraph"/>
        <w:numPr>
          <w:ilvl w:val="0"/>
          <w:numId w:val="1"/>
        </w:numPr>
        <w:rPr>
          <w:rFonts w:ascii="Times New Roman" w:hAnsi="Times New Roman"/>
          <w:sz w:val="20"/>
          <w:szCs w:val="20"/>
        </w:rPr>
      </w:pPr>
      <w:r w:rsidRPr="008502C5">
        <w:rPr>
          <w:rFonts w:ascii="Times New Roman" w:hAnsi="Times New Roman"/>
          <w:sz w:val="20"/>
          <w:szCs w:val="20"/>
        </w:rPr>
        <w:t>To save the slide, completely fill the space underneath the coverslip with glycerol and seal all the edges of the coverslips with fingernail polish.  The slide can be kept at 4oC in the dark for at least several days.</w:t>
      </w:r>
    </w:p>
    <w:p w14:paraId="1A1DC7C6" w14:textId="77777777" w:rsidR="00BB047A" w:rsidRPr="008502C5" w:rsidRDefault="00BB047A" w:rsidP="00BB047A">
      <w:pPr>
        <w:rPr>
          <w:sz w:val="20"/>
          <w:szCs w:val="20"/>
        </w:rPr>
      </w:pPr>
      <w:r w:rsidRPr="008502C5">
        <w:rPr>
          <w:sz w:val="20"/>
          <w:szCs w:val="20"/>
        </w:rPr>
        <w:br w:type="page"/>
      </w:r>
    </w:p>
    <w:p w14:paraId="0385BB32" w14:textId="77777777" w:rsidR="00BB047A" w:rsidRDefault="00BB047A" w:rsidP="00BB047A">
      <w:pPr>
        <w:pStyle w:val="Heading2"/>
      </w:pPr>
      <w:r w:rsidRPr="008502C5">
        <w:t>Image</w:t>
      </w:r>
    </w:p>
    <w:tbl>
      <w:tblPr>
        <w:tblStyle w:val="TableGrid"/>
        <w:tblW w:w="0" w:type="auto"/>
        <w:tblLook w:val="04A0" w:firstRow="1" w:lastRow="0" w:firstColumn="1" w:lastColumn="0" w:noHBand="0" w:noVBand="1"/>
      </w:tblPr>
      <w:tblGrid>
        <w:gridCol w:w="888"/>
        <w:gridCol w:w="1006"/>
        <w:gridCol w:w="1580"/>
        <w:gridCol w:w="1896"/>
        <w:gridCol w:w="2446"/>
        <w:gridCol w:w="1534"/>
      </w:tblGrid>
      <w:tr w:rsidR="00BB047A" w:rsidRPr="008502C5" w14:paraId="6D348EB6" w14:textId="77777777" w:rsidTr="006D71D7">
        <w:trPr>
          <w:trHeight w:val="345"/>
        </w:trPr>
        <w:tc>
          <w:tcPr>
            <w:tcW w:w="904" w:type="dxa"/>
          </w:tcPr>
          <w:p w14:paraId="3C6B0C7C" w14:textId="77777777" w:rsidR="00BB047A" w:rsidRPr="008502C5" w:rsidRDefault="00BB047A" w:rsidP="006D71D7">
            <w:pPr>
              <w:rPr>
                <w:b/>
                <w:sz w:val="20"/>
                <w:szCs w:val="20"/>
              </w:rPr>
            </w:pPr>
            <w:r w:rsidRPr="008502C5">
              <w:rPr>
                <w:b/>
                <w:sz w:val="20"/>
                <w:szCs w:val="20"/>
              </w:rPr>
              <w:t>Sample</w:t>
            </w:r>
          </w:p>
        </w:tc>
        <w:tc>
          <w:tcPr>
            <w:tcW w:w="1006" w:type="dxa"/>
          </w:tcPr>
          <w:p w14:paraId="71CAC809" w14:textId="77777777" w:rsidR="00BB047A" w:rsidRPr="008502C5" w:rsidRDefault="00BB047A" w:rsidP="006D71D7">
            <w:pPr>
              <w:rPr>
                <w:b/>
                <w:sz w:val="20"/>
                <w:szCs w:val="20"/>
              </w:rPr>
            </w:pPr>
            <w:r w:rsidRPr="008502C5">
              <w:rPr>
                <w:b/>
                <w:sz w:val="20"/>
                <w:szCs w:val="20"/>
              </w:rPr>
              <w:t>Fly line</w:t>
            </w:r>
          </w:p>
        </w:tc>
        <w:tc>
          <w:tcPr>
            <w:tcW w:w="1891" w:type="dxa"/>
          </w:tcPr>
          <w:p w14:paraId="0B68FD0E" w14:textId="77777777" w:rsidR="00BB047A" w:rsidRPr="008502C5" w:rsidRDefault="00BB047A" w:rsidP="006D71D7">
            <w:pPr>
              <w:rPr>
                <w:b/>
                <w:sz w:val="20"/>
                <w:szCs w:val="20"/>
              </w:rPr>
            </w:pPr>
            <w:r w:rsidRPr="008502C5">
              <w:rPr>
                <w:b/>
                <w:sz w:val="20"/>
                <w:szCs w:val="20"/>
              </w:rPr>
              <w:t>1</w:t>
            </w:r>
            <w:r w:rsidRPr="008502C5">
              <w:rPr>
                <w:b/>
                <w:sz w:val="20"/>
                <w:szCs w:val="20"/>
              </w:rPr>
              <w:sym w:font="Symbol" w:char="F0B0"/>
            </w:r>
          </w:p>
        </w:tc>
        <w:tc>
          <w:tcPr>
            <w:tcW w:w="2241" w:type="dxa"/>
          </w:tcPr>
          <w:p w14:paraId="55C0B842" w14:textId="77777777" w:rsidR="00BB047A" w:rsidRPr="008502C5" w:rsidRDefault="00BB047A" w:rsidP="006D71D7">
            <w:pPr>
              <w:rPr>
                <w:b/>
                <w:sz w:val="20"/>
                <w:szCs w:val="20"/>
              </w:rPr>
            </w:pPr>
            <w:r w:rsidRPr="008502C5">
              <w:rPr>
                <w:b/>
                <w:sz w:val="20"/>
                <w:szCs w:val="20"/>
              </w:rPr>
              <w:t>2</w:t>
            </w:r>
            <w:r w:rsidRPr="008502C5">
              <w:rPr>
                <w:b/>
                <w:sz w:val="20"/>
                <w:szCs w:val="20"/>
              </w:rPr>
              <w:sym w:font="Symbol" w:char="F0B0"/>
            </w:r>
          </w:p>
        </w:tc>
        <w:tc>
          <w:tcPr>
            <w:tcW w:w="2242" w:type="dxa"/>
          </w:tcPr>
          <w:p w14:paraId="5D69A254" w14:textId="77777777" w:rsidR="00BB047A" w:rsidRPr="008502C5" w:rsidRDefault="00BB047A" w:rsidP="006D71D7">
            <w:pPr>
              <w:rPr>
                <w:b/>
                <w:sz w:val="20"/>
                <w:szCs w:val="20"/>
              </w:rPr>
            </w:pPr>
            <w:r w:rsidRPr="008502C5">
              <w:rPr>
                <w:b/>
                <w:sz w:val="20"/>
                <w:szCs w:val="20"/>
              </w:rPr>
              <w:t>Imaging parameters</w:t>
            </w:r>
          </w:p>
        </w:tc>
        <w:tc>
          <w:tcPr>
            <w:tcW w:w="1887" w:type="dxa"/>
          </w:tcPr>
          <w:p w14:paraId="38854F00" w14:textId="77777777" w:rsidR="00BB047A" w:rsidRPr="008502C5" w:rsidRDefault="00BB047A" w:rsidP="006D71D7">
            <w:pPr>
              <w:rPr>
                <w:b/>
                <w:sz w:val="20"/>
                <w:szCs w:val="20"/>
              </w:rPr>
            </w:pPr>
            <w:r w:rsidRPr="008502C5">
              <w:rPr>
                <w:b/>
                <w:sz w:val="20"/>
                <w:szCs w:val="20"/>
              </w:rPr>
              <w:t>Notes</w:t>
            </w:r>
          </w:p>
        </w:tc>
      </w:tr>
      <w:tr w:rsidR="00BB047A" w:rsidRPr="008502C5" w14:paraId="7472A45B" w14:textId="77777777" w:rsidTr="006D71D7">
        <w:trPr>
          <w:trHeight w:val="1317"/>
        </w:trPr>
        <w:tc>
          <w:tcPr>
            <w:tcW w:w="904" w:type="dxa"/>
            <w:shd w:val="clear" w:color="auto" w:fill="FBE4D5" w:themeFill="accent2" w:themeFillTint="33"/>
          </w:tcPr>
          <w:p w14:paraId="1453C28C" w14:textId="77777777" w:rsidR="00BB047A" w:rsidRPr="008502C5" w:rsidRDefault="00BB047A" w:rsidP="006D71D7">
            <w:pPr>
              <w:rPr>
                <w:sz w:val="20"/>
                <w:szCs w:val="20"/>
              </w:rPr>
            </w:pPr>
          </w:p>
          <w:p w14:paraId="6C5B3406" w14:textId="77777777" w:rsidR="00BB047A" w:rsidRPr="008502C5" w:rsidRDefault="00BB047A" w:rsidP="006D71D7">
            <w:pPr>
              <w:rPr>
                <w:sz w:val="20"/>
                <w:szCs w:val="20"/>
              </w:rPr>
            </w:pPr>
            <w:r w:rsidRPr="008502C5">
              <w:rPr>
                <w:sz w:val="20"/>
                <w:szCs w:val="20"/>
              </w:rPr>
              <w:t>1.1</w:t>
            </w:r>
          </w:p>
        </w:tc>
        <w:tc>
          <w:tcPr>
            <w:tcW w:w="1006" w:type="dxa"/>
            <w:shd w:val="clear" w:color="auto" w:fill="FBE4D5" w:themeFill="accent2" w:themeFillTint="33"/>
          </w:tcPr>
          <w:p w14:paraId="01E7A8BE" w14:textId="77777777" w:rsidR="00BB047A" w:rsidRPr="008502C5" w:rsidRDefault="00BB047A" w:rsidP="006D71D7">
            <w:pPr>
              <w:rPr>
                <w:sz w:val="20"/>
                <w:szCs w:val="20"/>
              </w:rPr>
            </w:pPr>
          </w:p>
          <w:p w14:paraId="2F413D7E" w14:textId="77777777" w:rsidR="00BB047A" w:rsidRPr="008502C5" w:rsidRDefault="00BB047A" w:rsidP="006D71D7">
            <w:pPr>
              <w:rPr>
                <w:sz w:val="20"/>
                <w:szCs w:val="20"/>
              </w:rPr>
            </w:pPr>
            <w:r w:rsidRPr="008502C5">
              <w:rPr>
                <w:sz w:val="20"/>
                <w:szCs w:val="20"/>
              </w:rPr>
              <w:t>ZldsfGFP</w:t>
            </w:r>
          </w:p>
        </w:tc>
        <w:tc>
          <w:tcPr>
            <w:tcW w:w="1891" w:type="dxa"/>
            <w:shd w:val="clear" w:color="auto" w:fill="FBE4D5" w:themeFill="accent2" w:themeFillTint="33"/>
          </w:tcPr>
          <w:p w14:paraId="74E0D4A7" w14:textId="77777777" w:rsidR="00BB047A" w:rsidRPr="008502C5" w:rsidRDefault="00BB047A" w:rsidP="006D71D7">
            <w:pPr>
              <w:rPr>
                <w:sz w:val="20"/>
                <w:szCs w:val="20"/>
              </w:rPr>
            </w:pPr>
            <w:r w:rsidRPr="008502C5">
              <w:rPr>
                <w:sz w:val="20"/>
                <w:szCs w:val="20"/>
              </w:rPr>
              <w:t>- anti- GFP chicken (AVES GFP-1010)</w:t>
            </w:r>
          </w:p>
          <w:p w14:paraId="704AFF41" w14:textId="77777777" w:rsidR="00BB047A" w:rsidRPr="008502C5" w:rsidRDefault="00BB047A" w:rsidP="006D71D7">
            <w:pPr>
              <w:rPr>
                <w:b/>
                <w:sz w:val="20"/>
                <w:szCs w:val="20"/>
              </w:rPr>
            </w:pPr>
            <w:r w:rsidRPr="008502C5">
              <w:rPr>
                <w:b/>
                <w:sz w:val="20"/>
                <w:szCs w:val="20"/>
              </w:rPr>
              <w:t xml:space="preserve">1:1000 </w:t>
            </w:r>
            <w:r w:rsidRPr="008502C5">
              <w:rPr>
                <w:sz w:val="20"/>
                <w:szCs w:val="20"/>
              </w:rPr>
              <w:sym w:font="Wingdings" w:char="F0E0"/>
            </w:r>
            <w:r w:rsidRPr="008502C5">
              <w:rPr>
                <w:sz w:val="20"/>
                <w:szCs w:val="20"/>
              </w:rPr>
              <w:t xml:space="preserve"> 1ul of 1:10 </w:t>
            </w:r>
          </w:p>
          <w:p w14:paraId="082F52BC" w14:textId="77777777" w:rsidR="00BB047A" w:rsidRPr="008502C5" w:rsidRDefault="00BB047A" w:rsidP="006D71D7">
            <w:pPr>
              <w:rPr>
                <w:sz w:val="20"/>
                <w:szCs w:val="20"/>
              </w:rPr>
            </w:pPr>
            <w:r w:rsidRPr="008502C5">
              <w:rPr>
                <w:sz w:val="20"/>
                <w:szCs w:val="20"/>
              </w:rPr>
              <w:t xml:space="preserve"> </w:t>
            </w:r>
          </w:p>
          <w:p w14:paraId="1A859BFD" w14:textId="77777777" w:rsidR="00BB047A" w:rsidRPr="008502C5" w:rsidRDefault="00BB047A" w:rsidP="006D71D7">
            <w:pPr>
              <w:rPr>
                <w:sz w:val="20"/>
                <w:szCs w:val="20"/>
              </w:rPr>
            </w:pPr>
            <w:r w:rsidRPr="008502C5">
              <w:rPr>
                <w:sz w:val="20"/>
                <w:szCs w:val="20"/>
              </w:rPr>
              <w:t>- anti-bcd (rabbit XY)</w:t>
            </w:r>
          </w:p>
          <w:p w14:paraId="12BDFA67" w14:textId="77777777" w:rsidR="00BB047A" w:rsidRPr="008502C5" w:rsidRDefault="00BB047A" w:rsidP="006D71D7">
            <w:pPr>
              <w:rPr>
                <w:sz w:val="20"/>
                <w:szCs w:val="20"/>
              </w:rPr>
            </w:pPr>
            <w:r w:rsidRPr="008502C5">
              <w:rPr>
                <w:b/>
                <w:sz w:val="20"/>
                <w:szCs w:val="20"/>
              </w:rPr>
              <w:t>1:500</w:t>
            </w:r>
            <w:r w:rsidRPr="008502C5">
              <w:rPr>
                <w:sz w:val="20"/>
                <w:szCs w:val="20"/>
              </w:rPr>
              <w:t xml:space="preserve"> </w:t>
            </w:r>
            <w:r w:rsidRPr="008502C5">
              <w:rPr>
                <w:sz w:val="20"/>
                <w:szCs w:val="20"/>
              </w:rPr>
              <w:sym w:font="Wingdings" w:char="F0E0"/>
            </w:r>
            <w:r w:rsidRPr="008502C5">
              <w:rPr>
                <w:sz w:val="20"/>
                <w:szCs w:val="20"/>
              </w:rPr>
              <w:t xml:space="preserve"> 1ul of 1:5 </w:t>
            </w:r>
          </w:p>
          <w:p w14:paraId="1D3BEB75" w14:textId="77777777" w:rsidR="00BB047A" w:rsidRPr="008502C5" w:rsidRDefault="00BB047A" w:rsidP="006D71D7">
            <w:pPr>
              <w:rPr>
                <w:sz w:val="20"/>
                <w:szCs w:val="20"/>
              </w:rPr>
            </w:pPr>
            <w:r w:rsidRPr="008502C5">
              <w:rPr>
                <w:sz w:val="20"/>
                <w:szCs w:val="20"/>
              </w:rPr>
              <w:t xml:space="preserve"> </w:t>
            </w:r>
          </w:p>
        </w:tc>
        <w:tc>
          <w:tcPr>
            <w:tcW w:w="2241" w:type="dxa"/>
            <w:shd w:val="clear" w:color="auto" w:fill="FBE4D5" w:themeFill="accent2" w:themeFillTint="33"/>
          </w:tcPr>
          <w:p w14:paraId="1EC49729" w14:textId="77777777" w:rsidR="00BB047A" w:rsidRPr="008502C5" w:rsidRDefault="00BB047A" w:rsidP="006D71D7">
            <w:pPr>
              <w:rPr>
                <w:sz w:val="20"/>
                <w:szCs w:val="20"/>
              </w:rPr>
            </w:pPr>
            <w:r w:rsidRPr="008502C5">
              <w:rPr>
                <w:color w:val="70AD47" w:themeColor="accent6"/>
                <w:sz w:val="20"/>
                <w:szCs w:val="20"/>
              </w:rPr>
              <w:t xml:space="preserve">- Alexa Fluor® 488 </w:t>
            </w:r>
            <w:r w:rsidRPr="008502C5">
              <w:rPr>
                <w:sz w:val="20"/>
                <w:szCs w:val="20"/>
              </w:rPr>
              <w:t xml:space="preserve">AffiniPure Goat Anti-Chicken IgY (IgG) (H+L) </w:t>
            </w:r>
            <w:r w:rsidRPr="008502C5">
              <w:rPr>
                <w:sz w:val="20"/>
                <w:szCs w:val="20"/>
              </w:rPr>
              <w:sym w:font="Wingdings" w:char="F0E0"/>
            </w:r>
            <w:r w:rsidRPr="008502C5">
              <w:rPr>
                <w:sz w:val="20"/>
                <w:szCs w:val="20"/>
              </w:rPr>
              <w:t>1:1000 (1 ul of 1:10 added to 100ul BB)</w:t>
            </w:r>
          </w:p>
          <w:p w14:paraId="76E7C773" w14:textId="77777777" w:rsidR="00BB047A" w:rsidRPr="008502C5" w:rsidRDefault="00BB047A" w:rsidP="006D71D7">
            <w:pPr>
              <w:rPr>
                <w:sz w:val="20"/>
                <w:szCs w:val="20"/>
              </w:rPr>
            </w:pPr>
          </w:p>
          <w:p w14:paraId="34DB7286" w14:textId="77777777" w:rsidR="00BB047A" w:rsidRPr="008502C5" w:rsidRDefault="00BB047A" w:rsidP="006D71D7">
            <w:pPr>
              <w:rPr>
                <w:color w:val="C00000"/>
                <w:sz w:val="20"/>
                <w:szCs w:val="20"/>
              </w:rPr>
            </w:pPr>
            <w:r w:rsidRPr="008502C5">
              <w:rPr>
                <w:sz w:val="20"/>
                <w:szCs w:val="20"/>
              </w:rPr>
              <w:t xml:space="preserve">- goat anti-rabbit IgG </w:t>
            </w:r>
            <w:r w:rsidRPr="008502C5">
              <w:rPr>
                <w:color w:val="C00000"/>
                <w:sz w:val="20"/>
                <w:szCs w:val="20"/>
              </w:rPr>
              <w:t>Alexa633</w:t>
            </w:r>
          </w:p>
          <w:p w14:paraId="61C5604F" w14:textId="77777777" w:rsidR="00BB047A" w:rsidRPr="008502C5" w:rsidRDefault="00BB047A" w:rsidP="006D71D7">
            <w:pPr>
              <w:rPr>
                <w:color w:val="C00000"/>
                <w:sz w:val="20"/>
                <w:szCs w:val="20"/>
              </w:rPr>
            </w:pPr>
            <w:r w:rsidRPr="008502C5">
              <w:rPr>
                <w:color w:val="C00000"/>
                <w:sz w:val="20"/>
                <w:szCs w:val="20"/>
              </w:rPr>
              <w:sym w:font="Wingdings" w:char="F0E0"/>
            </w:r>
            <w:r w:rsidRPr="008502C5">
              <w:rPr>
                <w:color w:val="C00000"/>
                <w:sz w:val="20"/>
                <w:szCs w:val="20"/>
              </w:rPr>
              <w:t xml:space="preserve"> </w:t>
            </w:r>
            <w:r w:rsidRPr="008502C5">
              <w:rPr>
                <w:sz w:val="20"/>
                <w:szCs w:val="20"/>
              </w:rPr>
              <w:t>1:300 (20ul of 1:50 added to 100ul of BB)</w:t>
            </w:r>
          </w:p>
        </w:tc>
        <w:tc>
          <w:tcPr>
            <w:tcW w:w="2242" w:type="dxa"/>
            <w:shd w:val="clear" w:color="auto" w:fill="FBE4D5" w:themeFill="accent2" w:themeFillTint="33"/>
          </w:tcPr>
          <w:tbl>
            <w:tblPr>
              <w:tblStyle w:val="TableGrid"/>
              <w:tblW w:w="0" w:type="auto"/>
              <w:tblLook w:val="04A0" w:firstRow="1" w:lastRow="0" w:firstColumn="1" w:lastColumn="0" w:noHBand="0" w:noVBand="1"/>
            </w:tblPr>
            <w:tblGrid>
              <w:gridCol w:w="672"/>
              <w:gridCol w:w="516"/>
              <w:gridCol w:w="516"/>
              <w:gridCol w:w="516"/>
            </w:tblGrid>
            <w:tr w:rsidR="00BB047A" w:rsidRPr="008502C5" w14:paraId="15482C4C" w14:textId="77777777" w:rsidTr="006D71D7">
              <w:tc>
                <w:tcPr>
                  <w:tcW w:w="717" w:type="dxa"/>
                </w:tcPr>
                <w:p w14:paraId="6C0CAA89" w14:textId="77777777" w:rsidR="00BB047A" w:rsidRPr="008502C5" w:rsidRDefault="00BB047A" w:rsidP="006D71D7">
                  <w:pPr>
                    <w:rPr>
                      <w:sz w:val="20"/>
                      <w:szCs w:val="20"/>
                    </w:rPr>
                  </w:pPr>
                  <w:r w:rsidRPr="008502C5">
                    <w:rPr>
                      <w:sz w:val="20"/>
                      <w:szCs w:val="20"/>
                    </w:rPr>
                    <w:t>Color</w:t>
                  </w:r>
                </w:p>
              </w:tc>
              <w:tc>
                <w:tcPr>
                  <w:tcW w:w="350" w:type="dxa"/>
                </w:tcPr>
                <w:p w14:paraId="3CF742EE" w14:textId="77777777" w:rsidR="00BB047A" w:rsidRPr="008502C5" w:rsidRDefault="00BB047A" w:rsidP="006D71D7">
                  <w:pPr>
                    <w:rPr>
                      <w:sz w:val="20"/>
                      <w:szCs w:val="20"/>
                    </w:rPr>
                  </w:pPr>
                  <w:r w:rsidRPr="008502C5">
                    <w:rPr>
                      <w:sz w:val="20"/>
                      <w:szCs w:val="20"/>
                    </w:rPr>
                    <w:t>B</w:t>
                  </w:r>
                </w:p>
              </w:tc>
              <w:tc>
                <w:tcPr>
                  <w:tcW w:w="372" w:type="dxa"/>
                </w:tcPr>
                <w:p w14:paraId="74CF735C" w14:textId="77777777" w:rsidR="00BB047A" w:rsidRPr="008502C5" w:rsidRDefault="00BB047A" w:rsidP="006D71D7">
                  <w:pPr>
                    <w:rPr>
                      <w:sz w:val="20"/>
                      <w:szCs w:val="20"/>
                    </w:rPr>
                  </w:pPr>
                  <w:r w:rsidRPr="008502C5">
                    <w:rPr>
                      <w:sz w:val="20"/>
                      <w:szCs w:val="20"/>
                    </w:rPr>
                    <w:t>G</w:t>
                  </w:r>
                </w:p>
              </w:tc>
              <w:tc>
                <w:tcPr>
                  <w:tcW w:w="350" w:type="dxa"/>
                </w:tcPr>
                <w:p w14:paraId="55897486" w14:textId="77777777" w:rsidR="00BB047A" w:rsidRPr="008502C5" w:rsidRDefault="00BB047A" w:rsidP="006D71D7">
                  <w:pPr>
                    <w:rPr>
                      <w:sz w:val="20"/>
                      <w:szCs w:val="20"/>
                    </w:rPr>
                  </w:pPr>
                  <w:r w:rsidRPr="008502C5">
                    <w:rPr>
                      <w:sz w:val="20"/>
                      <w:szCs w:val="20"/>
                    </w:rPr>
                    <w:t>R</w:t>
                  </w:r>
                </w:p>
              </w:tc>
            </w:tr>
            <w:tr w:rsidR="00BB047A" w:rsidRPr="008502C5" w14:paraId="237EAE07" w14:textId="77777777" w:rsidTr="006D71D7">
              <w:trPr>
                <w:trHeight w:val="228"/>
              </w:trPr>
              <w:tc>
                <w:tcPr>
                  <w:tcW w:w="717" w:type="dxa"/>
                </w:tcPr>
                <w:p w14:paraId="0CD81D81" w14:textId="77777777" w:rsidR="00BB047A" w:rsidRPr="008502C5" w:rsidRDefault="00BB047A" w:rsidP="006D71D7">
                  <w:pPr>
                    <w:rPr>
                      <w:sz w:val="20"/>
                      <w:szCs w:val="20"/>
                    </w:rPr>
                  </w:pPr>
                  <w:r w:rsidRPr="008502C5">
                    <w:rPr>
                      <w:sz w:val="20"/>
                      <w:szCs w:val="20"/>
                    </w:rPr>
                    <w:t>Laser %</w:t>
                  </w:r>
                </w:p>
              </w:tc>
              <w:tc>
                <w:tcPr>
                  <w:tcW w:w="350" w:type="dxa"/>
                </w:tcPr>
                <w:p w14:paraId="59F092B0" w14:textId="77777777" w:rsidR="00BB047A" w:rsidRPr="008502C5" w:rsidRDefault="00BB047A" w:rsidP="006D71D7">
                  <w:pPr>
                    <w:rPr>
                      <w:sz w:val="20"/>
                      <w:szCs w:val="20"/>
                    </w:rPr>
                  </w:pPr>
                  <w:r>
                    <w:rPr>
                      <w:sz w:val="20"/>
                      <w:szCs w:val="20"/>
                    </w:rPr>
                    <w:t>2.4</w:t>
                  </w:r>
                </w:p>
              </w:tc>
              <w:tc>
                <w:tcPr>
                  <w:tcW w:w="372" w:type="dxa"/>
                </w:tcPr>
                <w:p w14:paraId="7D3845F2" w14:textId="77777777" w:rsidR="00BB047A" w:rsidRPr="008502C5" w:rsidRDefault="00BB047A" w:rsidP="006D71D7">
                  <w:pPr>
                    <w:rPr>
                      <w:sz w:val="20"/>
                      <w:szCs w:val="20"/>
                    </w:rPr>
                  </w:pPr>
                  <w:r>
                    <w:rPr>
                      <w:sz w:val="20"/>
                      <w:szCs w:val="20"/>
                    </w:rPr>
                    <w:t>2.2</w:t>
                  </w:r>
                </w:p>
              </w:tc>
              <w:tc>
                <w:tcPr>
                  <w:tcW w:w="350" w:type="dxa"/>
                </w:tcPr>
                <w:p w14:paraId="72E05736" w14:textId="77777777" w:rsidR="00BB047A" w:rsidRPr="008502C5" w:rsidRDefault="00BB047A" w:rsidP="006D71D7">
                  <w:pPr>
                    <w:rPr>
                      <w:sz w:val="20"/>
                      <w:szCs w:val="20"/>
                    </w:rPr>
                  </w:pPr>
                  <w:r>
                    <w:rPr>
                      <w:sz w:val="20"/>
                      <w:szCs w:val="20"/>
                    </w:rPr>
                    <w:t>3.5</w:t>
                  </w:r>
                </w:p>
              </w:tc>
            </w:tr>
            <w:tr w:rsidR="00BB047A" w:rsidRPr="008502C5" w14:paraId="0EC5D6C7" w14:textId="77777777" w:rsidTr="006D71D7">
              <w:trPr>
                <w:trHeight w:val="165"/>
              </w:trPr>
              <w:tc>
                <w:tcPr>
                  <w:tcW w:w="717" w:type="dxa"/>
                </w:tcPr>
                <w:p w14:paraId="4DE6FC50" w14:textId="77777777" w:rsidR="00BB047A" w:rsidRPr="008502C5" w:rsidRDefault="00BB047A" w:rsidP="006D71D7">
                  <w:pPr>
                    <w:rPr>
                      <w:sz w:val="20"/>
                      <w:szCs w:val="20"/>
                    </w:rPr>
                  </w:pPr>
                  <w:r w:rsidRPr="008502C5">
                    <w:rPr>
                      <w:sz w:val="20"/>
                      <w:szCs w:val="20"/>
                    </w:rPr>
                    <w:t>Gain</w:t>
                  </w:r>
                </w:p>
              </w:tc>
              <w:tc>
                <w:tcPr>
                  <w:tcW w:w="350" w:type="dxa"/>
                </w:tcPr>
                <w:p w14:paraId="316A64A0" w14:textId="77777777" w:rsidR="00BB047A" w:rsidRPr="008502C5" w:rsidRDefault="00BB047A" w:rsidP="006D71D7">
                  <w:pPr>
                    <w:rPr>
                      <w:sz w:val="20"/>
                      <w:szCs w:val="20"/>
                    </w:rPr>
                  </w:pPr>
                  <w:r>
                    <w:rPr>
                      <w:sz w:val="20"/>
                      <w:szCs w:val="20"/>
                    </w:rPr>
                    <w:t>530</w:t>
                  </w:r>
                </w:p>
              </w:tc>
              <w:tc>
                <w:tcPr>
                  <w:tcW w:w="372" w:type="dxa"/>
                </w:tcPr>
                <w:p w14:paraId="59A3269D" w14:textId="77777777" w:rsidR="00BB047A" w:rsidRPr="008502C5" w:rsidRDefault="00BB047A" w:rsidP="006D71D7">
                  <w:pPr>
                    <w:rPr>
                      <w:sz w:val="20"/>
                      <w:szCs w:val="20"/>
                    </w:rPr>
                  </w:pPr>
                  <w:r>
                    <w:rPr>
                      <w:sz w:val="20"/>
                      <w:szCs w:val="20"/>
                    </w:rPr>
                    <w:t>530</w:t>
                  </w:r>
                </w:p>
              </w:tc>
              <w:tc>
                <w:tcPr>
                  <w:tcW w:w="350" w:type="dxa"/>
                </w:tcPr>
                <w:p w14:paraId="630D42BA" w14:textId="77777777" w:rsidR="00BB047A" w:rsidRPr="008502C5" w:rsidRDefault="00BB047A" w:rsidP="006D71D7">
                  <w:pPr>
                    <w:rPr>
                      <w:sz w:val="20"/>
                      <w:szCs w:val="20"/>
                    </w:rPr>
                  </w:pPr>
                  <w:r>
                    <w:rPr>
                      <w:sz w:val="20"/>
                      <w:szCs w:val="20"/>
                    </w:rPr>
                    <w:t>530</w:t>
                  </w:r>
                </w:p>
              </w:tc>
            </w:tr>
          </w:tbl>
          <w:p w14:paraId="56CD57C6" w14:textId="77777777" w:rsidR="00BB047A" w:rsidRPr="008502C5" w:rsidRDefault="00BB047A" w:rsidP="00BB047A">
            <w:pPr>
              <w:rPr>
                <w:sz w:val="20"/>
                <w:szCs w:val="20"/>
              </w:rPr>
            </w:pPr>
          </w:p>
        </w:tc>
        <w:tc>
          <w:tcPr>
            <w:tcW w:w="1887" w:type="dxa"/>
            <w:shd w:val="clear" w:color="auto" w:fill="FBE4D5" w:themeFill="accent2" w:themeFillTint="33"/>
          </w:tcPr>
          <w:p w14:paraId="1EAD2BB6" w14:textId="77777777" w:rsidR="00BB047A" w:rsidRPr="008502C5" w:rsidRDefault="00BB047A" w:rsidP="006D71D7">
            <w:pPr>
              <w:rPr>
                <w:sz w:val="20"/>
                <w:szCs w:val="20"/>
              </w:rPr>
            </w:pPr>
          </w:p>
        </w:tc>
      </w:tr>
    </w:tbl>
    <w:p w14:paraId="6D181C96" w14:textId="77777777" w:rsidR="00BB047A" w:rsidRDefault="00BB047A" w:rsidP="00D86A0D">
      <w:pPr>
        <w:rPr>
          <w:sz w:val="20"/>
          <w:szCs w:val="20"/>
        </w:rPr>
      </w:pPr>
    </w:p>
    <w:p w14:paraId="510D8520" w14:textId="77777777" w:rsidR="00D86A0D" w:rsidRDefault="00D86A0D" w:rsidP="00D86A0D">
      <w:pPr>
        <w:rPr>
          <w:sz w:val="20"/>
          <w:szCs w:val="20"/>
        </w:rPr>
      </w:pPr>
    </w:p>
    <w:p w14:paraId="0EB9065A" w14:textId="77777777" w:rsidR="00D86A0D" w:rsidRPr="00D86A0D" w:rsidRDefault="00D86A0D" w:rsidP="00D86A0D">
      <w:pPr>
        <w:rPr>
          <w:sz w:val="20"/>
          <w:szCs w:val="20"/>
        </w:rPr>
      </w:pPr>
    </w:p>
    <w:p w14:paraId="6B35697C" w14:textId="77777777" w:rsidR="00D86A0D" w:rsidRPr="00D86A0D" w:rsidRDefault="00D86A0D" w:rsidP="00D86A0D"/>
    <w:p w14:paraId="7B1C9C20" w14:textId="77777777" w:rsidR="00D86A0D" w:rsidRDefault="00D86A0D"/>
    <w:sectPr w:rsidR="00D86A0D" w:rsidSect="00D10D7F">
      <w:headerReference w:type="default" r:id="rId7"/>
      <w:type w:val="continuous"/>
      <w:pgSz w:w="12240" w:h="15840"/>
      <w:pgMar w:top="1440" w:right="1440" w:bottom="1440" w:left="1440" w:header="576" w:footer="864"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91DD2" w14:textId="77777777" w:rsidR="003B7E53" w:rsidRDefault="003B7E53" w:rsidP="00D10D7F">
      <w:r>
        <w:separator/>
      </w:r>
    </w:p>
  </w:endnote>
  <w:endnote w:type="continuationSeparator" w:id="0">
    <w:p w14:paraId="32A4B1D8" w14:textId="77777777" w:rsidR="003B7E53" w:rsidRDefault="003B7E53" w:rsidP="00D1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A620F" w14:textId="77777777" w:rsidR="003B7E53" w:rsidRDefault="003B7E53" w:rsidP="00D10D7F">
      <w:r>
        <w:separator/>
      </w:r>
    </w:p>
  </w:footnote>
  <w:footnote w:type="continuationSeparator" w:id="0">
    <w:p w14:paraId="2D1B8D0B" w14:textId="77777777" w:rsidR="003B7E53" w:rsidRDefault="003B7E53" w:rsidP="00D10D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80027" w14:textId="77777777" w:rsidR="00D10D7F" w:rsidRDefault="00D10D7F">
    <w:pPr>
      <w:pStyle w:val="Header"/>
    </w:pPr>
    <w:r>
      <w:rPr>
        <w:noProof/>
      </w:rPr>
      <mc:AlternateContent>
        <mc:Choice Requires="wps">
          <w:drawing>
            <wp:anchor distT="228600" distB="228600" distL="114300" distR="114300" simplePos="0" relativeHeight="251659264" behindDoc="0" locked="0" layoutInCell="1" allowOverlap="0" wp14:anchorId="0D87797A" wp14:editId="214BF631">
              <wp:simplePos x="0" y="0"/>
              <wp:positionH relativeFrom="margin">
                <wp:posOffset>6036310</wp:posOffset>
              </wp:positionH>
              <wp:positionV relativeFrom="page">
                <wp:posOffset>227965</wp:posOffset>
              </wp:positionV>
              <wp:extent cx="300990" cy="513715"/>
              <wp:effectExtent l="0" t="0" r="3810" b="0"/>
              <wp:wrapTight wrapText="bothSides">
                <wp:wrapPolygon edited="0">
                  <wp:start x="0" y="0"/>
                  <wp:lineTo x="0" y="20292"/>
                  <wp:lineTo x="20051" y="20292"/>
                  <wp:lineTo x="20051" y="0"/>
                  <wp:lineTo x="0" y="0"/>
                </wp:wrapPolygon>
              </wp:wrapTight>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0990" cy="513715"/>
                      </a:xfrm>
                      <a:prstGeom prst="rect">
                        <a:avLst/>
                      </a:prstGeom>
                      <a:solidFill>
                        <a:srgbClr val="46A2F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308A77" w14:textId="77777777" w:rsidR="00D10D7F" w:rsidRDefault="00D10D7F">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B7E53">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87797A" id="Rectangle 133" o:spid="_x0000_s1026" style="position:absolute;margin-left:475.3pt;margin-top:17.95pt;width:23.7pt;height:40.45pt;z-index:251659264;visibility:visible;mso-wrap-style:square;mso-width-percent:0;mso-height-percent:0;mso-wrap-distance-left:9pt;mso-wrap-distance-top:18pt;mso-wrap-distance-right:9pt;mso-wrap-distance-bottom:18pt;mso-position-horizontal:absolute;mso-position-horizontal-relative:margin;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" o:allowoverlap="f" fillcolor="#46a2fd" stroked="f" strokeweight="1pt">
              <v:path arrowok="t"/>
              <o:lock v:ext="edit" aspectratio="t"/>
              <v:textbox>
                <w:txbxContent>
                  <w:p w14:paraId="7A308A77" w14:textId="77777777" w:rsidR="00D10D7F" w:rsidRDefault="00D10D7F">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46030">
                      <w:rPr>
                        <w:noProof/>
                        <w:color w:val="FFFFFF" w:themeColor="background1"/>
                      </w:rPr>
                      <w:t>1</w:t>
                    </w:r>
                    <w:r>
                      <w:rPr>
                        <w:noProof/>
                        <w:color w:val="FFFFFF" w:themeColor="background1"/>
                      </w:rPr>
                      <w:fldChar w:fldCharType="end"/>
                    </w:r>
                  </w:p>
                </w:txbxContent>
              </v:textbox>
              <w10:wrap type="tight" anchorx="margin" anchory="page"/>
            </v:rect>
          </w:pict>
        </mc:Fallback>
      </mc:AlternateContent>
    </w:r>
    <w:r w:rsidR="00D86A0D">
      <w:rPr>
        <w:noProof/>
      </w:rPr>
      <w:t>Double Immunostaining Protocol – Jenna Haines</w:t>
    </w:r>
  </w:p>
  <w:p w14:paraId="2A1AAD83" w14:textId="77777777" w:rsidR="00D10D7F" w:rsidRDefault="00D86A0D">
    <w:pPr>
      <w:pStyle w:val="Header"/>
    </w:pPr>
    <w:r>
      <w:t>07</w:t>
    </w:r>
    <w:r>
      <w:rPr>
        <w:noProof/>
      </w:rPr>
      <w:t>/16/18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17.35pt;height:10in" o:bullet="t">
        <v:imagedata r:id="rId1" o:title="Bullet_exclamation-mark-98739_960_720"/>
      </v:shape>
    </w:pict>
  </w:numPicBullet>
  <w:abstractNum w:abstractNumId="0">
    <w:nsid w:val="01635227"/>
    <w:multiLevelType w:val="hybridMultilevel"/>
    <w:tmpl w:val="F21EEC6C"/>
    <w:lvl w:ilvl="0" w:tplc="C62AF5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0495F"/>
    <w:multiLevelType w:val="hybridMultilevel"/>
    <w:tmpl w:val="6130F86C"/>
    <w:lvl w:ilvl="0" w:tplc="C62AF5B6">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8ED0EBF"/>
    <w:multiLevelType w:val="hybridMultilevel"/>
    <w:tmpl w:val="3DC620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drawingGridHorizontalSpacing w:val="120"/>
  <w:drawingGridVerticalSpacing w:val="163"/>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A0D"/>
    <w:rsid w:val="00032BA9"/>
    <w:rsid w:val="00267CC2"/>
    <w:rsid w:val="003B7E53"/>
    <w:rsid w:val="006143C4"/>
    <w:rsid w:val="008649F2"/>
    <w:rsid w:val="009B61E4"/>
    <w:rsid w:val="00BB047A"/>
    <w:rsid w:val="00BE60AD"/>
    <w:rsid w:val="00C46030"/>
    <w:rsid w:val="00CE2546"/>
    <w:rsid w:val="00D10D7F"/>
    <w:rsid w:val="00D86A0D"/>
    <w:rsid w:val="00E80FD8"/>
    <w:rsid w:val="00E976C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0ED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6A0D"/>
    <w:rPr>
      <w:rFonts w:ascii="Times New Roman" w:hAnsi="Times New Roman" w:cs="Times New Roman"/>
    </w:rPr>
  </w:style>
  <w:style w:type="paragraph" w:styleId="Heading1">
    <w:name w:val="heading 1"/>
    <w:basedOn w:val="Normal"/>
    <w:next w:val="Normal"/>
    <w:link w:val="Heading1Char"/>
    <w:uiPriority w:val="9"/>
    <w:qFormat/>
    <w:rsid w:val="00D86A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04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D7F"/>
    <w:pPr>
      <w:tabs>
        <w:tab w:val="center" w:pos="4680"/>
        <w:tab w:val="right" w:pos="9360"/>
      </w:tabs>
    </w:pPr>
  </w:style>
  <w:style w:type="character" w:customStyle="1" w:styleId="HeaderChar">
    <w:name w:val="Header Char"/>
    <w:basedOn w:val="DefaultParagraphFont"/>
    <w:link w:val="Header"/>
    <w:uiPriority w:val="99"/>
    <w:rsid w:val="00D10D7F"/>
  </w:style>
  <w:style w:type="paragraph" w:styleId="Footer">
    <w:name w:val="footer"/>
    <w:basedOn w:val="Normal"/>
    <w:link w:val="FooterChar"/>
    <w:uiPriority w:val="99"/>
    <w:unhideWhenUsed/>
    <w:rsid w:val="00D10D7F"/>
    <w:pPr>
      <w:tabs>
        <w:tab w:val="center" w:pos="4680"/>
        <w:tab w:val="right" w:pos="9360"/>
      </w:tabs>
    </w:pPr>
  </w:style>
  <w:style w:type="character" w:customStyle="1" w:styleId="FooterChar">
    <w:name w:val="Footer Char"/>
    <w:basedOn w:val="DefaultParagraphFont"/>
    <w:link w:val="Footer"/>
    <w:uiPriority w:val="99"/>
    <w:rsid w:val="00D10D7F"/>
  </w:style>
  <w:style w:type="character" w:customStyle="1" w:styleId="Heading1Char">
    <w:name w:val="Heading 1 Char"/>
    <w:basedOn w:val="DefaultParagraphFont"/>
    <w:link w:val="Heading1"/>
    <w:uiPriority w:val="9"/>
    <w:rsid w:val="00D86A0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B0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47A"/>
    <w:pPr>
      <w:ind w:left="720"/>
      <w:contextualSpacing/>
    </w:pPr>
    <w:rPr>
      <w:rFonts w:ascii="Verdana" w:eastAsiaTheme="minorEastAsia" w:hAnsi="Verdana"/>
    </w:rPr>
  </w:style>
  <w:style w:type="character" w:customStyle="1" w:styleId="Heading2Char">
    <w:name w:val="Heading 2 Char"/>
    <w:basedOn w:val="DefaultParagraphFont"/>
    <w:link w:val="Heading2"/>
    <w:uiPriority w:val="9"/>
    <w:rsid w:val="00BB04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ahaines/Library/Group%20Containers/UBF8T346G9.Office/User%20Content.localized/Templates.localized/Custom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CustomHead.dotx</Template>
  <TotalTime>13</TotalTime>
  <Pages>3</Pages>
  <Words>720</Words>
  <Characters>4107</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Introduction/Notes</vt:lpstr>
      <vt:lpstr>Solutions</vt:lpstr>
      <vt:lpstr/>
      <vt:lpstr>Protocol</vt:lpstr>
      <vt:lpstr>    Image</vt:lpstr>
    </vt:vector>
  </TitlesOfParts>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Haines</dc:creator>
  <cp:keywords/>
  <dc:description/>
  <cp:lastModifiedBy>Jenna Haines</cp:lastModifiedBy>
  <cp:revision>3</cp:revision>
  <dcterms:created xsi:type="dcterms:W3CDTF">2018-07-16T19:01:00Z</dcterms:created>
  <dcterms:modified xsi:type="dcterms:W3CDTF">2020-04-24T23:08:00Z</dcterms:modified>
</cp:coreProperties>
</file>