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Enums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Enumeration types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are special data types which are used to represent similar kind of constants. For example, Months (JAN, FEB, MAR, APR . . . . </w:t>
      </w:r>
      <w:proofErr w:type="gramStart"/>
      <w:r w:rsidRPr="00590C16">
        <w:rPr>
          <w:rFonts w:ascii="Times New Roman" w:eastAsia="Times New Roman" w:hAnsi="Times New Roman" w:cs="Times New Roman"/>
          <w:sz w:val="24"/>
          <w:szCs w:val="24"/>
        </w:rPr>
        <w:t>. )</w:t>
      </w:r>
      <w:proofErr w:type="gram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, Days (MONDAY, TUESDAY, WEDNESDAY . . . .), Directions (NORTH, SOUTH, WEST, EAST). They have been in other languages like C++ from the beginning. But, in java they are introduced from JDK 1.5. In this post, we will discuss some about 18 points about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in java which every java developer should be familiar with. It is not a complete Java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tutorial. It is just a quick overview about the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in java. You can go through the complete Java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tutorial </w:t>
      </w:r>
      <w:hyperlink r:id="rId4" w:tgtFrame="_blank" w:history="1">
        <w:r w:rsidRPr="00590C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590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1) Even though it is not mandatory to declare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 with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UPPERCASE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letters, but it is the best practice to do so.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"/>
        <w:gridCol w:w="6"/>
        <w:gridCol w:w="2881"/>
      </w:tblGrid>
      <w:tr w:rsidR="00D12B28" w:rsidRPr="00590C16" w:rsidTr="008B3DF5">
        <w:trPr>
          <w:tblCellSpacing w:w="0" w:type="dxa"/>
        </w:trPr>
        <w:tc>
          <w:tcPr>
            <w:tcW w:w="0" w:type="auto"/>
            <w:vAlign w:val="center"/>
            <w:hideMark/>
          </w:tcPr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12B28" w:rsidRPr="00590C16" w:rsidRDefault="00D12B28" w:rsidP="00590C1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</w:tcPr>
          <w:p w:rsidR="00D12B28" w:rsidRPr="00590C16" w:rsidRDefault="00D12B28" w:rsidP="00590C16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Grade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FIRST,    //Good One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second;   //Bad One</w:t>
            </w:r>
          </w:p>
          <w:p w:rsidR="00D12B28" w:rsidRPr="00590C16" w:rsidRDefault="00D12B28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bookmarkEnd w:id="0"/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like classes can have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fields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along with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621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A, B, C;       //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constants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;      //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can have fields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EnumClass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can have constructors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//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can have methods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constructors are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by default. Only private constructors are allowed in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types. That’s why you can’t instantiate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using new operator.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80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SOUTH, NORTH, EAST, WEST;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//Only private constructors are allowed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Directions(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//Compile time error, public constructors are not allowed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 are created only once for the whole execution. All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 are created when you refer any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 first time in your code. While creating each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constant, corresponding constructor is called.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A, B(10), C("ccc", 20);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//No-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private constructor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(1);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//Private constructor taking one argument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//Private constructor taking two arguments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(String s,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j)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(3);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Enums.B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 //All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constants are created while executing this statement. 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//While creating each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constant, corresponding constructor is called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en2 =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Enums.C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 //No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constant is created here.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en3 =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Enums.A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 //No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constant is created here.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 must be declared first ahead of fields, constructors and methods (if any).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12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 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A, B, C;    //Compile time error,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constants must be declared first.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6) All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extend </w:t>
      </w:r>
      <w:proofErr w:type="spellStart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java.lang.Enum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class by default. As multiple inheritance is not supported in java, they can’t extend any other classes.</w:t>
      </w:r>
    </w:p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7)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can implement any number of interfaces.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36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interface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InterfaceOne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abstract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methodOfInterfaceOne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InterfaceTwo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abstract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methodOfInterfaceTwo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implements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InterfaceOne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InterfaceTwo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A, B, C;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methodOfInterfaceOne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("Method Of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InterfaceOne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methodOfInterfaceTwo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("Method Of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InterfaceTwo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 can have their own body called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Specific Body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>. In that body, you can define fields and methods. But, these methods and fields are visible within the Constant Specific Body in which they are defined.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ONE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String s = "ONE";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methodOfONE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(s);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},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TWO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String s = "TWO";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methodOfTWO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(s);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commonMethod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("Common method");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Enums.ONE.commonMethod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Enums.TWO.commonMethod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Enums.ONE.methodOfONE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();     //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Complie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 error,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methodOfONE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not visible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outisde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ONE's body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Enums.TWO.methodOfTWO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();     //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Complie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time error,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methodOfTWO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not visible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outisde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TWO's body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9)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are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final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by default. They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be extended by any other types.</w:t>
      </w:r>
    </w:p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10) For every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 written in a file,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.class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file will be generated after compilation.</w:t>
      </w:r>
    </w:p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11)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can have any number of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static initialization blocks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as well as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initialization blocks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20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A, B, C;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("Static Initialization Block");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("Instance Initialization Block");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12) As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java.lang.Enum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class implements Comparable and Serializable interface, all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are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Comparable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Serializable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13) We can compare the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 using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“==”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76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ONE, TWO, THREE, FOUR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Enums.FOUR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Enums.FOUR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);     //Output : true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myEnum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Enums.ONE;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myEnum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Enums.ONE);        //Output : true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14) You can retrieve the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 of any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 using </w:t>
      </w:r>
      <w:proofErr w:type="gramStart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method. </w:t>
      </w:r>
      <w:proofErr w:type="gramStart"/>
      <w:r w:rsidRPr="00590C16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) method returns an array of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48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SOUTH, NORTH, EAST, WEST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Directions[] directions =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Directions.values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directions.length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(directions[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]);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15)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provide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type-safety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during compilation. That means you will get compile time error if you try to assign any other values other than the specified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SOUTH, NORTH, EAST, WEST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Directions direction1 = RIGHT;    //Compile time error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//You can't assign any other values other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then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SOUTH, NORTH, EAST, WEST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16) You can define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types outside a class or inside a class but not inside a method or block.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4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EnumOne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A, B, C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//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outside the class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EnumTwo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A, B, C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//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inside the class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EnumThree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A, B, C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//Compile Time Error, can't define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inside a method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17) </w:t>
      </w:r>
      <w:proofErr w:type="gramStart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ordinal(</w:t>
      </w:r>
      <w:proofErr w:type="gramEnd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method is used get the order of an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constant in an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type.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402"/>
      </w:tblGrid>
      <w:tr w:rsidR="00590C16" w:rsidRPr="00590C16" w:rsidTr="00590C16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enum</w:t>
            </w:r>
            <w:proofErr w:type="spellEnd"/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SOUTH, NORTH, EAST, WEST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MainClass</w:t>
            </w:r>
            <w:proofErr w:type="spellEnd"/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{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Directions.EAST.ordinal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());    //Output : 2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Directions.NORTH.ordinal</w:t>
            </w:r>
            <w:proofErr w:type="spellEnd"/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());   //Output : 1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590C16" w:rsidRPr="00590C16" w:rsidRDefault="00590C16" w:rsidP="00590C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0C16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590C16" w:rsidRPr="00590C16" w:rsidRDefault="00590C16" w:rsidP="0059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18)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Enums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are mostly used when you want to allow limited set of options which remain constant for whole execution and you know all possible options at compile time itself. For example,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choices on a menu</w:t>
      </w:r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0C16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options of a </w:t>
      </w:r>
      <w:proofErr w:type="spellStart"/>
      <w:r w:rsidRPr="00590C16">
        <w:rPr>
          <w:rFonts w:ascii="Times New Roman" w:eastAsia="Times New Roman" w:hAnsi="Times New Roman" w:cs="Times New Roman"/>
          <w:b/>
          <w:bCs/>
          <w:sz w:val="24"/>
          <w:szCs w:val="24"/>
        </w:rPr>
        <w:t>combobox</w:t>
      </w:r>
      <w:proofErr w:type="spellEnd"/>
      <w:r w:rsidRPr="00590C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2261" w:rsidRDefault="00952261"/>
    <w:sectPr w:rsidR="00952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0E"/>
    <w:rsid w:val="001C1E0E"/>
    <w:rsid w:val="00590C16"/>
    <w:rsid w:val="00952261"/>
    <w:rsid w:val="00C205CE"/>
    <w:rsid w:val="00D1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DDB5C-3BB4-4843-B2EC-341FD6E9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0C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0C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0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73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7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86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8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0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1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5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2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0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2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8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5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8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72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2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3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8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8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conceptoftheday.com/java-enums-tutorial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GAURAV.SINGH</dc:creator>
  <cp:keywords/>
  <dc:description/>
  <cp:lastModifiedBy>GAURAV.SINGH</cp:lastModifiedBy>
  <cp:revision>5</cp:revision>
  <dcterms:created xsi:type="dcterms:W3CDTF">2019-06-14T17:09:00Z</dcterms:created>
  <dcterms:modified xsi:type="dcterms:W3CDTF">2019-06-14T17:10:00Z</dcterms:modified>
</cp:coreProperties>
</file>