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Lustria" w:cs="Lustria" w:eastAsia="Lustria" w:hAnsi="Lustria"/>
          <w:i w:val="1"/>
          <w:iCs w:val="1"/>
          <w:sz w:val="24"/>
          <w:szCs w:val="24"/>
        </w:rPr>
      </w:pPr>
      <w:r w:rsidDel="00000000" w:rsidR="00000000" w:rsidRPr="00000000">
        <w:rPr>
          <w:rFonts w:ascii="Lustria" w:cs="Lustria" w:eastAsia="Lustria" w:hAnsi="Lustria"/>
          <w:i w:val="1"/>
          <w:iCs w:val="1"/>
          <w:sz w:val="24"/>
          <w:szCs w:val="24"/>
          <w:rtl w:val="0"/>
        </w:rPr>
        <w:t xml:space="preserve">OUP – CQA Form 2: GAP Analysis Tool  </w:t>
      </w:r>
    </w:p>
    <w:p w:rsidR="00000000" w:rsidDel="00000000" w:rsidP="00000000" w:rsidRDefault="00000000" w:rsidRPr="00000000" w14:paraId="00000002">
      <w:pPr>
        <w:spacing w:after="0" w:line="240" w:lineRule="auto"/>
        <w:rPr>
          <w:rFonts w:ascii="Lustria" w:cs="Lustria" w:eastAsia="Lustria" w:hAnsi="Lustria"/>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Lustria" w:cs="Lustria" w:eastAsia="Lustria" w:hAnsi="Lustria"/>
          <w:b w:val="1"/>
          <w:bCs w:val="1"/>
          <w:sz w:val="24"/>
          <w:szCs w:val="24"/>
        </w:rPr>
      </w:pPr>
      <w:r w:rsidDel="00000000" w:rsidR="00000000" w:rsidRPr="00000000">
        <w:rPr>
          <w:rFonts w:ascii="Lustria" w:cs="Lustria" w:eastAsia="Lustria" w:hAnsi="Lustria"/>
          <w:b w:val="1"/>
          <w:bCs w:val="1"/>
          <w:sz w:val="24"/>
          <w:szCs w:val="24"/>
          <w:rtl w:val="0"/>
        </w:rPr>
        <w:t xml:space="preserve">COLLEGE: COLLEGE OF COMPUTER STUDIES AND TECHNOLOGY </w:t>
      </w:r>
    </w:p>
    <w:p w:rsidR="00000000" w:rsidDel="00000000" w:rsidP="00000000" w:rsidRDefault="00000000" w:rsidRPr="00000000" w14:paraId="00000004">
      <w:pPr>
        <w:spacing w:after="0" w:line="240" w:lineRule="auto"/>
        <w:rPr>
          <w:rFonts w:ascii="Lustria" w:cs="Lustria" w:eastAsia="Lustria" w:hAnsi="Lustria"/>
          <w:b w:val="1"/>
          <w:bCs w:val="1"/>
          <w:sz w:val="24"/>
          <w:szCs w:val="24"/>
        </w:rPr>
      </w:pPr>
      <w:r w:rsidDel="00000000" w:rsidR="00000000" w:rsidRPr="00000000">
        <w:rPr>
          <w:rFonts w:ascii="Lustria" w:cs="Lustria" w:eastAsia="Lustria" w:hAnsi="Lustria"/>
          <w:b w:val="1"/>
          <w:bCs w:val="1"/>
          <w:sz w:val="24"/>
          <w:szCs w:val="24"/>
          <w:rtl w:val="0"/>
        </w:rPr>
        <w:t xml:space="preserve">PROGRAM: BACHELOR OF SCIENCE IN INFORMATION TECHNOLOGY </w:t>
      </w:r>
    </w:p>
    <w:tbl>
      <w:tblPr>
        <w:tblStyle w:val="Table1"/>
        <w:tblW w:w="15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8"/>
        <w:gridCol w:w="2638"/>
        <w:gridCol w:w="2638"/>
        <w:gridCol w:w="2638"/>
        <w:gridCol w:w="2639"/>
        <w:gridCol w:w="2639"/>
        <w:tblGridChange w:id="0">
          <w:tblGrid>
            <w:gridCol w:w="2638"/>
            <w:gridCol w:w="2638"/>
            <w:gridCol w:w="2638"/>
            <w:gridCol w:w="2638"/>
            <w:gridCol w:w="2639"/>
            <w:gridCol w:w="2639"/>
          </w:tblGrid>
        </w:tblGridChange>
      </w:tblGrid>
      <w:tr>
        <w:trPr>
          <w:cantSplit w:val="0"/>
          <w:tblHeader w:val="0"/>
        </w:trPr>
        <w:tc>
          <w:tcPr>
            <w:vAlign w:val="center"/>
          </w:tcPr>
          <w:p w:rsidR="00000000" w:rsidDel="00000000" w:rsidP="00000000" w:rsidRDefault="00000000" w:rsidRPr="00000000" w14:paraId="00000005">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Area</w:t>
            </w:r>
          </w:p>
        </w:tc>
        <w:tc>
          <w:tcPr>
            <w:vAlign w:val="center"/>
          </w:tcPr>
          <w:p w:rsidR="00000000" w:rsidDel="00000000" w:rsidP="00000000" w:rsidRDefault="00000000" w:rsidRPr="00000000" w14:paraId="00000006">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Previous Recommendations </w:t>
            </w:r>
          </w:p>
        </w:tc>
        <w:tc>
          <w:tcPr>
            <w:vAlign w:val="center"/>
          </w:tcPr>
          <w:p w:rsidR="00000000" w:rsidDel="00000000" w:rsidP="00000000" w:rsidRDefault="00000000" w:rsidRPr="00000000" w14:paraId="00000007">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Actual Status</w:t>
            </w:r>
          </w:p>
        </w:tc>
        <w:tc>
          <w:tcPr>
            <w:vAlign w:val="center"/>
          </w:tcPr>
          <w:p w:rsidR="00000000" w:rsidDel="00000000" w:rsidP="00000000" w:rsidRDefault="00000000" w:rsidRPr="00000000" w14:paraId="00000008">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Gap</w:t>
            </w:r>
          </w:p>
        </w:tc>
        <w:tc>
          <w:tcPr>
            <w:vAlign w:val="center"/>
          </w:tcPr>
          <w:p w:rsidR="00000000" w:rsidDel="00000000" w:rsidP="00000000" w:rsidRDefault="00000000" w:rsidRPr="00000000" w14:paraId="00000009">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Proposed Strategy to close the gap</w:t>
            </w:r>
          </w:p>
        </w:tc>
        <w:tc>
          <w:tcPr>
            <w:vAlign w:val="center"/>
          </w:tcPr>
          <w:p w:rsidR="00000000" w:rsidDel="00000000" w:rsidP="00000000" w:rsidRDefault="00000000" w:rsidRPr="00000000" w14:paraId="0000000A">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Offices Involved </w:t>
            </w:r>
          </w:p>
        </w:tc>
      </w:tr>
      <w:tr>
        <w:trPr>
          <w:cantSplit w:val="0"/>
          <w:tblHeader w:val="0"/>
        </w:trPr>
        <w:tc>
          <w:tcPr>
            <w:vMerge w:val="restart"/>
            <w:vAlign w:val="center"/>
          </w:tcPr>
          <w:p w:rsidR="00000000" w:rsidDel="00000000" w:rsidP="00000000" w:rsidRDefault="00000000" w:rsidRPr="00000000" w14:paraId="0000000B">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AREA VI</w:t>
            </w:r>
          </w:p>
        </w:tc>
        <w:tc>
          <w:tcPr>
            <w:vAlign w:val="center"/>
          </w:tcPr>
          <w:p w:rsidR="00000000" w:rsidDel="00000000" w:rsidP="00000000" w:rsidRDefault="00000000" w:rsidRPr="00000000" w14:paraId="0000000C">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 is an established partnership with the beneficiary community for the extension service of the college. With this, a regular needs assessment should be done to further develop the program for the beneficiaries. Also, an impact assessment should be made after every program Implementation to ensure sustainability. Aside from these it is recommended that the college specifically the CS department to continuously monitor the progress (document) of the program given.</w:t>
            </w:r>
          </w:p>
        </w:tc>
        <w:tc>
          <w:tcPr>
            <w:vAlign w:val="center"/>
          </w:tcPr>
          <w:p w:rsidR="00000000" w:rsidDel="00000000" w:rsidP="00000000" w:rsidRDefault="00000000" w:rsidRPr="00000000" w14:paraId="0000000D">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COMPLIED - MOAs with DSWD, Franklin Baker, and C.M. Azcarate are available, together with narrative reports and post-evaluation documents. Needs and impact assessments are included in the continuing implementation of the program.</w:t>
            </w:r>
          </w:p>
        </w:tc>
        <w:tc>
          <w:tcPr>
            <w:vAlign w:val="center"/>
          </w:tcPr>
          <w:p w:rsidR="00000000" w:rsidDel="00000000" w:rsidP="00000000" w:rsidRDefault="00000000" w:rsidRPr="00000000" w14:paraId="0000000E">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BSIT Program has established partnerships and documentation. The remaining area is the consistent conduct and documentation of needs and impact assessments for every extension activity.</w:t>
            </w:r>
          </w:p>
        </w:tc>
        <w:tc>
          <w:tcPr>
            <w:vAlign w:val="center"/>
          </w:tcPr>
          <w:p w:rsidR="00000000" w:rsidDel="00000000" w:rsidP="00000000" w:rsidRDefault="00000000" w:rsidRPr="00000000" w14:paraId="0000000F">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Conduct and document needs assessment before implementation and impact assessment after each BSIT extension activity. Use the results to improve succeeding activities.</w:t>
            </w:r>
          </w:p>
        </w:tc>
        <w:tc>
          <w:tcPr>
            <w:vAlign w:val="center"/>
          </w:tcPr>
          <w:p w:rsidR="00000000" w:rsidDel="00000000" w:rsidP="00000000" w:rsidRDefault="00000000" w:rsidRPr="00000000" w14:paraId="00000010">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BSIT Program/Faculty; Extension Coordinator; Community Partners</w:t>
            </w:r>
          </w:p>
        </w:tc>
      </w:tr>
      <w:tr>
        <w:trPr>
          <w:cantSplit w:val="0"/>
          <w:tblHeader w:val="0"/>
        </w:trPr>
        <w:tc>
          <w:tcPr>
            <w:vMerge w:val="continue"/>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tc>
        <w:tc>
          <w:tcPr>
            <w:vAlign w:val="center"/>
          </w:tcPr>
          <w:p w:rsidR="00000000" w:rsidDel="00000000" w:rsidP="00000000" w:rsidRDefault="00000000" w:rsidRPr="00000000" w14:paraId="00000012">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community extension/outreach programs development plan should include performance indicators to measure success. The development plan could be enhanced to ensure continuous and sustainable community outreach projects. Performance Indicator could be included to have a more objective measure of what targets have been met.</w:t>
            </w:r>
          </w:p>
        </w:tc>
        <w:tc>
          <w:tcPr>
            <w:vAlign w:val="center"/>
          </w:tcPr>
          <w:p w:rsidR="00000000" w:rsidDel="00000000" w:rsidP="00000000" w:rsidRDefault="00000000" w:rsidRPr="00000000" w14:paraId="00000013">
            <w:pPr>
              <w:jc w:val="both"/>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COMPLIED - The development plan includes community extension activities, yearly objectives, partnerships, volunteer training, sustainability, and evaluation.</w:t>
            </w:r>
            <w:r w:rsidDel="00000000" w:rsidR="00000000" w:rsidRPr="00000000">
              <w:rPr>
                <w:rtl w:val="0"/>
              </w:rPr>
            </w:r>
          </w:p>
        </w:tc>
        <w:tc>
          <w:tcPr>
            <w:vAlign w:val="center"/>
          </w:tcPr>
          <w:p w:rsidR="00000000" w:rsidDel="00000000" w:rsidP="00000000" w:rsidRDefault="00000000" w:rsidRPr="00000000" w14:paraId="00000014">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BSIT Program needs to consistently monitor and document actual accomplishments against the planned extension objectives and targets.</w:t>
            </w:r>
          </w:p>
        </w:tc>
        <w:tc>
          <w:tcPr>
            <w:vAlign w:val="center"/>
          </w:tcPr>
          <w:p w:rsidR="00000000" w:rsidDel="00000000" w:rsidP="00000000" w:rsidRDefault="00000000" w:rsidRPr="00000000" w14:paraId="00000015">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Monitor BSIT extension activities based on the planned objectives and document accomplishments and results for use in succeeding extension activities.</w:t>
            </w:r>
          </w:p>
        </w:tc>
        <w:tc>
          <w:tcPr>
            <w:vAlign w:val="center"/>
          </w:tcPr>
          <w:p w:rsidR="00000000" w:rsidDel="00000000" w:rsidP="00000000" w:rsidRDefault="00000000" w:rsidRPr="00000000" w14:paraId="00000016">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BSIT Program/Faculty; Extension Coordinator; Community Partners</w:t>
            </w:r>
          </w:p>
        </w:tc>
      </w:tr>
      <w:tr>
        <w:trPr>
          <w:cantSplit w:val="0"/>
          <w:tblHeader w:val="0"/>
        </w:trPr>
        <w:tc>
          <w:tcPr>
            <w:vMerge w:val="continue"/>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tc>
        <w:tc>
          <w:tcPr>
            <w:vAlign w:val="center"/>
          </w:tcPr>
          <w:p w:rsidR="00000000" w:rsidDel="00000000" w:rsidP="00000000" w:rsidRDefault="00000000" w:rsidRPr="00000000" w14:paraId="00000018">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Follow up training can be given to fortify the previous skill sets acquired by the members of the community. Training may also be reinforced with an assessment tool (this could be in the form of an exam or exercise) to know the level of competency of the participants.</w:t>
            </w:r>
          </w:p>
        </w:tc>
        <w:tc>
          <w:tcPr>
            <w:vAlign w:val="center"/>
          </w:tcPr>
          <w:p w:rsidR="00000000" w:rsidDel="00000000" w:rsidP="00000000" w:rsidRDefault="00000000" w:rsidRPr="00000000" w14:paraId="00000019">
            <w:pPr>
              <w:jc w:val="both"/>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COMPLIED - FDSAP and PSITE are established linkages related to the extension activities.</w:t>
            </w:r>
            <w:r w:rsidDel="00000000" w:rsidR="00000000" w:rsidRPr="00000000">
              <w:rPr>
                <w:rtl w:val="0"/>
              </w:rPr>
            </w:r>
          </w:p>
        </w:tc>
        <w:tc>
          <w:tcPr>
            <w:vAlign w:val="center"/>
          </w:tcPr>
          <w:p w:rsidR="00000000" w:rsidDel="00000000" w:rsidP="00000000" w:rsidRDefault="00000000" w:rsidRPr="00000000" w14:paraId="0000001A">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BSIT Program should sustain the follow-up and assessment of skills gained by community participants in applicable training activities.</w:t>
            </w:r>
          </w:p>
        </w:tc>
        <w:tc>
          <w:tcPr>
            <w:vAlign w:val="center"/>
          </w:tcPr>
          <w:p w:rsidR="00000000" w:rsidDel="00000000" w:rsidP="00000000" w:rsidRDefault="00000000" w:rsidRPr="00000000" w14:paraId="0000001B">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Continue utilizing FDSAP and PSITE linkages and document follow-up activities and appropriate participant assessments when applicable.</w:t>
            </w:r>
          </w:p>
        </w:tc>
        <w:tc>
          <w:tcPr>
            <w:vAlign w:val="center"/>
          </w:tcPr>
          <w:p w:rsidR="00000000" w:rsidDel="00000000" w:rsidP="00000000" w:rsidRDefault="00000000" w:rsidRPr="00000000" w14:paraId="0000001C">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BSIT Program/Faculty; Extension Coordinator; FDSAP; PSITE; Community Beneficiaries; Alumni</w:t>
            </w:r>
          </w:p>
        </w:tc>
      </w:tr>
      <w:tr>
        <w:trPr>
          <w:cantSplit w:val="0"/>
          <w:tblHeader w:val="0"/>
        </w:trPr>
        <w:tc>
          <w:tcPr>
            <w:vMerge w:val="continue"/>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tc>
        <w:tc>
          <w:tcPr>
            <w:vAlign w:val="center"/>
          </w:tcPr>
          <w:p w:rsidR="00000000" w:rsidDel="00000000" w:rsidP="00000000" w:rsidRDefault="00000000" w:rsidRPr="00000000" w14:paraId="0000001E">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CES programs should be research-based.</w:t>
            </w:r>
          </w:p>
        </w:tc>
        <w:tc>
          <w:tcPr>
            <w:vAlign w:val="center"/>
          </w:tcPr>
          <w:p w:rsidR="00000000" w:rsidDel="00000000" w:rsidP="00000000" w:rsidRDefault="00000000" w:rsidRPr="00000000" w14:paraId="0000001F">
            <w:pPr>
              <w:jc w:val="both"/>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COMPLIED - A BSIT capstone project, with project proposal, abstract, and identified beneficiaries, is used for Community Extension Services.</w:t>
            </w:r>
            <w:r w:rsidDel="00000000" w:rsidR="00000000" w:rsidRPr="00000000">
              <w:rPr>
                <w:rtl w:val="0"/>
              </w:rPr>
            </w:r>
          </w:p>
        </w:tc>
        <w:tc>
          <w:tcPr>
            <w:vAlign w:val="center"/>
          </w:tcPr>
          <w:p w:rsidR="00000000" w:rsidDel="00000000" w:rsidP="00000000" w:rsidRDefault="00000000" w:rsidRPr="00000000" w14:paraId="00000020">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BSIT Program needs to further document the implementation and results of capstone-based extension activities for the identified beneficiaries.</w:t>
            </w:r>
          </w:p>
        </w:tc>
        <w:tc>
          <w:tcPr>
            <w:vAlign w:val="center"/>
          </w:tcPr>
          <w:p w:rsidR="00000000" w:rsidDel="00000000" w:rsidP="00000000" w:rsidRDefault="00000000" w:rsidRPr="00000000" w14:paraId="00000021">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Continue documenting the implementation, beneficiaries, and results of BSIT capstone projects used in Community Extension Services and use the results in improving succeeding activities.</w:t>
            </w:r>
          </w:p>
        </w:tc>
        <w:tc>
          <w:tcPr>
            <w:vAlign w:val="center"/>
          </w:tcPr>
          <w:p w:rsidR="00000000" w:rsidDel="00000000" w:rsidP="00000000" w:rsidRDefault="00000000" w:rsidRPr="00000000" w14:paraId="00000022">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BSIT Program/Faculty; BSIT Students; Extension Coordinator; Community Beneficiaries</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tc>
        <w:tc>
          <w:tcPr>
            <w:vAlign w:val="center"/>
          </w:tcPr>
          <w:p w:rsidR="00000000" w:rsidDel="00000000" w:rsidP="00000000" w:rsidRDefault="00000000" w:rsidRPr="00000000" w14:paraId="00000024">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Possibly tie-up with TESDA for vocational and technical training and certifications for the community.</w:t>
            </w:r>
          </w:p>
        </w:tc>
        <w:tc>
          <w:tcPr>
            <w:vAlign w:val="center"/>
          </w:tcPr>
          <w:p w:rsidR="00000000" w:rsidDel="00000000" w:rsidP="00000000" w:rsidRDefault="00000000" w:rsidRPr="00000000" w14:paraId="00000025">
            <w:pPr>
              <w:jc w:val="both"/>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PARTIALLY COMPLIED - A project proposal, MOU, and acceptance letter were submitted to Big Five Training and Assessment Center for partnership.</w:t>
            </w:r>
            <w:r w:rsidDel="00000000" w:rsidR="00000000" w:rsidRPr="00000000">
              <w:rPr>
                <w:rtl w:val="0"/>
              </w:rPr>
            </w:r>
          </w:p>
        </w:tc>
        <w:tc>
          <w:tcPr>
            <w:vAlign w:val="center"/>
          </w:tcPr>
          <w:p w:rsidR="00000000" w:rsidDel="00000000" w:rsidP="00000000" w:rsidRDefault="00000000" w:rsidRPr="00000000" w14:paraId="00000026">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existing partnership does not yet directly address the recommendation for vocational/technical training and certification through TESDA for community beneficiaries.</w:t>
            </w:r>
          </w:p>
        </w:tc>
        <w:tc>
          <w:tcPr>
            <w:vAlign w:val="center"/>
          </w:tcPr>
          <w:p w:rsidR="00000000" w:rsidDel="00000000" w:rsidP="00000000" w:rsidRDefault="00000000" w:rsidRPr="00000000" w14:paraId="00000027">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Further develop the existing partnership and document extension activities that directly provide or support vocational/technical training and certification for identified community beneficiaries.</w:t>
            </w:r>
          </w:p>
        </w:tc>
        <w:tc>
          <w:tcPr>
            <w:vAlign w:val="center"/>
          </w:tcPr>
          <w:p w:rsidR="00000000" w:rsidDel="00000000" w:rsidP="00000000" w:rsidRDefault="00000000" w:rsidRPr="00000000" w14:paraId="00000028">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BSIT Program/Faculty; Extension Coordinator; Big Five Training and Assessment Center; Community Beneficiaries</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tc>
        <w:tc>
          <w:tcPr>
            <w:vAlign w:val="center"/>
          </w:tcPr>
          <w:p w:rsidR="00000000" w:rsidDel="00000000" w:rsidP="00000000" w:rsidRDefault="00000000" w:rsidRPr="00000000" w14:paraId="0000002A">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NSTP programs should also tie up with CES projects.</w:t>
            </w:r>
          </w:p>
        </w:tc>
        <w:tc>
          <w:tcPr>
            <w:vAlign w:val="center"/>
          </w:tcPr>
          <w:p w:rsidR="00000000" w:rsidDel="00000000" w:rsidP="00000000" w:rsidRDefault="00000000" w:rsidRPr="00000000" w14:paraId="0000002B">
            <w:pPr>
              <w:jc w:val="both"/>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COMPLIED - BSIT NSTP students conducted a whiteboard project as part of Community Extension Services.</w:t>
            </w:r>
            <w:r w:rsidDel="00000000" w:rsidR="00000000" w:rsidRPr="00000000">
              <w:rPr>
                <w:rtl w:val="0"/>
              </w:rPr>
            </w:r>
          </w:p>
        </w:tc>
        <w:tc>
          <w:tcPr>
            <w:vAlign w:val="center"/>
          </w:tcPr>
          <w:p w:rsidR="00000000" w:rsidDel="00000000" w:rsidP="00000000" w:rsidRDefault="00000000" w:rsidRPr="00000000" w14:paraId="0000002C">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BSIT Program needs to sustain and continue documenting the NSTP–CES linkage in succeeding extension activities.</w:t>
            </w:r>
          </w:p>
        </w:tc>
        <w:tc>
          <w:tcPr>
            <w:vAlign w:val="center"/>
          </w:tcPr>
          <w:p w:rsidR="00000000" w:rsidDel="00000000" w:rsidP="00000000" w:rsidRDefault="00000000" w:rsidRPr="00000000" w14:paraId="0000002D">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Sustain the participation of BSIT NSTP students in appropriate CES activities and document their activities and contributions to the community.</w:t>
            </w:r>
          </w:p>
        </w:tc>
        <w:tc>
          <w:tcPr>
            <w:vAlign w:val="center"/>
          </w:tcPr>
          <w:p w:rsidR="00000000" w:rsidDel="00000000" w:rsidP="00000000" w:rsidRDefault="00000000" w:rsidRPr="00000000" w14:paraId="0000002E">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BSIT Program/Faculty; NSTP Program; BSIT NSTP Students; Extension Coordinator</w:t>
            </w:r>
          </w:p>
        </w:tc>
      </w:tr>
      <w:tr>
        <w:trPr>
          <w:cantSplit w:val="0"/>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tc>
        <w:tc>
          <w:tcPr>
            <w:vAlign w:val="center"/>
          </w:tcPr>
          <w:p w:rsidR="00000000" w:rsidDel="00000000" w:rsidP="00000000" w:rsidRDefault="00000000" w:rsidRPr="00000000" w14:paraId="00000030">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Increase the budget for extension services for program continuity and enhancement.</w:t>
            </w:r>
          </w:p>
        </w:tc>
        <w:tc>
          <w:tcPr>
            <w:vAlign w:val="center"/>
          </w:tcPr>
          <w:p w:rsidR="00000000" w:rsidDel="00000000" w:rsidP="00000000" w:rsidRDefault="00000000" w:rsidRPr="00000000" w14:paraId="00000031">
            <w:pPr>
              <w:jc w:val="cente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COMPLIED - An annual budget for extension services is allocated and managed through the appropriate budget and administration offices.</w:t>
            </w:r>
            <w:r w:rsidDel="00000000" w:rsidR="00000000" w:rsidRPr="00000000">
              <w:rPr>
                <w:rtl w:val="0"/>
              </w:rPr>
            </w:r>
          </w:p>
        </w:tc>
        <w:tc>
          <w:tcPr>
            <w:vAlign w:val="center"/>
          </w:tcPr>
          <w:p w:rsidR="00000000" w:rsidDel="00000000" w:rsidP="00000000" w:rsidRDefault="00000000" w:rsidRPr="00000000" w14:paraId="00000032">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BSIT Program needs to ensure the continued alignment of available resources with planned community extension activities.</w:t>
            </w:r>
          </w:p>
        </w:tc>
        <w:tc>
          <w:tcPr>
            <w:vAlign w:val="center"/>
          </w:tcPr>
          <w:p w:rsidR="00000000" w:rsidDel="00000000" w:rsidP="00000000" w:rsidRDefault="00000000" w:rsidRPr="00000000" w14:paraId="00000033">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Coordinate BSIT extension planning with the available annual budget to support the implementation, monitoring, documentation, and enhancement of extension activities.</w:t>
            </w:r>
          </w:p>
        </w:tc>
        <w:tc>
          <w:tcPr>
            <w:vAlign w:val="center"/>
          </w:tcPr>
          <w:p w:rsidR="00000000" w:rsidDel="00000000" w:rsidP="00000000" w:rsidRDefault="00000000" w:rsidRPr="00000000" w14:paraId="00000034">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BSIT Program/Faculty; Extension Coordinator; Office of the Budget; Administration Services</w:t>
            </w:r>
          </w:p>
        </w:tc>
      </w:tr>
    </w:tbl>
    <w:p w:rsidR="00000000" w:rsidDel="00000000" w:rsidP="00000000" w:rsidRDefault="00000000" w:rsidRPr="00000000" w14:paraId="00000035">
      <w:pPr>
        <w:jc w:val="both"/>
        <w:rPr/>
      </w:pPr>
      <w:r w:rsidDel="00000000" w:rsidR="00000000" w:rsidRPr="00000000">
        <w:rPr>
          <w:rtl w:val="0"/>
        </w:rPr>
      </w:r>
    </w:p>
    <w:tbl>
      <w:tblPr>
        <w:tblStyle w:val="Table2"/>
        <w:tblW w:w="15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95"/>
        <w:gridCol w:w="4950"/>
        <w:gridCol w:w="5760"/>
        <w:tblGridChange w:id="0">
          <w:tblGrid>
            <w:gridCol w:w="4495"/>
            <w:gridCol w:w="4950"/>
            <w:gridCol w:w="5760"/>
          </w:tblGrid>
        </w:tblGridChange>
      </w:tblGrid>
      <w:tr>
        <w:trPr>
          <w:cantSplit w:val="0"/>
          <w:tblHeader w:val="0"/>
        </w:trPr>
        <w:tc>
          <w:tcPr/>
          <w:p w:rsidR="00000000" w:rsidDel="00000000" w:rsidP="00000000" w:rsidRDefault="00000000" w:rsidRPr="00000000" w14:paraId="00000036">
            <w:pPr>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Prepared by: </w:t>
            </w:r>
          </w:p>
        </w:tc>
        <w:tc>
          <w:tcPr/>
          <w:p w:rsidR="00000000" w:rsidDel="00000000" w:rsidP="00000000" w:rsidRDefault="00000000" w:rsidRPr="00000000" w14:paraId="00000037">
            <w:pPr>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Reviewed by: </w:t>
            </w:r>
          </w:p>
        </w:tc>
        <w:tc>
          <w:tcPr/>
          <w:p w:rsidR="00000000" w:rsidDel="00000000" w:rsidP="00000000" w:rsidRDefault="00000000" w:rsidRPr="00000000" w14:paraId="00000038">
            <w:pPr>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Noted: </w:t>
            </w:r>
          </w:p>
        </w:tc>
      </w:tr>
      <w:tr>
        <w:trPr>
          <w:cantSplit w:val="0"/>
          <w:tblHeader w:val="0"/>
        </w:trPr>
        <w:tc>
          <w:tcPr/>
          <w:p w:rsidR="00000000" w:rsidDel="00000000" w:rsidP="00000000" w:rsidRDefault="00000000" w:rsidRPr="00000000" w14:paraId="00000039">
            <w:pPr>
              <w:rPr>
                <w:rFonts w:ascii="Lustria" w:cs="Lustria" w:eastAsia="Lustria" w:hAnsi="Lustria"/>
                <w:sz w:val="24"/>
                <w:szCs w:val="24"/>
              </w:rPr>
            </w:pPr>
            <w:r w:rsidDel="00000000" w:rsidR="00000000" w:rsidRPr="00000000">
              <w:rPr>
                <w:rtl w:val="0"/>
              </w:rPr>
            </w:r>
          </w:p>
          <w:p w:rsidR="00000000" w:rsidDel="00000000" w:rsidP="00000000" w:rsidRDefault="00000000" w:rsidRPr="00000000" w14:paraId="0000003A">
            <w:pPr>
              <w:rPr>
                <w:rFonts w:ascii="Lustria" w:cs="Lustria" w:eastAsia="Lustria" w:hAnsi="Lustria"/>
                <w:sz w:val="24"/>
                <w:szCs w:val="24"/>
              </w:rPr>
            </w:pPr>
            <w:r w:rsidDel="00000000" w:rsidR="00000000" w:rsidRPr="00000000">
              <w:rPr>
                <w:rtl w:val="0"/>
              </w:rPr>
            </w:r>
          </w:p>
          <w:p w:rsidR="00000000" w:rsidDel="00000000" w:rsidP="00000000" w:rsidRDefault="00000000" w:rsidRPr="00000000" w14:paraId="0000003B">
            <w:pPr>
              <w:rPr>
                <w:rFonts w:ascii="Lustria" w:cs="Lustria" w:eastAsia="Lustria" w:hAnsi="Lustria"/>
                <w:sz w:val="24"/>
                <w:szCs w:val="24"/>
              </w:rPr>
            </w:pPr>
            <w:r w:rsidDel="00000000" w:rsidR="00000000" w:rsidRPr="00000000">
              <w:rPr>
                <w:rtl w:val="0"/>
              </w:rPr>
            </w:r>
          </w:p>
          <w:p w:rsidR="00000000" w:rsidDel="00000000" w:rsidP="00000000" w:rsidRDefault="00000000" w:rsidRPr="00000000" w14:paraId="0000003C">
            <w:pPr>
              <w:rPr>
                <w:rFonts w:ascii="Lustria" w:cs="Lustria" w:eastAsia="Lustria" w:hAnsi="Lustria"/>
                <w:b w:val="1"/>
                <w:bCs w:val="1"/>
                <w:sz w:val="24"/>
                <w:szCs w:val="24"/>
              </w:rPr>
            </w:pPr>
            <w:r w:rsidDel="00000000" w:rsidR="00000000" w:rsidRPr="00000000">
              <w:rPr>
                <w:rFonts w:ascii="Lustria" w:cs="Lustria" w:eastAsia="Lustria" w:hAnsi="Lustria"/>
                <w:b w:val="1"/>
                <w:bCs w:val="1"/>
                <w:sz w:val="24"/>
                <w:szCs w:val="24"/>
                <w:rtl w:val="0"/>
              </w:rPr>
              <w:t xml:space="preserve">JORDAN M. PUHAWAN, MSIT</w:t>
            </w:r>
          </w:p>
          <w:p w:rsidR="00000000" w:rsidDel="00000000" w:rsidP="00000000" w:rsidRDefault="00000000" w:rsidRPr="00000000" w14:paraId="0000003D">
            <w:pPr>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Program Chair, BSIT</w:t>
            </w:r>
          </w:p>
        </w:tc>
        <w:tc>
          <w:tcPr/>
          <w:p w:rsidR="00000000" w:rsidDel="00000000" w:rsidP="00000000" w:rsidRDefault="00000000" w:rsidRPr="00000000" w14:paraId="0000003E">
            <w:pPr>
              <w:rPr>
                <w:rFonts w:ascii="Lustria" w:cs="Lustria" w:eastAsia="Lustria" w:hAnsi="Lustria"/>
                <w:sz w:val="24"/>
                <w:szCs w:val="24"/>
              </w:rPr>
            </w:pPr>
            <w:r w:rsidDel="00000000" w:rsidR="00000000" w:rsidRPr="00000000">
              <w:rPr>
                <w:rtl w:val="0"/>
              </w:rPr>
            </w:r>
          </w:p>
          <w:p w:rsidR="00000000" w:rsidDel="00000000" w:rsidP="00000000" w:rsidRDefault="00000000" w:rsidRPr="00000000" w14:paraId="0000003F">
            <w:pPr>
              <w:rPr>
                <w:rFonts w:ascii="Lustria" w:cs="Lustria" w:eastAsia="Lustria" w:hAnsi="Lustria"/>
                <w:b w:val="1"/>
                <w:bCs w:val="1"/>
                <w:sz w:val="24"/>
                <w:szCs w:val="24"/>
              </w:rPr>
            </w:pPr>
            <w:r w:rsidDel="00000000" w:rsidR="00000000" w:rsidRPr="00000000">
              <w:rPr>
                <w:rtl w:val="0"/>
              </w:rPr>
            </w:r>
          </w:p>
          <w:p w:rsidR="00000000" w:rsidDel="00000000" w:rsidP="00000000" w:rsidRDefault="00000000" w:rsidRPr="00000000" w14:paraId="00000040">
            <w:pPr>
              <w:rPr>
                <w:rFonts w:ascii="Lustria" w:cs="Lustria" w:eastAsia="Lustria" w:hAnsi="Lustria"/>
                <w:b w:val="1"/>
                <w:bCs w:val="1"/>
                <w:sz w:val="21"/>
                <w:szCs w:val="21"/>
              </w:rPr>
            </w:pPr>
            <w:r w:rsidDel="00000000" w:rsidR="00000000" w:rsidRPr="00000000">
              <w:rPr>
                <w:rtl w:val="0"/>
              </w:rPr>
            </w:r>
          </w:p>
          <w:p w:rsidR="00000000" w:rsidDel="00000000" w:rsidP="00000000" w:rsidRDefault="00000000" w:rsidRPr="00000000" w14:paraId="00000041">
            <w:pPr>
              <w:rPr>
                <w:rFonts w:ascii="Lustria" w:cs="Lustria" w:eastAsia="Lustria" w:hAnsi="Lustria"/>
                <w:b w:val="1"/>
                <w:bCs w:val="1"/>
                <w:sz w:val="24"/>
                <w:szCs w:val="24"/>
              </w:rPr>
            </w:pPr>
            <w:r w:rsidDel="00000000" w:rsidR="00000000" w:rsidRPr="00000000">
              <w:rPr>
                <w:rFonts w:ascii="Lustria" w:cs="Lustria" w:eastAsia="Lustria" w:hAnsi="Lustria"/>
                <w:b w:val="1"/>
                <w:bCs w:val="1"/>
                <w:sz w:val="24"/>
                <w:szCs w:val="24"/>
                <w:rtl w:val="0"/>
              </w:rPr>
              <w:t xml:space="preserve">DR. CLARIBEL B. BAUTISTA</w:t>
            </w:r>
          </w:p>
          <w:p w:rsidR="00000000" w:rsidDel="00000000" w:rsidP="00000000" w:rsidRDefault="00000000" w:rsidRPr="00000000" w14:paraId="00000042">
            <w:pPr>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Director</w:t>
            </w:r>
            <w:r w:rsidDel="00000000" w:rsidR="00000000" w:rsidRPr="00000000">
              <w:rPr>
                <w:rFonts w:ascii="Lustria" w:cs="Lustria" w:eastAsia="Lustria" w:hAnsi="Lustria"/>
                <w:sz w:val="21"/>
                <w:szCs w:val="21"/>
                <w:rtl w:val="0"/>
              </w:rPr>
              <w:t xml:space="preserve">, Center for Quality Assurance </w:t>
            </w:r>
            <w:r w:rsidDel="00000000" w:rsidR="00000000" w:rsidRPr="00000000">
              <w:rPr>
                <w:rtl w:val="0"/>
              </w:rPr>
            </w:r>
          </w:p>
        </w:tc>
        <w:tc>
          <w:tcPr/>
          <w:p w:rsidR="00000000" w:rsidDel="00000000" w:rsidP="00000000" w:rsidRDefault="00000000" w:rsidRPr="00000000" w14:paraId="00000043">
            <w:pPr>
              <w:rPr>
                <w:rFonts w:ascii="Lustria" w:cs="Lustria" w:eastAsia="Lustria" w:hAnsi="Lustria"/>
                <w:sz w:val="24"/>
                <w:szCs w:val="24"/>
              </w:rPr>
            </w:pPr>
            <w:r w:rsidDel="00000000" w:rsidR="00000000" w:rsidRPr="00000000">
              <w:rPr>
                <w:rtl w:val="0"/>
              </w:rPr>
            </w:r>
          </w:p>
          <w:p w:rsidR="00000000" w:rsidDel="00000000" w:rsidP="00000000" w:rsidRDefault="00000000" w:rsidRPr="00000000" w14:paraId="00000044">
            <w:pPr>
              <w:rPr>
                <w:rFonts w:ascii="Lustria" w:cs="Lustria" w:eastAsia="Lustria" w:hAnsi="Lustria"/>
                <w:sz w:val="24"/>
                <w:szCs w:val="24"/>
              </w:rPr>
            </w:pPr>
            <w:r w:rsidDel="00000000" w:rsidR="00000000" w:rsidRPr="00000000">
              <w:rPr>
                <w:rtl w:val="0"/>
              </w:rPr>
            </w:r>
          </w:p>
          <w:p w:rsidR="00000000" w:rsidDel="00000000" w:rsidP="00000000" w:rsidRDefault="00000000" w:rsidRPr="00000000" w14:paraId="00000045">
            <w:pPr>
              <w:rPr>
                <w:rFonts w:ascii="Lustria" w:cs="Lustria" w:eastAsia="Lustria" w:hAnsi="Lustria"/>
                <w:sz w:val="24"/>
                <w:szCs w:val="24"/>
              </w:rPr>
            </w:pPr>
            <w:r w:rsidDel="00000000" w:rsidR="00000000" w:rsidRPr="00000000">
              <w:rPr>
                <w:rtl w:val="0"/>
              </w:rPr>
            </w:r>
          </w:p>
          <w:p w:rsidR="00000000" w:rsidDel="00000000" w:rsidP="00000000" w:rsidRDefault="00000000" w:rsidRPr="00000000" w14:paraId="00000046">
            <w:pPr>
              <w:rPr>
                <w:rFonts w:ascii="Lustria" w:cs="Lustria" w:eastAsia="Lustria" w:hAnsi="Lustria"/>
                <w:b w:val="1"/>
                <w:bCs w:val="1"/>
                <w:sz w:val="24"/>
                <w:szCs w:val="24"/>
              </w:rPr>
            </w:pPr>
            <w:r w:rsidDel="00000000" w:rsidR="00000000" w:rsidRPr="00000000">
              <w:rPr>
                <w:rFonts w:ascii="Lustria" w:cs="Lustria" w:eastAsia="Lustria" w:hAnsi="Lustria"/>
                <w:b w:val="1"/>
                <w:bCs w:val="1"/>
                <w:sz w:val="24"/>
                <w:szCs w:val="24"/>
                <w:rtl w:val="0"/>
              </w:rPr>
              <w:t xml:space="preserve">ROSIELL U. CONSIGNADO, MSIT</w:t>
            </w:r>
          </w:p>
          <w:p w:rsidR="00000000" w:rsidDel="00000000" w:rsidP="00000000" w:rsidRDefault="00000000" w:rsidRPr="00000000" w14:paraId="00000047">
            <w:pPr>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Dean, CCSE  </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headerReference r:id="rId7" w:type="default"/>
      <w:footerReference r:id="rId8" w:type="default"/>
      <w:pgSz w:h="12240" w:w="18720" w:orient="landscape"/>
      <w:pgMar w:bottom="630" w:top="1440" w:left="1440" w:right="1440" w:header="706"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Times New Roman"/>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ustria">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tabs>
        <w:tab w:val="left" w:leader="none" w:pos="5624"/>
      </w:tabs>
      <w:jc w:val="center"/>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i w:val="1"/>
        <w:iCs w:val="1"/>
        <w:sz w:val="24"/>
        <w:szCs w:val="24"/>
        <w:rtl w:val="0"/>
      </w:rPr>
      <w:t xml:space="preserve">“Primed to Lead and Serve for Progress”</w:t>
    </w:r>
  </w:p>
  <w:tbl>
    <w:tblPr>
      <w:tblStyle w:val="Table3"/>
      <w:tblW w:w="107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8"/>
      <w:gridCol w:w="542"/>
      <w:gridCol w:w="1795"/>
      <w:gridCol w:w="827"/>
      <w:gridCol w:w="1698"/>
      <w:gridCol w:w="2070"/>
      <w:gridCol w:w="2070"/>
      <w:tblGridChange w:id="0">
        <w:tblGrid>
          <w:gridCol w:w="1708"/>
          <w:gridCol w:w="542"/>
          <w:gridCol w:w="1795"/>
          <w:gridCol w:w="827"/>
          <w:gridCol w:w="1698"/>
          <w:gridCol w:w="2070"/>
          <w:gridCol w:w="2070"/>
        </w:tblGrid>
      </w:tblGridChange>
    </w:tblGrid>
    <w:tr>
      <w:trPr>
        <w:cantSplit w:val="0"/>
        <w:tblHeader w:val="0"/>
      </w:trPr>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Issue No.</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Revision No.</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Effective Date</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January 2022</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1 of 1</w:t>
          </w:r>
        </w:p>
      </w:tc>
    </w:tr>
  </w:tbl>
  <w:p w:rsidR="00000000" w:rsidDel="00000000" w:rsidP="00000000" w:rsidRDefault="00000000" w:rsidRPr="00000000" w14:paraId="0000005A">
    <w:pPr>
      <w:tabs>
        <w:tab w:val="left" w:leader="none" w:pos="5624"/>
      </w:tabs>
      <w:rPr>
        <w:rFonts w:ascii="Helvetica Neue" w:cs="Helvetica Neue" w:eastAsia="Helvetica Neue" w:hAnsi="Helvetica Neue"/>
        <w:i w:val="1"/>
        <w:i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3184208</wp:posOffset>
              </wp:positionH>
              <wp:positionV relativeFrom="paragraph">
                <wp:posOffset>6979603</wp:posOffset>
              </wp:positionV>
              <wp:extent cx="5208270" cy="274320"/>
              <wp:effectExtent b="0" l="0" r="0" t="0"/>
              <wp:wrapNone/>
              <wp:docPr id="695114850" name=""/>
              <a:graphic>
                <a:graphicData uri="http://schemas.microsoft.com/office/word/2010/wordprocessingShape">
                  <wps:wsp>
                    <wps:cNvSpPr/>
                    <wps:cNvPr id="5" name="Shape 5"/>
                    <wps:spPr>
                      <a:xfrm>
                        <a:off x="2746628" y="3647603"/>
                        <a:ext cx="5198745" cy="26479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Helvetica Neue" w:cs="Helvetica Neue" w:eastAsia="Helvetica Neue" w:hAnsi="Helvetica Neue"/>
                              <w:b w:val="0"/>
                              <w:i w:val="1"/>
                              <w:smallCaps w:val="0"/>
                              <w:strike w:val="0"/>
                              <w:color w:val="000000"/>
                              <w:sz w:val="24"/>
                              <w:vertAlign w:val="baseline"/>
                            </w:rPr>
                            <w:t xml:space="preserve">“Primed to Lead and Serve for Progress”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Helvetica Neue" w:cs="Helvetica Neue" w:eastAsia="Helvetica Neue" w:hAnsi="Helvetica Neue"/>
                              <w:b w:val="0"/>
                              <w:i w:val="1"/>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3184208</wp:posOffset>
              </wp:positionH>
              <wp:positionV relativeFrom="paragraph">
                <wp:posOffset>6979603</wp:posOffset>
              </wp:positionV>
              <wp:extent cx="5208270" cy="274320"/>
              <wp:effectExtent b="0" l="0" r="0" t="0"/>
              <wp:wrapNone/>
              <wp:docPr id="695114850"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208270" cy="2743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3184208</wp:posOffset>
              </wp:positionH>
              <wp:positionV relativeFrom="paragraph">
                <wp:posOffset>6979603</wp:posOffset>
              </wp:positionV>
              <wp:extent cx="5208270" cy="274320"/>
              <wp:effectExtent b="0" l="0" r="0" t="0"/>
              <wp:wrapNone/>
              <wp:docPr id="695114852" name=""/>
              <a:graphic>
                <a:graphicData uri="http://schemas.microsoft.com/office/word/2010/wordprocessingShape">
                  <wps:wsp>
                    <wps:cNvSpPr/>
                    <wps:cNvPr id="7" name="Shape 7"/>
                    <wps:spPr>
                      <a:xfrm>
                        <a:off x="2746628" y="3647603"/>
                        <a:ext cx="5198745" cy="26479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Helvetica Neue" w:cs="Helvetica Neue" w:eastAsia="Helvetica Neue" w:hAnsi="Helvetica Neue"/>
                              <w:b w:val="0"/>
                              <w:i w:val="1"/>
                              <w:smallCaps w:val="0"/>
                              <w:strike w:val="0"/>
                              <w:color w:val="000000"/>
                              <w:sz w:val="24"/>
                              <w:vertAlign w:val="baseline"/>
                            </w:rPr>
                            <w:t xml:space="preserve">“Primed to Lead and Serve for Progress”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Helvetica Neue" w:cs="Helvetica Neue" w:eastAsia="Helvetica Neue" w:hAnsi="Helvetica Neue"/>
                              <w:b w:val="0"/>
                              <w:i w:val="1"/>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3184208</wp:posOffset>
              </wp:positionH>
              <wp:positionV relativeFrom="paragraph">
                <wp:posOffset>6979603</wp:posOffset>
              </wp:positionV>
              <wp:extent cx="5208270" cy="274320"/>
              <wp:effectExtent b="0" l="0" r="0" t="0"/>
              <wp:wrapNone/>
              <wp:docPr id="695114852"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208270" cy="27432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2983230</wp:posOffset>
              </wp:positionH>
              <wp:positionV relativeFrom="paragraph">
                <wp:posOffset>-154304</wp:posOffset>
              </wp:positionV>
              <wp:extent cx="0" cy="1147445"/>
              <wp:effectExtent b="0" l="0" r="0" t="0"/>
              <wp:wrapNone/>
              <wp:docPr id="695114848" name=""/>
              <a:graphic>
                <a:graphicData uri="http://schemas.microsoft.com/office/word/2010/wordprocessingShape">
                  <wps:wsp>
                    <wps:cNvCnPr/>
                    <wps:spPr>
                      <a:xfrm>
                        <a:off x="5346000" y="3206278"/>
                        <a:ext cx="0" cy="1147445"/>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2983230</wp:posOffset>
              </wp:positionH>
              <wp:positionV relativeFrom="paragraph">
                <wp:posOffset>-154304</wp:posOffset>
              </wp:positionV>
              <wp:extent cx="0" cy="1147445"/>
              <wp:effectExtent b="0" l="0" r="0" t="0"/>
              <wp:wrapNone/>
              <wp:docPr id="695114848"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0" cy="114744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3089275</wp:posOffset>
          </wp:positionH>
          <wp:positionV relativeFrom="paragraph">
            <wp:posOffset>57785</wp:posOffset>
          </wp:positionV>
          <wp:extent cx="3453615" cy="174661"/>
          <wp:effectExtent b="0" l="0" r="0" t="0"/>
          <wp:wrapNone/>
          <wp:docPr descr="277153208_758083208490740_4447363781304016407_n.png" id="695114854" name="image1.png"/>
          <a:graphic>
            <a:graphicData uri="http://schemas.openxmlformats.org/drawingml/2006/picture">
              <pic:pic>
                <pic:nvPicPr>
                  <pic:cNvPr descr="277153208_758083208490740_4447363781304016407_n.png" id="0" name="image1.png"/>
                  <pic:cNvPicPr preferRelativeResize="0"/>
                </pic:nvPicPr>
                <pic:blipFill>
                  <a:blip r:embed="rId2"/>
                  <a:srcRect b="0" l="0" r="0" t="0"/>
                  <a:stretch>
                    <a:fillRect/>
                  </a:stretch>
                </pic:blipFill>
                <pic:spPr>
                  <a:xfrm>
                    <a:off x="0" y="0"/>
                    <a:ext cx="3453615" cy="174661"/>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3020378</wp:posOffset>
              </wp:positionH>
              <wp:positionV relativeFrom="paragraph">
                <wp:posOffset>-163511</wp:posOffset>
              </wp:positionV>
              <wp:extent cx="6417945" cy="1389380"/>
              <wp:effectExtent b="0" l="0" r="0" t="0"/>
              <wp:wrapNone/>
              <wp:docPr id="695114847" name=""/>
              <a:graphic>
                <a:graphicData uri="http://schemas.microsoft.com/office/word/2010/wordprocessingShape">
                  <wps:wsp>
                    <wps:cNvSpPr/>
                    <wps:cNvPr id="2" name="Shape 2"/>
                    <wps:spPr>
                      <a:xfrm>
                        <a:off x="2141790" y="3090073"/>
                        <a:ext cx="6408420" cy="137985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DALUBHASAAN NG LUNGSOD NG SAN PABLO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4"/>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Center for Institutional Accreditation and Quality Assurance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Brgy. San Jose, San Pablo City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Tel No.: (049) 536-7830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Email Address: </w:t>
                          </w:r>
                          <w:r w:rsidDel="00000000" w:rsidR="00000000" w:rsidRPr="00000000">
                            <w:rPr>
                              <w:rFonts w:ascii="Times New Roman" w:cs="Times New Roman" w:eastAsia="Times New Roman" w:hAnsi="Times New Roman"/>
                              <w:b w:val="0"/>
                              <w:i w:val="1"/>
                              <w:smallCaps w:val="0"/>
                              <w:strike w:val="0"/>
                              <w:color w:val="0000ff"/>
                              <w:sz w:val="18"/>
                              <w:u w:val="single"/>
                              <w:vertAlign w:val="baseline"/>
                            </w:rPr>
                            <w:t xml:space="preserve">plspofficial@plsp.edu.ph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ff"/>
                              <w:sz w:val="32"/>
                              <w:u w:val="single"/>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ff"/>
                              <w:sz w:val="36"/>
                              <w:u w:val="single"/>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3020378</wp:posOffset>
              </wp:positionH>
              <wp:positionV relativeFrom="paragraph">
                <wp:posOffset>-163511</wp:posOffset>
              </wp:positionV>
              <wp:extent cx="6417945" cy="1389380"/>
              <wp:effectExtent b="0" l="0" r="0" t="0"/>
              <wp:wrapNone/>
              <wp:docPr id="69511484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417945" cy="138938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1705112</wp:posOffset>
          </wp:positionH>
          <wp:positionV relativeFrom="paragraph">
            <wp:posOffset>-133195</wp:posOffset>
          </wp:positionV>
          <wp:extent cx="996734" cy="981931"/>
          <wp:effectExtent b="0" l="0" r="0" t="0"/>
          <wp:wrapNone/>
          <wp:docPr id="695114853"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996734" cy="981931"/>
                  </a:xfrm>
                  <a:prstGeom prst="rect"/>
                  <a:ln/>
                </pic:spPr>
              </pic:pic>
            </a:graphicData>
          </a:graphic>
        </wp:anchor>
      </w:drawing>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ab/>
      <w:tab/>
      <w:t xml:space="preserve">    </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ab/>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1104582</wp:posOffset>
              </wp:positionH>
              <wp:positionV relativeFrom="paragraph">
                <wp:posOffset>2858</wp:posOffset>
              </wp:positionV>
              <wp:extent cx="2094230" cy="189230"/>
              <wp:effectExtent b="0" l="0" r="0" t="0"/>
              <wp:wrapNone/>
              <wp:docPr id="695114851" name=""/>
              <a:graphic>
                <a:graphicData uri="http://schemas.microsoft.com/office/word/2010/wordprocessingShape">
                  <wps:wsp>
                    <wps:cNvSpPr/>
                    <wps:cNvPr id="6" name="Shape 6"/>
                    <wps:spPr>
                      <a:xfrm>
                        <a:off x="4303648" y="3690148"/>
                        <a:ext cx="2084705" cy="17970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Patriotism • Leadership • Service • Professionalism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1104582</wp:posOffset>
              </wp:positionH>
              <wp:positionV relativeFrom="paragraph">
                <wp:posOffset>2858</wp:posOffset>
              </wp:positionV>
              <wp:extent cx="2094230" cy="189230"/>
              <wp:effectExtent b="0" l="0" r="0" t="0"/>
              <wp:wrapNone/>
              <wp:docPr id="695114851"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094230" cy="189230"/>
                      </a:xfrm>
                      <a:prstGeom prst="rect"/>
                      <a:ln/>
                    </pic:spPr>
                  </pic:pic>
                </a:graphicData>
              </a:graphic>
            </wp:anchor>
          </w:drawing>
        </mc:Fallback>
      </mc:AlternateContent>
    </w:r>
  </w:p>
  <w:p w:rsidR="00000000" w:rsidDel="00000000" w:rsidP="00000000" w:rsidRDefault="00000000" w:rsidRPr="00000000" w14:paraId="00000050">
    <w:pPr>
      <w:spacing w:after="0" w:lineRule="auto"/>
      <w:jc w:val="center"/>
      <w:rPr>
        <w:rFonts w:ascii="Arial" w:cs="Arial" w:eastAsia="Arial" w:hAnsi="Arial"/>
        <w:color w:val="366091"/>
        <w:sz w:val="2"/>
        <w:szCs w:val="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4294967293" distT="4294967293" distL="114300" distR="114300" hidden="0" layoutInCell="1" locked="0" relativeHeight="0" simplePos="0">
              <wp:simplePos x="0" y="0"/>
              <wp:positionH relativeFrom="column">
                <wp:posOffset>-927734</wp:posOffset>
              </wp:positionH>
              <wp:positionV relativeFrom="paragraph">
                <wp:posOffset>60325</wp:posOffset>
              </wp:positionV>
              <wp:extent cx="0" cy="19050"/>
              <wp:effectExtent b="0" l="0" r="0" t="0"/>
              <wp:wrapNone/>
              <wp:docPr id="695114849" name=""/>
              <a:graphic>
                <a:graphicData uri="http://schemas.microsoft.com/office/word/2010/wordprocessingShape">
                  <wps:wsp>
                    <wps:cNvCnPr/>
                    <wps:spPr>
                      <a:xfrm>
                        <a:off x="0" y="3780000"/>
                        <a:ext cx="10692000" cy="0"/>
                      </a:xfrm>
                      <a:prstGeom prst="straightConnector1">
                        <a:avLst/>
                      </a:prstGeom>
                      <a:noFill/>
                      <a:ln cap="flat" cmpd="dbl" w="19050">
                        <a:solidFill>
                          <a:srgbClr val="00B05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-927734</wp:posOffset>
              </wp:positionH>
              <wp:positionV relativeFrom="paragraph">
                <wp:posOffset>60325</wp:posOffset>
              </wp:positionV>
              <wp:extent cx="0" cy="19050"/>
              <wp:effectExtent b="0" l="0" r="0" t="0"/>
              <wp:wrapNone/>
              <wp:docPr id="69511484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2D71A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2D71A2"/>
    <w:rPr>
      <w:rFonts w:ascii="Tahoma" w:cs="Tahoma" w:hAnsi="Tahoma" w:eastAsiaTheme="minorEastAsia"/>
      <w:sz w:val="16"/>
      <w:szCs w:val="16"/>
      <w:lang w:eastAsia="en-PH"/>
    </w:rPr>
  </w:style>
  <w:style w:type="paragraph" w:styleId="Header">
    <w:name w:val="header"/>
    <w:basedOn w:val="Normal"/>
    <w:link w:val="HeaderChar"/>
    <w:uiPriority w:val="99"/>
    <w:unhideWhenUsed w:val="1"/>
    <w:rsid w:val="00242681"/>
    <w:pPr>
      <w:tabs>
        <w:tab w:val="center" w:pos="4680"/>
        <w:tab w:val="right" w:pos="9360"/>
      </w:tabs>
      <w:spacing w:after="0" w:line="240" w:lineRule="auto"/>
    </w:pPr>
  </w:style>
  <w:style w:type="character" w:styleId="HeaderChar" w:customStyle="1">
    <w:name w:val="Header Char"/>
    <w:basedOn w:val="DefaultParagraphFont"/>
    <w:link w:val="Header"/>
    <w:uiPriority w:val="99"/>
    <w:rsid w:val="00242681"/>
    <w:rPr>
      <w:rFonts w:eastAsiaTheme="minorEastAsia"/>
      <w:lang w:eastAsia="en-PH"/>
    </w:rPr>
  </w:style>
  <w:style w:type="paragraph" w:styleId="Footer">
    <w:name w:val="footer"/>
    <w:basedOn w:val="Normal"/>
    <w:link w:val="FooterChar"/>
    <w:uiPriority w:val="99"/>
    <w:unhideWhenUsed w:val="1"/>
    <w:rsid w:val="00242681"/>
    <w:pPr>
      <w:tabs>
        <w:tab w:val="center" w:pos="4680"/>
        <w:tab w:val="right" w:pos="9360"/>
      </w:tabs>
      <w:spacing w:after="0" w:line="240" w:lineRule="auto"/>
    </w:pPr>
  </w:style>
  <w:style w:type="character" w:styleId="FooterChar" w:customStyle="1">
    <w:name w:val="Footer Char"/>
    <w:basedOn w:val="DefaultParagraphFont"/>
    <w:link w:val="Footer"/>
    <w:uiPriority w:val="99"/>
    <w:rsid w:val="00242681"/>
    <w:rPr>
      <w:rFonts w:eastAsiaTheme="minorEastAsia"/>
      <w:lang w:eastAsia="en-PH"/>
    </w:rPr>
  </w:style>
  <w:style w:type="character" w:styleId="Hyperlink">
    <w:name w:val="Hyperlink"/>
    <w:basedOn w:val="DefaultParagraphFont"/>
    <w:uiPriority w:val="99"/>
    <w:unhideWhenUsed w:val="1"/>
    <w:rsid w:val="00CF02F1"/>
    <w:rPr>
      <w:color w:val="0000ff" w:themeColor="hyperlink"/>
      <w:u w:val="single"/>
    </w:rPr>
  </w:style>
  <w:style w:type="table" w:styleId="TableGrid">
    <w:name w:val="Table Grid"/>
    <w:basedOn w:val="TableNormal"/>
    <w:uiPriority w:val="59"/>
    <w:qFormat w:val="1"/>
    <w:rsid w:val="00BD695C"/>
    <w:pPr>
      <w:spacing w:after="0" w:line="240" w:lineRule="auto"/>
    </w:pPr>
    <w:rPr>
      <w:rFonts w:eastAsiaTheme="minorEastAsia"/>
      <w:lang w:val="en-US"/>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NoSpacing">
    <w:name w:val="No Spacing"/>
    <w:uiPriority w:val="1"/>
    <w:qFormat w:val="1"/>
    <w:rsid w:val="007F1E5A"/>
    <w:pPr>
      <w:spacing w:after="0" w:line="240" w:lineRule="auto"/>
    </w:pPr>
  </w:style>
  <w:style w:type="table" w:styleId="TableGridLight1" w:customStyle="1">
    <w:name w:val="Table Grid Light1"/>
    <w:basedOn w:val="TableNormal"/>
    <w:uiPriority w:val="40"/>
    <w:rsid w:val="008F6F4E"/>
    <w:pPr>
      <w:spacing w:after="0" w:line="240" w:lineRule="auto"/>
    </w:pPr>
    <w:rPr>
      <w:lang w:val="en-US"/>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ListParagraph">
    <w:name w:val="List Paragraph"/>
    <w:basedOn w:val="Normal"/>
    <w:uiPriority w:val="34"/>
    <w:qFormat w:val="1"/>
    <w:rsid w:val="00E245ED"/>
    <w:pPr>
      <w:ind w:left="720"/>
      <w:contextualSpacing w:val="1"/>
    </w:pPr>
  </w:style>
  <w:style w:type="paragraph" w:styleId="NormalWeb">
    <w:name w:val="Normal (Web)"/>
    <w:basedOn w:val="Normal"/>
    <w:uiPriority w:val="99"/>
    <w:semiHidden w:val="1"/>
    <w:unhideWhenUsed w:val="1"/>
    <w:rsid w:val="003B1CF5"/>
    <w:pPr>
      <w:spacing w:after="100" w:afterAutospacing="1" w:before="100" w:beforeAutospacing="1" w:line="240" w:lineRule="auto"/>
    </w:pPr>
    <w:rPr>
      <w:rFonts w:ascii="Times New Roman" w:cs="Times New Roman" w:eastAsia="Times New Roman" w:hAnsi="Times New Roman"/>
      <w:sz w:val="24"/>
      <w:szCs w:val="24"/>
      <w:lang w:eastAsia="en-US"/>
    </w:rPr>
  </w:style>
  <w:style w:type="character" w:styleId="Strong">
    <w:name w:val="Strong"/>
    <w:basedOn w:val="DefaultParagraphFont"/>
    <w:uiPriority w:val="22"/>
    <w:qFormat w:val="1"/>
    <w:rsid w:val="003B1CF5"/>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Lustria-regular.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NgvX6E25ic6/orSQp5KyLwbR+g==">CgMxLjA4AHIhMTk5bTI5LTFfYzhKQzRFcTZrMTNrc1g2R19wVlVqMEtZ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2025-03-03T02:49:00Z</dcterms:created>
  <dc:creator>acer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2026-08-20T03:24:00Z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c7029f70-c8f7-4d54-ba8b-af24cf6828d7</vt:lpwstr>
  </property>
  <property fmtid="{D5CDD505-2E9C-101B-9397-08002B2CF9AE}" pid="7" name="MSIP_Label_defa4170-0d19-0005-0004-bc88714345d2_ActionId">
    <vt:lpwstr>30629022-5a52-47ae-88df-927ab1ef1b00</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y fmtid="{D5CDD505-2E9C-101B-9397-08002B2CF9AE}" pid="10" name="GrammarlyDocumentId">
    <vt:lpwstr>03e66c63-d9d7-4154-8b6f-2d04e6ce1df4</vt:lpwstr>
  </property>
</Properties>
</file>