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B869" w14:textId="77777777" w:rsidR="0044275B" w:rsidRDefault="00DC1C18">
      <w:pPr>
        <w:pStyle w:val="Titre"/>
        <w:spacing w:before="3200"/>
      </w:pPr>
      <w:r>
        <w:t>Documentation — Prog Trad</w:t>
      </w:r>
    </w:p>
    <w:p w14:paraId="1A409300" w14:textId="2516E26E" w:rsidR="0044275B" w:rsidRDefault="00DC1C18">
      <w:pPr>
        <w:pStyle w:val="Sous-titre"/>
      </w:pPr>
      <w:proofErr w:type="spellStart"/>
      <w:r>
        <w:t>Outil</w:t>
      </w:r>
      <w:proofErr w:type="spellEnd"/>
      <w:r>
        <w:t xml:space="preserve"> de </w:t>
      </w:r>
      <w:proofErr w:type="spellStart"/>
      <w:r>
        <w:t>traduction</w:t>
      </w:r>
      <w:proofErr w:type="spellEnd"/>
      <w:r>
        <w:t xml:space="preserve"> pour rapports SAP BO</w:t>
      </w:r>
    </w:p>
    <w:p w14:paraId="3A542E68" w14:textId="77777777" w:rsidR="0044275B" w:rsidRDefault="00DC1C18">
      <w:pPr>
        <w:spacing w:before="720" w:after="0"/>
      </w:pPr>
      <w:r>
        <w:rPr>
          <w:color w:val="595959"/>
          <w:sz w:val="20"/>
        </w:rPr>
        <w:t>Schmidt Groupe — Data Analytics</w:t>
      </w:r>
    </w:p>
    <w:p w14:paraId="4A852997" w14:textId="77777777" w:rsidR="0044275B" w:rsidRDefault="00DC1C18">
      <w:pPr>
        <w:spacing w:after="0"/>
      </w:pPr>
      <w:r>
        <w:rPr>
          <w:color w:val="595959"/>
          <w:sz w:val="20"/>
        </w:rPr>
        <w:t>Août 2026</w:t>
      </w:r>
    </w:p>
    <w:p w14:paraId="71996F94" w14:textId="77777777" w:rsidR="0044275B" w:rsidRDefault="00DC1C18">
      <w:r>
        <w:br w:type="page"/>
      </w:r>
    </w:p>
    <w:p w14:paraId="265A65EC" w14:textId="77777777" w:rsidR="0044275B" w:rsidRDefault="00DC1C18">
      <w:pPr>
        <w:pStyle w:val="Titre1"/>
      </w:pPr>
      <w:r>
        <w:lastRenderedPageBreak/>
        <w:t>Présentation générale</w:t>
      </w:r>
    </w:p>
    <w:p w14:paraId="7504CA99" w14:textId="208179F4" w:rsidR="0044275B" w:rsidRDefault="00DC1C18">
      <w:r>
        <w:t xml:space="preserve">Prog Trad est une application Java (JavaFX) permettant d'exporter, de traduire et de réimporter automatiquement les traductions de rapports SAP BusinessObjects (BO). La traduction s'appuie </w:t>
      </w:r>
      <w:proofErr w:type="spellStart"/>
      <w:r>
        <w:t>en</w:t>
      </w:r>
      <w:proofErr w:type="spellEnd"/>
      <w:r>
        <w:t xml:space="preserve"> </w:t>
      </w:r>
      <w:proofErr w:type="spellStart"/>
      <w:r>
        <w:t>priorité</w:t>
      </w:r>
      <w:proofErr w:type="spellEnd"/>
      <w:r>
        <w:t xml:space="preserve"> sur </w:t>
      </w:r>
      <w:proofErr w:type="spellStart"/>
      <w:r>
        <w:t>une</w:t>
      </w:r>
      <w:proofErr w:type="spellEnd"/>
      <w:r>
        <w:t xml:space="preserve"> base interne, et sur Google Translate en secours. Certains codes techniques (ex. HTLP, CA) sont gérés </w:t>
      </w:r>
      <w:proofErr w:type="spellStart"/>
      <w:r>
        <w:t>en</w:t>
      </w:r>
      <w:proofErr w:type="spellEnd"/>
      <w:r>
        <w:t xml:space="preserve"> dur pour </w:t>
      </w:r>
      <w:proofErr w:type="spellStart"/>
      <w:r>
        <w:t>garantir</w:t>
      </w:r>
      <w:proofErr w:type="spellEnd"/>
      <w:r>
        <w:t xml:space="preserve"> </w:t>
      </w:r>
      <w:proofErr w:type="spellStart"/>
      <w:r>
        <w:t>leur</w:t>
      </w:r>
      <w:proofErr w:type="spellEnd"/>
      <w:r>
        <w:t xml:space="preserve"> </w:t>
      </w:r>
      <w:proofErr w:type="spellStart"/>
      <w:r>
        <w:t>cohérence</w:t>
      </w:r>
      <w:proofErr w:type="spellEnd"/>
      <w:r>
        <w:t xml:space="preserve"> dans </w:t>
      </w:r>
      <w:proofErr w:type="spellStart"/>
      <w:r>
        <w:t>toutes</w:t>
      </w:r>
      <w:proofErr w:type="spellEnd"/>
      <w:r>
        <w:t xml:space="preserve"> les </w:t>
      </w:r>
      <w:proofErr w:type="spellStart"/>
      <w:r>
        <w:t>langues</w:t>
      </w:r>
      <w:proofErr w:type="spellEnd"/>
      <w:r>
        <w:t>.</w:t>
      </w:r>
    </w:p>
    <w:p w14:paraId="53DD54CE" w14:textId="77777777" w:rsidR="0044275B" w:rsidRDefault="00DC1C18">
      <w:pPr>
        <w:pBdr>
          <w:left w:val="single" w:sz="18" w:space="8" w:color="E94560"/>
        </w:pBdr>
        <w:shd w:val="clear" w:color="auto" w:fill="F2F5F8"/>
        <w:spacing w:before="120" w:after="40"/>
        <w:ind w:left="120"/>
      </w:pPr>
      <w:r>
        <w:rPr>
          <w:b/>
          <w:color w:val="E94560"/>
        </w:rPr>
        <w:t>Architecture</w:t>
      </w:r>
    </w:p>
    <w:p w14:paraId="6D0B3B2D" w14:textId="77777777" w:rsidR="0044275B" w:rsidRDefault="00DC1C18">
      <w:pPr>
        <w:pBdr>
          <w:left w:val="single" w:sz="18" w:space="8" w:color="E94560"/>
        </w:pBdr>
        <w:shd w:val="clear" w:color="auto" w:fill="F2F5F8"/>
        <w:spacing w:before="40"/>
        <w:ind w:left="120"/>
      </w:pPr>
      <w:r>
        <w:t>Le programme communique avec SAP BO via un jar externe (TmtBridge.jar) lancé en sous-processus avec Java 11 (sapmachine). Les fichiers XLIFF produits sont stockés localement dans le dossier xliff_output/.</w:t>
      </w:r>
    </w:p>
    <w:p w14:paraId="62EA0D1B" w14:textId="77777777" w:rsidR="0044275B" w:rsidRDefault="00DC1C18">
      <w:pPr>
        <w:pStyle w:val="Titre1"/>
      </w:pPr>
      <w:proofErr w:type="spellStart"/>
      <w:r>
        <w:t>Écran</w:t>
      </w:r>
      <w:proofErr w:type="spellEnd"/>
      <w:r>
        <w:t xml:space="preserve"> 1 — </w:t>
      </w:r>
      <w:proofErr w:type="spellStart"/>
      <w:r>
        <w:t>Connexion</w:t>
      </w:r>
      <w:proofErr w:type="spellEnd"/>
    </w:p>
    <w:p w14:paraId="6B04158C" w14:textId="78412889" w:rsidR="00C91D89" w:rsidRDefault="00C91D89" w:rsidP="00F94859">
      <w:r>
        <w:t xml:space="preserve">Pour </w:t>
      </w:r>
      <w:proofErr w:type="spellStart"/>
      <w:r>
        <w:t>démarrer</w:t>
      </w:r>
      <w:proofErr w:type="spellEnd"/>
      <w:r>
        <w:t xml:space="preserve"> le </w:t>
      </w:r>
      <w:proofErr w:type="spellStart"/>
      <w:r>
        <w:t>programme</w:t>
      </w:r>
      <w:proofErr w:type="spellEnd"/>
      <w:r>
        <w:t xml:space="preserve">, double </w:t>
      </w:r>
      <w:proofErr w:type="spellStart"/>
      <w:r>
        <w:t>clic</w:t>
      </w:r>
      <w:proofErr w:type="spellEnd"/>
      <w:r>
        <w:t xml:space="preserve"> sur le </w:t>
      </w:r>
      <w:proofErr w:type="spellStart"/>
      <w:r>
        <w:t>fichier</w:t>
      </w:r>
      <w:proofErr w:type="spellEnd"/>
      <w:r>
        <w:t xml:space="preserve"> </w:t>
      </w:r>
      <w:proofErr w:type="spellStart"/>
      <w:r>
        <w:t>Programme</w:t>
      </w:r>
      <w:proofErr w:type="spellEnd"/>
      <w:r>
        <w:t xml:space="preserve"> de traduction.vbs</w:t>
      </w:r>
    </w:p>
    <w:p w14:paraId="33CBEEDE" w14:textId="54447DEF" w:rsidR="00F94859" w:rsidRPr="00F94859" w:rsidRDefault="00C0168E" w:rsidP="00F94859">
      <w:r w:rsidRPr="00C0168E">
        <w:drawing>
          <wp:inline distT="0" distB="0" distL="0" distR="0" wp14:anchorId="62A01922" wp14:editId="32F108FD">
            <wp:extent cx="5320347" cy="4504764"/>
            <wp:effectExtent l="0" t="0" r="0" b="0"/>
            <wp:docPr id="1163049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9134" name=""/>
                    <pic:cNvPicPr/>
                  </pic:nvPicPr>
                  <pic:blipFill>
                    <a:blip r:embed="rId11"/>
                    <a:stretch>
                      <a:fillRect/>
                    </a:stretch>
                  </pic:blipFill>
                  <pic:spPr>
                    <a:xfrm>
                      <a:off x="0" y="0"/>
                      <a:ext cx="5320347" cy="4504764"/>
                    </a:xfrm>
                    <a:prstGeom prst="rect">
                      <a:avLst/>
                    </a:prstGeom>
                  </pic:spPr>
                </pic:pic>
              </a:graphicData>
            </a:graphic>
          </wp:inline>
        </w:drawing>
      </w:r>
    </w:p>
    <w:p w14:paraId="4805A40B" w14:textId="77777777" w:rsidR="0044275B" w:rsidRDefault="00DC1C18">
      <w:r>
        <w:t xml:space="preserve">Premier écran affiché au lancement. Authentifie l'utilisateur auprès du CMS SAP BO en mode Enterprise. Les identifiants (CMS, utilisateur) sont mémorisés dans les préférences locales (java.util.prefs) entre les sessions. Le mot de passe </w:t>
      </w:r>
      <w:proofErr w:type="spellStart"/>
      <w:r>
        <w:t>n'est</w:t>
      </w:r>
      <w:proofErr w:type="spellEnd"/>
      <w:r>
        <w:t xml:space="preserve"> jamais </w:t>
      </w:r>
      <w:proofErr w:type="spellStart"/>
      <w:r>
        <w:t>persisté</w:t>
      </w:r>
      <w:proofErr w:type="spellEnd"/>
      <w:r>
        <w:t>.</w:t>
      </w:r>
    </w:p>
    <w:p w14:paraId="423D2918" w14:textId="77777777" w:rsidR="00F94859" w:rsidRDefault="00F94859"/>
    <w:p w14:paraId="1B730EAB" w14:textId="77777777" w:rsidR="0044275B" w:rsidRDefault="00DC1C18">
      <w:pPr>
        <w:pStyle w:val="Titre2"/>
      </w:pPr>
      <w:r>
        <w:lastRenderedPageBreak/>
        <w:t>Champs</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4508"/>
        <w:gridCol w:w="4508"/>
      </w:tblGrid>
      <w:tr w:rsidR="0044275B" w14:paraId="44BC30CA" w14:textId="77777777">
        <w:trPr>
          <w:tblHeader/>
        </w:trPr>
        <w:tc>
          <w:tcPr>
            <w:tcW w:w="4513" w:type="dxa"/>
            <w:shd w:val="clear" w:color="auto" w:fill="F2F2F2"/>
          </w:tcPr>
          <w:p w14:paraId="28067357" w14:textId="77777777" w:rsidR="0044275B" w:rsidRDefault="00DC1C18">
            <w:r>
              <w:rPr>
                <w:b/>
              </w:rPr>
              <w:t>Champ</w:t>
            </w:r>
          </w:p>
        </w:tc>
        <w:tc>
          <w:tcPr>
            <w:tcW w:w="4513" w:type="dxa"/>
            <w:shd w:val="clear" w:color="auto" w:fill="F2F2F2"/>
          </w:tcPr>
          <w:p w14:paraId="1A839372" w14:textId="77777777" w:rsidR="0044275B" w:rsidRDefault="00DC1C18">
            <w:r>
              <w:rPr>
                <w:b/>
              </w:rPr>
              <w:t>Description</w:t>
            </w:r>
          </w:p>
        </w:tc>
      </w:tr>
      <w:tr w:rsidR="0044275B" w14:paraId="03C40D7E" w14:textId="77777777">
        <w:tc>
          <w:tcPr>
            <w:tcW w:w="4513" w:type="dxa"/>
          </w:tcPr>
          <w:p w14:paraId="02A88DF4" w14:textId="77777777" w:rsidR="0044275B" w:rsidRDefault="00DC1C18">
            <w:r>
              <w:t>CMS</w:t>
            </w:r>
          </w:p>
        </w:tc>
        <w:tc>
          <w:tcPr>
            <w:tcW w:w="4513" w:type="dxa"/>
          </w:tcPr>
          <w:p w14:paraId="175A7195" w14:textId="77777777" w:rsidR="0044275B" w:rsidRDefault="00DC1C18">
            <w:r>
              <w:t>Adresse du serveur BO au format hôte:port</w:t>
            </w:r>
          </w:p>
        </w:tc>
      </w:tr>
      <w:tr w:rsidR="0044275B" w14:paraId="5DFAF3CC" w14:textId="77777777">
        <w:tc>
          <w:tcPr>
            <w:tcW w:w="4513" w:type="dxa"/>
          </w:tcPr>
          <w:p w14:paraId="13465346" w14:textId="77777777" w:rsidR="0044275B" w:rsidRDefault="00DC1C18">
            <w:r>
              <w:t>Utilisateur</w:t>
            </w:r>
          </w:p>
        </w:tc>
        <w:tc>
          <w:tcPr>
            <w:tcW w:w="4513" w:type="dxa"/>
          </w:tcPr>
          <w:p w14:paraId="0BF55643" w14:textId="77777777" w:rsidR="0044275B" w:rsidRDefault="00DC1C18">
            <w:r>
              <w:t>Login Enterprise SAP BO</w:t>
            </w:r>
          </w:p>
        </w:tc>
      </w:tr>
      <w:tr w:rsidR="0044275B" w14:paraId="392CE923" w14:textId="77777777">
        <w:tc>
          <w:tcPr>
            <w:tcW w:w="4513" w:type="dxa"/>
          </w:tcPr>
          <w:p w14:paraId="7F67C06F" w14:textId="77777777" w:rsidR="0044275B" w:rsidRDefault="00DC1C18">
            <w:r>
              <w:t>Mot de passe</w:t>
            </w:r>
          </w:p>
        </w:tc>
        <w:tc>
          <w:tcPr>
            <w:tcW w:w="4513" w:type="dxa"/>
          </w:tcPr>
          <w:p w14:paraId="4A4E4EAC" w14:textId="77777777" w:rsidR="0044275B" w:rsidRDefault="00DC1C18">
            <w:r>
              <w:t>Mot de passe (champ masqué, œil pour révéler temporairement)</w:t>
            </w:r>
          </w:p>
        </w:tc>
      </w:tr>
    </w:tbl>
    <w:p w14:paraId="0AF8B697" w14:textId="63F2B15E" w:rsidR="0044275B" w:rsidRDefault="0044275B" w:rsidP="00C0168E">
      <w:pPr>
        <w:pStyle w:val="Titre2"/>
        <w:numPr>
          <w:ilvl w:val="0"/>
          <w:numId w:val="0"/>
        </w:numPr>
      </w:pPr>
    </w:p>
    <w:p w14:paraId="351E57DA" w14:textId="77777777" w:rsidR="0044275B" w:rsidRDefault="00DC1C18">
      <w:pPr>
        <w:pStyle w:val="Titre1"/>
      </w:pPr>
      <w:proofErr w:type="spellStart"/>
      <w:r>
        <w:t>Écran</w:t>
      </w:r>
      <w:proofErr w:type="spellEnd"/>
      <w:r>
        <w:t xml:space="preserve"> 2 — </w:t>
      </w:r>
      <w:proofErr w:type="spellStart"/>
      <w:r>
        <w:t>Traduction</w:t>
      </w:r>
      <w:proofErr w:type="spellEnd"/>
    </w:p>
    <w:p w14:paraId="200469A0" w14:textId="644A784B" w:rsidR="00F94859" w:rsidRPr="00F94859" w:rsidRDefault="00C0168E" w:rsidP="00F94859">
      <w:r w:rsidRPr="00C0168E">
        <w:drawing>
          <wp:inline distT="0" distB="0" distL="0" distR="0" wp14:anchorId="17F5CEDC" wp14:editId="4C0D79D4">
            <wp:extent cx="5716705" cy="4497142"/>
            <wp:effectExtent l="0" t="0" r="0" b="0"/>
            <wp:docPr id="15934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273" name=""/>
                    <pic:cNvPicPr/>
                  </pic:nvPicPr>
                  <pic:blipFill>
                    <a:blip r:embed="rId12"/>
                    <a:stretch>
                      <a:fillRect/>
                    </a:stretch>
                  </pic:blipFill>
                  <pic:spPr>
                    <a:xfrm>
                      <a:off x="0" y="0"/>
                      <a:ext cx="5716705" cy="4497142"/>
                    </a:xfrm>
                    <a:prstGeom prst="rect">
                      <a:avLst/>
                    </a:prstGeom>
                  </pic:spPr>
                </pic:pic>
              </a:graphicData>
            </a:graphic>
          </wp:inline>
        </w:drawing>
      </w:r>
    </w:p>
    <w:p w14:paraId="681D165E" w14:textId="77777777" w:rsidR="0044275B" w:rsidRDefault="00DC1C18">
      <w:r>
        <w:t>Écran principal affiché après connexion réussie. Il comporte deux onglets : Traduction et Alimentation base.</w:t>
      </w:r>
    </w:p>
    <w:p w14:paraId="3EEFFBA0" w14:textId="77777777" w:rsidR="0044275B" w:rsidRDefault="00DC1C18">
      <w:pPr>
        <w:pStyle w:val="Titre2"/>
      </w:pPr>
      <w:r>
        <w:lastRenderedPageBreak/>
        <w:t>Onglet Traduction</w:t>
      </w:r>
    </w:p>
    <w:p w14:paraId="1794FD0C" w14:textId="77777777" w:rsidR="0044275B" w:rsidRDefault="00DC1C18">
      <w:pPr>
        <w:pStyle w:val="Titre3"/>
      </w:pPr>
      <w:r>
        <w:t>Champs</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4503"/>
        <w:gridCol w:w="4513"/>
      </w:tblGrid>
      <w:tr w:rsidR="0044275B" w14:paraId="376F8268" w14:textId="77777777" w:rsidTr="001324D4">
        <w:trPr>
          <w:tblHeader/>
        </w:trPr>
        <w:tc>
          <w:tcPr>
            <w:tcW w:w="4593" w:type="dxa"/>
            <w:shd w:val="clear" w:color="auto" w:fill="F2F2F2"/>
          </w:tcPr>
          <w:p w14:paraId="49BC799E" w14:textId="77777777" w:rsidR="0044275B" w:rsidRDefault="00DC1C18">
            <w:r>
              <w:rPr>
                <w:b/>
              </w:rPr>
              <w:t>Champ</w:t>
            </w:r>
          </w:p>
        </w:tc>
        <w:tc>
          <w:tcPr>
            <w:tcW w:w="4593" w:type="dxa"/>
            <w:shd w:val="clear" w:color="auto" w:fill="F2F2F2"/>
          </w:tcPr>
          <w:p w14:paraId="5E928E72" w14:textId="77777777" w:rsidR="0044275B" w:rsidRDefault="00DC1C18">
            <w:r>
              <w:rPr>
                <w:b/>
              </w:rPr>
              <w:t>Description</w:t>
            </w:r>
          </w:p>
        </w:tc>
      </w:tr>
      <w:tr w:rsidR="0044275B" w14:paraId="6EB4B629" w14:textId="77777777" w:rsidTr="001324D4">
        <w:tc>
          <w:tcPr>
            <w:tcW w:w="4593" w:type="dxa"/>
          </w:tcPr>
          <w:p w14:paraId="4BEAA533" w14:textId="77777777" w:rsidR="0044275B" w:rsidRDefault="00DC1C18">
            <w:r>
              <w:t>CUID</w:t>
            </w:r>
          </w:p>
        </w:tc>
        <w:tc>
          <w:tcPr>
            <w:tcW w:w="4593" w:type="dxa"/>
          </w:tcPr>
          <w:p w14:paraId="03D07211" w14:textId="77777777" w:rsidR="0044275B" w:rsidRDefault="00DC1C18">
            <w:r>
              <w:t>Identifiant unique du rapport SAP BO. Clic droit sur le rapport → Propriétés → CUID. Le programme interroge le CMS pour récupérer ses traductions.</w:t>
            </w:r>
          </w:p>
        </w:tc>
      </w:tr>
      <w:tr w:rsidR="0044275B" w14:paraId="73AF3597" w14:textId="77777777" w:rsidTr="001324D4">
        <w:tc>
          <w:tcPr>
            <w:tcW w:w="4593" w:type="dxa"/>
          </w:tcPr>
          <w:p w14:paraId="25BD47BF" w14:textId="77777777" w:rsidR="0044275B" w:rsidRDefault="00DC1C18">
            <w:r>
              <w:t>Langue source</w:t>
            </w:r>
          </w:p>
        </w:tc>
        <w:tc>
          <w:tcPr>
            <w:tcW w:w="4593" w:type="dxa"/>
          </w:tcPr>
          <w:p w14:paraId="69761FCF" w14:textId="155A4939" w:rsidR="0044275B" w:rsidRDefault="00DC1C18">
            <w:r>
              <w:t xml:space="preserve">Locale de la langue source du rapport (ex. </w:t>
            </w:r>
            <w:proofErr w:type="spellStart"/>
            <w:r w:rsidR="001324D4">
              <w:t>fr</w:t>
            </w:r>
            <w:r>
              <w:t>_</w:t>
            </w:r>
            <w:r w:rsidR="001324D4">
              <w:t>FR</w:t>
            </w:r>
            <w:proofErr w:type="spellEnd"/>
            <w:r>
              <w:t>). Mémorisée entre les sessions.</w:t>
            </w:r>
          </w:p>
        </w:tc>
      </w:tr>
    </w:tbl>
    <w:p w14:paraId="57127BC2" w14:textId="2CDE44E5" w:rsidR="001324D4" w:rsidRPr="001324D4" w:rsidRDefault="001324D4" w:rsidP="001324D4">
      <w:pPr>
        <w:pStyle w:val="Titre3"/>
        <w:numPr>
          <w:ilvl w:val="0"/>
          <w:numId w:val="0"/>
        </w:numPr>
        <w:rPr>
          <w:b w:val="0"/>
          <w:bCs w:val="0"/>
        </w:rPr>
      </w:pPr>
      <w:r w:rsidRPr="001324D4">
        <w:rPr>
          <w:b w:val="0"/>
          <w:bCs w:val="0"/>
        </w:rPr>
        <w:lastRenderedPageBreak/>
        <w:t xml:space="preserve">Pour </w:t>
      </w:r>
      <w:proofErr w:type="spellStart"/>
      <w:r w:rsidRPr="001324D4">
        <w:rPr>
          <w:b w:val="0"/>
          <w:bCs w:val="0"/>
        </w:rPr>
        <w:t>récupérer</w:t>
      </w:r>
      <w:proofErr w:type="spellEnd"/>
      <w:r w:rsidRPr="001324D4">
        <w:rPr>
          <w:b w:val="0"/>
          <w:bCs w:val="0"/>
        </w:rPr>
        <w:t xml:space="preserve"> le CUID, </w:t>
      </w:r>
      <w:proofErr w:type="spellStart"/>
      <w:r w:rsidRPr="001324D4">
        <w:rPr>
          <w:b w:val="0"/>
          <w:bCs w:val="0"/>
        </w:rPr>
        <w:t>clic</w:t>
      </w:r>
      <w:proofErr w:type="spellEnd"/>
      <w:r w:rsidRPr="001324D4">
        <w:rPr>
          <w:b w:val="0"/>
          <w:bCs w:val="0"/>
        </w:rPr>
        <w:t xml:space="preserve"> droit sur un rapport </w:t>
      </w:r>
      <w:proofErr w:type="spellStart"/>
      <w:r w:rsidRPr="001324D4">
        <w:rPr>
          <w:b w:val="0"/>
          <w:bCs w:val="0"/>
        </w:rPr>
        <w:t>puis</w:t>
      </w:r>
      <w:proofErr w:type="spellEnd"/>
      <w:r w:rsidRPr="001324D4">
        <w:rPr>
          <w:b w:val="0"/>
          <w:bCs w:val="0"/>
        </w:rPr>
        <w:t xml:space="preserve"> </w:t>
      </w:r>
      <w:proofErr w:type="spellStart"/>
      <w:r w:rsidRPr="001324D4">
        <w:rPr>
          <w:b w:val="0"/>
          <w:bCs w:val="0"/>
        </w:rPr>
        <w:t>propriétés</w:t>
      </w:r>
      <w:proofErr w:type="spellEnd"/>
    </w:p>
    <w:p w14:paraId="312C6244" w14:textId="6EE4B577" w:rsidR="001324D4" w:rsidRDefault="001324D4" w:rsidP="001324D4">
      <w:pPr>
        <w:pStyle w:val="Titre3"/>
        <w:numPr>
          <w:ilvl w:val="0"/>
          <w:numId w:val="0"/>
        </w:numPr>
      </w:pPr>
      <w:r w:rsidRPr="001324D4">
        <w:rPr>
          <w:noProof/>
        </w:rPr>
        <w:drawing>
          <wp:inline distT="0" distB="0" distL="0" distR="0" wp14:anchorId="5F553E02" wp14:editId="6438B781">
            <wp:extent cx="4553585" cy="4467849"/>
            <wp:effectExtent l="0" t="0" r="0" b="9525"/>
            <wp:docPr id="1841674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74542" name=""/>
                    <pic:cNvPicPr/>
                  </pic:nvPicPr>
                  <pic:blipFill>
                    <a:blip r:embed="rId13"/>
                    <a:stretch>
                      <a:fillRect/>
                    </a:stretch>
                  </pic:blipFill>
                  <pic:spPr>
                    <a:xfrm>
                      <a:off x="0" y="0"/>
                      <a:ext cx="4553585" cy="4467849"/>
                    </a:xfrm>
                    <a:prstGeom prst="rect">
                      <a:avLst/>
                    </a:prstGeom>
                  </pic:spPr>
                </pic:pic>
              </a:graphicData>
            </a:graphic>
          </wp:inline>
        </w:drawing>
      </w:r>
    </w:p>
    <w:p w14:paraId="06649475" w14:textId="262B88EB" w:rsidR="001324D4" w:rsidRPr="001324D4" w:rsidRDefault="00C0168E" w:rsidP="001324D4">
      <w:r w:rsidRPr="00C0168E">
        <w:drawing>
          <wp:inline distT="0" distB="0" distL="0" distR="0" wp14:anchorId="6F3060C8" wp14:editId="2DFDC873">
            <wp:extent cx="5686216" cy="1646411"/>
            <wp:effectExtent l="0" t="0" r="0" b="0"/>
            <wp:docPr id="1187400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0622" name=""/>
                    <pic:cNvPicPr/>
                  </pic:nvPicPr>
                  <pic:blipFill>
                    <a:blip r:embed="rId14"/>
                    <a:stretch>
                      <a:fillRect/>
                    </a:stretch>
                  </pic:blipFill>
                  <pic:spPr>
                    <a:xfrm>
                      <a:off x="0" y="0"/>
                      <a:ext cx="5686216" cy="1646411"/>
                    </a:xfrm>
                    <a:prstGeom prst="rect">
                      <a:avLst/>
                    </a:prstGeom>
                  </pic:spPr>
                </pic:pic>
              </a:graphicData>
            </a:graphic>
          </wp:inline>
        </w:drawing>
      </w:r>
    </w:p>
    <w:p w14:paraId="23A7E98D" w14:textId="444BF615" w:rsidR="0044275B" w:rsidRDefault="00DC1C18">
      <w:pPr>
        <w:pStyle w:val="Titre3"/>
      </w:pPr>
      <w:r>
        <w:t xml:space="preserve">Base de </w:t>
      </w:r>
      <w:proofErr w:type="spellStart"/>
      <w:r>
        <w:t>traduction</w:t>
      </w:r>
      <w:proofErr w:type="spellEnd"/>
    </w:p>
    <w:p w14:paraId="7BB79E43" w14:textId="0ADDA368" w:rsidR="0044275B" w:rsidRDefault="00DC1C18">
      <w:proofErr w:type="spellStart"/>
      <w:r>
        <w:t>Fichier</w:t>
      </w:r>
      <w:proofErr w:type="spellEnd"/>
      <w:r>
        <w:t xml:space="preserve"> </w:t>
      </w:r>
      <w:proofErr w:type="spellStart"/>
      <w:r>
        <w:t>texte</w:t>
      </w:r>
      <w:proofErr w:type="spellEnd"/>
      <w:r>
        <w:t xml:space="preserve"> </w:t>
      </w:r>
      <w:proofErr w:type="spellStart"/>
      <w:r>
        <w:t>séparé</w:t>
      </w:r>
      <w:proofErr w:type="spellEnd"/>
      <w:r>
        <w:t xml:space="preserve"> par tabulations </w:t>
      </w:r>
      <w:proofErr w:type="spellStart"/>
      <w:r>
        <w:t>contenant</w:t>
      </w:r>
      <w:proofErr w:type="spellEnd"/>
      <w:r>
        <w:t xml:space="preserve"> les </w:t>
      </w:r>
      <w:proofErr w:type="spellStart"/>
      <w:r>
        <w:t>traductions</w:t>
      </w:r>
      <w:proofErr w:type="spellEnd"/>
      <w:r>
        <w:t xml:space="preserve"> de référence. Format </w:t>
      </w:r>
      <w:proofErr w:type="gramStart"/>
      <w:r>
        <w:t>attendu :</w:t>
      </w:r>
      <w:proofErr w:type="gramEnd"/>
      <w:r>
        <w:t xml:space="preserve"> première colonne = texte source, colonnes suivantes = traductions par code langue (ex. </w:t>
      </w:r>
      <w:r w:rsidR="006C6E61">
        <w:t>de</w:t>
      </w:r>
      <w:r>
        <w:t xml:space="preserve">, </w:t>
      </w:r>
      <w:r w:rsidR="006C6E61">
        <w:t>es</w:t>
      </w:r>
      <w:r>
        <w:t xml:space="preserve">, </w:t>
      </w:r>
      <w:proofErr w:type="spellStart"/>
      <w:r>
        <w:t>e</w:t>
      </w:r>
      <w:r w:rsidR="006C6E61">
        <w:t>n</w:t>
      </w:r>
      <w:proofErr w:type="spellEnd"/>
      <w:r>
        <w:t>).</w:t>
      </w:r>
    </w:p>
    <w:p w14:paraId="4E3F5A96" w14:textId="77777777" w:rsidR="0044275B" w:rsidRDefault="00DC1C18">
      <w:pPr>
        <w:pStyle w:val="Listepuces"/>
      </w:pPr>
      <w:r>
        <w:t>Cliquer sur Charger base pour sélectionner le fichier.</w:t>
      </w:r>
    </w:p>
    <w:p w14:paraId="6F831C35" w14:textId="77777777" w:rsidR="0044275B" w:rsidRDefault="00DC1C18">
      <w:pPr>
        <w:pStyle w:val="Listepuces"/>
      </w:pPr>
      <w:r>
        <w:t>Une fois chargé, le bouton devient Base chargée et le nom du fichier s'affiche à côté.</w:t>
      </w:r>
    </w:p>
    <w:p w14:paraId="13DE16CA" w14:textId="77777777" w:rsidR="0044275B" w:rsidRDefault="00DC1C18">
      <w:pPr>
        <w:pStyle w:val="Listepuces"/>
      </w:pPr>
      <w:r>
        <w:t>La base est mémorisée entre les sessions.</w:t>
      </w:r>
    </w:p>
    <w:p w14:paraId="4A1D0ED6" w14:textId="77777777" w:rsidR="0044275B" w:rsidRDefault="00DC1C18">
      <w:pPr>
        <w:pStyle w:val="Titre3"/>
      </w:pPr>
      <w:r>
        <w:lastRenderedPageBreak/>
        <w:t>Options</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4508"/>
        <w:gridCol w:w="4508"/>
      </w:tblGrid>
      <w:tr w:rsidR="0044275B" w14:paraId="50522EC8" w14:textId="77777777">
        <w:trPr>
          <w:tblHeader/>
        </w:trPr>
        <w:tc>
          <w:tcPr>
            <w:tcW w:w="4513" w:type="dxa"/>
            <w:shd w:val="clear" w:color="auto" w:fill="F2F2F2"/>
          </w:tcPr>
          <w:p w14:paraId="57CEFE35" w14:textId="77777777" w:rsidR="0044275B" w:rsidRDefault="00DC1C18">
            <w:r>
              <w:rPr>
                <w:b/>
              </w:rPr>
              <w:t>Option</w:t>
            </w:r>
          </w:p>
        </w:tc>
        <w:tc>
          <w:tcPr>
            <w:tcW w:w="4513" w:type="dxa"/>
            <w:shd w:val="clear" w:color="auto" w:fill="F2F2F2"/>
          </w:tcPr>
          <w:p w14:paraId="3AFB289F" w14:textId="77777777" w:rsidR="0044275B" w:rsidRDefault="00DC1C18">
            <w:r>
              <w:rPr>
                <w:b/>
              </w:rPr>
              <w:t>Comportement</w:t>
            </w:r>
          </w:p>
        </w:tc>
      </w:tr>
      <w:tr w:rsidR="0044275B" w14:paraId="5B76154E" w14:textId="77777777">
        <w:tc>
          <w:tcPr>
            <w:tcW w:w="4513" w:type="dxa"/>
          </w:tcPr>
          <w:p w14:paraId="7BD99262" w14:textId="77777777" w:rsidR="0044275B" w:rsidRDefault="00DC1C18">
            <w:r>
              <w:t xml:space="preserve">Translated </w:t>
            </w:r>
            <w:proofErr w:type="spellStart"/>
            <w:r>
              <w:t>seulement</w:t>
            </w:r>
            <w:proofErr w:type="spellEnd"/>
            <w:r>
              <w:t xml:space="preserve"> </w:t>
            </w:r>
            <w:proofErr w:type="spellStart"/>
            <w:r>
              <w:t>si</w:t>
            </w:r>
            <w:proofErr w:type="spellEnd"/>
            <w:r>
              <w:t xml:space="preserve"> </w:t>
            </w:r>
            <w:proofErr w:type="spellStart"/>
            <w:r>
              <w:t>issu</w:t>
            </w:r>
            <w:proofErr w:type="spellEnd"/>
            <w:r>
              <w:t xml:space="preserve"> de la base</w:t>
            </w:r>
          </w:p>
        </w:tc>
        <w:tc>
          <w:tcPr>
            <w:tcW w:w="4513" w:type="dxa"/>
          </w:tcPr>
          <w:p w14:paraId="64D1B0BC" w14:textId="16CB6AD4" w:rsidR="0044275B" w:rsidRDefault="00DC1C18">
            <w:r>
              <w:t xml:space="preserve">Passe les traductions à l'état translated uniquement si elles proviennent de la base. Les traductions de la base étant considérées comme fiables, </w:t>
            </w:r>
            <w:proofErr w:type="spellStart"/>
            <w:r>
              <w:t>elles</w:t>
            </w:r>
            <w:proofErr w:type="spellEnd"/>
            <w:r>
              <w:t xml:space="preserve"> </w:t>
            </w:r>
            <w:proofErr w:type="spellStart"/>
            <w:r>
              <w:t>n'ont</w:t>
            </w:r>
            <w:proofErr w:type="spellEnd"/>
            <w:r>
              <w:t xml:space="preserve"> pas </w:t>
            </w:r>
            <w:proofErr w:type="spellStart"/>
            <w:r>
              <w:t>besoin</w:t>
            </w:r>
            <w:proofErr w:type="spellEnd"/>
            <w:r>
              <w:t xml:space="preserve"> d'être </w:t>
            </w:r>
            <w:proofErr w:type="spellStart"/>
            <w:r>
              <w:t>vérifiées</w:t>
            </w:r>
            <w:proofErr w:type="spellEnd"/>
            <w:r>
              <w:t xml:space="preserve"> </w:t>
            </w:r>
            <w:proofErr w:type="spellStart"/>
            <w:r>
              <w:t>manuellement</w:t>
            </w:r>
            <w:proofErr w:type="spellEnd"/>
            <w:r>
              <w:t>.</w:t>
            </w:r>
          </w:p>
        </w:tc>
      </w:tr>
      <w:tr w:rsidR="0044275B" w14:paraId="26A1B6A3" w14:textId="77777777">
        <w:tc>
          <w:tcPr>
            <w:tcW w:w="4513" w:type="dxa"/>
          </w:tcPr>
          <w:p w14:paraId="5C1C3896" w14:textId="77777777" w:rsidR="0044275B" w:rsidRDefault="00DC1C18">
            <w:r>
              <w:t>Tout passer à Translated (sans traduire)</w:t>
            </w:r>
          </w:p>
        </w:tc>
        <w:tc>
          <w:tcPr>
            <w:tcW w:w="4513" w:type="dxa"/>
          </w:tcPr>
          <w:p w14:paraId="41B3B7DF" w14:textId="77777777" w:rsidR="0044275B" w:rsidRDefault="00DC1C18">
            <w:r>
              <w:t>Passe toutes les traductions existantes à l'état translated sans les modifier. Utile après vérification manuelle pour tout valider d'un coup.</w:t>
            </w:r>
          </w:p>
        </w:tc>
      </w:tr>
    </w:tbl>
    <w:p w14:paraId="1E79DB8C" w14:textId="42E67791" w:rsidR="00A42331" w:rsidRPr="00A42331" w:rsidRDefault="00A42331" w:rsidP="00A42331">
      <w:pPr>
        <w:pStyle w:val="Titre3"/>
        <w:numPr>
          <w:ilvl w:val="0"/>
          <w:numId w:val="0"/>
        </w:numPr>
        <w:rPr>
          <w:b w:val="0"/>
          <w:bCs w:val="0"/>
        </w:rPr>
      </w:pPr>
      <w:proofErr w:type="gramStart"/>
      <w:r w:rsidRPr="00A42331">
        <w:rPr>
          <w:b w:val="0"/>
          <w:bCs w:val="0"/>
        </w:rPr>
        <w:t>Note :</w:t>
      </w:r>
      <w:proofErr w:type="gramEnd"/>
      <w:r w:rsidRPr="00A42331">
        <w:rPr>
          <w:b w:val="0"/>
          <w:bCs w:val="0"/>
        </w:rPr>
        <w:t xml:space="preserve"> pour </w:t>
      </w:r>
      <w:proofErr w:type="spellStart"/>
      <w:r w:rsidRPr="00A42331">
        <w:rPr>
          <w:b w:val="0"/>
          <w:bCs w:val="0"/>
        </w:rPr>
        <w:t>retraduire</w:t>
      </w:r>
      <w:proofErr w:type="spellEnd"/>
      <w:r w:rsidRPr="00A42331">
        <w:rPr>
          <w:b w:val="0"/>
          <w:bCs w:val="0"/>
        </w:rPr>
        <w:t xml:space="preserve"> un champ déjà </w:t>
      </w:r>
      <w:proofErr w:type="spellStart"/>
      <w:r w:rsidRPr="00A42331">
        <w:rPr>
          <w:b w:val="0"/>
          <w:bCs w:val="0"/>
        </w:rPr>
        <w:t>traduit</w:t>
      </w:r>
      <w:proofErr w:type="spellEnd"/>
      <w:r w:rsidRPr="00A42331">
        <w:rPr>
          <w:b w:val="0"/>
          <w:bCs w:val="0"/>
        </w:rPr>
        <w:t xml:space="preserve">, il faut changer son état dans le Translation Management Tool car les champs à </w:t>
      </w:r>
      <w:proofErr w:type="spellStart"/>
      <w:r w:rsidRPr="00A42331">
        <w:rPr>
          <w:b w:val="0"/>
          <w:bCs w:val="0"/>
        </w:rPr>
        <w:t>l’état</w:t>
      </w:r>
      <w:proofErr w:type="spellEnd"/>
      <w:r w:rsidRPr="00A42331">
        <w:rPr>
          <w:b w:val="0"/>
          <w:bCs w:val="0"/>
        </w:rPr>
        <w:t xml:space="preserve"> Translated ne </w:t>
      </w:r>
      <w:proofErr w:type="spellStart"/>
      <w:r w:rsidRPr="00A42331">
        <w:rPr>
          <w:b w:val="0"/>
          <w:bCs w:val="0"/>
        </w:rPr>
        <w:t>sont</w:t>
      </w:r>
      <w:proofErr w:type="spellEnd"/>
      <w:r w:rsidRPr="00A42331">
        <w:rPr>
          <w:b w:val="0"/>
          <w:bCs w:val="0"/>
        </w:rPr>
        <w:t xml:space="preserve"> pas </w:t>
      </w:r>
      <w:proofErr w:type="spellStart"/>
      <w:r w:rsidRPr="00A42331">
        <w:rPr>
          <w:b w:val="0"/>
          <w:bCs w:val="0"/>
        </w:rPr>
        <w:t>traduits</w:t>
      </w:r>
      <w:proofErr w:type="spellEnd"/>
      <w:r w:rsidRPr="00A42331">
        <w:rPr>
          <w:b w:val="0"/>
          <w:bCs w:val="0"/>
        </w:rPr>
        <w:t xml:space="preserve"> par le </w:t>
      </w:r>
      <w:proofErr w:type="spellStart"/>
      <w:r w:rsidRPr="00A42331">
        <w:rPr>
          <w:b w:val="0"/>
          <w:bCs w:val="0"/>
        </w:rPr>
        <w:t>programme</w:t>
      </w:r>
      <w:proofErr w:type="spellEnd"/>
      <w:r w:rsidRPr="00A42331">
        <w:rPr>
          <w:b w:val="0"/>
          <w:bCs w:val="0"/>
        </w:rPr>
        <w:t>.</w:t>
      </w:r>
    </w:p>
    <w:p w14:paraId="24E84FC7" w14:textId="457E6F1F" w:rsidR="0044275B" w:rsidRDefault="00DC1C18">
      <w:pPr>
        <w:pStyle w:val="Titre3"/>
      </w:pPr>
      <w:r>
        <w:t xml:space="preserve">Bouton </w:t>
      </w:r>
      <w:proofErr w:type="spellStart"/>
      <w:r>
        <w:t>Traduire</w:t>
      </w:r>
      <w:proofErr w:type="spellEnd"/>
      <w:r>
        <w:t xml:space="preserve"> — </w:t>
      </w:r>
      <w:proofErr w:type="spellStart"/>
      <w:r>
        <w:t>déroulement</w:t>
      </w:r>
      <w:proofErr w:type="spellEnd"/>
    </w:p>
    <w:p w14:paraId="7F49407C" w14:textId="77777777" w:rsidR="0044275B" w:rsidRDefault="00DC1C18">
      <w:r>
        <w:t>En cliquant sur Traduire, les opérations suivantes s'enchaînent automatiquement :</w:t>
      </w:r>
    </w:p>
    <w:p w14:paraId="383BC1EB" w14:textId="77777777" w:rsidR="0044275B" w:rsidRDefault="00DC1C18">
      <w:pPr>
        <w:pStyle w:val="Listenumros"/>
        <w:numPr>
          <w:ilvl w:val="0"/>
          <w:numId w:val="13"/>
        </w:numPr>
      </w:pPr>
      <w:r>
        <w:t>Export des traductions du rapport depuis SAP BO (format XLIFF, stocké dans xliff_output/&lt;CUID&gt;/)</w:t>
      </w:r>
    </w:p>
    <w:p w14:paraId="678B2B5C" w14:textId="77777777" w:rsidR="0044275B" w:rsidRDefault="00DC1C18">
      <w:pPr>
        <w:pStyle w:val="Listenumros"/>
        <w:numPr>
          <w:ilvl w:val="0"/>
          <w:numId w:val="13"/>
        </w:numPr>
      </w:pPr>
      <w:r>
        <w:t>Traduction de chaque unité de traduction :</w:t>
      </w:r>
    </w:p>
    <w:p w14:paraId="610B6434" w14:textId="77777777" w:rsidR="0044275B" w:rsidRDefault="00DC1C18">
      <w:pPr>
        <w:pStyle w:val="Listenumros"/>
        <w:numPr>
          <w:ilvl w:val="1"/>
          <w:numId w:val="13"/>
        </w:numPr>
      </w:pPr>
      <w:r>
        <w:t>Recherche dans la base (correspondance exacte sur le texte source)</w:t>
      </w:r>
    </w:p>
    <w:p w14:paraId="0D0FFB6E" w14:textId="77777777" w:rsidR="0044275B" w:rsidRDefault="00DC1C18">
      <w:pPr>
        <w:pStyle w:val="Listenumros"/>
        <w:numPr>
          <w:ilvl w:val="1"/>
          <w:numId w:val="13"/>
        </w:numPr>
      </w:pPr>
      <w:r>
        <w:t>Si non trouvé : gestion des codes techniques en dur (voir section 4)</w:t>
      </w:r>
    </w:p>
    <w:p w14:paraId="392D6AF3" w14:textId="77777777" w:rsidR="0044275B" w:rsidRDefault="00DC1C18">
      <w:pPr>
        <w:pStyle w:val="Listenumros"/>
        <w:numPr>
          <w:ilvl w:val="1"/>
          <w:numId w:val="13"/>
        </w:numPr>
      </w:pPr>
      <w:r>
        <w:t>Si non trouvé : appel Google Translate (avec retry automatique x3)</w:t>
      </w:r>
    </w:p>
    <w:p w14:paraId="1E6CCAC4" w14:textId="77777777" w:rsidR="0044275B" w:rsidRDefault="00DC1C18">
      <w:pPr>
        <w:pStyle w:val="Listenumros"/>
        <w:numPr>
          <w:ilvl w:val="0"/>
          <w:numId w:val="13"/>
        </w:numPr>
      </w:pPr>
      <w:r>
        <w:t>Mise à jour du fichier XLIFF avec les traductions et le statut translated selon les options choisies</w:t>
      </w:r>
    </w:p>
    <w:p w14:paraId="4EAB768D" w14:textId="77777777" w:rsidR="0044275B" w:rsidRDefault="00DC1C18">
      <w:pPr>
        <w:pStyle w:val="Listenumros"/>
        <w:numPr>
          <w:ilvl w:val="0"/>
          <w:numId w:val="13"/>
        </w:numPr>
      </w:pPr>
      <w:r>
        <w:t>Import du fichier XLIFF traduit dans SAP BO</w:t>
      </w:r>
    </w:p>
    <w:p w14:paraId="22EFE5A7" w14:textId="77777777" w:rsidR="0044275B" w:rsidRDefault="00DC1C18">
      <w:pPr>
        <w:pBdr>
          <w:left w:val="single" w:sz="18" w:space="8" w:color="E94560"/>
        </w:pBdr>
        <w:shd w:val="clear" w:color="auto" w:fill="F2F5F8"/>
        <w:spacing w:before="120" w:after="40"/>
        <w:ind w:left="120"/>
      </w:pPr>
      <w:r>
        <w:rPr>
          <w:b/>
          <w:color w:val="E94560"/>
        </w:rPr>
        <w:t>Suivi de progression</w:t>
      </w:r>
    </w:p>
    <w:p w14:paraId="59252E62" w14:textId="027152ED" w:rsidR="00AC3DFC" w:rsidRDefault="00DC1C18" w:rsidP="00AC3DFC">
      <w:pPr>
        <w:pBdr>
          <w:left w:val="single" w:sz="18" w:space="8" w:color="E94560"/>
        </w:pBdr>
        <w:shd w:val="clear" w:color="auto" w:fill="F2F5F8"/>
        <w:spacing w:before="40"/>
        <w:ind w:left="120"/>
      </w:pPr>
      <w:r>
        <w:t xml:space="preserve">La progression est affichée en temps réel (barre de progression + compteur N/total). Les unités déjà à l'état translated avec un </w:t>
      </w:r>
      <w:proofErr w:type="spellStart"/>
      <w:r>
        <w:t>contenu</w:t>
      </w:r>
      <w:proofErr w:type="spellEnd"/>
      <w:r>
        <w:t xml:space="preserve"> </w:t>
      </w:r>
      <w:proofErr w:type="spellStart"/>
      <w:r>
        <w:t>existant</w:t>
      </w:r>
      <w:proofErr w:type="spellEnd"/>
      <w:r>
        <w:t xml:space="preserve"> </w:t>
      </w:r>
      <w:proofErr w:type="spellStart"/>
      <w:r>
        <w:t>sont</w:t>
      </w:r>
      <w:proofErr w:type="spellEnd"/>
      <w:r>
        <w:t xml:space="preserve"> </w:t>
      </w:r>
      <w:proofErr w:type="spellStart"/>
      <w:r>
        <w:t>ignorées</w:t>
      </w:r>
      <w:proofErr w:type="spellEnd"/>
      <w:r>
        <w:t>.</w:t>
      </w:r>
    </w:p>
    <w:p w14:paraId="6668552B" w14:textId="77777777" w:rsidR="00AC3DFC" w:rsidRDefault="00AC3DFC" w:rsidP="00AC3DFC">
      <w:pPr>
        <w:pStyle w:val="Titre2"/>
        <w:numPr>
          <w:ilvl w:val="0"/>
          <w:numId w:val="0"/>
        </w:numPr>
      </w:pPr>
    </w:p>
    <w:p w14:paraId="2CBCC530" w14:textId="77777777" w:rsidR="00AC3DFC" w:rsidRDefault="00AC3DFC" w:rsidP="00AC3DFC"/>
    <w:p w14:paraId="63BA60B0" w14:textId="77777777" w:rsidR="00AC3DFC" w:rsidRDefault="00AC3DFC" w:rsidP="00AC3DFC"/>
    <w:p w14:paraId="530FA234" w14:textId="77777777" w:rsidR="00AC3DFC" w:rsidRDefault="00AC3DFC" w:rsidP="00AC3DFC"/>
    <w:p w14:paraId="22596690" w14:textId="77777777" w:rsidR="00AC3DFC" w:rsidRDefault="00AC3DFC" w:rsidP="00AC3DFC"/>
    <w:p w14:paraId="21AD60C7" w14:textId="77777777" w:rsidR="00AC3DFC" w:rsidRDefault="00AC3DFC" w:rsidP="00AC3DFC"/>
    <w:p w14:paraId="5E1B1D0B" w14:textId="77777777" w:rsidR="00AC3DFC" w:rsidRDefault="00AC3DFC" w:rsidP="00AC3DFC"/>
    <w:p w14:paraId="219EC42D" w14:textId="77777777" w:rsidR="00AC3DFC" w:rsidRPr="00AC3DFC" w:rsidRDefault="00AC3DFC" w:rsidP="00AC3DFC"/>
    <w:p w14:paraId="788C4811" w14:textId="50870219" w:rsidR="0044275B" w:rsidRDefault="00DC1C18">
      <w:pPr>
        <w:pStyle w:val="Titre2"/>
      </w:pPr>
      <w:r>
        <w:lastRenderedPageBreak/>
        <w:t>Onglet Alimentation base</w:t>
      </w:r>
    </w:p>
    <w:p w14:paraId="38B59AFA" w14:textId="10EED353" w:rsidR="0044275B" w:rsidRDefault="00DC1C18">
      <w:r>
        <w:t xml:space="preserve">Permet d'enrichir automatiquement la base à partir des traductions validées (état translated) d'un rapport </w:t>
      </w:r>
      <w:proofErr w:type="spellStart"/>
      <w:r>
        <w:t>existant</w:t>
      </w:r>
      <w:proofErr w:type="spellEnd"/>
      <w:r>
        <w:t xml:space="preserve"> dans SAP BO.</w:t>
      </w:r>
    </w:p>
    <w:p w14:paraId="3AB32DDA" w14:textId="4B79B6DF" w:rsidR="00D04C10" w:rsidRDefault="00C0168E">
      <w:r w:rsidRPr="00C0168E">
        <w:drawing>
          <wp:inline distT="0" distB="0" distL="0" distR="0" wp14:anchorId="17696C72" wp14:editId="42720650">
            <wp:extent cx="5716705" cy="3491001"/>
            <wp:effectExtent l="0" t="0" r="0" b="0"/>
            <wp:docPr id="725071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1120" name=""/>
                    <pic:cNvPicPr/>
                  </pic:nvPicPr>
                  <pic:blipFill>
                    <a:blip r:embed="rId15"/>
                    <a:stretch>
                      <a:fillRect/>
                    </a:stretch>
                  </pic:blipFill>
                  <pic:spPr>
                    <a:xfrm>
                      <a:off x="0" y="0"/>
                      <a:ext cx="5716705" cy="3491001"/>
                    </a:xfrm>
                    <a:prstGeom prst="rect">
                      <a:avLst/>
                    </a:prstGeom>
                  </pic:spPr>
                </pic:pic>
              </a:graphicData>
            </a:graphic>
          </wp:inline>
        </w:drawing>
      </w:r>
    </w:p>
    <w:p w14:paraId="2A074AC1" w14:textId="77777777" w:rsidR="0044275B" w:rsidRDefault="00DC1C18">
      <w:pPr>
        <w:pStyle w:val="Titre3"/>
      </w:pPr>
      <w:r>
        <w:t>Déroulement</w:t>
      </w:r>
    </w:p>
    <w:p w14:paraId="74CB9119" w14:textId="77777777" w:rsidR="0044275B" w:rsidRDefault="00DC1C18">
      <w:pPr>
        <w:pStyle w:val="Listenumros"/>
        <w:numPr>
          <w:ilvl w:val="0"/>
          <w:numId w:val="14"/>
        </w:numPr>
      </w:pPr>
      <w:r>
        <w:t>Renseigner le CUID et la langue source du rapport source</w:t>
      </w:r>
    </w:p>
    <w:p w14:paraId="408A54C2" w14:textId="77777777" w:rsidR="0044275B" w:rsidRDefault="00DC1C18">
      <w:pPr>
        <w:pStyle w:val="Listenumros"/>
        <w:numPr>
          <w:ilvl w:val="0"/>
          <w:numId w:val="14"/>
        </w:numPr>
      </w:pPr>
      <w:r>
        <w:t>Cliquer sur Extraire et ajouter à la base</w:t>
      </w:r>
    </w:p>
    <w:p w14:paraId="15E266E1" w14:textId="77777777" w:rsidR="0044275B" w:rsidRDefault="00DC1C18">
      <w:pPr>
        <w:pStyle w:val="Listenumros"/>
        <w:numPr>
          <w:ilvl w:val="0"/>
          <w:numId w:val="14"/>
        </w:numPr>
      </w:pPr>
      <w:r>
        <w:t>Le programme exporte le rapport, parcourt les trans-units à l'état translated</w:t>
      </w:r>
    </w:p>
    <w:p w14:paraId="29917565" w14:textId="77777777" w:rsidR="0044275B" w:rsidRDefault="00DC1C18">
      <w:pPr>
        <w:pStyle w:val="Listenumros"/>
        <w:numPr>
          <w:ilvl w:val="0"/>
          <w:numId w:val="14"/>
        </w:numPr>
      </w:pPr>
      <w:r>
        <w:t>Chaque paire (texte source / traduction) est ajoutée ou mise à jour dans la base en mémoire</w:t>
      </w:r>
    </w:p>
    <w:p w14:paraId="4C516B3F" w14:textId="77777777" w:rsidR="0044275B" w:rsidRDefault="00DC1C18">
      <w:pPr>
        <w:pStyle w:val="Listenumros"/>
        <w:numPr>
          <w:ilvl w:val="0"/>
          <w:numId w:val="14"/>
        </w:numPr>
      </w:pPr>
      <w:r>
        <w:t>Un résumé s'affiche : nombre d'entrées ajoutées / mises à jour</w:t>
      </w:r>
    </w:p>
    <w:p w14:paraId="6A8C3BA2" w14:textId="69FBF71C" w:rsidR="0044275B" w:rsidRDefault="00DC1C18">
      <w:pPr>
        <w:pStyle w:val="Listenumros"/>
        <w:numPr>
          <w:ilvl w:val="0"/>
          <w:numId w:val="14"/>
        </w:numPr>
      </w:pPr>
      <w:r>
        <w:t>Cliquer sur Enregistrer la base pour écrire le fichier sur disque</w:t>
      </w:r>
    </w:p>
    <w:p w14:paraId="20D89756" w14:textId="77777777" w:rsidR="0044275B" w:rsidRDefault="00DC1C18">
      <w:pPr>
        <w:pBdr>
          <w:left w:val="single" w:sz="18" w:space="8" w:color="E94560"/>
        </w:pBdr>
        <w:shd w:val="clear" w:color="auto" w:fill="F2F5F8"/>
        <w:spacing w:before="120" w:after="40"/>
        <w:ind w:left="120"/>
      </w:pPr>
      <w:r>
        <w:rPr>
          <w:b/>
          <w:color w:val="E94560"/>
        </w:rPr>
        <w:t>Important</w:t>
      </w:r>
    </w:p>
    <w:p w14:paraId="30327DC8" w14:textId="38A0FED5" w:rsidR="0044275B" w:rsidRDefault="00DC1C18">
      <w:pPr>
        <w:pBdr>
          <w:left w:val="single" w:sz="18" w:space="8" w:color="E94560"/>
        </w:pBdr>
        <w:shd w:val="clear" w:color="auto" w:fill="F2F5F8"/>
        <w:spacing w:before="40"/>
        <w:ind w:left="120"/>
      </w:pPr>
      <w:r>
        <w:t xml:space="preserve">La base n'est modifiée sur disque qu'au clic sur Enregistrer la base. En </w:t>
      </w:r>
      <w:proofErr w:type="spellStart"/>
      <w:r>
        <w:t>cas</w:t>
      </w:r>
      <w:proofErr w:type="spellEnd"/>
      <w:r>
        <w:t xml:space="preserve"> </w:t>
      </w:r>
      <w:proofErr w:type="spellStart"/>
      <w:r>
        <w:t>d'erreur</w:t>
      </w:r>
      <w:proofErr w:type="spellEnd"/>
      <w:r>
        <w:t xml:space="preserve"> pendant </w:t>
      </w:r>
      <w:proofErr w:type="spellStart"/>
      <w:r>
        <w:t>l'écriture</w:t>
      </w:r>
      <w:proofErr w:type="spellEnd"/>
      <w:r>
        <w:t xml:space="preserve"> (</w:t>
      </w:r>
      <w:proofErr w:type="spellStart"/>
      <w:r>
        <w:t>fichier</w:t>
      </w:r>
      <w:proofErr w:type="spellEnd"/>
      <w:r>
        <w:t xml:space="preserve"> </w:t>
      </w:r>
      <w:proofErr w:type="spellStart"/>
      <w:r>
        <w:t>ouvert</w:t>
      </w:r>
      <w:proofErr w:type="spellEnd"/>
      <w:r>
        <w:t xml:space="preserve"> par </w:t>
      </w:r>
      <w:proofErr w:type="spellStart"/>
      <w:r>
        <w:t>exemple</w:t>
      </w:r>
      <w:proofErr w:type="spellEnd"/>
      <w:r>
        <w:t xml:space="preserve">), </w:t>
      </w:r>
      <w:proofErr w:type="spellStart"/>
      <w:r>
        <w:t>fermer</w:t>
      </w:r>
      <w:proofErr w:type="spellEnd"/>
      <w:r>
        <w:t xml:space="preserve"> le </w:t>
      </w:r>
      <w:proofErr w:type="spellStart"/>
      <w:r>
        <w:t>fichier</w:t>
      </w:r>
      <w:proofErr w:type="spellEnd"/>
      <w:r>
        <w:t xml:space="preserve"> avant </w:t>
      </w:r>
      <w:proofErr w:type="spellStart"/>
      <w:r>
        <w:t>d'enregistrer</w:t>
      </w:r>
      <w:proofErr w:type="spellEnd"/>
      <w:r>
        <w:t>.</w:t>
      </w:r>
    </w:p>
    <w:p w14:paraId="343864A1" w14:textId="6655F959" w:rsidR="009C7A93" w:rsidRPr="009C7A93" w:rsidRDefault="009C7A93" w:rsidP="009C7A93">
      <w:pPr>
        <w:pStyle w:val="Titre1"/>
        <w:numPr>
          <w:ilvl w:val="0"/>
          <w:numId w:val="0"/>
        </w:numPr>
        <w:rPr>
          <w:b w:val="0"/>
          <w:bCs w:val="0"/>
          <w:color w:val="auto"/>
          <w:sz w:val="24"/>
          <w:szCs w:val="20"/>
        </w:rPr>
      </w:pPr>
      <w:r w:rsidRPr="009C7A93">
        <w:rPr>
          <w:b w:val="0"/>
          <w:bCs w:val="0"/>
          <w:color w:val="auto"/>
          <w:sz w:val="24"/>
          <w:szCs w:val="20"/>
        </w:rPr>
        <w:t xml:space="preserve">Si vous </w:t>
      </w:r>
      <w:proofErr w:type="spellStart"/>
      <w:r w:rsidRPr="009C7A93">
        <w:rPr>
          <w:b w:val="0"/>
          <w:bCs w:val="0"/>
          <w:color w:val="auto"/>
          <w:sz w:val="24"/>
          <w:szCs w:val="20"/>
        </w:rPr>
        <w:t>voulez</w:t>
      </w:r>
      <w:proofErr w:type="spellEnd"/>
      <w:r w:rsidRPr="009C7A93">
        <w:rPr>
          <w:b w:val="0"/>
          <w:bCs w:val="0"/>
          <w:color w:val="auto"/>
          <w:sz w:val="24"/>
          <w:szCs w:val="20"/>
        </w:rPr>
        <w:t xml:space="preserve"> modifier la base à la main, le plus simple est </w:t>
      </w:r>
      <w:proofErr w:type="spellStart"/>
      <w:r w:rsidRPr="009C7A93">
        <w:rPr>
          <w:b w:val="0"/>
          <w:bCs w:val="0"/>
          <w:color w:val="auto"/>
          <w:sz w:val="24"/>
          <w:szCs w:val="20"/>
        </w:rPr>
        <w:t>d’ouvrir</w:t>
      </w:r>
      <w:proofErr w:type="spellEnd"/>
      <w:r w:rsidRPr="009C7A93">
        <w:rPr>
          <w:b w:val="0"/>
          <w:bCs w:val="0"/>
          <w:color w:val="auto"/>
          <w:sz w:val="24"/>
          <w:szCs w:val="20"/>
        </w:rPr>
        <w:t xml:space="preserve"> Excel, </w:t>
      </w:r>
      <w:proofErr w:type="spellStart"/>
      <w:r w:rsidRPr="009C7A93">
        <w:rPr>
          <w:b w:val="0"/>
          <w:bCs w:val="0"/>
          <w:color w:val="auto"/>
          <w:sz w:val="24"/>
          <w:szCs w:val="20"/>
        </w:rPr>
        <w:t>aller</w:t>
      </w:r>
      <w:proofErr w:type="spellEnd"/>
      <w:r w:rsidRPr="009C7A93">
        <w:rPr>
          <w:b w:val="0"/>
          <w:bCs w:val="0"/>
          <w:color w:val="auto"/>
          <w:sz w:val="24"/>
          <w:szCs w:val="20"/>
        </w:rPr>
        <w:t xml:space="preserve"> dans Données, et </w:t>
      </w:r>
      <w:proofErr w:type="spellStart"/>
      <w:r w:rsidRPr="009C7A93">
        <w:rPr>
          <w:b w:val="0"/>
          <w:bCs w:val="0"/>
          <w:color w:val="auto"/>
          <w:sz w:val="24"/>
          <w:szCs w:val="20"/>
        </w:rPr>
        <w:t>puis</w:t>
      </w:r>
      <w:proofErr w:type="spellEnd"/>
      <w:r w:rsidRPr="009C7A93">
        <w:rPr>
          <w:b w:val="0"/>
          <w:bCs w:val="0"/>
          <w:color w:val="auto"/>
          <w:sz w:val="24"/>
          <w:szCs w:val="20"/>
        </w:rPr>
        <w:t xml:space="preserve"> </w:t>
      </w:r>
      <w:proofErr w:type="spellStart"/>
      <w:r w:rsidRPr="009C7A93">
        <w:rPr>
          <w:b w:val="0"/>
          <w:bCs w:val="0"/>
          <w:color w:val="auto"/>
          <w:sz w:val="24"/>
          <w:szCs w:val="20"/>
        </w:rPr>
        <w:t>Obtenir</w:t>
      </w:r>
      <w:proofErr w:type="spellEnd"/>
      <w:r w:rsidRPr="009C7A93">
        <w:rPr>
          <w:b w:val="0"/>
          <w:bCs w:val="0"/>
          <w:color w:val="auto"/>
          <w:sz w:val="24"/>
          <w:szCs w:val="20"/>
        </w:rPr>
        <w:t xml:space="preserve"> des données à </w:t>
      </w:r>
      <w:proofErr w:type="spellStart"/>
      <w:r w:rsidRPr="009C7A93">
        <w:rPr>
          <w:b w:val="0"/>
          <w:bCs w:val="0"/>
          <w:color w:val="auto"/>
          <w:sz w:val="24"/>
          <w:szCs w:val="20"/>
        </w:rPr>
        <w:t>partir</w:t>
      </w:r>
      <w:proofErr w:type="spellEnd"/>
      <w:r w:rsidRPr="009C7A93">
        <w:rPr>
          <w:b w:val="0"/>
          <w:bCs w:val="0"/>
          <w:color w:val="auto"/>
          <w:sz w:val="24"/>
          <w:szCs w:val="20"/>
        </w:rPr>
        <w:t xml:space="preserve"> d’un </w:t>
      </w:r>
      <w:proofErr w:type="spellStart"/>
      <w:r w:rsidRPr="009C7A93">
        <w:rPr>
          <w:b w:val="0"/>
          <w:bCs w:val="0"/>
          <w:color w:val="auto"/>
          <w:sz w:val="24"/>
          <w:szCs w:val="20"/>
        </w:rPr>
        <w:t>fichier</w:t>
      </w:r>
      <w:proofErr w:type="spellEnd"/>
      <w:r w:rsidRPr="009C7A93">
        <w:rPr>
          <w:b w:val="0"/>
          <w:bCs w:val="0"/>
          <w:color w:val="auto"/>
          <w:sz w:val="24"/>
          <w:szCs w:val="20"/>
        </w:rPr>
        <w:t xml:space="preserve"> </w:t>
      </w:r>
      <w:proofErr w:type="spellStart"/>
      <w:r w:rsidRPr="009C7A93">
        <w:rPr>
          <w:b w:val="0"/>
          <w:bCs w:val="0"/>
          <w:color w:val="auto"/>
          <w:sz w:val="24"/>
          <w:szCs w:val="20"/>
        </w:rPr>
        <w:t>texte</w:t>
      </w:r>
      <w:proofErr w:type="spellEnd"/>
      <w:r w:rsidRPr="009C7A93">
        <w:rPr>
          <w:b w:val="0"/>
          <w:bCs w:val="0"/>
          <w:color w:val="auto"/>
          <w:sz w:val="24"/>
          <w:szCs w:val="20"/>
        </w:rPr>
        <w:t xml:space="preserve"> CSV, </w:t>
      </w:r>
      <w:proofErr w:type="spellStart"/>
      <w:r w:rsidRPr="009C7A93">
        <w:rPr>
          <w:b w:val="0"/>
          <w:bCs w:val="0"/>
          <w:color w:val="auto"/>
          <w:sz w:val="24"/>
          <w:szCs w:val="20"/>
        </w:rPr>
        <w:t>puis</w:t>
      </w:r>
      <w:proofErr w:type="spellEnd"/>
      <w:r w:rsidRPr="009C7A93">
        <w:rPr>
          <w:b w:val="0"/>
          <w:bCs w:val="0"/>
          <w:color w:val="auto"/>
          <w:sz w:val="24"/>
          <w:szCs w:val="20"/>
        </w:rPr>
        <w:t xml:space="preserve"> après modification </w:t>
      </w:r>
      <w:proofErr w:type="spellStart"/>
      <w:r w:rsidRPr="009C7A93">
        <w:rPr>
          <w:b w:val="0"/>
          <w:bCs w:val="0"/>
          <w:color w:val="auto"/>
          <w:sz w:val="24"/>
          <w:szCs w:val="20"/>
        </w:rPr>
        <w:t>réenregistre</w:t>
      </w:r>
      <w:proofErr w:type="spellEnd"/>
      <w:r w:rsidRPr="009C7A93">
        <w:rPr>
          <w:b w:val="0"/>
          <w:bCs w:val="0"/>
          <w:color w:val="auto"/>
          <w:sz w:val="24"/>
          <w:szCs w:val="20"/>
        </w:rPr>
        <w:t xml:space="preserve"> le </w:t>
      </w:r>
      <w:proofErr w:type="spellStart"/>
      <w:r w:rsidRPr="009C7A93">
        <w:rPr>
          <w:b w:val="0"/>
          <w:bCs w:val="0"/>
          <w:color w:val="auto"/>
          <w:sz w:val="24"/>
          <w:szCs w:val="20"/>
        </w:rPr>
        <w:t>fichier</w:t>
      </w:r>
      <w:proofErr w:type="spellEnd"/>
      <w:r w:rsidRPr="009C7A93">
        <w:rPr>
          <w:b w:val="0"/>
          <w:bCs w:val="0"/>
          <w:color w:val="auto"/>
          <w:sz w:val="24"/>
          <w:szCs w:val="20"/>
        </w:rPr>
        <w:t xml:space="preserve"> </w:t>
      </w:r>
      <w:proofErr w:type="spellStart"/>
      <w:r w:rsidRPr="009C7A93">
        <w:rPr>
          <w:b w:val="0"/>
          <w:bCs w:val="0"/>
          <w:color w:val="auto"/>
          <w:sz w:val="24"/>
          <w:szCs w:val="20"/>
        </w:rPr>
        <w:t>en</w:t>
      </w:r>
      <w:proofErr w:type="spellEnd"/>
      <w:r w:rsidRPr="009C7A93">
        <w:rPr>
          <w:b w:val="0"/>
          <w:bCs w:val="0"/>
          <w:color w:val="auto"/>
          <w:sz w:val="24"/>
          <w:szCs w:val="20"/>
        </w:rPr>
        <w:t xml:space="preserve"> format </w:t>
      </w:r>
      <w:proofErr w:type="spellStart"/>
      <w:r w:rsidRPr="009C7A93">
        <w:rPr>
          <w:b w:val="0"/>
          <w:bCs w:val="0"/>
          <w:color w:val="auto"/>
          <w:sz w:val="24"/>
          <w:szCs w:val="20"/>
        </w:rPr>
        <w:t>texte</w:t>
      </w:r>
      <w:proofErr w:type="spellEnd"/>
      <w:r w:rsidRPr="009C7A93">
        <w:rPr>
          <w:b w:val="0"/>
          <w:bCs w:val="0"/>
          <w:color w:val="auto"/>
          <w:sz w:val="24"/>
          <w:szCs w:val="20"/>
        </w:rPr>
        <w:t xml:space="preserve"> </w:t>
      </w:r>
      <w:proofErr w:type="spellStart"/>
      <w:r w:rsidRPr="009C7A93">
        <w:rPr>
          <w:b w:val="0"/>
          <w:bCs w:val="0"/>
          <w:color w:val="auto"/>
          <w:sz w:val="24"/>
          <w:szCs w:val="20"/>
        </w:rPr>
        <w:t>séparateur</w:t>
      </w:r>
      <w:proofErr w:type="spellEnd"/>
      <w:r w:rsidRPr="009C7A93">
        <w:rPr>
          <w:b w:val="0"/>
          <w:bCs w:val="0"/>
          <w:color w:val="auto"/>
          <w:sz w:val="24"/>
          <w:szCs w:val="20"/>
        </w:rPr>
        <w:t xml:space="preserve"> tabulation.</w:t>
      </w:r>
    </w:p>
    <w:p w14:paraId="1C103CB2" w14:textId="27063552" w:rsidR="0044275B" w:rsidRDefault="00DC1C18">
      <w:pPr>
        <w:pStyle w:val="Titre1"/>
      </w:pPr>
      <w:r>
        <w:t xml:space="preserve">Codes techniques </w:t>
      </w:r>
      <w:proofErr w:type="spellStart"/>
      <w:r>
        <w:t>en</w:t>
      </w:r>
      <w:proofErr w:type="spellEnd"/>
      <w:r>
        <w:t xml:space="preserve"> </w:t>
      </w:r>
      <w:proofErr w:type="gramStart"/>
      <w:r>
        <w:t>dur</w:t>
      </w:r>
      <w:proofErr w:type="gramEnd"/>
    </w:p>
    <w:p w14:paraId="35F546BE" w14:textId="77777777" w:rsidR="0044275B" w:rsidRDefault="00DC1C18">
      <w:r>
        <w:t xml:space="preserve">Certains codes techniques présents dans les libellés BO ne doivent pas être traduits de façon </w:t>
      </w:r>
      <w:proofErr w:type="gramStart"/>
      <w:r>
        <w:t>générique :</w:t>
      </w:r>
      <w:proofErr w:type="gramEnd"/>
      <w:r>
        <w:t xml:space="preserve"> ils ont une traduction spécifique par langue, définie en dur dans le code (</w:t>
      </w:r>
      <w:proofErr w:type="spellStart"/>
      <w:r>
        <w:t>constante</w:t>
      </w:r>
      <w:proofErr w:type="spellEnd"/>
      <w:r>
        <w:t xml:space="preserve"> CODE_MAPPING).</w:t>
      </w:r>
    </w:p>
    <w:p w14:paraId="2C362323" w14:textId="77777777" w:rsidR="00AC3DFC" w:rsidRDefault="00AC3DFC"/>
    <w:p w14:paraId="1DA7A4D7" w14:textId="77777777" w:rsidR="0044275B" w:rsidRDefault="00DC1C18">
      <w:pPr>
        <w:pStyle w:val="Titre2"/>
      </w:pPr>
      <w:r>
        <w:t>Codes actuels</w:t>
      </w:r>
    </w:p>
    <w:tbl>
      <w:tblPr>
        <w:tblW w:w="4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1801"/>
        <w:gridCol w:w="1800"/>
        <w:gridCol w:w="1807"/>
        <w:gridCol w:w="1805"/>
      </w:tblGrid>
      <w:tr w:rsidR="00D04C10" w14:paraId="5C6B93EE" w14:textId="77777777" w:rsidTr="00D04C10">
        <w:trPr>
          <w:tblHeader/>
        </w:trPr>
        <w:tc>
          <w:tcPr>
            <w:tcW w:w="1838" w:type="dxa"/>
            <w:shd w:val="clear" w:color="auto" w:fill="F2F2F2"/>
          </w:tcPr>
          <w:p w14:paraId="436BA053" w14:textId="29E6ED47" w:rsidR="00D04C10" w:rsidRDefault="00D04C10">
            <w:r>
              <w:rPr>
                <w:b/>
              </w:rPr>
              <w:t>FR</w:t>
            </w:r>
          </w:p>
        </w:tc>
        <w:tc>
          <w:tcPr>
            <w:tcW w:w="1837" w:type="dxa"/>
            <w:shd w:val="clear" w:color="auto" w:fill="F2F2F2"/>
          </w:tcPr>
          <w:p w14:paraId="79CA7C14" w14:textId="51E6563B" w:rsidR="00D04C10" w:rsidRDefault="00D04C10">
            <w:r>
              <w:rPr>
                <w:b/>
              </w:rPr>
              <w:t>EN</w:t>
            </w:r>
          </w:p>
        </w:tc>
        <w:tc>
          <w:tcPr>
            <w:tcW w:w="1837" w:type="dxa"/>
            <w:shd w:val="clear" w:color="auto" w:fill="F2F2F2"/>
          </w:tcPr>
          <w:p w14:paraId="68070A1E" w14:textId="77777777" w:rsidR="00D04C10" w:rsidRDefault="00D04C10">
            <w:r>
              <w:rPr>
                <w:b/>
              </w:rPr>
              <w:t>DE</w:t>
            </w:r>
          </w:p>
        </w:tc>
        <w:tc>
          <w:tcPr>
            <w:tcW w:w="1837" w:type="dxa"/>
            <w:shd w:val="clear" w:color="auto" w:fill="F2F2F2"/>
          </w:tcPr>
          <w:p w14:paraId="711C0EAA" w14:textId="77777777" w:rsidR="00D04C10" w:rsidRDefault="00D04C10">
            <w:r>
              <w:rPr>
                <w:b/>
              </w:rPr>
              <w:t>ES</w:t>
            </w:r>
          </w:p>
        </w:tc>
      </w:tr>
      <w:tr w:rsidR="00D04C10" w14:paraId="6565BF74" w14:textId="77777777" w:rsidTr="00D04C10">
        <w:tc>
          <w:tcPr>
            <w:tcW w:w="1838" w:type="dxa"/>
          </w:tcPr>
          <w:p w14:paraId="2616FB30" w14:textId="77777777" w:rsidR="00D04C10" w:rsidRDefault="00D04C10" w:rsidP="00D04C10">
            <w:r>
              <w:t>HTLP</w:t>
            </w:r>
          </w:p>
        </w:tc>
        <w:tc>
          <w:tcPr>
            <w:tcW w:w="1837" w:type="dxa"/>
          </w:tcPr>
          <w:p w14:paraId="0B4DD628" w14:textId="73ED18E2" w:rsidR="00D04C10" w:rsidRDefault="00D04C10" w:rsidP="00D04C10">
            <w:r>
              <w:t>ex TFD</w:t>
            </w:r>
          </w:p>
        </w:tc>
        <w:tc>
          <w:tcPr>
            <w:tcW w:w="1837" w:type="dxa"/>
          </w:tcPr>
          <w:p w14:paraId="441D6717" w14:textId="77777777" w:rsidR="00D04C10" w:rsidRDefault="00D04C10" w:rsidP="00D04C10">
            <w:r>
              <w:t>OALM</w:t>
            </w:r>
          </w:p>
        </w:tc>
        <w:tc>
          <w:tcPr>
            <w:tcW w:w="1837" w:type="dxa"/>
          </w:tcPr>
          <w:p w14:paraId="3708BDCA" w14:textId="77777777" w:rsidR="00D04C10" w:rsidRDefault="00D04C10" w:rsidP="00D04C10">
            <w:r>
              <w:t>sin ITM</w:t>
            </w:r>
          </w:p>
        </w:tc>
      </w:tr>
      <w:tr w:rsidR="00D04C10" w14:paraId="769313BD" w14:textId="77777777" w:rsidTr="00D04C10">
        <w:tc>
          <w:tcPr>
            <w:tcW w:w="1838" w:type="dxa"/>
          </w:tcPr>
          <w:p w14:paraId="0B6EB383" w14:textId="77777777" w:rsidR="00D04C10" w:rsidRDefault="00D04C10" w:rsidP="00D04C10">
            <w:r>
              <w:t>CA</w:t>
            </w:r>
          </w:p>
        </w:tc>
        <w:tc>
          <w:tcPr>
            <w:tcW w:w="1837" w:type="dxa"/>
          </w:tcPr>
          <w:p w14:paraId="06B104FE" w14:textId="10152545" w:rsidR="00D04C10" w:rsidRDefault="00D04C10" w:rsidP="00D04C10">
            <w:r>
              <w:t>Sales</w:t>
            </w:r>
          </w:p>
        </w:tc>
        <w:tc>
          <w:tcPr>
            <w:tcW w:w="1837" w:type="dxa"/>
          </w:tcPr>
          <w:p w14:paraId="5019460F" w14:textId="77777777" w:rsidR="00D04C10" w:rsidRDefault="00D04C10" w:rsidP="00D04C10">
            <w:r>
              <w:t>Umsatz</w:t>
            </w:r>
          </w:p>
        </w:tc>
        <w:tc>
          <w:tcPr>
            <w:tcW w:w="1837" w:type="dxa"/>
          </w:tcPr>
          <w:p w14:paraId="74A199B8" w14:textId="77777777" w:rsidR="00D04C10" w:rsidRDefault="00D04C10" w:rsidP="00D04C10">
            <w:r>
              <w:t>Ventas</w:t>
            </w:r>
          </w:p>
        </w:tc>
      </w:tr>
    </w:tbl>
    <w:p w14:paraId="03692915" w14:textId="77777777" w:rsidR="0044275B" w:rsidRDefault="00DC1C18">
      <w:pPr>
        <w:pStyle w:val="Titre2"/>
      </w:pPr>
      <w:proofErr w:type="spellStart"/>
      <w:r>
        <w:t>Ajouter</w:t>
      </w:r>
      <w:proofErr w:type="spellEnd"/>
      <w:r>
        <w:t xml:space="preserve"> un nouveau code</w:t>
      </w:r>
    </w:p>
    <w:p w14:paraId="7459C200" w14:textId="77777777" w:rsidR="0044275B" w:rsidRDefault="00DC1C18">
      <w:r>
        <w:t>Pour ajouter un code technique, modifier la constante CODE_MAPPING dans la classe XliffTranslatorApp (bloc static). Exemple pour un nouveau code 'MOQ' :</w:t>
      </w:r>
    </w:p>
    <w:p w14:paraId="3517418A" w14:textId="77777777" w:rsidR="0044275B" w:rsidRDefault="00DC1C18">
      <w:pPr>
        <w:pStyle w:val="Listepuces"/>
      </w:pPr>
      <w:proofErr w:type="spellStart"/>
      <w:r>
        <w:t>Localiser</w:t>
      </w:r>
      <w:proofErr w:type="spellEnd"/>
      <w:r>
        <w:t xml:space="preserve"> le bloc static </w:t>
      </w:r>
      <w:proofErr w:type="gramStart"/>
      <w:r>
        <w:t>{ ...</w:t>
      </w:r>
      <w:proofErr w:type="gramEnd"/>
      <w:r>
        <w:t xml:space="preserve"> } contenant CODE_MAPPING</w:t>
      </w:r>
    </w:p>
    <w:p w14:paraId="583A1469" w14:textId="77777777" w:rsidR="0044275B" w:rsidRDefault="00DC1C18">
      <w:pPr>
        <w:pStyle w:val="Listepuces"/>
      </w:pPr>
      <w:r>
        <w:t>Ajouter un bloc du même modèle :</w:t>
      </w:r>
    </w:p>
    <w:p w14:paraId="472DF2B6" w14:textId="77777777" w:rsidR="0044275B" w:rsidRDefault="00DC1C18">
      <w:pPr>
        <w:pStyle w:val="Citation"/>
      </w:pPr>
      <w:r>
        <w:t>Map&lt;String, String&gt; moq = new HashMap&lt;&gt;();</w:t>
      </w:r>
      <w:r>
        <w:br/>
        <w:t>moq.put("en", "MOQ");</w:t>
      </w:r>
      <w:r>
        <w:br/>
        <w:t>moq.put("fr", "QMC");</w:t>
      </w:r>
      <w:r>
        <w:br/>
        <w:t>moq.put("de", "MBM");</w:t>
      </w:r>
      <w:r>
        <w:br/>
        <w:t>moq.put("es", "CMO");</w:t>
      </w:r>
      <w:r>
        <w:br/>
        <w:t>CODE_MAPPING.put("MOQ", moq);</w:t>
      </w:r>
    </w:p>
    <w:p w14:paraId="48C4FF8A" w14:textId="77777777" w:rsidR="0044275B" w:rsidRDefault="00DC1C18">
      <w:pPr>
        <w:pStyle w:val="Listepuces"/>
      </w:pPr>
      <w:r>
        <w:t>Recompiler et redéployer l'application. La correspondance est recherchée par mot entier (\b) dans le texte source, insensible à la casse des espaces environnants.</w:t>
      </w:r>
    </w:p>
    <w:p w14:paraId="488C3FA7" w14:textId="7299830B" w:rsidR="0044275B" w:rsidRDefault="00DC1C18">
      <w:pPr>
        <w:pStyle w:val="Titre1"/>
      </w:pPr>
      <w:r>
        <w:t xml:space="preserve">Base de </w:t>
      </w:r>
      <w:proofErr w:type="spellStart"/>
      <w:r>
        <w:t>traduction</w:t>
      </w:r>
      <w:proofErr w:type="spellEnd"/>
    </w:p>
    <w:p w14:paraId="4772C06F" w14:textId="77777777" w:rsidR="0044275B" w:rsidRDefault="00DC1C18">
      <w:pPr>
        <w:pStyle w:val="Titre2"/>
      </w:pPr>
      <w:r>
        <w:t>Format du fichier</w:t>
      </w:r>
    </w:p>
    <w:p w14:paraId="67FE126D" w14:textId="6BF9E14E" w:rsidR="0044275B" w:rsidRDefault="00DC1C18" w:rsidP="00041F63">
      <w:r>
        <w:t xml:space="preserve">Le fichier est encodé en UTF-8 avec BOM (compatible Excel). La première ligne est l'en-tête, les </w:t>
      </w:r>
      <w:proofErr w:type="spellStart"/>
      <w:r>
        <w:t>colonnes</w:t>
      </w:r>
      <w:proofErr w:type="spellEnd"/>
      <w:r>
        <w:t xml:space="preserve"> </w:t>
      </w:r>
      <w:proofErr w:type="spellStart"/>
      <w:r>
        <w:t>sont</w:t>
      </w:r>
      <w:proofErr w:type="spellEnd"/>
      <w:r>
        <w:t xml:space="preserve"> </w:t>
      </w:r>
      <w:proofErr w:type="spellStart"/>
      <w:r>
        <w:t>séparées</w:t>
      </w:r>
      <w:proofErr w:type="spellEnd"/>
      <w:r>
        <w:t xml:space="preserve"> par des tabulations.</w:t>
      </w:r>
    </w:p>
    <w:p w14:paraId="39BCB007" w14:textId="5D8F3659" w:rsidR="00041F63" w:rsidRDefault="00041F63" w:rsidP="00041F63">
      <w:r w:rsidRPr="00041F63">
        <w:rPr>
          <w:noProof/>
        </w:rPr>
        <w:drawing>
          <wp:inline distT="0" distB="0" distL="0" distR="0" wp14:anchorId="5A24E985" wp14:editId="608C8897">
            <wp:extent cx="5731510" cy="247650"/>
            <wp:effectExtent l="0" t="0" r="2540" b="0"/>
            <wp:docPr id="155255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5415" name=""/>
                    <pic:cNvPicPr/>
                  </pic:nvPicPr>
                  <pic:blipFill>
                    <a:blip r:embed="rId16"/>
                    <a:stretch>
                      <a:fillRect/>
                    </a:stretch>
                  </pic:blipFill>
                  <pic:spPr>
                    <a:xfrm>
                      <a:off x="0" y="0"/>
                      <a:ext cx="5731510" cy="247650"/>
                    </a:xfrm>
                    <a:prstGeom prst="rect">
                      <a:avLst/>
                    </a:prstGeom>
                  </pic:spPr>
                </pic:pic>
              </a:graphicData>
            </a:graphic>
          </wp:inline>
        </w:drawing>
      </w:r>
    </w:p>
    <w:p w14:paraId="1915C4D4" w14:textId="77777777" w:rsidR="0044275B" w:rsidRDefault="00DC1C18">
      <w:pPr>
        <w:pStyle w:val="Titre2"/>
      </w:pPr>
      <w:r>
        <w:t>Règles de correspondance</w:t>
      </w:r>
    </w:p>
    <w:p w14:paraId="732CBBB3" w14:textId="77777777" w:rsidR="0044275B" w:rsidRDefault="00DC1C18">
      <w:pPr>
        <w:pStyle w:val="Listepuces"/>
      </w:pPr>
      <w:r>
        <w:t>La correspondance sur le texte source est exacte (sensible à la casse et aux espaces).</w:t>
      </w:r>
    </w:p>
    <w:p w14:paraId="6F20B5B7" w14:textId="1FBF02B5" w:rsidR="006B282D" w:rsidRDefault="00DC1C18" w:rsidP="00041F63">
      <w:pPr>
        <w:pStyle w:val="Listepuces"/>
      </w:pPr>
      <w:r>
        <w:t xml:space="preserve">Si aucune correspondance n'est trouvée, Google Translate est </w:t>
      </w:r>
      <w:proofErr w:type="spellStart"/>
      <w:r>
        <w:t>utilisé</w:t>
      </w:r>
      <w:proofErr w:type="spellEnd"/>
      <w:r>
        <w:t xml:space="preserve"> </w:t>
      </w:r>
      <w:proofErr w:type="spellStart"/>
      <w:r>
        <w:t>en</w:t>
      </w:r>
      <w:proofErr w:type="spellEnd"/>
      <w:r>
        <w:t xml:space="preserve"> secours.</w:t>
      </w:r>
    </w:p>
    <w:p w14:paraId="2DC5CACA" w14:textId="77777777" w:rsidR="00AC3DFC" w:rsidRDefault="00AC3DFC" w:rsidP="00AC3DFC">
      <w:pPr>
        <w:pStyle w:val="Listepuces"/>
        <w:numPr>
          <w:ilvl w:val="0"/>
          <w:numId w:val="0"/>
        </w:numPr>
        <w:ind w:left="432" w:hanging="288"/>
      </w:pPr>
    </w:p>
    <w:p w14:paraId="0BCD24A2" w14:textId="77777777" w:rsidR="00AC3DFC" w:rsidRDefault="00AC3DFC" w:rsidP="00AC3DFC">
      <w:pPr>
        <w:pStyle w:val="Listepuces"/>
        <w:numPr>
          <w:ilvl w:val="0"/>
          <w:numId w:val="0"/>
        </w:numPr>
        <w:ind w:left="432" w:hanging="288"/>
      </w:pPr>
    </w:p>
    <w:p w14:paraId="0A350814" w14:textId="77777777" w:rsidR="00AC3DFC" w:rsidRDefault="00AC3DFC" w:rsidP="00AC3DFC">
      <w:pPr>
        <w:pStyle w:val="Listepuces"/>
        <w:numPr>
          <w:ilvl w:val="0"/>
          <w:numId w:val="0"/>
        </w:numPr>
        <w:ind w:left="432" w:hanging="288"/>
      </w:pPr>
    </w:p>
    <w:p w14:paraId="64A3B5E9" w14:textId="77777777" w:rsidR="00AC3DFC" w:rsidRDefault="00AC3DFC" w:rsidP="00AC3DFC">
      <w:pPr>
        <w:pStyle w:val="Listepuces"/>
        <w:numPr>
          <w:ilvl w:val="0"/>
          <w:numId w:val="0"/>
        </w:numPr>
        <w:ind w:left="432" w:hanging="288"/>
      </w:pPr>
    </w:p>
    <w:p w14:paraId="71CA3C6E" w14:textId="77777777" w:rsidR="0044275B" w:rsidRDefault="00DC1C18">
      <w:pPr>
        <w:pStyle w:val="Titre1"/>
      </w:pPr>
      <w:r>
        <w:lastRenderedPageBreak/>
        <w:t>Structure des fichiers</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4533"/>
        <w:gridCol w:w="4483"/>
      </w:tblGrid>
      <w:tr w:rsidR="0044275B" w14:paraId="2D8F8092" w14:textId="77777777" w:rsidTr="00782E42">
        <w:trPr>
          <w:tblHeader/>
        </w:trPr>
        <w:tc>
          <w:tcPr>
            <w:tcW w:w="4593" w:type="dxa"/>
            <w:shd w:val="clear" w:color="auto" w:fill="F2F2F2"/>
          </w:tcPr>
          <w:p w14:paraId="767D39ED" w14:textId="77777777" w:rsidR="0044275B" w:rsidRDefault="00DC1C18">
            <w:r>
              <w:rPr>
                <w:b/>
              </w:rPr>
              <w:t>Chemin</w:t>
            </w:r>
          </w:p>
        </w:tc>
        <w:tc>
          <w:tcPr>
            <w:tcW w:w="4593" w:type="dxa"/>
            <w:shd w:val="clear" w:color="auto" w:fill="F2F2F2"/>
          </w:tcPr>
          <w:p w14:paraId="3D241D94" w14:textId="77777777" w:rsidR="0044275B" w:rsidRDefault="00DC1C18">
            <w:r>
              <w:rPr>
                <w:b/>
              </w:rPr>
              <w:t>Description</w:t>
            </w:r>
          </w:p>
        </w:tc>
      </w:tr>
      <w:tr w:rsidR="0044275B" w14:paraId="14EA1B50" w14:textId="77777777" w:rsidTr="00782E42">
        <w:tc>
          <w:tcPr>
            <w:tcW w:w="4593" w:type="dxa"/>
          </w:tcPr>
          <w:p w14:paraId="754437A7" w14:textId="77777777" w:rsidR="0044275B" w:rsidRDefault="00DC1C18">
            <w:r>
              <w:t>lib/TmtBridge.jar</w:t>
            </w:r>
          </w:p>
        </w:tc>
        <w:tc>
          <w:tcPr>
            <w:tcW w:w="4593" w:type="dxa"/>
          </w:tcPr>
          <w:p w14:paraId="551800F8" w14:textId="77777777" w:rsidR="0044275B" w:rsidRDefault="00DC1C18">
            <w:r>
              <w:t>Jar de pont SAP BO (export/import XLIFF via CMS)</w:t>
            </w:r>
          </w:p>
        </w:tc>
      </w:tr>
      <w:tr w:rsidR="0044275B" w14:paraId="08D0C69C" w14:textId="77777777" w:rsidTr="00782E42">
        <w:tc>
          <w:tcPr>
            <w:tcW w:w="4593" w:type="dxa"/>
          </w:tcPr>
          <w:p w14:paraId="74269125" w14:textId="77777777" w:rsidR="0044275B" w:rsidRDefault="00DC1C18">
            <w:r>
              <w:t>sapmachine-11.0.25/bin/java.exe</w:t>
            </w:r>
          </w:p>
        </w:tc>
        <w:tc>
          <w:tcPr>
            <w:tcW w:w="4593" w:type="dxa"/>
          </w:tcPr>
          <w:p w14:paraId="069B246B" w14:textId="77777777" w:rsidR="0044275B" w:rsidRDefault="00DC1C18">
            <w:r>
              <w:t>JRE utilisé pour lancer TmtBridge</w:t>
            </w:r>
          </w:p>
        </w:tc>
      </w:tr>
      <w:tr w:rsidR="00A047B3" w14:paraId="5E438B2F" w14:textId="77777777" w:rsidTr="00782E42">
        <w:tc>
          <w:tcPr>
            <w:tcW w:w="4593" w:type="dxa"/>
          </w:tcPr>
          <w:p w14:paraId="51B31E38" w14:textId="2159C0E3" w:rsidR="00A047B3" w:rsidRDefault="00A047B3" w:rsidP="00A047B3">
            <w:r w:rsidRPr="00A047B3">
              <w:t>jdk-17.0.20+8</w:t>
            </w:r>
            <w:r>
              <w:t>/bin/java.exe</w:t>
            </w:r>
          </w:p>
        </w:tc>
        <w:tc>
          <w:tcPr>
            <w:tcW w:w="4593" w:type="dxa"/>
          </w:tcPr>
          <w:p w14:paraId="5F9B2767" w14:textId="68D470F2" w:rsidR="00A047B3" w:rsidRDefault="00A047B3" w:rsidP="00A047B3">
            <w:r>
              <w:t xml:space="preserve">JRE </w:t>
            </w:r>
            <w:proofErr w:type="spellStart"/>
            <w:r>
              <w:t>utilisé</w:t>
            </w:r>
            <w:proofErr w:type="spellEnd"/>
            <w:r>
              <w:t xml:space="preserve"> pour lancer </w:t>
            </w:r>
            <w:proofErr w:type="spellStart"/>
            <w:r>
              <w:t>XliffTranslatorApp</w:t>
            </w:r>
            <w:proofErr w:type="spellEnd"/>
          </w:p>
        </w:tc>
      </w:tr>
      <w:tr w:rsidR="00A047B3" w14:paraId="5DA11AFA" w14:textId="77777777" w:rsidTr="00782E42">
        <w:tc>
          <w:tcPr>
            <w:tcW w:w="4593" w:type="dxa"/>
          </w:tcPr>
          <w:p w14:paraId="4C6008D1" w14:textId="77777777" w:rsidR="00A047B3" w:rsidRDefault="00A047B3" w:rsidP="00A047B3">
            <w:proofErr w:type="spellStart"/>
            <w:r>
              <w:t>xliff_output</w:t>
            </w:r>
            <w:proofErr w:type="spellEnd"/>
            <w:r>
              <w:t>/&lt;CUID&gt;/</w:t>
            </w:r>
          </w:p>
        </w:tc>
        <w:tc>
          <w:tcPr>
            <w:tcW w:w="4593" w:type="dxa"/>
          </w:tcPr>
          <w:p w14:paraId="1B3F11F8" w14:textId="77777777" w:rsidR="00A047B3" w:rsidRDefault="00A047B3" w:rsidP="00A047B3">
            <w:r>
              <w:t>Fichiers XLIFF exportés depuis BO</w:t>
            </w:r>
          </w:p>
        </w:tc>
      </w:tr>
      <w:tr w:rsidR="00A047B3" w14:paraId="5B331CDB" w14:textId="77777777" w:rsidTr="00782E42">
        <w:tc>
          <w:tcPr>
            <w:tcW w:w="4593" w:type="dxa"/>
          </w:tcPr>
          <w:p w14:paraId="0894D864" w14:textId="77777777" w:rsidR="00A047B3" w:rsidRDefault="00A047B3" w:rsidP="00A047B3">
            <w:r>
              <w:t>xliff_output/&lt;CUID&gt;/translated/</w:t>
            </w:r>
          </w:p>
        </w:tc>
        <w:tc>
          <w:tcPr>
            <w:tcW w:w="4593" w:type="dxa"/>
          </w:tcPr>
          <w:p w14:paraId="513E3990" w14:textId="77777777" w:rsidR="00A047B3" w:rsidRDefault="00A047B3" w:rsidP="00A047B3">
            <w:r>
              <w:t>Fichiers XLIFF après traduction, prêts pour import</w:t>
            </w:r>
          </w:p>
        </w:tc>
      </w:tr>
      <w:tr w:rsidR="00A047B3" w14:paraId="49BE1254" w14:textId="77777777" w:rsidTr="00782E42">
        <w:tc>
          <w:tcPr>
            <w:tcW w:w="4593" w:type="dxa"/>
          </w:tcPr>
          <w:p w14:paraId="52E6EBB4" w14:textId="7414CE07" w:rsidR="00A047B3" w:rsidRDefault="00A047B3" w:rsidP="00A047B3">
            <w:r>
              <w:t xml:space="preserve">*.txt </w:t>
            </w:r>
          </w:p>
        </w:tc>
        <w:tc>
          <w:tcPr>
            <w:tcW w:w="4593" w:type="dxa"/>
          </w:tcPr>
          <w:p w14:paraId="7FED32AD" w14:textId="77777777" w:rsidR="00A047B3" w:rsidRDefault="00A047B3" w:rsidP="00A047B3">
            <w:r>
              <w:t>Base de traduction (chemin libre, choisi par l'utilisateur)</w:t>
            </w:r>
          </w:p>
        </w:tc>
      </w:tr>
      <w:tr w:rsidR="00A047B3" w14:paraId="326A064A" w14:textId="77777777" w:rsidTr="00782E42">
        <w:tc>
          <w:tcPr>
            <w:tcW w:w="4593" w:type="dxa"/>
          </w:tcPr>
          <w:p w14:paraId="77111A3B" w14:textId="1A11F5C4" w:rsidR="00A047B3" w:rsidRDefault="00A047B3" w:rsidP="00A047B3">
            <w:r>
              <w:t>lib</w:t>
            </w:r>
          </w:p>
        </w:tc>
        <w:tc>
          <w:tcPr>
            <w:tcW w:w="4593" w:type="dxa"/>
          </w:tcPr>
          <w:p w14:paraId="66284849" w14:textId="4EF423C5" w:rsidR="00A047B3" w:rsidRDefault="00A047B3" w:rsidP="00A047B3">
            <w:r>
              <w:t xml:space="preserve">Dossier avec </w:t>
            </w:r>
            <w:proofErr w:type="spellStart"/>
            <w:r>
              <w:t>toutes</w:t>
            </w:r>
            <w:proofErr w:type="spellEnd"/>
            <w:r>
              <w:t xml:space="preserve"> les </w:t>
            </w:r>
            <w:proofErr w:type="spellStart"/>
            <w:r>
              <w:t>librairies</w:t>
            </w:r>
            <w:proofErr w:type="spellEnd"/>
          </w:p>
        </w:tc>
      </w:tr>
      <w:tr w:rsidR="00A047B3" w14:paraId="4945A2F4" w14:textId="77777777" w:rsidTr="00782E42">
        <w:tc>
          <w:tcPr>
            <w:tcW w:w="4593" w:type="dxa"/>
          </w:tcPr>
          <w:p w14:paraId="657FF821" w14:textId="4288BC2F" w:rsidR="00A047B3" w:rsidRDefault="00A047B3" w:rsidP="00A047B3">
            <w:proofErr w:type="spellStart"/>
            <w:r>
              <w:t>Javafx-sdk</w:t>
            </w:r>
            <w:proofErr w:type="spellEnd"/>
          </w:p>
        </w:tc>
        <w:tc>
          <w:tcPr>
            <w:tcW w:w="4593" w:type="dxa"/>
          </w:tcPr>
          <w:p w14:paraId="795EEA0B" w14:textId="748D9EB4" w:rsidR="00A047B3" w:rsidRDefault="00A047B3" w:rsidP="00A047B3">
            <w:r>
              <w:t xml:space="preserve">Dossier avec les </w:t>
            </w:r>
            <w:proofErr w:type="spellStart"/>
            <w:r>
              <w:t>librairies</w:t>
            </w:r>
            <w:proofErr w:type="spellEnd"/>
            <w:r>
              <w:t xml:space="preserve"> JavaFX et </w:t>
            </w:r>
            <w:proofErr w:type="spellStart"/>
            <w:r>
              <w:t>dépendances</w:t>
            </w:r>
            <w:proofErr w:type="spellEnd"/>
          </w:p>
        </w:tc>
      </w:tr>
      <w:tr w:rsidR="00A047B3" w14:paraId="31A4F319" w14:textId="77777777" w:rsidTr="00782E42">
        <w:tc>
          <w:tcPr>
            <w:tcW w:w="4593" w:type="dxa"/>
          </w:tcPr>
          <w:p w14:paraId="44DCED53" w14:textId="6D9BBB03" w:rsidR="00A047B3" w:rsidRDefault="00A047B3" w:rsidP="00A047B3">
            <w:r>
              <w:t>out</w:t>
            </w:r>
          </w:p>
        </w:tc>
        <w:tc>
          <w:tcPr>
            <w:tcW w:w="4593" w:type="dxa"/>
          </w:tcPr>
          <w:p w14:paraId="6A895594" w14:textId="3D0F6581" w:rsidR="00A047B3" w:rsidRDefault="00A047B3" w:rsidP="00A047B3">
            <w:r>
              <w:t xml:space="preserve">Dossier avec le code </w:t>
            </w:r>
            <w:proofErr w:type="spellStart"/>
            <w:r>
              <w:t>compilé</w:t>
            </w:r>
            <w:proofErr w:type="spellEnd"/>
          </w:p>
        </w:tc>
      </w:tr>
      <w:tr w:rsidR="00A047B3" w14:paraId="0069BA61" w14:textId="77777777" w:rsidTr="00782E42">
        <w:tc>
          <w:tcPr>
            <w:tcW w:w="4593" w:type="dxa"/>
          </w:tcPr>
          <w:p w14:paraId="1482CBE1" w14:textId="328B3730" w:rsidR="00A047B3" w:rsidRDefault="00A047B3" w:rsidP="00A047B3">
            <w:proofErr w:type="spellStart"/>
            <w:r>
              <w:t>src</w:t>
            </w:r>
            <w:proofErr w:type="spellEnd"/>
          </w:p>
        </w:tc>
        <w:tc>
          <w:tcPr>
            <w:tcW w:w="4593" w:type="dxa"/>
          </w:tcPr>
          <w:p w14:paraId="78D437B3" w14:textId="104EE922" w:rsidR="00A047B3" w:rsidRDefault="00A047B3" w:rsidP="00A047B3">
            <w:r>
              <w:t>Dossier avec le code source</w:t>
            </w:r>
          </w:p>
        </w:tc>
      </w:tr>
      <w:tr w:rsidR="00A047B3" w14:paraId="094A87B2" w14:textId="77777777" w:rsidTr="00782E42">
        <w:tc>
          <w:tcPr>
            <w:tcW w:w="4593" w:type="dxa"/>
          </w:tcPr>
          <w:p w14:paraId="30EF1705" w14:textId="1D16F3B2" w:rsidR="00A047B3" w:rsidRDefault="00A047B3" w:rsidP="00A047B3">
            <w:r>
              <w:t>Start.bat</w:t>
            </w:r>
          </w:p>
        </w:tc>
        <w:tc>
          <w:tcPr>
            <w:tcW w:w="4593" w:type="dxa"/>
          </w:tcPr>
          <w:p w14:paraId="5F52DF39" w14:textId="4FC7952E" w:rsidR="00A047B3" w:rsidRDefault="00A047B3" w:rsidP="00A047B3">
            <w:proofErr w:type="spellStart"/>
            <w:r>
              <w:t>Fichier</w:t>
            </w:r>
            <w:proofErr w:type="spellEnd"/>
            <w:r>
              <w:t xml:space="preserve"> pour lancer le </w:t>
            </w:r>
            <w:proofErr w:type="spellStart"/>
            <w:r>
              <w:t>programme</w:t>
            </w:r>
            <w:proofErr w:type="spellEnd"/>
            <w:r>
              <w:t xml:space="preserve"> (avec terminal)</w:t>
            </w:r>
          </w:p>
        </w:tc>
      </w:tr>
      <w:tr w:rsidR="00A047B3" w14:paraId="2CD2C7CA" w14:textId="77777777" w:rsidTr="00782E42">
        <w:tc>
          <w:tcPr>
            <w:tcW w:w="4593" w:type="dxa"/>
          </w:tcPr>
          <w:p w14:paraId="1512E838" w14:textId="2E89BC5F" w:rsidR="00A047B3" w:rsidRDefault="00A047B3" w:rsidP="00A047B3">
            <w:proofErr w:type="spellStart"/>
            <w:r>
              <w:t>Programme</w:t>
            </w:r>
            <w:proofErr w:type="spellEnd"/>
            <w:r>
              <w:t xml:space="preserve"> de traduction.vbs</w:t>
            </w:r>
          </w:p>
        </w:tc>
        <w:tc>
          <w:tcPr>
            <w:tcW w:w="4593" w:type="dxa"/>
          </w:tcPr>
          <w:p w14:paraId="116362D2" w14:textId="096C2357" w:rsidR="00A047B3" w:rsidRDefault="00A047B3" w:rsidP="00A047B3">
            <w:proofErr w:type="spellStart"/>
            <w:r>
              <w:t>Fichier</w:t>
            </w:r>
            <w:proofErr w:type="spellEnd"/>
            <w:r>
              <w:t xml:space="preserve"> pour lancer le </w:t>
            </w:r>
            <w:proofErr w:type="spellStart"/>
            <w:r>
              <w:t>programme</w:t>
            </w:r>
            <w:proofErr w:type="spellEnd"/>
            <w:r>
              <w:t xml:space="preserve"> (sans terminal)</w:t>
            </w:r>
          </w:p>
        </w:tc>
      </w:tr>
    </w:tbl>
    <w:p w14:paraId="1BD2078B" w14:textId="77777777" w:rsidR="0044275B" w:rsidRDefault="00DC1C18">
      <w:pPr>
        <w:pStyle w:val="Titre1"/>
      </w:pPr>
      <w:proofErr w:type="spellStart"/>
      <w:r>
        <w:t>Paramètres</w:t>
      </w:r>
      <w:proofErr w:type="spellEnd"/>
      <w:r>
        <w:t xml:space="preserve"> </w:t>
      </w:r>
      <w:proofErr w:type="spellStart"/>
      <w:r>
        <w:t>persistés</w:t>
      </w:r>
      <w:proofErr w:type="spellEnd"/>
      <w:r>
        <w:t xml:space="preserve"> entre les sessions</w:t>
      </w:r>
    </w:p>
    <w:p w14:paraId="63782FF8" w14:textId="77777777" w:rsidR="0044275B" w:rsidRDefault="00DC1C18">
      <w:r>
        <w:t>Les préférences sont stockées via java.util.prefs (registre Windows). Ils sont restaurés automatiquement au prochain lancement.</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top w:w="80" w:type="dxa"/>
          <w:left w:w="80" w:type="dxa"/>
          <w:bottom w:w="80" w:type="dxa"/>
          <w:right w:w="80" w:type="dxa"/>
        </w:tblCellMar>
        <w:tblLook w:val="04A0" w:firstRow="1" w:lastRow="0" w:firstColumn="1" w:lastColumn="0" w:noHBand="0" w:noVBand="1"/>
      </w:tblPr>
      <w:tblGrid>
        <w:gridCol w:w="4508"/>
        <w:gridCol w:w="4508"/>
      </w:tblGrid>
      <w:tr w:rsidR="0044275B" w14:paraId="61F060EF" w14:textId="77777777">
        <w:trPr>
          <w:tblHeader/>
        </w:trPr>
        <w:tc>
          <w:tcPr>
            <w:tcW w:w="4513" w:type="dxa"/>
            <w:shd w:val="clear" w:color="auto" w:fill="F2F2F2"/>
          </w:tcPr>
          <w:p w14:paraId="14D51A15" w14:textId="77777777" w:rsidR="0044275B" w:rsidRDefault="00DC1C18">
            <w:r>
              <w:rPr>
                <w:b/>
              </w:rPr>
              <w:t>Paramètre</w:t>
            </w:r>
          </w:p>
        </w:tc>
        <w:tc>
          <w:tcPr>
            <w:tcW w:w="4513" w:type="dxa"/>
            <w:shd w:val="clear" w:color="auto" w:fill="F2F2F2"/>
          </w:tcPr>
          <w:p w14:paraId="4E565B10" w14:textId="77777777" w:rsidR="0044275B" w:rsidRDefault="00DC1C18">
            <w:r>
              <w:rPr>
                <w:b/>
              </w:rPr>
              <w:t>Description</w:t>
            </w:r>
          </w:p>
        </w:tc>
      </w:tr>
      <w:tr w:rsidR="0044275B" w14:paraId="49B2AE56" w14:textId="77777777">
        <w:tc>
          <w:tcPr>
            <w:tcW w:w="4513" w:type="dxa"/>
          </w:tcPr>
          <w:p w14:paraId="5DC38EC8" w14:textId="77777777" w:rsidR="0044275B" w:rsidRDefault="00DC1C18">
            <w:r>
              <w:t>CMS</w:t>
            </w:r>
          </w:p>
        </w:tc>
        <w:tc>
          <w:tcPr>
            <w:tcW w:w="4513" w:type="dxa"/>
          </w:tcPr>
          <w:p w14:paraId="32498651" w14:textId="77777777" w:rsidR="0044275B" w:rsidRDefault="00DC1C18">
            <w:r>
              <w:t>Dernière adresse CMS saisie</w:t>
            </w:r>
          </w:p>
        </w:tc>
      </w:tr>
      <w:tr w:rsidR="0044275B" w14:paraId="3CBC8C3E" w14:textId="77777777">
        <w:tc>
          <w:tcPr>
            <w:tcW w:w="4513" w:type="dxa"/>
          </w:tcPr>
          <w:p w14:paraId="66D6FC12" w14:textId="77777777" w:rsidR="0044275B" w:rsidRDefault="00DC1C18">
            <w:r>
              <w:t>Utilisateur</w:t>
            </w:r>
          </w:p>
        </w:tc>
        <w:tc>
          <w:tcPr>
            <w:tcW w:w="4513" w:type="dxa"/>
          </w:tcPr>
          <w:p w14:paraId="60912EC8" w14:textId="77777777" w:rsidR="0044275B" w:rsidRDefault="00DC1C18">
            <w:r>
              <w:t>Dernier identifiant saisi</w:t>
            </w:r>
          </w:p>
        </w:tc>
      </w:tr>
      <w:tr w:rsidR="0044275B" w14:paraId="6A13C837" w14:textId="77777777">
        <w:tc>
          <w:tcPr>
            <w:tcW w:w="4513" w:type="dxa"/>
          </w:tcPr>
          <w:p w14:paraId="285CFB58" w14:textId="77777777" w:rsidR="0044275B" w:rsidRDefault="00DC1C18">
            <w:r>
              <w:lastRenderedPageBreak/>
              <w:t>CUID</w:t>
            </w:r>
          </w:p>
        </w:tc>
        <w:tc>
          <w:tcPr>
            <w:tcW w:w="4513" w:type="dxa"/>
          </w:tcPr>
          <w:p w14:paraId="12232A20" w14:textId="77777777" w:rsidR="0044275B" w:rsidRDefault="00DC1C18">
            <w:r>
              <w:t>Dernier CUID utilisé</w:t>
            </w:r>
          </w:p>
        </w:tc>
      </w:tr>
      <w:tr w:rsidR="0044275B" w14:paraId="712C145E" w14:textId="77777777">
        <w:tc>
          <w:tcPr>
            <w:tcW w:w="4513" w:type="dxa"/>
          </w:tcPr>
          <w:p w14:paraId="13F4E7D6" w14:textId="77777777" w:rsidR="0044275B" w:rsidRDefault="00DC1C18">
            <w:r>
              <w:t>Langue source</w:t>
            </w:r>
          </w:p>
        </w:tc>
        <w:tc>
          <w:tcPr>
            <w:tcW w:w="4513" w:type="dxa"/>
          </w:tcPr>
          <w:p w14:paraId="356EA7E7" w14:textId="77777777" w:rsidR="0044275B" w:rsidRDefault="00DC1C18">
            <w:r>
              <w:t>Dernière locale source (ex. en_GB)</w:t>
            </w:r>
          </w:p>
        </w:tc>
      </w:tr>
      <w:tr w:rsidR="0044275B" w14:paraId="4BE11233" w14:textId="77777777">
        <w:tc>
          <w:tcPr>
            <w:tcW w:w="4513" w:type="dxa"/>
          </w:tcPr>
          <w:p w14:paraId="431656FB" w14:textId="77777777" w:rsidR="0044275B" w:rsidRDefault="00DC1C18">
            <w:r>
              <w:t>Chemin base TSV</w:t>
            </w:r>
          </w:p>
        </w:tc>
        <w:tc>
          <w:tcPr>
            <w:tcW w:w="4513" w:type="dxa"/>
          </w:tcPr>
          <w:p w14:paraId="4B13A656" w14:textId="77777777" w:rsidR="0044275B" w:rsidRDefault="00DC1C18">
            <w:r>
              <w:t>Chemin complet du dernier fichier base chargé</w:t>
            </w:r>
          </w:p>
        </w:tc>
      </w:tr>
      <w:tr w:rsidR="0044275B" w14:paraId="79DB9E45" w14:textId="77777777">
        <w:tc>
          <w:tcPr>
            <w:tcW w:w="4513" w:type="dxa"/>
          </w:tcPr>
          <w:p w14:paraId="14840A05" w14:textId="5489BD97" w:rsidR="0044275B" w:rsidRDefault="00DC1C18">
            <w:proofErr w:type="spellStart"/>
            <w:r>
              <w:t>Thème</w:t>
            </w:r>
            <w:proofErr w:type="spellEnd"/>
            <w:r>
              <w:t xml:space="preserve"> (</w:t>
            </w:r>
            <w:proofErr w:type="spellStart"/>
            <w:r w:rsidR="00294D66">
              <w:t>sombre</w:t>
            </w:r>
            <w:proofErr w:type="spellEnd"/>
            <w:r>
              <w:t>/</w:t>
            </w:r>
            <w:proofErr w:type="spellStart"/>
            <w:r w:rsidR="00294D66">
              <w:t>clair</w:t>
            </w:r>
            <w:proofErr w:type="spellEnd"/>
            <w:r>
              <w:t>)</w:t>
            </w:r>
          </w:p>
        </w:tc>
        <w:tc>
          <w:tcPr>
            <w:tcW w:w="4513" w:type="dxa"/>
          </w:tcPr>
          <w:p w14:paraId="28810CFA" w14:textId="77777777" w:rsidR="0044275B" w:rsidRDefault="00DC1C18">
            <w:r>
              <w:t>Préférence d'affichage (dark par défaut)</w:t>
            </w:r>
          </w:p>
        </w:tc>
      </w:tr>
    </w:tbl>
    <w:p w14:paraId="7953B9E5" w14:textId="77777777" w:rsidR="00DC1C18" w:rsidRDefault="00DC1C18"/>
    <w:sectPr w:rsidR="00DC1C18" w:rsidSect="00034616">
      <w:footerReference w:type="default" r:id="rId17"/>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27CD" w14:textId="77777777" w:rsidR="007B2E04" w:rsidRDefault="007B2E04">
      <w:pPr>
        <w:spacing w:after="0" w:line="240" w:lineRule="auto"/>
      </w:pPr>
      <w:r>
        <w:separator/>
      </w:r>
    </w:p>
  </w:endnote>
  <w:endnote w:type="continuationSeparator" w:id="0">
    <w:p w14:paraId="72E3E269" w14:textId="77777777" w:rsidR="007B2E04" w:rsidRDefault="007B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449C" w14:textId="77777777" w:rsidR="0044275B" w:rsidRDefault="00DC1C18">
    <w:pPr>
      <w:pStyle w:val="Pieddepage"/>
      <w:jc w:val="center"/>
    </w:pPr>
    <w:r>
      <w:rPr>
        <w:color w:val="808080"/>
        <w:sz w:val="18"/>
      </w:rPr>
      <w:fldChar w:fldCharType="begin"/>
    </w:r>
    <w:r>
      <w:rPr>
        <w:color w:val="808080"/>
        <w:sz w:val="18"/>
      </w:rPr>
      <w:instrText xml:space="preserve"> PAGE </w:instrText>
    </w:r>
    <w:r>
      <w:rPr>
        <w:color w:val="808080"/>
        <w:sz w:val="18"/>
      </w:rPr>
      <w:fldChar w:fldCharType="separate"/>
    </w:r>
    <w:r w:rsidR="006B282D">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0577C" w14:textId="77777777" w:rsidR="007B2E04" w:rsidRDefault="007B2E04">
      <w:pPr>
        <w:spacing w:after="0" w:line="240" w:lineRule="auto"/>
      </w:pPr>
      <w:r>
        <w:separator/>
      </w:r>
    </w:p>
  </w:footnote>
  <w:footnote w:type="continuationSeparator" w:id="0">
    <w:p w14:paraId="05A90232" w14:textId="77777777" w:rsidR="007B2E04" w:rsidRDefault="007B2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E5404B8"/>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10064B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9243D35"/>
    <w:multiLevelType w:val="hybridMultilevel"/>
    <w:tmpl w:val="AF3CFF0E"/>
    <w:lvl w:ilvl="0" w:tplc="751C4FF2">
      <w:start w:val="1"/>
      <w:numFmt w:val="bullet"/>
      <w:pStyle w:val="Listepuces"/>
      <w:lvlText w:val="•"/>
      <w:lvlJc w:val="left"/>
      <w:pPr>
        <w:ind w:left="432" w:hanging="288"/>
      </w:pPr>
      <w:rPr>
        <w:rFonts w:ascii="Arial" w:hAnsi="Arial"/>
        <w:sz w:val="18"/>
      </w:rPr>
    </w:lvl>
    <w:lvl w:ilvl="1" w:tplc="45DEC712">
      <w:start w:val="1"/>
      <w:numFmt w:val="bullet"/>
      <w:pStyle w:val="Listepuces2"/>
      <w:lvlText w:val="–"/>
      <w:lvlJc w:val="left"/>
      <w:pPr>
        <w:ind w:left="792" w:hanging="288"/>
      </w:pPr>
      <w:rPr>
        <w:rFonts w:ascii="Arial" w:hAnsi="Arial"/>
        <w:sz w:val="18"/>
      </w:rPr>
    </w:lvl>
    <w:lvl w:ilvl="2" w:tplc="94786518">
      <w:start w:val="1"/>
      <w:numFmt w:val="bullet"/>
      <w:pStyle w:val="Listepuces3"/>
      <w:lvlText w:val="▪"/>
      <w:lvlJc w:val="left"/>
      <w:pPr>
        <w:ind w:left="1152" w:hanging="288"/>
      </w:pPr>
      <w:rPr>
        <w:rFonts w:ascii="Arial" w:hAnsi="Arial"/>
        <w:sz w:val="18"/>
      </w:rPr>
    </w:lvl>
    <w:lvl w:ilvl="3" w:tplc="DF64BB58">
      <w:start w:val="1"/>
      <w:numFmt w:val="bullet"/>
      <w:lvlText w:val="•"/>
      <w:lvlJc w:val="left"/>
      <w:pPr>
        <w:ind w:left="1512" w:hanging="288"/>
      </w:pPr>
      <w:rPr>
        <w:rFonts w:ascii="Arial" w:hAnsi="Arial"/>
        <w:sz w:val="18"/>
      </w:rPr>
    </w:lvl>
    <w:lvl w:ilvl="4" w:tplc="BE869A0E">
      <w:numFmt w:val="decimal"/>
      <w:lvlText w:val=""/>
      <w:lvlJc w:val="left"/>
    </w:lvl>
    <w:lvl w:ilvl="5" w:tplc="8C5889F4">
      <w:numFmt w:val="decimal"/>
      <w:lvlText w:val=""/>
      <w:lvlJc w:val="left"/>
    </w:lvl>
    <w:lvl w:ilvl="6" w:tplc="E58E283E">
      <w:numFmt w:val="decimal"/>
      <w:lvlText w:val=""/>
      <w:lvlJc w:val="left"/>
    </w:lvl>
    <w:lvl w:ilvl="7" w:tplc="48C6595E">
      <w:numFmt w:val="decimal"/>
      <w:lvlText w:val=""/>
      <w:lvlJc w:val="left"/>
    </w:lvl>
    <w:lvl w:ilvl="8" w:tplc="FBD0EE1C">
      <w:numFmt w:val="decimal"/>
      <w:lvlText w:val=""/>
      <w:lvlJc w:val="left"/>
    </w:lvl>
  </w:abstractNum>
  <w:abstractNum w:abstractNumId="10" w15:restartNumberingAfterBreak="0">
    <w:nsid w:val="26511D5A"/>
    <w:multiLevelType w:val="multilevel"/>
    <w:tmpl w:val="7084DE66"/>
    <w:lvl w:ilvl="0">
      <w:start w:val="1"/>
      <w:numFmt w:val="decimal"/>
      <w:pStyle w:val="Titre1"/>
      <w:suff w:val="space"/>
      <w:lvlText w:val="%1."/>
      <w:lvlJc w:val="left"/>
    </w:lvl>
    <w:lvl w:ilvl="1">
      <w:start w:val="1"/>
      <w:numFmt w:val="decimal"/>
      <w:pStyle w:val="Titre2"/>
      <w:suff w:val="space"/>
      <w:lvlText w:val="%1.%2"/>
      <w:lvlJc w:val="left"/>
    </w:lvl>
    <w:lvl w:ilvl="2">
      <w:start w:val="1"/>
      <w:numFmt w:val="decimal"/>
      <w:pStyle w:val="Titre3"/>
      <w:suff w:val="space"/>
      <w:lvlText w:val="%1.%2.%3"/>
      <w:lvlJc w:val="left"/>
    </w:lvl>
    <w:lvl w:ilvl="3">
      <w:start w:val="1"/>
      <w:numFmt w:val="decimal"/>
      <w:pStyle w:val="Titre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B721740"/>
    <w:multiLevelType w:val="hybridMultilevel"/>
    <w:tmpl w:val="6002CB5C"/>
    <w:lvl w:ilvl="0" w:tplc="1FDE08FC">
      <w:start w:val="1"/>
      <w:numFmt w:val="decimal"/>
      <w:pStyle w:val="Listenumros"/>
      <w:lvlText w:val="%1."/>
      <w:lvlJc w:val="left"/>
      <w:pPr>
        <w:ind w:left="432" w:hanging="288"/>
      </w:pPr>
    </w:lvl>
    <w:lvl w:ilvl="1" w:tplc="0972B776">
      <w:start w:val="1"/>
      <w:numFmt w:val="lowerLetter"/>
      <w:pStyle w:val="Listenumros2"/>
      <w:lvlText w:val="%2."/>
      <w:lvlJc w:val="left"/>
      <w:pPr>
        <w:ind w:left="792" w:hanging="288"/>
      </w:pPr>
    </w:lvl>
    <w:lvl w:ilvl="2" w:tplc="9AC626C2">
      <w:start w:val="1"/>
      <w:numFmt w:val="lowerRoman"/>
      <w:pStyle w:val="Listenumros3"/>
      <w:lvlText w:val="%3."/>
      <w:lvlJc w:val="left"/>
      <w:pPr>
        <w:ind w:left="1152" w:hanging="288"/>
      </w:pPr>
    </w:lvl>
    <w:lvl w:ilvl="3" w:tplc="24C85DE8">
      <w:start w:val="1"/>
      <w:numFmt w:val="decimal"/>
      <w:lvlText w:val="%4."/>
      <w:lvlJc w:val="left"/>
      <w:pPr>
        <w:ind w:left="1512" w:hanging="288"/>
      </w:pPr>
    </w:lvl>
    <w:lvl w:ilvl="4" w:tplc="07DCE818">
      <w:numFmt w:val="decimal"/>
      <w:lvlText w:val=""/>
      <w:lvlJc w:val="left"/>
    </w:lvl>
    <w:lvl w:ilvl="5" w:tplc="999EAC2E">
      <w:numFmt w:val="decimal"/>
      <w:lvlText w:val=""/>
      <w:lvlJc w:val="left"/>
    </w:lvl>
    <w:lvl w:ilvl="6" w:tplc="EA320522">
      <w:numFmt w:val="decimal"/>
      <w:lvlText w:val=""/>
      <w:lvlJc w:val="left"/>
    </w:lvl>
    <w:lvl w:ilvl="7" w:tplc="528417F8">
      <w:numFmt w:val="decimal"/>
      <w:lvlText w:val=""/>
      <w:lvlJc w:val="left"/>
    </w:lvl>
    <w:lvl w:ilvl="8" w:tplc="F1A29B7A">
      <w:numFmt w:val="decimal"/>
      <w:lvlText w:val=""/>
      <w:lvlJc w:val="left"/>
    </w:lvl>
  </w:abstractNum>
  <w:num w:numId="1" w16cid:durableId="419102841">
    <w:abstractNumId w:val="8"/>
  </w:num>
  <w:num w:numId="2" w16cid:durableId="1389836357">
    <w:abstractNumId w:val="6"/>
  </w:num>
  <w:num w:numId="3" w16cid:durableId="1297951193">
    <w:abstractNumId w:val="5"/>
  </w:num>
  <w:num w:numId="4" w16cid:durableId="163403839">
    <w:abstractNumId w:val="4"/>
  </w:num>
  <w:num w:numId="5" w16cid:durableId="315304468">
    <w:abstractNumId w:val="7"/>
  </w:num>
  <w:num w:numId="6" w16cid:durableId="1937402420">
    <w:abstractNumId w:val="3"/>
  </w:num>
  <w:num w:numId="7" w16cid:durableId="1633515002">
    <w:abstractNumId w:val="2"/>
  </w:num>
  <w:num w:numId="8" w16cid:durableId="1397973820">
    <w:abstractNumId w:val="1"/>
  </w:num>
  <w:num w:numId="9" w16cid:durableId="1579707210">
    <w:abstractNumId w:val="0"/>
  </w:num>
  <w:num w:numId="10" w16cid:durableId="948007488">
    <w:abstractNumId w:val="9"/>
  </w:num>
  <w:num w:numId="11" w16cid:durableId="1948850977">
    <w:abstractNumId w:val="11"/>
  </w:num>
  <w:num w:numId="12" w16cid:durableId="454451686">
    <w:abstractNumId w:val="10"/>
  </w:num>
  <w:num w:numId="13" w16cid:durableId="1480727481">
    <w:abstractNumId w:val="11"/>
    <w:lvlOverride w:ilvl="0">
      <w:startOverride w:val="1"/>
    </w:lvlOverride>
    <w:lvlOverride w:ilvl="1">
      <w:startOverride w:val="1"/>
    </w:lvlOverride>
    <w:lvlOverride w:ilvl="2">
      <w:startOverride w:val="1"/>
    </w:lvlOverride>
    <w:lvlOverride w:ilvl="3">
      <w:startOverride w:val="1"/>
    </w:lvlOverride>
  </w:num>
  <w:num w:numId="14" w16cid:durableId="1020425587">
    <w:abstractNumId w:val="11"/>
    <w:lvlOverride w:ilvl="0">
      <w:startOverride w:val="1"/>
    </w:lvlOverride>
    <w:lvlOverride w:ilvl="1">
      <w:startOverride w:val="1"/>
    </w:lvlOverride>
    <w:lvlOverride w:ilvl="2">
      <w:startOverride w:val="1"/>
    </w:lvlOverride>
    <w:lvlOverride w:ilvl="3">
      <w:startOverride w:val="1"/>
    </w:lvlOverride>
  </w:num>
  <w:num w:numId="15" w16cid:durableId="908733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F63"/>
    <w:rsid w:val="0006063C"/>
    <w:rsid w:val="00103162"/>
    <w:rsid w:val="001324D4"/>
    <w:rsid w:val="0015074B"/>
    <w:rsid w:val="00294D66"/>
    <w:rsid w:val="0029639D"/>
    <w:rsid w:val="00326F90"/>
    <w:rsid w:val="003963FE"/>
    <w:rsid w:val="0044275B"/>
    <w:rsid w:val="00690C03"/>
    <w:rsid w:val="006B282D"/>
    <w:rsid w:val="006C6E61"/>
    <w:rsid w:val="00782E42"/>
    <w:rsid w:val="007B2E04"/>
    <w:rsid w:val="00954A19"/>
    <w:rsid w:val="009C7A93"/>
    <w:rsid w:val="00A047B3"/>
    <w:rsid w:val="00A42331"/>
    <w:rsid w:val="00AA1D8D"/>
    <w:rsid w:val="00AC3DFC"/>
    <w:rsid w:val="00B47730"/>
    <w:rsid w:val="00BF5F88"/>
    <w:rsid w:val="00C0168E"/>
    <w:rsid w:val="00C0529B"/>
    <w:rsid w:val="00C51464"/>
    <w:rsid w:val="00C91D89"/>
    <w:rsid w:val="00CB0664"/>
    <w:rsid w:val="00D04C10"/>
    <w:rsid w:val="00DC1C18"/>
    <w:rsid w:val="00F94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BB1A1"/>
  <w14:defaultImageDpi w14:val="300"/>
  <w15:docId w15:val="{0E08C43F-ABCA-4454-9AFA-FF9BBD5A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A1A1A"/>
    </w:rPr>
  </w:style>
  <w:style w:type="paragraph" w:styleId="Titre1">
    <w:name w:val="heading 1"/>
    <w:basedOn w:val="Normal"/>
    <w:next w:val="Normal"/>
    <w:link w:val="Titre1Car"/>
    <w:uiPriority w:val="9"/>
    <w:qFormat/>
    <w:rsid w:val="00FC693F"/>
    <w:pPr>
      <w:keepNext/>
      <w:keepLines/>
      <w:numPr>
        <w:numId w:val="12"/>
      </w:numPr>
      <w:spacing w:before="360"/>
      <w:outlineLvl w:val="0"/>
    </w:pPr>
    <w:rPr>
      <w:b/>
      <w:bCs/>
      <w:color w:val="E94560"/>
      <w:sz w:val="36"/>
      <w:szCs w:val="28"/>
    </w:rPr>
  </w:style>
  <w:style w:type="paragraph" w:styleId="Titre2">
    <w:name w:val="heading 2"/>
    <w:basedOn w:val="Normal"/>
    <w:next w:val="Normal"/>
    <w:link w:val="Titre2Car"/>
    <w:uiPriority w:val="9"/>
    <w:unhideWhenUsed/>
    <w:qFormat/>
    <w:rsid w:val="00FC693F"/>
    <w:pPr>
      <w:keepNext/>
      <w:keepLines/>
      <w:numPr>
        <w:ilvl w:val="1"/>
        <w:numId w:val="12"/>
      </w:numPr>
      <w:spacing w:before="280" w:after="80"/>
      <w:outlineLvl w:val="1"/>
    </w:pPr>
    <w:rPr>
      <w:b/>
      <w:bCs/>
      <w:color w:val="E94560"/>
      <w:sz w:val="28"/>
      <w:szCs w:val="26"/>
    </w:rPr>
  </w:style>
  <w:style w:type="paragraph" w:styleId="Titre3">
    <w:name w:val="heading 3"/>
    <w:basedOn w:val="Normal"/>
    <w:next w:val="Normal"/>
    <w:link w:val="Titre3Car"/>
    <w:uiPriority w:val="9"/>
    <w:unhideWhenUsed/>
    <w:qFormat/>
    <w:rsid w:val="00FC693F"/>
    <w:pPr>
      <w:keepNext/>
      <w:keepLines/>
      <w:numPr>
        <w:ilvl w:val="2"/>
        <w:numId w:val="12"/>
      </w:numPr>
      <w:spacing w:before="240" w:after="80"/>
      <w:outlineLvl w:val="2"/>
    </w:pPr>
    <w:rPr>
      <w:b/>
      <w:bCs/>
      <w:color w:val="262626"/>
      <w:sz w:val="24"/>
    </w:rPr>
  </w:style>
  <w:style w:type="paragraph" w:styleId="Titre4">
    <w:name w:val="heading 4"/>
    <w:basedOn w:val="Normal"/>
    <w:next w:val="Normal"/>
    <w:link w:val="Titre4Car"/>
    <w:uiPriority w:val="9"/>
    <w:semiHidden/>
    <w:unhideWhenUsed/>
    <w:qFormat/>
    <w:rsid w:val="00FC693F"/>
    <w:pPr>
      <w:keepNext/>
      <w:keepLines/>
      <w:numPr>
        <w:ilvl w:val="3"/>
        <w:numId w:val="12"/>
      </w:numPr>
      <w:spacing w:before="200" w:after="80"/>
      <w:outlineLvl w:val="3"/>
    </w:pPr>
    <w:rPr>
      <w:b/>
      <w:bCs/>
      <w:i/>
      <w:iCs/>
      <w:color w:val="262626"/>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rFonts w:ascii="Calibri" w:eastAsia="Calibri" w:hAnsi="Calibri" w:cs="Calibri"/>
      <w:color w:val="1A1A1A"/>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6" w:space="4" w:color="D9D9D9"/>
      </w:pBdr>
      <w:spacing w:line="240" w:lineRule="auto"/>
      <w:contextualSpacing/>
    </w:pPr>
    <w:rPr>
      <w:b/>
      <w:color w:val="E9456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160"/>
    </w:pPr>
    <w:rPr>
      <w:iCs/>
      <w:color w:val="595959"/>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spacing w:after="40"/>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0"/>
      </w:numPr>
      <w:spacing w:after="40"/>
      <w:contextualSpacing/>
    </w:pPr>
  </w:style>
  <w:style w:type="paragraph" w:styleId="Listepuces2">
    <w:name w:val="List Bullet 2"/>
    <w:basedOn w:val="Normal"/>
    <w:uiPriority w:val="99"/>
    <w:unhideWhenUsed/>
    <w:rsid w:val="00326F90"/>
    <w:pPr>
      <w:numPr>
        <w:ilvl w:val="1"/>
        <w:numId w:val="10"/>
      </w:numPr>
      <w:spacing w:after="40"/>
      <w:contextualSpacing/>
    </w:pPr>
  </w:style>
  <w:style w:type="paragraph" w:styleId="Listepuces3">
    <w:name w:val="List Bullet 3"/>
    <w:basedOn w:val="Normal"/>
    <w:uiPriority w:val="99"/>
    <w:unhideWhenUsed/>
    <w:rsid w:val="00326F90"/>
    <w:pPr>
      <w:numPr>
        <w:ilvl w:val="2"/>
        <w:numId w:val="10"/>
      </w:numPr>
      <w:spacing w:after="40"/>
      <w:contextualSpacing/>
    </w:pPr>
  </w:style>
  <w:style w:type="paragraph" w:styleId="Listenumros">
    <w:name w:val="List Number"/>
    <w:basedOn w:val="Normal"/>
    <w:uiPriority w:val="99"/>
    <w:unhideWhenUsed/>
    <w:rsid w:val="00326F90"/>
    <w:pPr>
      <w:numPr>
        <w:numId w:val="11"/>
      </w:numPr>
      <w:spacing w:after="40"/>
      <w:contextualSpacing/>
    </w:pPr>
  </w:style>
  <w:style w:type="paragraph" w:styleId="Listenumros2">
    <w:name w:val="List Number 2"/>
    <w:basedOn w:val="Normal"/>
    <w:uiPriority w:val="99"/>
    <w:unhideWhenUsed/>
    <w:rsid w:val="0029639D"/>
    <w:pPr>
      <w:numPr>
        <w:ilvl w:val="1"/>
        <w:numId w:val="11"/>
      </w:numPr>
      <w:spacing w:after="40"/>
      <w:contextualSpacing/>
    </w:pPr>
  </w:style>
  <w:style w:type="paragraph" w:styleId="Listenumros3">
    <w:name w:val="List Number 3"/>
    <w:basedOn w:val="Normal"/>
    <w:uiPriority w:val="99"/>
    <w:unhideWhenUsed/>
    <w:rsid w:val="0029639D"/>
    <w:pPr>
      <w:numPr>
        <w:ilvl w:val="2"/>
        <w:numId w:val="11"/>
      </w:numPr>
      <w:spacing w:after="40"/>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pPr>
      <w:spacing w:before="120"/>
    </w:pPr>
    <w:rPr>
      <w:i/>
      <w:iCs/>
      <w:color w:val="595959"/>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83DDD9F38E84791E90B27CB1F66AC" ma:contentTypeVersion="20" ma:contentTypeDescription="Crée un document." ma:contentTypeScope="" ma:versionID="1c4801101d25e300d6bafb6551edee5d">
  <xsd:schema xmlns:xsd="http://www.w3.org/2001/XMLSchema" xmlns:xs="http://www.w3.org/2001/XMLSchema" xmlns:p="http://schemas.microsoft.com/office/2006/metadata/properties" xmlns:ns2="fd4a6e36-a80e-4d1b-8ef3-dde53c38948b" xmlns:ns3="988f5f08-4142-4c71-9541-11b54ad815fc" targetNamespace="http://schemas.microsoft.com/office/2006/metadata/properties" ma:root="true" ma:fieldsID="bb1e94ebfdadc81a7979412982153b29" ns2:_="" ns3:_="">
    <xsd:import namespace="fd4a6e36-a80e-4d1b-8ef3-dde53c38948b"/>
    <xsd:import namespace="988f5f08-4142-4c71-9541-11b54ad815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4a6e36-a80e-4d1b-8ef3-dde53c3894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9f3f09e-cc8f-429c-a16d-c053358b94d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État de validation" ma:internalName="_x00c9_tat_x0020_de_x0020_validation">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8f5f08-4142-4c71-9541-11b54ad815fc"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947ae87e-a13d-4a44-a5df-626b5386c2e1}" ma:internalName="TaxCatchAll" ma:showField="CatchAllData" ma:web="988f5f08-4142-4c71-9541-11b54ad815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d4a6e36-a80e-4d1b-8ef3-dde53c38948b" xsi:nil="true"/>
    <TaxCatchAll xmlns="988f5f08-4142-4c71-9541-11b54ad815fc" xsi:nil="true"/>
    <lcf76f155ced4ddcb4097134ff3c332f xmlns="fd4a6e36-a80e-4d1b-8ef3-dde53c38948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65DAB1-F732-49FF-9DA1-72DA0CD1F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4a6e36-a80e-4d1b-8ef3-dde53c38948b"/>
    <ds:schemaRef ds:uri="988f5f08-4142-4c71-9541-11b54ad81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A874A23-3407-4EE4-80B6-E09BCF6B4663}">
  <ds:schemaRefs>
    <ds:schemaRef ds:uri="http://schemas.microsoft.com/office/2006/metadata/properties"/>
    <ds:schemaRef ds:uri="http://schemas.microsoft.com/office/infopath/2007/PartnerControls"/>
    <ds:schemaRef ds:uri="fd4a6e36-a80e-4d1b-8ef3-dde53c38948b"/>
    <ds:schemaRef ds:uri="988f5f08-4142-4c71-9541-11b54ad815fc"/>
  </ds:schemaRefs>
</ds:datastoreItem>
</file>

<file path=customXml/itemProps4.xml><?xml version="1.0" encoding="utf-8"?>
<ds:datastoreItem xmlns:ds="http://schemas.openxmlformats.org/officeDocument/2006/customXml" ds:itemID="{22ED01E2-C253-44CE-9911-C909231BA4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1091</Words>
  <Characters>6003</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dc:creator>
  <cp:keywords/>
  <dc:description>generated by python-docx</dc:description>
  <cp:lastModifiedBy>ALVAREZ Arthur</cp:lastModifiedBy>
  <cp:revision>3</cp:revision>
  <dcterms:created xsi:type="dcterms:W3CDTF">2026-09-22T10:52:00Z</dcterms:created>
  <dcterms:modified xsi:type="dcterms:W3CDTF">2026-09-22T10:57:00Z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0x010100E7283DDD9F38E84791E90B27CB1F66AC</vt:lpwstr>
  </property>
</Properties>
</file>