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JP" w:hAnsi="Noto Sans CJK JP" w:eastAsia="Noto Sans CJK JP"/>
          <w:b/>
          <w:color w:val="2F75B5"/>
          <w:sz w:val="26"/>
        </w:rPr>
        <w:t>100アプリチャレンジ DAY30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1F4E78"/>
          <w:sz w:val="54"/>
        </w:rPr>
        <w:t>生産計画診断System</w:t>
      </w:r>
    </w:p>
    <w:p>
      <w:pPr>
        <w:spacing w:before="160"/>
        <w:jc w:val="center"/>
      </w:pPr>
      <w:r>
        <w:rPr>
          <w:rFonts w:ascii="Noto Sans CJK JP" w:hAnsi="Noto Sans CJK JP" w:eastAsia="Noto Sans CJK JP"/>
          <w:color w:val="52606D"/>
          <w:sz w:val="28"/>
        </w:rPr>
        <w:t>日本語クイックスタート — まずDemoを動かして理解する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89"/>
      </w:tblGrid>
      <w:tr>
        <w:trPr>
          <w:tblHeader w:val="true"/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対象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生産計画診断・制約分析・実行可能性評価System</w:t>
            </w:r>
          </w:p>
        </w:tc>
      </w:tr>
      <w:tr>
        <w:trPr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版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正式版（Phase4-37）</w:t>
            </w:r>
          </w:p>
        </w:tc>
      </w:tr>
      <w:tr>
        <w:trPr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作成日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2026年8月2日</w:t>
            </w:r>
          </w:p>
        </w:tc>
      </w:tr>
      <w:tr>
        <w:trPr>
          <w:cantSplit/>
        </w:trPr>
        <w:tc>
          <w:tcPr>
            <w:tcW w:type="dxa" w:w="4876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>基本原則</w:t>
            </w:r>
          </w:p>
        </w:tc>
        <w:tc>
          <w:tcPr>
            <w:tcW w:type="dxa" w:w="4876"/>
            <w:shd w:fill="FFFFFF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無理なものは無理と言い、分からないものを0にしない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single" w:sz="10" w:color="C69C00"/>
              <w:left w:val="single" w:sz="10" w:color="C69C00"/>
              <w:bottom w:val="single" w:sz="10" w:color="C69C00"/>
              <w:right w:val="single" w:sz="10" w:color="C69C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7F6000"/>
                <w:sz w:val="20"/>
              </w:rPr>
              <w:t>このManualは日本語を基本とし、Status Code・Error Code・CSV Headerは実装照合用として併記します。</w:t>
            </w:r>
          </w:p>
        </w:tc>
      </w:tr>
    </w:tbl>
    <w:p>
      <w:r>
        <w:br w:type="page"/>
      </w:r>
    </w:p>
    <w:p>
      <w:pPr>
        <w:pStyle w:val="Heading1"/>
      </w:pPr>
      <w:r>
        <w:t>このQuick Startのゴール</w:t>
      </w:r>
    </w:p>
    <w:p>
      <w:r>
        <w:t>約15分で、DAY30を起動し、基準Scenarioと比較Scenarioを診断し、結果を読み、Backupを作成するところまで進みます。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tblHeader w:val="true"/>
          <w:cantSplit/>
        </w:trPr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起動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基準診断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結果確認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比較診断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Backup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最初に覚える一つの原則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UNKNOWNは0ではありません。情報不足を実行不可能へ置き換えず、確認すべき条件として扱います。</w:t>
            </w:r>
          </w:p>
        </w:tc>
      </w:tr>
    </w:tbl>
    <w:p>
      <w:pPr>
        <w:pStyle w:val="Heading1"/>
      </w:pPr>
      <w:r>
        <w:t>1. 起動する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`DAY30-work-in-progress` FolderをVS Codeで開きます。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`index.html`を右Clickし、`Open with Live Server`を選びます。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Browserで「生産計画診断 Dashboard」が表示されることを確認します。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deBlock"/>
              <w:spacing w:after="0"/>
            </w:pPr>
            <w:r>
              <w:rPr>
                <w:rFonts w:ascii="Noto Sans Mono CJK JP" w:hAnsi="Noto Sans Mono CJK JP" w:eastAsia="Noto Sans Mono CJK JP"/>
                <w:sz w:val="17"/>
              </w:rPr>
              <w:t>代替起動方法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>python -m http.server 8000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>Browserで開く</w:t>
            </w:r>
            <w:r>
              <w:br/>
            </w:r>
            <w:r>
              <w:rPr>
                <w:rFonts w:ascii="Noto Sans Mono CJK JP" w:hAnsi="Noto Sans Mono CJK JP" w:eastAsia="Noto Sans Mono CJK JP"/>
                <w:sz w:val="17"/>
              </w:rPr>
              <w:t>http://localhost:8000/index.html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AF3F8"/>
            <w:tcBorders>
              <w:top w:val="nil"/>
              <w:left w:val="single" w:sz="18" w:color="2F75B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>直接Double Clickしない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ES Moduleを使用するため、index.htmlはLocal Web Serverから開きます。</w:t>
            </w:r>
          </w:p>
        </w:tc>
      </w:tr>
    </w:tbl>
    <w:p>
      <w:pPr>
        <w:pStyle w:val="Heading1"/>
      </w:pPr>
      <w:r>
        <w:t>2. 基準Scenarioを診断する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Production Planで「2026年8月 デモ生産計画」を選びます。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Diagnosis Scenarioで「基準Capacityで診断」を選びます。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右上の「診断を実行」を押します。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全体Statusが「一部実行可能」になることを確認します。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55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確認項目</w:t>
            </w:r>
          </w:p>
        </w:tc>
        <w:tc>
          <w:tcPr>
            <w:tcW w:type="dxa" w:w="198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期待値</w:t>
            </w:r>
          </w:p>
        </w:tc>
        <w:tc>
          <w:tcPr>
            <w:tcW w:type="dxa" w:w="4819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必要時間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540分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二つのOperationを実行するために必要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割当時間</w:t>
            </w:r>
          </w:p>
        </w:tc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420分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同一設備へ重複せず割り当てた時間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不足時間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120分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現在条件では不足する設備時間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最終実行可能数量</w:t>
            </w:r>
          </w:p>
        </w:tc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70 PIECE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計画90本のうち成立する数量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確定不足数量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20 PIECE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現在条件で不足が確認できた数量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2F0D9"/>
            <w:tcBorders>
              <w:top w:val="nil"/>
              <w:left w:val="single" w:sz="18" w:color="3B6B4F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3B6B4F"/>
                <w:sz w:val="21"/>
              </w:rPr>
              <w:t>Capacityの二重使用をしない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420分を二つのOperationがそれぞれ420分使ったことにはしません。優先順に割り当て、後続Operationの不足を表示します。</w:t>
            </w:r>
          </w:p>
        </w:tc>
      </w:tr>
    </w:tbl>
    <w:p>
      <w:pPr>
        <w:pStyle w:val="Heading1"/>
      </w:pPr>
      <w:r>
        <w:t>3. 比較Scenarioを診断する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Diagnosis Scenarioを「残業2時間追加Scenario」へ切り替えます。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「診断を実行」を押します。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Diagnosis Statusが「実行可能」になることを確認します。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「基準Scenarioとの差を確認する」を読みます。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41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summary-comparison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4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 w:eastAsia="Noto Sans CJK JP"/>
          <w:color w:val="6B7785"/>
          <w:sz w:val="17"/>
        </w:rPr>
        <w:t>図1　全体SummaryとScenario比較（Demo）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55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差分</w:t>
            </w:r>
          </w:p>
        </w:tc>
        <w:tc>
          <w:tcPr>
            <w:tcW w:type="dxa" w:w="198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期待値</w:t>
            </w:r>
          </w:p>
        </w:tc>
        <w:tc>
          <w:tcPr>
            <w:tcW w:type="dxa" w:w="4819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読み方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実行可能数量差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+20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比較Scenarioで20本多く成立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不足数量差</w:t>
            </w:r>
          </w:p>
        </w:tc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-20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不足が20本減少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不足時間差</w:t>
            </w:r>
          </w:p>
        </w:tc>
        <w:tc>
          <w:tcPr>
            <w:tcW w:type="dxa" w:w="198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-120分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不足時間が120分減少</w:t>
            </w:r>
          </w:p>
        </w:tc>
      </w:tr>
      <w:tr>
        <w:trPr>
          <w:cantSplit/>
        </w:trPr>
        <w:tc>
          <w:tcPr>
            <w:tcW w:type="dxa" w:w="255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要対応Operation差</w:t>
            </w:r>
          </w:p>
        </w:tc>
        <w:tc>
          <w:tcPr>
            <w:tcW w:type="dxa" w:w="198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-1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要対応Operationが1件減少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F9000"/>
                <w:sz w:val="21"/>
              </w:rPr>
              <w:t>因果効果を断定しない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Scenario比較は結果差を表示します。残業だけが原因であることを単独で証明する機能ではありません。他のRevisionやAssumptionも確認します。</w:t>
            </w:r>
          </w:p>
        </w:tc>
      </w:tr>
    </w:tbl>
    <w:p>
      <w:pPr>
        <w:pStyle w:val="Heading1"/>
      </w:pPr>
      <w:r>
        <w:t>4. StatusとValidityを読む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38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154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日本語表示</w:t>
            </w:r>
          </w:p>
        </w:tc>
        <w:tc>
          <w:tcPr>
            <w:tcW w:type="dxa" w:w="4819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FEASIBLE</w:t>
            </w:r>
          </w:p>
        </w:tc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実行可能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現在条件で計画数量を実行可能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PARTIALLY_FEASIBLE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一部実行可能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一部成立するが不足がある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INFEASIBLE</w:t>
            </w:r>
          </w:p>
        </w:tc>
        <w:tc>
          <w:tcPr>
            <w:tcW w:type="dxa" w:w="2154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実行不可能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確認済み条件で成立しない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UNKNOWN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判断不能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情報不足。0や不成立へ置換しない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tblHeader w:val="true"/>
          <w:cantSplit/>
        </w:trPr>
        <w:tc>
          <w:tcPr>
            <w:tcW w:type="dxa" w:w="238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Validity</w:t>
            </w:r>
          </w:p>
        </w:tc>
        <w:tc>
          <w:tcPr>
            <w:tcW w:type="dxa" w:w="2381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日本語表示</w:t>
            </w:r>
          </w:p>
        </w:tc>
        <w:tc>
          <w:tcPr>
            <w:tcW w:type="dxa" w:w="4649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次の行動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CURRENT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最新条件で有効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現在の判断材料として使用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STALE</w:t>
            </w:r>
          </w:p>
        </w:tc>
        <w:tc>
          <w:tcPr>
            <w:tcW w:type="dxa" w:w="2381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再診断が必要</w:t>
            </w:r>
          </w:p>
        </w:tc>
        <w:tc>
          <w:tcPr>
            <w:tcW w:type="dxa" w:w="4649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変更理由を確認して再診断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INVALID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使用不可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対象・Revision・Data接続を修正</w:t>
            </w:r>
          </w:p>
        </w:tc>
      </w:tr>
    </w:tbl>
    <w:p>
      <w:pPr>
        <w:pStyle w:val="Heading1"/>
      </w:pPr>
      <w:r>
        <w:t>5. Operation詳細を読む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79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peration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 w:eastAsia="Noto Sans CJK JP"/>
          <w:color w:val="6B7785"/>
          <w:sz w:val="17"/>
        </w:rPr>
        <w:t>図2　Operation別の診断結果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計画数量と最終実行可能数量を比較します。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必要時間・割当時間・不足時間を確認します。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Primary Reasonで主な判定理由を確認します。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UNKNOWNの場合、数量はnullとして扱われ、0本とは表示されません。</w:t>
      </w:r>
    </w:p>
    <w:p>
      <w:pPr>
        <w:pStyle w:val="Heading1"/>
      </w:pPr>
      <w:r>
        <w:t>6. Backupを作成する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Dashboard下部の「Browser保存とBackup」を開きます。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「Backup JSONを作成」を押します。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表示されたDownload LinkからJSON Fileを保存します。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月次確定時や大きなImport前に、別の保管場所へ複製します。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FCE4D6"/>
            <w:tcBorders>
              <w:top w:val="nil"/>
              <w:left w:val="single" w:sz="18" w:color="C6591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65911"/>
                <w:sz w:val="21"/>
              </w:rPr>
              <w:t>Browser保存だけに依存しない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LocalStorageは同じ端末・Browserでの継続利用向けです。重要DataはBackup JSONも保管してください。</w:t>
            </w:r>
          </w:p>
        </w:tc>
      </w:tr>
    </w:tbl>
    <w:p>
      <w:pPr>
        <w:pStyle w:val="Heading1"/>
      </w:pPr>
      <w:r>
        <w:t>7. CSV／外部Dataを取り込む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tblHeader w:val="true"/>
          <w:cantSplit/>
        </w:trPr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File選択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Preview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Error確認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E2F0D9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保存</w:t>
            </w:r>
          </w:p>
        </w:tc>
        <w:tc>
          <w:tcPr>
            <w:tcW w:type="dxa" w:w="340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2F75B5"/>
                <w:sz w:val="22"/>
              </w:rPr>
              <w:t>→</w:t>
            </w:r>
          </w:p>
        </w:tc>
        <w:tc>
          <w:tcPr>
            <w:tcW w:type="dxa" w:w="1633"/>
            <w:shd w:fill="DDEBF7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4"/>
              </w:rPr>
              <w:t>再診断</w:t>
            </w:r>
          </w:p>
        </w:tc>
      </w:tr>
    </w:tbl>
    <w:p>
      <w:pPr>
        <w:pStyle w:val="ListBullet"/>
      </w:pPr>
      <w:r>
        <w:rPr>
          <w:rFonts w:ascii="Noto Sans CJK JP" w:hAnsi="Noto Sans CJK JP" w:eastAsia="Noto Sans CJK JP"/>
          <w:sz w:val="20"/>
        </w:rPr>
        <w:t>Fileを選択しただけでは保存されません。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Errorが0件であることを確認してから「Preview内容を保存」を押します。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推奨順：Planned Operation → Assumption → Diagnosis Scenario → Scenario–Assumption Relation。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DAY29由来Dataは、外部診断Data JSONとして一括Preview・保存します。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Import後は、対象Scenarioを明示的に再診断します。</w:t>
      </w:r>
    </w:p>
    <w:p>
      <w:pPr>
        <w:pStyle w:val="Heading1"/>
      </w:pPr>
      <w:r>
        <w:t>8. 困ったときの最初の確認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tblHeader w:val="true"/>
          <w:cantSplit/>
        </w:trPr>
        <w:tc>
          <w:tcPr>
            <w:tcW w:type="dxa" w:w="3118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6350"/>
            <w:shd w:fill="1F4E78"/>
            <w:vAlign w:val="center"/>
            <w:tcBorders>
              <w:top w:val="single" w:sz="5" w:color="B7C9D8"/>
              <w:left w:val="single" w:sz="5" w:color="B7C9D8"/>
              <w:bottom w:val="single" w:sz="5" w:color="B7C9D8"/>
              <w:right w:val="single" w:sz="5" w:color="B7C9D8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確認すること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画面が開かない</w:t>
            </w:r>
          </w:p>
        </w:tc>
        <w:tc>
          <w:tcPr>
            <w:tcW w:type="dxa" w:w="635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Local Web Serverから起動しているか</w:t>
            </w:r>
          </w:p>
        </w:tc>
      </w:tr>
      <w:tr>
        <w:trPr>
          <w:cantSplit/>
        </w:trPr>
        <w:tc>
          <w:tcPr>
            <w:tcW w:type="dxa" w:w="311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診断Buttonを押せない</w:t>
            </w:r>
          </w:p>
        </w:tc>
        <w:tc>
          <w:tcPr>
            <w:tcW w:type="dxa" w:w="635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Plan・Version・Scenarioが選択されているか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UNKNOWNになる</w:t>
            </w:r>
          </w:p>
        </w:tc>
        <w:tc>
          <w:tcPr>
            <w:tcW w:type="dxa" w:w="635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blocking Assumption、Capacity Rule、Routing、Model Coverageを確認</w:t>
            </w:r>
          </w:p>
        </w:tc>
      </w:tr>
      <w:tr>
        <w:trPr>
          <w:cantSplit/>
        </w:trPr>
        <w:tc>
          <w:tcPr>
            <w:tcW w:type="dxa" w:w="311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STALEになる</w:t>
            </w:r>
          </w:p>
        </w:tc>
        <w:tc>
          <w:tcPr>
            <w:tcW w:type="dxa" w:w="635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Plan・Assumption・Capacity等のRevision変更理由を確認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CSVを保存できない</w:t>
            </w:r>
          </w:p>
        </w:tc>
        <w:tc>
          <w:tcPr>
            <w:tcW w:type="dxa" w:w="6350"/>
            <w:shd w:fill="FFFFFF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Preview Error、対象Plan Version、Headerを確認</w:t>
            </w:r>
          </w:p>
        </w:tc>
      </w:tr>
      <w:tr>
        <w:trPr>
          <w:cantSplit/>
        </w:trPr>
        <w:tc>
          <w:tcPr>
            <w:tcW w:type="dxa" w:w="3118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Backupを復元できない</w:t>
            </w:r>
          </w:p>
        </w:tc>
        <w:tc>
          <w:tcPr>
            <w:tcW w:type="dxa" w:w="6350"/>
            <w:shd w:fill="F7FAFC"/>
            <w:vAlign w:val="center"/>
            <w:tcBorders>
              <w:top w:val="single" w:sz="4" w:color="B7C9D8"/>
              <w:left w:val="single" w:sz="4" w:color="B7C9D8"/>
              <w:bottom w:val="single" w:sz="4" w:color="B7C9D8"/>
              <w:right w:val="single" w:sz="4" w:color="B7C9D8"/>
            </w:tcBorders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Application ID、Schema Version、JSON破損を確認</w:t>
            </w:r>
          </w:p>
        </w:tc>
      </w:tr>
    </w:tbl>
    <w:p>
      <w:pPr>
        <w:pStyle w:val="Heading1"/>
      </w:pPr>
      <w:r>
        <w:t>完了チェック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基準Scenarioで不足120分を確認した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比較Scenarioで不足0分と「改善」を確認した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UNKNOWNが0ではないことを理解した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Operation詳細の数量・時間・理由を確認した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Backup JSONを作成した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shd w:fill="EAF3F8"/>
            <w:tcBorders>
              <w:top w:val="nil"/>
              <w:left w:val="single" w:sz="18" w:color="2F75B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>次に読む資料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02A35"/>
                <w:sz w:val="19"/>
              </w:rPr>
              <w:t>詳しい入力項目、Import、Assumption、Stale、Error対応は「DAY30 日本語詳細User Manual」を参照します。</w:t>
            </w:r>
          </w:p>
        </w:tc>
      </w:tr>
    </w:tbl>
    <w:p>
      <w:pPr>
        <w:pStyle w:val="Heading1"/>
      </w:pPr>
      <w:r>
        <w:t>9. 運用記録Workbookを使う</w:t>
      </w:r>
    </w:p>
    <w:p>
      <w:r>
        <w:t>診断結果を画面で確認した後、次のExcel Workbookへ記録します。Applicationの診断LogicをExcelへ複製するものではなく、実施履歴と判断根拠を残すための記録です。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385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最初に使う場面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DAY30_運用チェック・再診断記録.xlsx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日常Check、診断実行、再診断、Scenario比較、Import、Backup、Error対応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診断前Checkと診断後のResult ID記録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DAY30_外部診断Data入力Template.xlsx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DAY29由来のCapacity・Master入力と一次Check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外部診断Data JSONを作る前</w:t>
            </w:r>
          </w:p>
        </w:tc>
      </w:tr>
    </w:tbl>
    <w:p>
      <w:pPr>
        <w:pStyle w:val="ListNumber"/>
      </w:pPr>
      <w:r>
        <w:t>01_日常運用チェックで対象Plan・Scenario・外部Dataを確認します。</w:t>
      </w:r>
    </w:p>
    <w:p>
      <w:pPr>
        <w:pStyle w:val="ListNumber"/>
      </w:pPr>
      <w:r>
        <w:t>02_診断実行記録へDiagnosis Result ID、Status、Validity、数量・時間を記録します。</w:t>
      </w:r>
    </w:p>
    <w:p>
      <w:pPr>
        <w:pStyle w:val="ListNumber"/>
      </w:pPr>
      <w:r>
        <w:t>Data変更後は03_再診断記録へ旧Resultと新Resultを接続します。</w:t>
      </w:r>
    </w:p>
    <w:p>
      <w:pPr>
        <w:pStyle w:val="ListNumber"/>
      </w:pPr>
      <w:r>
        <w:t>Scenario差は04_Scenario比較記録へ残し、因果効果と断定しません。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  <w:cantSplit/>
        </w:trPr>
        <w:tc>
          <w:tcPr>
            <w:tcW w:type="dxa" w:w="97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1F4E78"/>
                <w:sz w:val="20"/>
              </w:rPr>
              <w:t>正式なTest結果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全Test 715件成功、失敗0件です。正式結果はTEST_RESULT.txtとSTATIC_VERIFICATION_RESULT.txtで確認します。</w:t>
            </w:r>
          </w:p>
        </w:tc>
      </w:tr>
    </w:tbl>
    <w:p/>
    <w:p>
      <w:pPr>
        <w:pStyle w:val="Heading1"/>
      </w:pPr>
      <w:r>
        <w:t>10. 詳細資料を探す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3855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最初に使う場面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DAY30_日本語詳細ユーザーマニュアル_正式版.docx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操作・判断・Import・Backup・日常運用の詳細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Quick Start完了後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DAY30_Error・Troubleshooting手順書_正式版.docx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代表Errorの復旧手順と全Error Code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Error発生時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DAY30_Status_Code_Catalog.md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全Status・Reason・Categoryの正式Code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Codeの意味を確認するとき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DAY30_Domain_Catalog.md</w:t>
            </w:r>
          </w:p>
        </w:tc>
        <w:tc>
          <w:tcPr>
            <w:tcW w:type="dxa" w:w="385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主要Entity・Serviceの責任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設計を学ぶとき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DAY30_Domain_Event_Catalog.md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状態変更Eventと影響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変更履歴を理解するとき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JP" w:hAnsi="Noto Sans CJK JP" w:eastAsia="Noto Sans CJK JP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B7C9D8"/>
      </w:pBdr>
    </w:pPr>
    <w:r>
      <w:rPr>
        <w:rFonts w:ascii="Noto Sans CJK JP" w:hAnsi="Noto Sans CJK JP" w:eastAsia="Noto Sans CJK JP"/>
        <w:color w:val="666666"/>
        <w:sz w:val="16"/>
      </w:rPr>
      <w:t>100アプリチャレンジ DAY30  |  日本語クイックスタート 正式版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JP" w:hAnsi="Noto Sans CJK JP" w:eastAsia="Noto Sans CJK JP"/>
      <w:b w:val="0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CJK JP" w:hAnsi="Noto Sans CJK JP" w:eastAsia="Noto Sans CJK JP"/>
      <w:b/>
      <w:i/>
      <w:iCs/>
      <w:color w:val="5D6D7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Noto Sans Mono CJK JP" w:hAnsi="Noto Sans Mono CJK JP" w:eastAsia="Noto Sans Mono CJK JP"/>
      <w:color w:val="202A3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