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317B" w14:textId="093907B8" w:rsidR="0063677E" w:rsidRDefault="0063677E">
      <w:proofErr w:type="gramStart"/>
      <w:r>
        <w:t>we</w:t>
      </w:r>
      <w:r w:rsidRPr="0063677E">
        <w:t>’re</w:t>
      </w:r>
      <w:proofErr w:type="gramEnd"/>
      <w:r w:rsidRPr="0063677E">
        <w:t xml:space="preserve"> building a machine learning model to </w:t>
      </w:r>
      <w:r w:rsidRPr="0063677E">
        <w:rPr>
          <w:b/>
          <w:bCs/>
        </w:rPr>
        <w:t>predict colorectal cancer (CRC)</w:t>
      </w:r>
      <w:r w:rsidRPr="0063677E">
        <w:t xml:space="preserve"> based on the </w:t>
      </w:r>
      <w:r w:rsidRPr="0063677E">
        <w:rPr>
          <w:b/>
          <w:bCs/>
        </w:rPr>
        <w:t>gut microbiome composition</w:t>
      </w:r>
      <w:r w:rsidRPr="0063677E">
        <w:t xml:space="preserve"> of patients, using </w:t>
      </w:r>
      <w:r w:rsidRPr="0063677E">
        <w:rPr>
          <w:b/>
          <w:bCs/>
        </w:rPr>
        <w:t>16S rRNA sequencing data</w:t>
      </w:r>
      <w:r w:rsidRPr="0063677E">
        <w:t xml:space="preserve"> collapsed at the genus level</w:t>
      </w:r>
      <w:r>
        <w:t>.</w:t>
      </w:r>
    </w:p>
    <w:p w14:paraId="0263BBBC" w14:textId="050736F1" w:rsidR="0063677E" w:rsidRDefault="0063677E">
      <w:r>
        <w:t>1</w:t>
      </w:r>
      <w:r w:rsidRPr="0063677E">
        <w:rPr>
          <w:vertAlign w:val="superscript"/>
        </w:rPr>
        <w:t>st</w:t>
      </w:r>
      <w:r>
        <w:t xml:space="preserve"> </w:t>
      </w:r>
      <w:proofErr w:type="gramStart"/>
      <w:r>
        <w:t>step :</w:t>
      </w:r>
      <w:proofErr w:type="gramEnd"/>
      <w:r>
        <w:t xml:space="preserve"> Load the data:</w:t>
      </w:r>
    </w:p>
    <w:p w14:paraId="6E491D27" w14:textId="7EA9B21E" w:rsidR="0063677E" w:rsidRPr="0063677E" w:rsidRDefault="0063677E" w:rsidP="0063677E">
      <w:pPr>
        <w:pStyle w:val="ListParagraph"/>
        <w:numPr>
          <w:ilvl w:val="0"/>
          <w:numId w:val="1"/>
        </w:numPr>
      </w:pPr>
      <w:r w:rsidRPr="0063677E">
        <w:t xml:space="preserve">metadata.csv: Includes </w:t>
      </w:r>
      <w:proofErr w:type="spellStart"/>
      <w:r w:rsidRPr="0063677E">
        <w:t>SampleID</w:t>
      </w:r>
      <w:proofErr w:type="spellEnd"/>
      <w:r w:rsidRPr="0063677E">
        <w:t xml:space="preserve"> and whether the patient has CRC.</w:t>
      </w:r>
    </w:p>
    <w:p w14:paraId="05F0669E" w14:textId="121A174B" w:rsidR="0063677E" w:rsidRPr="0063677E" w:rsidRDefault="0063677E" w:rsidP="0063677E">
      <w:pPr>
        <w:pStyle w:val="ListParagraph"/>
        <w:numPr>
          <w:ilvl w:val="0"/>
          <w:numId w:val="1"/>
        </w:numPr>
      </w:pPr>
      <w:r w:rsidRPr="0063677E">
        <w:t>seqtab_nochim.csv: Each row = a sample; each column = an ASV (amplicon sequence variant); values = counts.</w:t>
      </w:r>
    </w:p>
    <w:p w14:paraId="729D8234" w14:textId="5E2D8DFC" w:rsidR="0063677E" w:rsidRDefault="0063677E" w:rsidP="0063677E">
      <w:pPr>
        <w:pStyle w:val="ListParagraph"/>
        <w:numPr>
          <w:ilvl w:val="0"/>
          <w:numId w:val="1"/>
        </w:numPr>
      </w:pPr>
      <w:r w:rsidRPr="0063677E">
        <w:t xml:space="preserve">taxa.csv: ASVs </w:t>
      </w:r>
      <w:proofErr w:type="gramStart"/>
      <w:r w:rsidRPr="0063677E">
        <w:t>matched to</w:t>
      </w:r>
      <w:proofErr w:type="gramEnd"/>
      <w:r w:rsidRPr="0063677E">
        <w:t xml:space="preserve"> their taxonomic classification (e.g., Genus, Family, etc.).</w:t>
      </w:r>
    </w:p>
    <w:p w14:paraId="4898412E" w14:textId="77777777" w:rsidR="0063677E" w:rsidRPr="0063677E" w:rsidRDefault="0063677E" w:rsidP="0063677E">
      <w:pPr>
        <w:rPr>
          <w:b/>
          <w:bCs/>
        </w:rPr>
      </w:pPr>
      <w:r>
        <w:t>2</w:t>
      </w:r>
      <w:r w:rsidRPr="0063677E">
        <w:rPr>
          <w:vertAlign w:val="superscript"/>
        </w:rPr>
        <w:t>nd</w:t>
      </w:r>
      <w:r>
        <w:t xml:space="preserve"> step: </w:t>
      </w:r>
      <w:r w:rsidRPr="0063677E">
        <w:t>Map ASVs to Genera</w:t>
      </w:r>
    </w:p>
    <w:p w14:paraId="0B3AAE70" w14:textId="45DB0F11" w:rsidR="0063677E" w:rsidRPr="0063677E" w:rsidRDefault="0063677E" w:rsidP="0063677E">
      <w:pPr>
        <w:pStyle w:val="ListParagraph"/>
        <w:numPr>
          <w:ilvl w:val="0"/>
          <w:numId w:val="1"/>
        </w:numPr>
      </w:pPr>
      <w:r w:rsidRPr="0063677E">
        <w:t>Maps each ASV to its genus using the taxa table.</w:t>
      </w:r>
    </w:p>
    <w:p w14:paraId="6542A4E6" w14:textId="2C8F5A4E" w:rsidR="0063677E" w:rsidRPr="0063677E" w:rsidRDefault="0063677E" w:rsidP="0063677E">
      <w:pPr>
        <w:pStyle w:val="ListParagraph"/>
        <w:numPr>
          <w:ilvl w:val="0"/>
          <w:numId w:val="1"/>
        </w:numPr>
      </w:pPr>
      <w:r w:rsidRPr="0063677E">
        <w:t>If a genus is missing, it's labeled "Unassigned".</w:t>
      </w:r>
    </w:p>
    <w:p w14:paraId="48BCFDD2" w14:textId="2D225D75" w:rsidR="0063677E" w:rsidRDefault="0063677E" w:rsidP="0063677E">
      <w:pPr>
        <w:pStyle w:val="ListParagraph"/>
        <w:numPr>
          <w:ilvl w:val="0"/>
          <w:numId w:val="1"/>
        </w:numPr>
      </w:pPr>
      <w:r w:rsidRPr="0063677E">
        <w:t>The ASV table’s columns are renamed from ASV IDs to genus names.</w:t>
      </w:r>
    </w:p>
    <w:p w14:paraId="45A746B2" w14:textId="086A6D69" w:rsidR="0063677E" w:rsidRDefault="0063677E" w:rsidP="0063677E">
      <w:pPr>
        <w:ind w:left="360"/>
      </w:pPr>
      <w:r w:rsidRPr="0063677E">
        <w:t xml:space="preserve">"Instead of calling this column ASV_1234, let’s call it </w:t>
      </w:r>
      <w:r w:rsidRPr="0063677E">
        <w:rPr>
          <w:i/>
          <w:iCs/>
        </w:rPr>
        <w:t>Bacteroides</w:t>
      </w:r>
      <w:r w:rsidRPr="0063677E">
        <w:t xml:space="preserve">, because that’s the </w:t>
      </w:r>
      <w:proofErr w:type="gramStart"/>
      <w:r w:rsidRPr="0063677E">
        <w:t>genus</w:t>
      </w:r>
      <w:proofErr w:type="gramEnd"/>
      <w:r w:rsidRPr="0063677E">
        <w:t xml:space="preserve"> it belongs to."</w:t>
      </w:r>
    </w:p>
    <w:p w14:paraId="78F19A27" w14:textId="49A88259" w:rsidR="0063677E" w:rsidRDefault="0063677E" w:rsidP="0063677E">
      <w:r>
        <w:t>3</w:t>
      </w:r>
      <w:r w:rsidRPr="0063677E">
        <w:rPr>
          <w:vertAlign w:val="superscript"/>
        </w:rPr>
        <w:t>rd</w:t>
      </w:r>
      <w:r>
        <w:t xml:space="preserve"> Step: Collapse to Genus </w:t>
      </w:r>
      <w:proofErr w:type="gramStart"/>
      <w:r>
        <w:t>level :</w:t>
      </w:r>
      <w:proofErr w:type="gramEnd"/>
    </w:p>
    <w:p w14:paraId="13047FE4" w14:textId="3FCCCB32" w:rsidR="0063677E" w:rsidRDefault="0063677E" w:rsidP="0063677E">
      <w:r w:rsidRPr="0063677E">
        <w:t>Some ASVs belong to the same genus, so this combines all columns with the same genus name.</w:t>
      </w:r>
      <w:r>
        <w:t xml:space="preserve"> we</w:t>
      </w:r>
      <w:r w:rsidRPr="0063677E">
        <w:t>’re summing their counts per sample</w:t>
      </w:r>
    </w:p>
    <w:p w14:paraId="355950F8" w14:textId="77777777" w:rsidR="0063677E" w:rsidRDefault="0063677E" w:rsidP="0063677E"/>
    <w:p w14:paraId="67CA79DD" w14:textId="5BC6CDD5" w:rsidR="0063677E" w:rsidRDefault="0063677E" w:rsidP="0063677E">
      <w:r>
        <w:t>4</w:t>
      </w:r>
      <w:r w:rsidRPr="0063677E">
        <w:rPr>
          <w:vertAlign w:val="superscript"/>
        </w:rPr>
        <w:t>th</w:t>
      </w:r>
      <w:r>
        <w:t xml:space="preserve"> </w:t>
      </w:r>
      <w:proofErr w:type="gramStart"/>
      <w:r>
        <w:t>step :</w:t>
      </w:r>
      <w:proofErr w:type="gramEnd"/>
      <w:r>
        <w:t xml:space="preserve"> Join with metadata </w:t>
      </w:r>
    </w:p>
    <w:p w14:paraId="6876AB76" w14:textId="14BB89EB" w:rsidR="0063677E" w:rsidRDefault="0063677E" w:rsidP="0063677E">
      <w:r w:rsidRPr="0063677E">
        <w:t>Combines CRC status with genus abundance for each sample</w:t>
      </w:r>
      <w:r>
        <w:t xml:space="preserve"> in a file named </w:t>
      </w:r>
      <w:proofErr w:type="spellStart"/>
      <w:r>
        <w:t>seqtab_genus</w:t>
      </w:r>
      <w:proofErr w:type="spellEnd"/>
      <w:r>
        <w:t xml:space="preserve"> </w:t>
      </w:r>
    </w:p>
    <w:p w14:paraId="0ED999C9" w14:textId="49DF720F" w:rsidR="0063677E" w:rsidRDefault="0063677E" w:rsidP="0063677E">
      <w:r w:rsidRPr="0063677E">
        <w:drawing>
          <wp:inline distT="0" distB="0" distL="0" distR="0" wp14:anchorId="1C2776C7" wp14:editId="020F2B31">
            <wp:extent cx="4032250" cy="1643488"/>
            <wp:effectExtent l="0" t="0" r="6350" b="0"/>
            <wp:docPr id="1502500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004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88" cy="16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0297" w14:textId="0B90228D" w:rsidR="0063677E" w:rsidRDefault="0063677E" w:rsidP="0063677E">
      <w:r w:rsidRPr="0063677E">
        <w:rPr>
          <w:b/>
          <w:bCs/>
        </w:rPr>
        <w:t>Each row</w:t>
      </w:r>
      <w:r w:rsidRPr="0063677E">
        <w:t xml:space="preserve"> = a single </w:t>
      </w:r>
      <w:r w:rsidRPr="0063677E">
        <w:rPr>
          <w:b/>
          <w:bCs/>
        </w:rPr>
        <w:t>sample</w:t>
      </w:r>
      <w:r w:rsidRPr="0063677E">
        <w:t xml:space="preserve"> (a patient's stool sample).</w:t>
      </w:r>
      <w:r w:rsidRPr="0063677E">
        <w:br/>
      </w:r>
      <w:r w:rsidRPr="0063677E">
        <w:rPr>
          <w:b/>
          <w:bCs/>
        </w:rPr>
        <w:t>Each column</w:t>
      </w:r>
      <w:r w:rsidRPr="0063677E">
        <w:t xml:space="preserve"> = a </w:t>
      </w:r>
      <w:r w:rsidRPr="0063677E">
        <w:rPr>
          <w:b/>
          <w:bCs/>
        </w:rPr>
        <w:t>bacterial genus</w:t>
      </w:r>
      <w:r w:rsidRPr="0063677E">
        <w:t xml:space="preserve"> (like </w:t>
      </w:r>
      <w:r w:rsidRPr="0063677E">
        <w:rPr>
          <w:i/>
          <w:iCs/>
        </w:rPr>
        <w:t>Bacteroides</w:t>
      </w:r>
      <w:r w:rsidRPr="0063677E">
        <w:t xml:space="preserve">, </w:t>
      </w:r>
      <w:proofErr w:type="spellStart"/>
      <w:r w:rsidRPr="0063677E">
        <w:rPr>
          <w:i/>
          <w:iCs/>
        </w:rPr>
        <w:t>Prevotella</w:t>
      </w:r>
      <w:proofErr w:type="spellEnd"/>
      <w:r w:rsidRPr="0063677E">
        <w:t>, etc.).</w:t>
      </w:r>
      <w:r w:rsidRPr="0063677E">
        <w:br/>
      </w:r>
      <w:r w:rsidRPr="0063677E">
        <w:rPr>
          <w:b/>
          <w:bCs/>
        </w:rPr>
        <w:t>Each value</w:t>
      </w:r>
      <w:r w:rsidRPr="0063677E">
        <w:t xml:space="preserve"> = how many DNA sequences (reads) were assigned to that genus.</w:t>
      </w:r>
    </w:p>
    <w:p w14:paraId="234356D9" w14:textId="1A1248A4" w:rsidR="0063677E" w:rsidRPr="0063677E" w:rsidRDefault="0063677E" w:rsidP="0063677E">
      <w:pPr>
        <w:numPr>
          <w:ilvl w:val="0"/>
          <w:numId w:val="3"/>
        </w:numPr>
      </w:pPr>
      <w:r>
        <w:lastRenderedPageBreak/>
        <w:t>We</w:t>
      </w:r>
      <w:r w:rsidRPr="0063677E">
        <w:t xml:space="preserve"> start with </w:t>
      </w:r>
      <w:proofErr w:type="spellStart"/>
      <w:proofErr w:type="gramStart"/>
      <w:r w:rsidRPr="0063677E">
        <w:t>seqtab</w:t>
      </w:r>
      <w:proofErr w:type="spellEnd"/>
      <w:proofErr w:type="gramEnd"/>
      <w:r w:rsidRPr="0063677E">
        <w:t>, which has:</w:t>
      </w:r>
    </w:p>
    <w:p w14:paraId="696784D7" w14:textId="77777777" w:rsidR="0063677E" w:rsidRPr="0063677E" w:rsidRDefault="0063677E" w:rsidP="0063677E">
      <w:pPr>
        <w:numPr>
          <w:ilvl w:val="1"/>
          <w:numId w:val="3"/>
        </w:numPr>
      </w:pPr>
      <w:r w:rsidRPr="0063677E">
        <w:t>Rows = samples</w:t>
      </w:r>
    </w:p>
    <w:p w14:paraId="43602D48" w14:textId="77777777" w:rsidR="0063677E" w:rsidRPr="0063677E" w:rsidRDefault="0063677E" w:rsidP="0063677E">
      <w:pPr>
        <w:numPr>
          <w:ilvl w:val="1"/>
          <w:numId w:val="3"/>
        </w:numPr>
      </w:pPr>
      <w:r w:rsidRPr="0063677E">
        <w:t>Columns = ASVs (DNA sequences)</w:t>
      </w:r>
    </w:p>
    <w:p w14:paraId="5BB602B0" w14:textId="77777777" w:rsidR="0063677E" w:rsidRPr="0063677E" w:rsidRDefault="0063677E" w:rsidP="0063677E">
      <w:pPr>
        <w:numPr>
          <w:ilvl w:val="1"/>
          <w:numId w:val="3"/>
        </w:numPr>
      </w:pPr>
      <w:r w:rsidRPr="0063677E">
        <w:t>Values = counts of each ASV per sample</w:t>
      </w:r>
    </w:p>
    <w:p w14:paraId="70920A7A" w14:textId="404B8A58" w:rsidR="0063677E" w:rsidRPr="0063677E" w:rsidRDefault="0063677E" w:rsidP="0063677E">
      <w:pPr>
        <w:numPr>
          <w:ilvl w:val="0"/>
          <w:numId w:val="3"/>
        </w:numPr>
      </w:pPr>
      <w:r>
        <w:t>We</w:t>
      </w:r>
      <w:r w:rsidRPr="0063677E">
        <w:t xml:space="preserve"> map each ASV to its </w:t>
      </w:r>
      <w:r w:rsidRPr="0063677E">
        <w:rPr>
          <w:b/>
          <w:bCs/>
        </w:rPr>
        <w:t>Genus name</w:t>
      </w:r>
      <w:r w:rsidRPr="0063677E">
        <w:t xml:space="preserve"> (from taxa.csv)</w:t>
      </w:r>
    </w:p>
    <w:p w14:paraId="2DA8E3C8" w14:textId="5597CD5C" w:rsidR="0063677E" w:rsidRPr="0063677E" w:rsidRDefault="0063677E" w:rsidP="0063677E">
      <w:pPr>
        <w:numPr>
          <w:ilvl w:val="0"/>
          <w:numId w:val="3"/>
        </w:numPr>
      </w:pPr>
      <w:r w:rsidRPr="0063677E">
        <w:t xml:space="preserve">Then </w:t>
      </w:r>
      <w:r>
        <w:t>we</w:t>
      </w:r>
      <w:r w:rsidRPr="0063677E">
        <w:t xml:space="preserve"> </w:t>
      </w:r>
      <w:r w:rsidRPr="0063677E">
        <w:rPr>
          <w:b/>
          <w:bCs/>
        </w:rPr>
        <w:t>group</w:t>
      </w:r>
      <w:r w:rsidRPr="0063677E">
        <w:t xml:space="preserve"> all ASVs belonging to the same genus and </w:t>
      </w:r>
      <w:r w:rsidRPr="0063677E">
        <w:rPr>
          <w:b/>
          <w:bCs/>
        </w:rPr>
        <w:t>sum</w:t>
      </w:r>
      <w:r w:rsidRPr="0063677E">
        <w:t xml:space="preserve"> their counts.</w:t>
      </w:r>
    </w:p>
    <w:p w14:paraId="0B96B7DD" w14:textId="289D9A27" w:rsidR="0063677E" w:rsidRDefault="0063677E" w:rsidP="0063677E">
      <w:r w:rsidRPr="0063677E">
        <w:t xml:space="preserve">So </w:t>
      </w:r>
      <w:proofErr w:type="spellStart"/>
      <w:r w:rsidRPr="0063677E">
        <w:t>seqtab_genus</w:t>
      </w:r>
      <w:proofErr w:type="spellEnd"/>
      <w:r w:rsidRPr="0063677E">
        <w:rPr>
          <w:b/>
          <w:bCs/>
        </w:rPr>
        <w:t xml:space="preserve"> =</w:t>
      </w:r>
      <w:r>
        <w:t xml:space="preserve"> Ou</w:t>
      </w:r>
      <w:r w:rsidRPr="0063677E">
        <w:t xml:space="preserve">r </w:t>
      </w:r>
      <w:r w:rsidRPr="0063677E">
        <w:rPr>
          <w:b/>
          <w:bCs/>
        </w:rPr>
        <w:t>ASV table</w:t>
      </w:r>
      <w:r w:rsidRPr="0063677E">
        <w:t xml:space="preserve">, converted to the </w:t>
      </w:r>
      <w:r w:rsidRPr="0063677E">
        <w:rPr>
          <w:b/>
          <w:bCs/>
        </w:rPr>
        <w:t>genus level</w:t>
      </w:r>
      <w:r w:rsidRPr="0063677E">
        <w:t>, with counts summed across all ASVs that belong to each genus.</w:t>
      </w:r>
    </w:p>
    <w:p w14:paraId="2F3AC119" w14:textId="77777777" w:rsidR="0063677E" w:rsidRDefault="0063677E" w:rsidP="0063677E"/>
    <w:p w14:paraId="590D2B6F" w14:textId="65D3CC88" w:rsidR="0063677E" w:rsidRDefault="0063677E" w:rsidP="0063677E">
      <w:r>
        <w:t>5</w:t>
      </w:r>
      <w:r w:rsidRPr="0063677E">
        <w:rPr>
          <w:vertAlign w:val="superscript"/>
        </w:rPr>
        <w:t>th</w:t>
      </w:r>
      <w:r>
        <w:t xml:space="preserve"> step: </w:t>
      </w:r>
      <w:r w:rsidRPr="0063677E">
        <w:t>Normalize the Microbiome Data</w:t>
      </w:r>
    </w:p>
    <w:p w14:paraId="2BAFCFAA" w14:textId="6B52DC26" w:rsidR="0063677E" w:rsidRPr="0063677E" w:rsidRDefault="0063677E" w:rsidP="0063677E">
      <w:pPr>
        <w:pStyle w:val="ListParagraph"/>
        <w:numPr>
          <w:ilvl w:val="0"/>
          <w:numId w:val="1"/>
        </w:numPr>
      </w:pPr>
      <w:r w:rsidRPr="0063677E">
        <w:t xml:space="preserve">Converts raw read counts to </w:t>
      </w:r>
      <w:r w:rsidRPr="0063677E">
        <w:rPr>
          <w:b/>
          <w:bCs/>
        </w:rPr>
        <w:t>relative abundances</w:t>
      </w:r>
      <w:r w:rsidRPr="0063677E">
        <w:t xml:space="preserve"> (percentage per sample).</w:t>
      </w:r>
    </w:p>
    <w:p w14:paraId="12BE6BDA" w14:textId="33AC02AD" w:rsidR="0063677E" w:rsidRDefault="0063677E" w:rsidP="0063677E">
      <w:pPr>
        <w:pStyle w:val="ListParagraph"/>
        <w:numPr>
          <w:ilvl w:val="0"/>
          <w:numId w:val="1"/>
        </w:numPr>
      </w:pPr>
      <w:r w:rsidRPr="0063677E">
        <w:t>Prepares X (features) and y (labels) for training.</w:t>
      </w:r>
    </w:p>
    <w:p w14:paraId="02C52B32" w14:textId="49DCAF2E" w:rsidR="0063677E" w:rsidRDefault="0063677E" w:rsidP="0063677E">
      <w:r>
        <w:t>6</w:t>
      </w:r>
      <w:r w:rsidR="004E5D23">
        <w:t xml:space="preserve"> </w:t>
      </w:r>
      <w:r>
        <w:t xml:space="preserve">Split the </w:t>
      </w:r>
      <w:proofErr w:type="gramStart"/>
      <w:r>
        <w:t>dataset</w:t>
      </w:r>
      <w:r w:rsidR="004E5D23">
        <w:t xml:space="preserve"> :</w:t>
      </w:r>
      <w:proofErr w:type="gramEnd"/>
      <w:r w:rsidR="004E5D23">
        <w:t xml:space="preserve"> </w:t>
      </w:r>
      <w:r w:rsidR="004E5D23" w:rsidRPr="004E5D23">
        <w:t>Splits into training and test sets (80/20 split).</w:t>
      </w:r>
    </w:p>
    <w:p w14:paraId="5998FB4F" w14:textId="40A61B9E" w:rsidR="004E5D23" w:rsidRDefault="004E5D23" w:rsidP="0063677E">
      <w:r>
        <w:t>7</w:t>
      </w:r>
      <w:r w:rsidRPr="004E5D23">
        <w:rPr>
          <w:vertAlign w:val="superscript"/>
        </w:rPr>
        <w:t>th</w:t>
      </w:r>
      <w:r>
        <w:t xml:space="preserve"> </w:t>
      </w:r>
      <w:proofErr w:type="gramStart"/>
      <w:r>
        <w:t>step :</w:t>
      </w:r>
      <w:proofErr w:type="gramEnd"/>
      <w:r>
        <w:t xml:space="preserve"> Train a random forest </w:t>
      </w:r>
      <w:proofErr w:type="gramStart"/>
      <w:r>
        <w:t>classifier :</w:t>
      </w:r>
      <w:proofErr w:type="gramEnd"/>
    </w:p>
    <w:p w14:paraId="649808AB" w14:textId="66C77B12" w:rsidR="004E5D23" w:rsidRPr="004E5D23" w:rsidRDefault="004E5D23" w:rsidP="004E5D23">
      <w:pPr>
        <w:pStyle w:val="ListParagraph"/>
        <w:numPr>
          <w:ilvl w:val="0"/>
          <w:numId w:val="1"/>
        </w:numPr>
      </w:pPr>
      <w:r w:rsidRPr="004E5D23">
        <w:t xml:space="preserve">A random forest learns how microbial genera </w:t>
      </w:r>
      <w:proofErr w:type="gramStart"/>
      <w:r w:rsidRPr="004E5D23">
        <w:t>relate</w:t>
      </w:r>
      <w:proofErr w:type="gramEnd"/>
      <w:r w:rsidRPr="004E5D23">
        <w:t xml:space="preserve"> to CRC status.</w:t>
      </w:r>
    </w:p>
    <w:p w14:paraId="379180E8" w14:textId="5A8DF970" w:rsidR="004E5D23" w:rsidRDefault="004E5D23" w:rsidP="004E5D23">
      <w:pPr>
        <w:pStyle w:val="ListParagraph"/>
        <w:numPr>
          <w:ilvl w:val="0"/>
          <w:numId w:val="1"/>
        </w:numPr>
      </w:pPr>
      <w:r w:rsidRPr="004E5D23">
        <w:t>It builds many decision trees and combines their outputs.</w:t>
      </w:r>
    </w:p>
    <w:p w14:paraId="3B38100A" w14:textId="77777777" w:rsidR="004E5D23" w:rsidRDefault="004E5D23" w:rsidP="004E5D23">
      <w:r>
        <w:t>8 Evaluate model performance:</w:t>
      </w:r>
    </w:p>
    <w:p w14:paraId="0DB23CBB" w14:textId="2B892873" w:rsidR="004E5D23" w:rsidRPr="004E5D23" w:rsidRDefault="004E5D23" w:rsidP="004E5D23">
      <w:pPr>
        <w:pStyle w:val="ListParagraph"/>
        <w:numPr>
          <w:ilvl w:val="0"/>
          <w:numId w:val="1"/>
        </w:numPr>
      </w:pPr>
      <w:r w:rsidRPr="004E5D23">
        <w:t>Outputs precision, recall, F1-score, and accuracy.</w:t>
      </w:r>
    </w:p>
    <w:p w14:paraId="09D08A22" w14:textId="3CB6790F" w:rsidR="004E5D23" w:rsidRPr="004E5D23" w:rsidRDefault="004E5D23" w:rsidP="004E5D23">
      <w:pPr>
        <w:pStyle w:val="ListParagraph"/>
        <w:numPr>
          <w:ilvl w:val="0"/>
          <w:numId w:val="1"/>
        </w:numPr>
      </w:pPr>
      <w:r w:rsidRPr="004E5D23">
        <w:t>Tells you how well your model is classifying CRC vs non-CRC.</w:t>
      </w:r>
    </w:p>
    <w:p w14:paraId="403ED02E" w14:textId="77777777" w:rsidR="004E5D23" w:rsidRDefault="004E5D23" w:rsidP="004E5D23">
      <w:r>
        <w:t xml:space="preserve">9 identify important </w:t>
      </w:r>
      <w:proofErr w:type="gramStart"/>
      <w:r>
        <w:t>genera :</w:t>
      </w:r>
      <w:proofErr w:type="gramEnd"/>
      <w:r>
        <w:t xml:space="preserve"> </w:t>
      </w:r>
    </w:p>
    <w:p w14:paraId="64BB3953" w14:textId="7CE0342E" w:rsidR="004E5D23" w:rsidRPr="004E5D23" w:rsidRDefault="004E5D23" w:rsidP="004E5D23">
      <w:r w:rsidRPr="004E5D23">
        <w:t xml:space="preserve">Shows which </w:t>
      </w:r>
      <w:proofErr w:type="gramStart"/>
      <w:r w:rsidRPr="004E5D23">
        <w:rPr>
          <w:b/>
          <w:bCs/>
        </w:rPr>
        <w:t>genera</w:t>
      </w:r>
      <w:proofErr w:type="gramEnd"/>
      <w:r w:rsidRPr="004E5D23">
        <w:rPr>
          <w:b/>
          <w:bCs/>
        </w:rPr>
        <w:t xml:space="preserve"> are most predictive</w:t>
      </w:r>
      <w:r w:rsidRPr="004E5D23">
        <w:t xml:space="preserve"> of CRC status according to the model.</w:t>
      </w:r>
    </w:p>
    <w:p w14:paraId="69DC7511" w14:textId="77777777" w:rsidR="004E5D23" w:rsidRPr="004E5D23" w:rsidRDefault="004E5D23" w:rsidP="0063677E">
      <w:pPr>
        <w:rPr>
          <w:b/>
          <w:bCs/>
        </w:rPr>
      </w:pPr>
    </w:p>
    <w:p w14:paraId="569AAD1C" w14:textId="77777777" w:rsidR="0063677E" w:rsidRDefault="0063677E" w:rsidP="0063677E"/>
    <w:p w14:paraId="07348177" w14:textId="77777777" w:rsidR="0063677E" w:rsidRPr="0063677E" w:rsidRDefault="0063677E" w:rsidP="0063677E"/>
    <w:p w14:paraId="1A46F167" w14:textId="77777777" w:rsidR="0063677E" w:rsidRDefault="0063677E" w:rsidP="0063677E"/>
    <w:p w14:paraId="73CAF4C9" w14:textId="77777777" w:rsidR="0063677E" w:rsidRPr="0063677E" w:rsidRDefault="0063677E" w:rsidP="0063677E"/>
    <w:p w14:paraId="47B36EC1" w14:textId="63F35519" w:rsidR="0063677E" w:rsidRPr="0063677E" w:rsidRDefault="0063677E" w:rsidP="0063677E"/>
    <w:p w14:paraId="47775252" w14:textId="49ACBF66" w:rsidR="0063677E" w:rsidRDefault="0063677E"/>
    <w:sectPr w:rsidR="0063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08B5"/>
    <w:multiLevelType w:val="hybridMultilevel"/>
    <w:tmpl w:val="6594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5CC"/>
    <w:multiLevelType w:val="hybridMultilevel"/>
    <w:tmpl w:val="1676F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00FE"/>
    <w:multiLevelType w:val="hybridMultilevel"/>
    <w:tmpl w:val="8656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74699"/>
    <w:multiLevelType w:val="multilevel"/>
    <w:tmpl w:val="27CA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535BF"/>
    <w:multiLevelType w:val="hybridMultilevel"/>
    <w:tmpl w:val="614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76E3D"/>
    <w:multiLevelType w:val="hybridMultilevel"/>
    <w:tmpl w:val="D29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500920">
    <w:abstractNumId w:val="4"/>
  </w:num>
  <w:num w:numId="2" w16cid:durableId="1167481689">
    <w:abstractNumId w:val="2"/>
  </w:num>
  <w:num w:numId="3" w16cid:durableId="1370565693">
    <w:abstractNumId w:val="3"/>
  </w:num>
  <w:num w:numId="4" w16cid:durableId="1342127737">
    <w:abstractNumId w:val="5"/>
  </w:num>
  <w:num w:numId="5" w16cid:durableId="1345980502">
    <w:abstractNumId w:val="0"/>
  </w:num>
  <w:num w:numId="6" w16cid:durableId="1579048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7E"/>
    <w:rsid w:val="004E5D23"/>
    <w:rsid w:val="0063677E"/>
    <w:rsid w:val="00A7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5B2E"/>
  <w15:chartTrackingRefBased/>
  <w15:docId w15:val="{3EF89C97-87CC-47B2-BF28-5C9AA54C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Elheni</dc:creator>
  <cp:keywords/>
  <dc:description/>
  <cp:lastModifiedBy>Aram Elheni</cp:lastModifiedBy>
  <cp:revision>1</cp:revision>
  <dcterms:created xsi:type="dcterms:W3CDTF">2025-04-10T22:02:00Z</dcterms:created>
  <dcterms:modified xsi:type="dcterms:W3CDTF">2025-04-10T22:14:00Z</dcterms:modified>
</cp:coreProperties>
</file>