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9A57C6" w14:textId="77777777" w:rsidR="00297FB5" w:rsidRDefault="00297FB5" w:rsidP="00297FB5">
      <w:pPr>
        <w:pStyle w:val="Title"/>
      </w:pPr>
      <w:r>
        <w:t>The History of US Trade Wars</w:t>
      </w:r>
    </w:p>
    <w:p w14:paraId="70CD3ABE" w14:textId="77777777" w:rsidR="00297FB5" w:rsidRDefault="00297FB5" w:rsidP="00297FB5">
      <w:pPr>
        <w:pStyle w:val="Subtitle"/>
      </w:pPr>
      <w:r>
        <w:t>An Examination of Economic Conflicts</w:t>
      </w:r>
    </w:p>
    <w:p w14:paraId="29A113D7" w14:textId="77777777" w:rsidR="00297FB5" w:rsidRDefault="00297FB5" w:rsidP="00297FB5">
      <w:r w:rsidRPr="00297FB5">
        <w:t>Trade wars have been a recurring theme in the history of United States economics. These conflicts, characterized by tariffs, quotas, and other trade barriers, often emerge from a desire to protect domestic industries, retaliate against unfair practices, or exert geopolitical influence. This article explores the key episodes in the history of US trade wars, their causes, and their impacts on both the domestic and global economy.</w:t>
      </w:r>
    </w:p>
    <w:p w14:paraId="098DFE29" w14:textId="77777777" w:rsidR="00297FB5" w:rsidRDefault="00297FB5" w:rsidP="00297FB5">
      <w:pPr>
        <w:pStyle w:val="Heading1"/>
      </w:pPr>
      <w:r>
        <w:t>Early Trade Conflicts: The American Revolution and Post-Revolutionary Era</w:t>
      </w:r>
    </w:p>
    <w:p w14:paraId="65B1DA36" w14:textId="77777777" w:rsidR="00297FB5" w:rsidRDefault="00297FB5" w:rsidP="00297FB5">
      <w:r w:rsidRPr="00297FB5">
        <w:t>The roots of US trade wars can be traced back to the American Revolution. The colonies' rebellion against British mercantile policies, which included restrictive trade practices and high tariffs, set the stage for future economic conflicts. The Navigation Acts, imposed by Britain, aimed to control and monopolize colonial trade, leading to widespread discontent and eventual revolution.</w:t>
      </w:r>
    </w:p>
    <w:p w14:paraId="75158E17" w14:textId="77777777" w:rsidR="00297FB5" w:rsidRDefault="00297FB5" w:rsidP="00297FB5">
      <w:r w:rsidRPr="00297FB5">
        <w:t>After gaining independence, the United States faced challenges in establishing its own trade policies. The fledgling nation enacted tariffs to protect its nascent industries from foreign competition. The Tariff Act of 1789, the first major piece of legislation passed by Congress, aimed to generate revenue and protect domestic manufacturing.</w:t>
      </w:r>
    </w:p>
    <w:p w14:paraId="39C5A436" w14:textId="77777777" w:rsidR="00297FB5" w:rsidRDefault="00297FB5" w:rsidP="00297FB5">
      <w:pPr>
        <w:pStyle w:val="Heading1"/>
      </w:pPr>
      <w:r>
        <w:t>The 19th Century: Industrialization and Protectionism</w:t>
      </w:r>
    </w:p>
    <w:p w14:paraId="5930EDEC" w14:textId="77777777" w:rsidR="00297FB5" w:rsidRDefault="00297FB5" w:rsidP="00297FB5">
      <w:r w:rsidRPr="00297FB5">
        <w:t>As the US industrialized, trade policies became increasingly protectionist. The Tariff of 1828, known as the "Tariff of Abominations," was designed to shield Northern manufacturers from foreign competition but sparked significant opposition from Southern states, who relied on imported goods.</w:t>
      </w:r>
    </w:p>
    <w:p w14:paraId="55F1458F" w14:textId="77777777" w:rsidR="00297FB5" w:rsidRDefault="00297FB5" w:rsidP="00297FB5">
      <w:r w:rsidRPr="00297FB5">
        <w:t>The Civil War era saw further protectionist measures, with high tariffs implemented to fund the war effort and support industrial growth. Post-war, the Morrill Tariff of 1861 continued the trend of protecting domestic industries, fostering rapid industrialization.</w:t>
      </w:r>
    </w:p>
    <w:p w14:paraId="5DBDA7DE" w14:textId="77777777" w:rsidR="00297FB5" w:rsidRDefault="00297FB5" w:rsidP="00297FB5">
      <w:pPr>
        <w:pStyle w:val="Heading1"/>
      </w:pPr>
      <w:r>
        <w:lastRenderedPageBreak/>
        <w:t>Early 20th Century: Reciprocal Trade Agreements</w:t>
      </w:r>
    </w:p>
    <w:p w14:paraId="4B8105BA" w14:textId="77777777" w:rsidR="00297FB5" w:rsidRDefault="00297FB5" w:rsidP="00297FB5">
      <w:r w:rsidRPr="00297FB5">
        <w:t>The early 20th century marked a shift towards more reciprocal trade agreements. The Smoot-Hawley Tariff Act of 1930, however, represented a significant departure from this trend. Enacted during the Great Depression, the act raised tariffs on thousands of imports, aiming to protect American jobs and industries. Instead, it exacerbated the global economic downturn, leading to retaliatory tariffs from other nations and a steep decline in international trade.</w:t>
      </w:r>
    </w:p>
    <w:p w14:paraId="63F3CFB8" w14:textId="77777777" w:rsidR="00297FB5" w:rsidRDefault="00297FB5" w:rsidP="00297FB5">
      <w:r w:rsidRPr="00297FB5">
        <w:t>The disastrous effects of the Smoot-Hawley Tariff catalyzed a new approach to trade policy. The Reciprocal Trade Agreements Act of 1934 empowered the president to negotiate tariff reductions with other countries, fostering a more cooperative global trade environment.</w:t>
      </w:r>
    </w:p>
    <w:p w14:paraId="310A34A9" w14:textId="77777777" w:rsidR="00297FB5" w:rsidRDefault="00297FB5" w:rsidP="00297FB5">
      <w:pPr>
        <w:pStyle w:val="Heading1"/>
      </w:pPr>
      <w:r>
        <w:t>Post-WWII Era: The Rise of Global Trade Institutions</w:t>
      </w:r>
    </w:p>
    <w:p w14:paraId="0CE11DB5" w14:textId="77777777" w:rsidR="00297FB5" w:rsidRDefault="00297FB5" w:rsidP="00297FB5">
      <w:r w:rsidRPr="00297FB5">
        <w:t>The aftermath of World War II saw the establishment of key international trade institutions. The General Agreement on Tariffs and Trade (GATT), created in 1947, aimed to reduce trade barriers and promote economic cooperation among nations. The United States played a pivotal role in this initiative, recognizing the importance of a stable and open global trade system.</w:t>
      </w:r>
    </w:p>
    <w:p w14:paraId="78685642" w14:textId="77777777" w:rsidR="00297FB5" w:rsidRDefault="00297FB5" w:rsidP="00297FB5">
      <w:r w:rsidRPr="00297FB5">
        <w:t xml:space="preserve">During this period, trade conflicts were often managed within the framework of GATT, reducing the incidence of outright trade wars. However, tensions still arose, particularly with countries like Japan, </w:t>
      </w:r>
      <w:proofErr w:type="gramStart"/>
      <w:r w:rsidRPr="00297FB5">
        <w:t>whose</w:t>
      </w:r>
      <w:proofErr w:type="gramEnd"/>
      <w:r w:rsidRPr="00297FB5">
        <w:t xml:space="preserve"> rapidly growing economy and export-driven model led to friction with US industries.</w:t>
      </w:r>
    </w:p>
    <w:p w14:paraId="5AC75761" w14:textId="77777777" w:rsidR="00297FB5" w:rsidRDefault="00297FB5" w:rsidP="00297FB5">
      <w:pPr>
        <w:pStyle w:val="Heading1"/>
      </w:pPr>
      <w:r>
        <w:t>Late 20th Century: Trade Conflicts with Japan</w:t>
      </w:r>
    </w:p>
    <w:p w14:paraId="46C65B0C" w14:textId="77777777" w:rsidR="00297FB5" w:rsidRDefault="00297FB5" w:rsidP="00297FB5">
      <w:r w:rsidRPr="00297FB5">
        <w:t>The 1980s and 1990s witnessed significant trade tensions between the US and Japan. The US accused Japan of unfair trade practices, including market barriers and intellectual property theft. In response, the United States imposed tariffs and negotiated trade agreements aimed at opening Japanese markets to American goods.</w:t>
      </w:r>
    </w:p>
    <w:p w14:paraId="7175E669" w14:textId="77777777" w:rsidR="00297FB5" w:rsidRDefault="00297FB5" w:rsidP="00297FB5">
      <w:r w:rsidRPr="00297FB5">
        <w:t xml:space="preserve">These conflicts highlighted the complexities of global trade, where economic interdependence made outright trade wars increasingly detrimental. The resolution of these disputes often </w:t>
      </w:r>
      <w:proofErr w:type="gramStart"/>
      <w:r w:rsidRPr="00297FB5">
        <w:t>involved</w:t>
      </w:r>
      <w:proofErr w:type="gramEnd"/>
      <w:r w:rsidRPr="00297FB5">
        <w:t xml:space="preserve"> diplomatic negotiations and compromises, reflecting the evolving nature of international trade relations.</w:t>
      </w:r>
    </w:p>
    <w:p w14:paraId="5EF2A542" w14:textId="77777777" w:rsidR="00297FB5" w:rsidRDefault="00297FB5" w:rsidP="00297FB5">
      <w:pPr>
        <w:pStyle w:val="Heading1"/>
      </w:pPr>
      <w:r>
        <w:lastRenderedPageBreak/>
        <w:t>21st Century: Trade Wars with China</w:t>
      </w:r>
    </w:p>
    <w:p w14:paraId="06BE31AC" w14:textId="77777777" w:rsidR="00297FB5" w:rsidRDefault="00297FB5" w:rsidP="00297FB5">
      <w:r w:rsidRPr="00297FB5">
        <w:t>The early 21st century has seen the emergence of China as a major economic competitor to the United States. Trade tensions between the two nations have escalated, driven by concerns over intellectual property theft, trade imbalances, and market access. The US has implemented tariffs on Chinese goods, prompting retaliatory measures from China.</w:t>
      </w:r>
    </w:p>
    <w:p w14:paraId="0DCF8253" w14:textId="77777777" w:rsidR="00297FB5" w:rsidRDefault="00297FB5" w:rsidP="00297FB5">
      <w:r w:rsidRPr="00297FB5">
        <w:t>The trade war with China has had significant impacts on global supply chains, investment flows, and market stability. Both countries have sought to balance protectionist measures with the need for economic cooperation, navigating a complex and often contentious trade relationship.</w:t>
      </w:r>
    </w:p>
    <w:p w14:paraId="5190F97E" w14:textId="77777777" w:rsidR="00297FB5" w:rsidRDefault="00297FB5" w:rsidP="00297FB5">
      <w:pPr>
        <w:pStyle w:val="Heading1"/>
      </w:pPr>
      <w:r>
        <w:t>Conclusion</w:t>
      </w:r>
    </w:p>
    <w:p w14:paraId="4217C8C4" w14:textId="77777777" w:rsidR="00297FB5" w:rsidRDefault="00297FB5" w:rsidP="00297FB5">
      <w:r w:rsidRPr="00297FB5">
        <w:t>The history of US trade wars reflects the evolving dynamics of global economics and geopolitics. From early conflicts rooted in mercantilist policies to modern struggles with emerging economic powers, these trade wars have shaped the US economy and its position in the world. Understanding this history provides valuable insights into the ongoing challenges and opportunities in international trade.</w:t>
      </w:r>
    </w:p>
    <w:p w14:paraId="1E2AD1BA" w14:textId="124D7F42" w:rsidR="00297FB5" w:rsidRPr="00297FB5" w:rsidRDefault="00297FB5" w:rsidP="00297FB5">
      <w:r w:rsidRPr="00297FB5">
        <w:t xml:space="preserve">Trade wars, while often motivated by the desire to protect domestic interests, underscore the interconnectedness of the global economy. As the world continues to grapple with economic uncertainties, </w:t>
      </w:r>
      <w:proofErr w:type="gramStart"/>
      <w:r w:rsidRPr="00297FB5">
        <w:t>the lessons</w:t>
      </w:r>
      <w:proofErr w:type="gramEnd"/>
      <w:r w:rsidRPr="00297FB5">
        <w:t xml:space="preserve"> from past trade conflicts offer guidance for navigating future economic landscapes.</w:t>
      </w:r>
    </w:p>
    <w:p w14:paraId="556AF1BC" w14:textId="0926522A" w:rsidR="00CE5151" w:rsidRPr="00297FB5" w:rsidRDefault="00CE5151" w:rsidP="00297FB5"/>
    <w:sectPr w:rsidR="00CE5151" w:rsidRPr="00297F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7FB5"/>
    <w:rsid w:val="00162999"/>
    <w:rsid w:val="00297FB5"/>
    <w:rsid w:val="003B000F"/>
    <w:rsid w:val="00CE5151"/>
    <w:rsid w:val="00D52D55"/>
    <w:rsid w:val="00D615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55A5D4"/>
  <w15:chartTrackingRefBased/>
  <w15:docId w15:val="{FDFA3761-AE10-4B64-98B8-A5CF0D82AA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97FB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97FB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97FB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97FB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97FB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97FB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97FB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97FB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97FB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7FB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97FB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97FB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97FB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97FB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97FB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97FB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97FB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97FB5"/>
    <w:rPr>
      <w:rFonts w:eastAsiaTheme="majorEastAsia" w:cstheme="majorBidi"/>
      <w:color w:val="272727" w:themeColor="text1" w:themeTint="D8"/>
    </w:rPr>
  </w:style>
  <w:style w:type="paragraph" w:styleId="Title">
    <w:name w:val="Title"/>
    <w:basedOn w:val="Normal"/>
    <w:next w:val="Normal"/>
    <w:link w:val="TitleChar"/>
    <w:uiPriority w:val="10"/>
    <w:qFormat/>
    <w:rsid w:val="00297FB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97FB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97FB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97FB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97FB5"/>
    <w:pPr>
      <w:spacing w:before="160"/>
      <w:jc w:val="center"/>
    </w:pPr>
    <w:rPr>
      <w:i/>
      <w:iCs/>
      <w:color w:val="404040" w:themeColor="text1" w:themeTint="BF"/>
    </w:rPr>
  </w:style>
  <w:style w:type="character" w:customStyle="1" w:styleId="QuoteChar">
    <w:name w:val="Quote Char"/>
    <w:basedOn w:val="DefaultParagraphFont"/>
    <w:link w:val="Quote"/>
    <w:uiPriority w:val="29"/>
    <w:rsid w:val="00297FB5"/>
    <w:rPr>
      <w:i/>
      <w:iCs/>
      <w:color w:val="404040" w:themeColor="text1" w:themeTint="BF"/>
    </w:rPr>
  </w:style>
  <w:style w:type="paragraph" w:styleId="ListParagraph">
    <w:name w:val="List Paragraph"/>
    <w:basedOn w:val="Normal"/>
    <w:uiPriority w:val="34"/>
    <w:qFormat/>
    <w:rsid w:val="00297FB5"/>
    <w:pPr>
      <w:ind w:left="720"/>
      <w:contextualSpacing/>
    </w:pPr>
  </w:style>
  <w:style w:type="character" w:styleId="IntenseEmphasis">
    <w:name w:val="Intense Emphasis"/>
    <w:basedOn w:val="DefaultParagraphFont"/>
    <w:uiPriority w:val="21"/>
    <w:qFormat/>
    <w:rsid w:val="00297FB5"/>
    <w:rPr>
      <w:i/>
      <w:iCs/>
      <w:color w:val="0F4761" w:themeColor="accent1" w:themeShade="BF"/>
    </w:rPr>
  </w:style>
  <w:style w:type="paragraph" w:styleId="IntenseQuote">
    <w:name w:val="Intense Quote"/>
    <w:basedOn w:val="Normal"/>
    <w:next w:val="Normal"/>
    <w:link w:val="IntenseQuoteChar"/>
    <w:uiPriority w:val="30"/>
    <w:qFormat/>
    <w:rsid w:val="00297FB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97FB5"/>
    <w:rPr>
      <w:i/>
      <w:iCs/>
      <w:color w:val="0F4761" w:themeColor="accent1" w:themeShade="BF"/>
    </w:rPr>
  </w:style>
  <w:style w:type="character" w:styleId="IntenseReference">
    <w:name w:val="Intense Reference"/>
    <w:basedOn w:val="DefaultParagraphFont"/>
    <w:uiPriority w:val="32"/>
    <w:qFormat/>
    <w:rsid w:val="00297FB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812</Words>
  <Characters>4630</Characters>
  <Application>Microsoft Office Word</Application>
  <DocSecurity>0</DocSecurity>
  <Lines>38</Lines>
  <Paragraphs>10</Paragraphs>
  <ScaleCrop>false</ScaleCrop>
  <Company/>
  <LinksUpToDate>false</LinksUpToDate>
  <CharactersWithSpaces>5432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Ramesh Raju Alluri</dc:creator>
  <cp:keywords/>
  <dc:description/>
  <cp:lastModifiedBy>Ramesh Raju Alluri</cp:lastModifiedBy>
  <cp:revision>1</cp:revision>
  <dcterms:created xsi:type="dcterms:W3CDTF">2025-03-13T01:43:00Z</dcterms:created>
  <dcterms:modified xsi:type="dcterms:W3CDTF">2025-03-13T01:45:00Z</dcterms:modified>
</cp:coreProperties>
</file>