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C62" w:rsidRPr="0086496D" w:rsidRDefault="0086496D">
      <w:pPr>
        <w:rPr>
          <w:b/>
          <w:lang w:val="en-US"/>
        </w:rPr>
      </w:pPr>
      <w:r w:rsidRPr="0086496D">
        <w:rPr>
          <w:b/>
          <w:lang w:val="en-US"/>
        </w:rPr>
        <w:t xml:space="preserve">Introduction to Bayesian Econometrics: A </w:t>
      </w:r>
      <w:proofErr w:type="spellStart"/>
      <w:r w:rsidRPr="0086496D">
        <w:rPr>
          <w:b/>
          <w:lang w:val="en-US"/>
        </w:rPr>
        <w:t>GUIded</w:t>
      </w:r>
      <w:proofErr w:type="spellEnd"/>
      <w:r w:rsidRPr="0086496D">
        <w:rPr>
          <w:b/>
          <w:lang w:val="en-US"/>
        </w:rPr>
        <w:t xml:space="preserve"> toolkit using R</w:t>
      </w:r>
    </w:p>
    <w:p w:rsidR="0086496D" w:rsidRDefault="0086496D">
      <w:pPr>
        <w:rPr>
          <w:lang w:val="en-US"/>
        </w:rPr>
      </w:pPr>
    </w:p>
    <w:p w:rsidR="0086496D" w:rsidRDefault="0086496D">
      <w:pPr>
        <w:rPr>
          <w:b/>
          <w:lang w:val="en-US"/>
        </w:rPr>
      </w:pPr>
      <w:r w:rsidRPr="0086496D">
        <w:rPr>
          <w:b/>
          <w:lang w:val="en-US"/>
        </w:rPr>
        <w:t>Chapter 1</w:t>
      </w:r>
    </w:p>
    <w:p w:rsidR="0086496D" w:rsidRDefault="0086496D" w:rsidP="0086496D">
      <w:pPr>
        <w:jc w:val="both"/>
        <w:rPr>
          <w:lang w:val="en-US"/>
        </w:rPr>
      </w:pPr>
      <w:r w:rsidRPr="0086496D">
        <w:rPr>
          <w:lang w:val="en-US"/>
        </w:rPr>
        <w:t xml:space="preserve">We introduce Bayes' rule to update probabilistic statements using humorous examples. We then study the three key probabilistic objects in Bayesian inference: the posterior distribution, the marginal likelihood, and the predictive density. The posterior distribution allows for inference regarding parameters, the marginal likelihood is required for hypothesis testing and model selection using the Bayes </w:t>
      </w:r>
      <w:proofErr w:type="gramStart"/>
      <w:r w:rsidRPr="0086496D">
        <w:rPr>
          <w:lang w:val="en-US"/>
        </w:rPr>
        <w:t>factor,</w:t>
      </w:r>
      <w:proofErr w:type="gramEnd"/>
      <w:r w:rsidRPr="0086496D">
        <w:rPr>
          <w:lang w:val="en-US"/>
        </w:rPr>
        <w:t xml:space="preserve"> and the predictive density enables probabilistic predictions. We also review some sampling properties of Bayesian estimators and the process of Bayes updating. All of these concepts </w:t>
      </w:r>
      <w:proofErr w:type="gramStart"/>
      <w:r w:rsidRPr="0086496D">
        <w:rPr>
          <w:lang w:val="en-US"/>
        </w:rPr>
        <w:t>were illustrated</w:t>
      </w:r>
      <w:proofErr w:type="gramEnd"/>
      <w:r w:rsidRPr="0086496D">
        <w:rPr>
          <w:lang w:val="en-US"/>
        </w:rPr>
        <w:t xml:space="preserve"> us</w:t>
      </w:r>
      <w:r w:rsidR="00B75566">
        <w:rPr>
          <w:lang w:val="en-US"/>
        </w:rPr>
        <w:t xml:space="preserve">ing a simple example in </w:t>
      </w:r>
      <w:r w:rsidRPr="0086496D">
        <w:rPr>
          <w:lang w:val="en-US"/>
        </w:rPr>
        <w:t xml:space="preserve">R software. Finally, we introduce decision theory concepts that </w:t>
      </w:r>
      <w:proofErr w:type="gramStart"/>
      <w:r w:rsidRPr="0086496D">
        <w:rPr>
          <w:lang w:val="en-US"/>
        </w:rPr>
        <w:t>can be applied</w:t>
      </w:r>
      <w:proofErr w:type="gramEnd"/>
      <w:r w:rsidRPr="0086496D">
        <w:rPr>
          <w:lang w:val="en-US"/>
        </w:rPr>
        <w:t xml:space="preserve"> to report summary statistics while minimizing posterior expected losses.</w:t>
      </w:r>
    </w:p>
    <w:p w:rsidR="00B75566" w:rsidRDefault="00B75566" w:rsidP="0086496D">
      <w:pPr>
        <w:jc w:val="both"/>
        <w:rPr>
          <w:lang w:val="en-US"/>
        </w:rPr>
      </w:pPr>
    </w:p>
    <w:p w:rsidR="00B75566" w:rsidRDefault="00BB29C9" w:rsidP="0086496D">
      <w:pPr>
        <w:jc w:val="both"/>
        <w:rPr>
          <w:b/>
          <w:lang w:val="en-US"/>
        </w:rPr>
      </w:pPr>
      <w:r>
        <w:rPr>
          <w:b/>
          <w:lang w:val="en-US"/>
        </w:rPr>
        <w:t>Chapter 2</w:t>
      </w:r>
    </w:p>
    <w:p w:rsidR="00BB29C9" w:rsidRDefault="005031A5" w:rsidP="0086496D">
      <w:pPr>
        <w:jc w:val="both"/>
        <w:rPr>
          <w:lang w:val="en-US"/>
        </w:rPr>
      </w:pPr>
      <w:r w:rsidRPr="005031A5">
        <w:rPr>
          <w:lang w:val="en-US"/>
        </w:rPr>
        <w:t xml:space="preserve">The differences between the Bayesian and Frequentist inferential approaches are philosophical, particularly with regard to the role of probability; pedagogical, especially in relation to the use of inference for decision-making; and methodological, due to differences in their mathematical and computational frameworks. Although, at the methodological level, the debate </w:t>
      </w:r>
      <w:proofErr w:type="gramStart"/>
      <w:r w:rsidRPr="005031A5">
        <w:rPr>
          <w:lang w:val="en-US"/>
        </w:rPr>
        <w:t>has become considerably muted</w:t>
      </w:r>
      <w:proofErr w:type="gramEnd"/>
      <w:r w:rsidRPr="005031A5">
        <w:rPr>
          <w:lang w:val="en-US"/>
        </w:rPr>
        <w:t>—except for certain aspects of inference—there is widespread recognition that each approach has much to contribute to statistical practice</w:t>
      </w:r>
      <w:r w:rsidR="00037EB4">
        <w:rPr>
          <w:lang w:val="en-US"/>
        </w:rPr>
        <w:t xml:space="preserve">. As Bradley </w:t>
      </w:r>
      <w:proofErr w:type="spellStart"/>
      <w:r w:rsidR="00037EB4">
        <w:rPr>
          <w:lang w:val="en-US"/>
        </w:rPr>
        <w:t>Efron</w:t>
      </w:r>
      <w:proofErr w:type="spellEnd"/>
      <w:r w:rsidR="00037EB4">
        <w:rPr>
          <w:lang w:val="en-US"/>
        </w:rPr>
        <w:t xml:space="preserve"> stated, “</w:t>
      </w:r>
      <w:r w:rsidRPr="005031A5">
        <w:rPr>
          <w:lang w:val="en-US"/>
        </w:rPr>
        <w:t>Computer-age statistical inference</w:t>
      </w:r>
      <w:r w:rsidR="00037EB4">
        <w:rPr>
          <w:lang w:val="en-US"/>
        </w:rPr>
        <w:t xml:space="preserve"> at its most successful combines</w:t>
      </w:r>
      <w:r w:rsidRPr="005031A5">
        <w:rPr>
          <w:lang w:val="en-US"/>
        </w:rPr>
        <w:t xml:space="preserve"> elements of the two philosophies</w:t>
      </w:r>
      <w:r w:rsidR="00037EB4">
        <w:rPr>
          <w:lang w:val="en-US"/>
        </w:rPr>
        <w:t>”</w:t>
      </w:r>
      <w:r w:rsidRPr="005031A5">
        <w:rPr>
          <w:lang w:val="en-US"/>
        </w:rPr>
        <w:t>.</w:t>
      </w:r>
    </w:p>
    <w:p w:rsidR="00037EB4" w:rsidRDefault="00037EB4" w:rsidP="0086496D">
      <w:pPr>
        <w:jc w:val="both"/>
        <w:rPr>
          <w:lang w:val="en-US"/>
        </w:rPr>
      </w:pPr>
    </w:p>
    <w:p w:rsidR="00037EB4" w:rsidRDefault="00431915" w:rsidP="0086496D">
      <w:pPr>
        <w:jc w:val="both"/>
        <w:rPr>
          <w:b/>
          <w:lang w:val="en-US"/>
        </w:rPr>
      </w:pPr>
      <w:r>
        <w:rPr>
          <w:b/>
          <w:lang w:val="en-US"/>
        </w:rPr>
        <w:t>Chapter 3</w:t>
      </w:r>
    </w:p>
    <w:p w:rsidR="00431915" w:rsidRDefault="00EB142E" w:rsidP="0086496D">
      <w:pPr>
        <w:jc w:val="both"/>
        <w:rPr>
          <w:lang w:val="en-US"/>
        </w:rPr>
      </w:pPr>
      <w:r w:rsidRPr="00EB142E">
        <w:rPr>
          <w:lang w:val="en-US"/>
        </w:rPr>
        <w:t>We introduce conjugate family models for both discrete and continuous data. These models form the foundation of the Bayesian framework due to their mathematical tractability, as they provide closed-form expressions for the posterior distributions, marginal likelihood, and predictive distribution. Additionally, we present the Bayesian linear regression frameworks for both univariate and multivariate cases under conjugate families. These frameworks are fundamental for performing regression analysis in the Bayesian setting.</w:t>
      </w:r>
    </w:p>
    <w:p w:rsidR="00EB142E" w:rsidRDefault="00EB142E" w:rsidP="0086496D">
      <w:pPr>
        <w:jc w:val="both"/>
        <w:rPr>
          <w:lang w:val="en-US"/>
        </w:rPr>
      </w:pPr>
    </w:p>
    <w:p w:rsidR="00EB142E" w:rsidRDefault="00EB142E" w:rsidP="0086496D">
      <w:pPr>
        <w:jc w:val="both"/>
        <w:rPr>
          <w:b/>
          <w:lang w:val="en-US"/>
        </w:rPr>
      </w:pPr>
      <w:r>
        <w:rPr>
          <w:b/>
          <w:lang w:val="en-US"/>
        </w:rPr>
        <w:t>Chapter 4</w:t>
      </w:r>
    </w:p>
    <w:p w:rsidR="008F2EF2" w:rsidRPr="008F2EF2" w:rsidRDefault="008F2EF2" w:rsidP="008F2EF2">
      <w:pPr>
        <w:jc w:val="both"/>
        <w:rPr>
          <w:lang w:val="en-US"/>
        </w:rPr>
      </w:pPr>
      <w:r w:rsidRPr="008F2EF2">
        <w:rPr>
          <w:lang w:val="en-US"/>
        </w:rPr>
        <w:t>In this chapter, we present the most popular methods for obtaining posterior draws when the posterior distribution does not have a standard closed-form solution. In particular, Markov chain Monte Carlo (MCMC) methods, such as Gibbs sampling and the Metropolis-Hastings algorithm, are the most commonly used approaches in this book. However, Hamiltonian Monte Carlo is gaining particular relevance in high-dimensional problems, while particle filtering (Sequential Monte Carlo) is widely applied in time series models.</w:t>
      </w:r>
    </w:p>
    <w:p w:rsidR="008F2EF2" w:rsidRPr="008F2EF2" w:rsidRDefault="008F2EF2" w:rsidP="008F2EF2">
      <w:pPr>
        <w:jc w:val="both"/>
        <w:rPr>
          <w:lang w:val="en-US"/>
        </w:rPr>
      </w:pPr>
    </w:p>
    <w:p w:rsidR="008F2EF2" w:rsidRDefault="008F2EF2" w:rsidP="008F2EF2">
      <w:pPr>
        <w:jc w:val="both"/>
        <w:rPr>
          <w:lang w:val="en-US"/>
        </w:rPr>
      </w:pPr>
      <w:r w:rsidRPr="008F2EF2">
        <w:rPr>
          <w:lang w:val="en-US"/>
        </w:rPr>
        <w:t xml:space="preserve">Each problem requires careful consideration to determine the most appropriate method, and in many cases, a combination of methods is necessary. For instance, estimating fixed parameters in state-space models typically requires MCMC methods, while recursion of the state vector requires particle filtering. Additionally, convergence diagnostics are crucial because MCMC methods rely on technical assumptions that </w:t>
      </w:r>
      <w:proofErr w:type="gramStart"/>
      <w:r w:rsidRPr="008F2EF2">
        <w:rPr>
          <w:lang w:val="en-US"/>
        </w:rPr>
        <w:t>must be verified</w:t>
      </w:r>
      <w:proofErr w:type="gramEnd"/>
      <w:r w:rsidRPr="008F2EF2">
        <w:rPr>
          <w:lang w:val="en-US"/>
        </w:rPr>
        <w:t>.</w:t>
      </w:r>
    </w:p>
    <w:p w:rsidR="00690E55" w:rsidRDefault="00690E55" w:rsidP="008F2EF2">
      <w:pPr>
        <w:jc w:val="both"/>
        <w:rPr>
          <w:b/>
          <w:lang w:val="en-US"/>
        </w:rPr>
      </w:pPr>
    </w:p>
    <w:p w:rsidR="00910B94" w:rsidRDefault="007117EF" w:rsidP="008F2EF2">
      <w:pPr>
        <w:jc w:val="both"/>
        <w:rPr>
          <w:b/>
          <w:lang w:val="en-US"/>
        </w:rPr>
      </w:pPr>
      <w:r>
        <w:rPr>
          <w:b/>
          <w:lang w:val="en-US"/>
        </w:rPr>
        <w:t>Chapter 5</w:t>
      </w:r>
    </w:p>
    <w:p w:rsidR="007117EF" w:rsidRDefault="00D657D5" w:rsidP="008F2EF2">
      <w:pPr>
        <w:jc w:val="both"/>
        <w:rPr>
          <w:lang w:val="en-US"/>
        </w:rPr>
      </w:pPr>
      <w:r w:rsidRPr="00D657D5">
        <w:rPr>
          <w:lang w:val="en-US"/>
        </w:rPr>
        <w:t xml:space="preserve">This chapter introduces our graphical user interface (GUI) for conducting Bayesian regression analysis in a user-friendly environment that requires no programming skills, using a simple drag-and-drop design. The GUI </w:t>
      </w:r>
      <w:proofErr w:type="gramStart"/>
      <w:r w:rsidRPr="00D657D5">
        <w:rPr>
          <w:lang w:val="en-US"/>
        </w:rPr>
        <w:t>is implemented</w:t>
      </w:r>
      <w:proofErr w:type="gramEnd"/>
      <w:r w:rsidRPr="00D657D5">
        <w:rPr>
          <w:lang w:val="en-US"/>
        </w:rPr>
        <w:t xml:space="preserve"> as an interactive web</w:t>
      </w:r>
      <w:r>
        <w:rPr>
          <w:lang w:val="en-US"/>
        </w:rPr>
        <w:t xml:space="preserve"> application built with </w:t>
      </w:r>
      <w:r w:rsidRPr="00D657D5">
        <w:rPr>
          <w:lang w:val="en-US"/>
        </w:rPr>
        <w:t>shiny</w:t>
      </w:r>
      <w:r>
        <w:rPr>
          <w:lang w:val="en-US"/>
        </w:rPr>
        <w:t>,</w:t>
      </w:r>
      <w:r w:rsidRPr="00D657D5">
        <w:rPr>
          <w:lang w:val="en-US"/>
        </w:rPr>
        <w:t xml:space="preserve"> and inte</w:t>
      </w:r>
      <w:r>
        <w:rPr>
          <w:lang w:val="en-US"/>
        </w:rPr>
        <w:t xml:space="preserve">grates packages such as </w:t>
      </w:r>
      <w:proofErr w:type="spellStart"/>
      <w:r w:rsidRPr="00D657D5">
        <w:rPr>
          <w:lang w:val="en-US"/>
        </w:rPr>
        <w:t>MCMCpack</w:t>
      </w:r>
      <w:proofErr w:type="spellEnd"/>
      <w:r w:rsidRPr="00D657D5">
        <w:rPr>
          <w:lang w:val="en-US"/>
        </w:rPr>
        <w:t xml:space="preserve"> and </w:t>
      </w:r>
      <w:proofErr w:type="spellStart"/>
      <w:r w:rsidRPr="00D657D5">
        <w:rPr>
          <w:lang w:val="en-US"/>
        </w:rPr>
        <w:t>bayesm</w:t>
      </w:r>
      <w:proofErr w:type="spellEnd"/>
      <w:r w:rsidRPr="00D657D5">
        <w:rPr>
          <w:lang w:val="en-US"/>
        </w:rPr>
        <w:t xml:space="preserve"> within the R software environment. It </w:t>
      </w:r>
      <w:proofErr w:type="gramStart"/>
      <w:r w:rsidRPr="00D657D5">
        <w:rPr>
          <w:lang w:val="en-US"/>
        </w:rPr>
        <w:t>is primarily designed</w:t>
      </w:r>
      <w:proofErr w:type="gramEnd"/>
      <w:r w:rsidRPr="00D657D5">
        <w:rPr>
          <w:lang w:val="en-US"/>
        </w:rPr>
        <w:t xml:space="preserve"> for teaching and applied purposes at the introductory level. In the subsequent chapters of the second part of this book, we present several applications that illustrate the potential of our GUI for applied researchers and practitioners.</w:t>
      </w:r>
    </w:p>
    <w:p w:rsidR="00690E55" w:rsidRDefault="00690E55" w:rsidP="008F2EF2">
      <w:pPr>
        <w:jc w:val="both"/>
        <w:rPr>
          <w:b/>
          <w:lang w:val="en-US"/>
        </w:rPr>
      </w:pPr>
    </w:p>
    <w:p w:rsidR="00D657D5" w:rsidRDefault="00D657D5" w:rsidP="008F2EF2">
      <w:pPr>
        <w:jc w:val="both"/>
        <w:rPr>
          <w:b/>
          <w:lang w:val="en-US"/>
        </w:rPr>
      </w:pPr>
      <w:r>
        <w:rPr>
          <w:b/>
          <w:lang w:val="en-US"/>
        </w:rPr>
        <w:t>Chapter 6</w:t>
      </w:r>
    </w:p>
    <w:p w:rsidR="00D657D5" w:rsidRDefault="00B21A93" w:rsidP="008F2EF2">
      <w:pPr>
        <w:jc w:val="both"/>
        <w:rPr>
          <w:lang w:val="en-US"/>
        </w:rPr>
      </w:pPr>
      <w:r w:rsidRPr="00B21A93">
        <w:rPr>
          <w:lang w:val="en-US"/>
        </w:rPr>
        <w:t xml:space="preserve">In this chapter, we present the </w:t>
      </w:r>
      <w:proofErr w:type="gramStart"/>
      <w:r w:rsidRPr="00B21A93">
        <w:rPr>
          <w:lang w:val="en-US"/>
        </w:rPr>
        <w:t>core univariate regression models</w:t>
      </w:r>
      <w:proofErr w:type="gramEnd"/>
      <w:r w:rsidRPr="00B21A93">
        <w:rPr>
          <w:lang w:val="en-US"/>
        </w:rPr>
        <w:t xml:space="preserve"> and demonstrate how to perform Bayesian inference using Markov Chain Monte Carlo (MCMC) methods. Specifically, we cover several key algorithms: Gibbs sampling, Metropolis–Hastings, nested Metropolis–Hastings, and Metropolis–Hastings-within-Gibbs. These algorithms provide the foundation for conducting Bayesian inference in more complex frameworks based on cross-sectional data.</w:t>
      </w:r>
    </w:p>
    <w:p w:rsidR="00690E55" w:rsidRDefault="00690E55" w:rsidP="008F2EF2">
      <w:pPr>
        <w:jc w:val="both"/>
        <w:rPr>
          <w:b/>
          <w:lang w:val="en-US"/>
        </w:rPr>
      </w:pPr>
    </w:p>
    <w:p w:rsidR="00B21A93" w:rsidRDefault="00B21A93" w:rsidP="008F2EF2">
      <w:pPr>
        <w:jc w:val="both"/>
        <w:rPr>
          <w:b/>
          <w:lang w:val="en-US"/>
        </w:rPr>
      </w:pPr>
      <w:r>
        <w:rPr>
          <w:b/>
          <w:lang w:val="en-US"/>
        </w:rPr>
        <w:t>Chapter 7</w:t>
      </w:r>
    </w:p>
    <w:p w:rsidR="00B21A93" w:rsidRDefault="00811352" w:rsidP="008F2EF2">
      <w:pPr>
        <w:jc w:val="both"/>
        <w:rPr>
          <w:lang w:val="en-US"/>
        </w:rPr>
      </w:pPr>
      <w:r w:rsidRPr="00811352">
        <w:rPr>
          <w:lang w:val="en-US"/>
        </w:rPr>
        <w:t>In this chapter, we present the setting and posterior distributions of several common multivariate models. The multivariate framewor</w:t>
      </w:r>
      <w:r>
        <w:rPr>
          <w:lang w:val="en-US"/>
        </w:rPr>
        <w:t xml:space="preserve">k enables us to address </w:t>
      </w:r>
      <w:r w:rsidRPr="00811352">
        <w:rPr>
          <w:lang w:val="en-US"/>
        </w:rPr>
        <w:t xml:space="preserve">endogeneity issues by exploiting the conditional distribution of a multivariate normal vector. Moreover, in these models, the posterior conditional distributions belong to standard families, multivariate normal, </w:t>
      </w:r>
      <w:proofErr w:type="spellStart"/>
      <w:r w:rsidRPr="00811352">
        <w:rPr>
          <w:lang w:val="en-US"/>
        </w:rPr>
        <w:t>Wishart</w:t>
      </w:r>
      <w:proofErr w:type="spellEnd"/>
      <w:r w:rsidRPr="00811352">
        <w:rPr>
          <w:lang w:val="en-US"/>
        </w:rPr>
        <w:t>, and truncated normal. This property allows the straightforward implementation of the Gibbs sampling algorithm across all these models.</w:t>
      </w:r>
    </w:p>
    <w:p w:rsidR="00690E55" w:rsidRDefault="00690E55" w:rsidP="008F2EF2">
      <w:pPr>
        <w:jc w:val="both"/>
        <w:rPr>
          <w:b/>
          <w:lang w:val="en-US"/>
        </w:rPr>
      </w:pPr>
    </w:p>
    <w:p w:rsidR="00811352" w:rsidRDefault="00811352" w:rsidP="008F2EF2">
      <w:pPr>
        <w:jc w:val="both"/>
        <w:rPr>
          <w:b/>
          <w:lang w:val="en-US"/>
        </w:rPr>
      </w:pPr>
      <w:r>
        <w:rPr>
          <w:b/>
          <w:lang w:val="en-US"/>
        </w:rPr>
        <w:t>Chapter 8</w:t>
      </w:r>
    </w:p>
    <w:p w:rsidR="00690E55" w:rsidRDefault="0093754A" w:rsidP="0093754A">
      <w:pPr>
        <w:jc w:val="both"/>
        <w:rPr>
          <w:lang w:val="en-US"/>
        </w:rPr>
      </w:pPr>
      <w:r w:rsidRPr="0093754A">
        <w:rPr>
          <w:lang w:val="en-US"/>
        </w:rPr>
        <w:t>We present a brief review of Bayesian inference in time series models. In parti</w:t>
      </w:r>
      <w:r w:rsidR="006D5990">
        <w:rPr>
          <w:lang w:val="en-US"/>
        </w:rPr>
        <w:t xml:space="preserve">cular, we introduce the </w:t>
      </w:r>
      <w:r w:rsidRPr="0093754A">
        <w:rPr>
          <w:lang w:val="en-US"/>
        </w:rPr>
        <w:t>state-space representation and demonstrate how to perform inferential analysis for these models, focusing on the dynamic linear model and the stochastic volatility mo</w:t>
      </w:r>
      <w:r w:rsidR="006D5990">
        <w:rPr>
          <w:lang w:val="en-US"/>
        </w:rPr>
        <w:t xml:space="preserve">del. Additionally, we show how </w:t>
      </w:r>
      <w:proofErr w:type="gramStart"/>
      <w:r w:rsidRPr="0093754A">
        <w:rPr>
          <w:lang w:val="en-US"/>
        </w:rPr>
        <w:t>ARMA(</w:t>
      </w:r>
      <w:proofErr w:type="spellStart"/>
      <w:proofErr w:type="gramEnd"/>
      <w:r w:rsidRPr="0093754A">
        <w:rPr>
          <w:lang w:val="en-US"/>
        </w:rPr>
        <w:t>p,q</w:t>
      </w:r>
      <w:proofErr w:type="spellEnd"/>
      <w:r w:rsidRPr="0093754A">
        <w:rPr>
          <w:lang w:val="en-US"/>
        </w:rPr>
        <w:t>) proces</w:t>
      </w:r>
      <w:r w:rsidR="006D5990">
        <w:rPr>
          <w:lang w:val="en-US"/>
        </w:rPr>
        <w:t xml:space="preserve">ses can be expressed in </w:t>
      </w:r>
      <w:r w:rsidRPr="0093754A">
        <w:rPr>
          <w:lang w:val="en-US"/>
        </w:rPr>
        <w:t>state-space form and provide methods for estimating such models.</w:t>
      </w:r>
    </w:p>
    <w:p w:rsidR="0093754A" w:rsidRDefault="0093754A" w:rsidP="0093754A">
      <w:pPr>
        <w:jc w:val="both"/>
        <w:rPr>
          <w:lang w:val="en-US"/>
        </w:rPr>
      </w:pPr>
      <w:r w:rsidRPr="0093754A">
        <w:rPr>
          <w:lang w:val="en-US"/>
        </w:rPr>
        <w:lastRenderedPageBreak/>
        <w:t xml:space="preserve">We also include code for implementing computational inference algorithms, such as sequential Monte Carlo (SMC), Hamiltonian Monte Carlo (HMC), and various Markov chain Monte Carlo (MCMC) methods. Finally, we introduce </w:t>
      </w:r>
      <w:proofErr w:type="gramStart"/>
      <w:r w:rsidRPr="0093754A">
        <w:rPr>
          <w:lang w:val="en-US"/>
        </w:rPr>
        <w:t>VAR(</w:t>
      </w:r>
      <w:proofErr w:type="gramEnd"/>
      <w:r w:rsidRPr="0093754A">
        <w:rPr>
          <w:lang w:val="en-US"/>
        </w:rPr>
        <w:t>p) models, detailing how to perform impulse-response analysis and forecasting within this framework.</w:t>
      </w:r>
    </w:p>
    <w:p w:rsidR="00690E55" w:rsidRDefault="00690E55" w:rsidP="0093754A">
      <w:pPr>
        <w:jc w:val="both"/>
        <w:rPr>
          <w:b/>
          <w:lang w:val="en-US"/>
        </w:rPr>
      </w:pPr>
    </w:p>
    <w:p w:rsidR="006D5990" w:rsidRDefault="006D5990" w:rsidP="0093754A">
      <w:pPr>
        <w:jc w:val="both"/>
        <w:rPr>
          <w:b/>
          <w:lang w:val="en-US"/>
        </w:rPr>
      </w:pPr>
      <w:r>
        <w:rPr>
          <w:b/>
          <w:lang w:val="en-US"/>
        </w:rPr>
        <w:t>Chapter 9</w:t>
      </w:r>
    </w:p>
    <w:p w:rsidR="007679C8" w:rsidRDefault="007679C8" w:rsidP="0093754A">
      <w:pPr>
        <w:jc w:val="both"/>
        <w:rPr>
          <w:lang w:val="en-US"/>
        </w:rPr>
      </w:pPr>
      <w:r w:rsidRPr="007679C8">
        <w:rPr>
          <w:lang w:val="en-US"/>
        </w:rPr>
        <w:t>In this chapter, we present how to perform inference in longitudinal/panel data models from a Bayesian perspective. In particular, the Bayesian approach uses a hie</w:t>
      </w:r>
      <w:r>
        <w:rPr>
          <w:lang w:val="en-US"/>
        </w:rPr>
        <w:t xml:space="preserve">rarchical structure, where the </w:t>
      </w:r>
      <w:r w:rsidRPr="007679C8">
        <w:rPr>
          <w:lang w:val="en-US"/>
        </w:rPr>
        <w:t xml:space="preserve">random effects have priors that depend on hyperparameters, which in turn also have priors. We cover the three most common cases: continuous, binary, and count dependent variables. The basic models presented in this chapter </w:t>
      </w:r>
      <w:proofErr w:type="gramStart"/>
      <w:r w:rsidRPr="007679C8">
        <w:rPr>
          <w:lang w:val="en-US"/>
        </w:rPr>
        <w:t>can be easily extended</w:t>
      </w:r>
      <w:proofErr w:type="gramEnd"/>
      <w:r w:rsidRPr="007679C8">
        <w:rPr>
          <w:lang w:val="en-US"/>
        </w:rPr>
        <w:t xml:space="preserve"> to more flexible cases, given the hierarchical structure.</w:t>
      </w:r>
    </w:p>
    <w:p w:rsidR="00690E55" w:rsidRDefault="00690E55" w:rsidP="00CD6E1E">
      <w:pPr>
        <w:jc w:val="both"/>
        <w:rPr>
          <w:b/>
          <w:lang w:val="en-US"/>
        </w:rPr>
      </w:pPr>
    </w:p>
    <w:p w:rsidR="00CD6E1E" w:rsidRDefault="00CD6E1E" w:rsidP="00CD6E1E">
      <w:pPr>
        <w:jc w:val="both"/>
        <w:rPr>
          <w:b/>
          <w:lang w:val="en-US"/>
        </w:rPr>
      </w:pPr>
      <w:r>
        <w:rPr>
          <w:b/>
          <w:lang w:val="en-US"/>
        </w:rPr>
        <w:t>Chapter 10</w:t>
      </w:r>
    </w:p>
    <w:p w:rsidR="00A05165" w:rsidRPr="00A05165" w:rsidRDefault="00A05165" w:rsidP="00A05165">
      <w:pPr>
        <w:jc w:val="both"/>
        <w:rPr>
          <w:lang w:val="en-US"/>
        </w:rPr>
      </w:pPr>
      <w:r w:rsidRPr="00A05165">
        <w:rPr>
          <w:lang w:val="en-US"/>
        </w:rPr>
        <w:t xml:space="preserve">In this chapter, we introduced Bayesian model averaging (BMA) in generalized linear models. For linear Gaussian models, we perform BMA using three approaches: the Bayesian Information Criterion (BIC) approximation with Occam's window, the Markov Chain Monte Carlo Model Composition (MC3) algorithm, and conditional Bayes factors, which account for endogeneity. Additionally, we show how to perform dynamic Bayesian model averaging in state-space models, where forgetting parameters </w:t>
      </w:r>
      <w:proofErr w:type="gramStart"/>
      <w:r w:rsidRPr="00A05165">
        <w:rPr>
          <w:lang w:val="en-US"/>
        </w:rPr>
        <w:t>are used</w:t>
      </w:r>
      <w:proofErr w:type="gramEnd"/>
      <w:r w:rsidRPr="00A05165">
        <w:rPr>
          <w:lang w:val="en-US"/>
        </w:rPr>
        <w:t xml:space="preserve"> to facilitate computation. For other generalized linear models, such as logit, gamma, and Poisson, we demonstrate how to use the BIC approximation to perform BMA. Finally, we present alternative methods for calculating the marginal likelihood: the Savage-Dickey density ratio, </w:t>
      </w:r>
      <w:proofErr w:type="spellStart"/>
      <w:r w:rsidRPr="00A05165">
        <w:rPr>
          <w:lang w:val="en-US"/>
        </w:rPr>
        <w:t>Chib's</w:t>
      </w:r>
      <w:proofErr w:type="spellEnd"/>
      <w:r w:rsidRPr="00A05165">
        <w:rPr>
          <w:lang w:val="en-US"/>
        </w:rPr>
        <w:t xml:space="preserve"> method, and the </w:t>
      </w:r>
      <w:proofErr w:type="spellStart"/>
      <w:r w:rsidRPr="00A05165">
        <w:rPr>
          <w:lang w:val="en-US"/>
        </w:rPr>
        <w:t>Gelfand-Dey</w:t>
      </w:r>
      <w:proofErr w:type="spellEnd"/>
      <w:r w:rsidRPr="00A05165">
        <w:rPr>
          <w:lang w:val="en-US"/>
        </w:rPr>
        <w:t xml:space="preserve"> method. These methods are particularly useful when the BIC approximation does not perform well due to small or moderate sample sizes.</w:t>
      </w:r>
    </w:p>
    <w:p w:rsidR="00690E55" w:rsidRDefault="00690E55" w:rsidP="00CD6E1E">
      <w:pPr>
        <w:jc w:val="both"/>
        <w:rPr>
          <w:b/>
          <w:lang w:val="en-US"/>
        </w:rPr>
      </w:pPr>
    </w:p>
    <w:p w:rsidR="00A05165" w:rsidRPr="00A05165" w:rsidRDefault="00A05165" w:rsidP="00CD6E1E">
      <w:pPr>
        <w:jc w:val="both"/>
        <w:rPr>
          <w:b/>
          <w:lang w:val="en-US"/>
        </w:rPr>
      </w:pPr>
      <w:r>
        <w:rPr>
          <w:b/>
          <w:lang w:val="en-US"/>
        </w:rPr>
        <w:t>Chapter 11</w:t>
      </w:r>
    </w:p>
    <w:p w:rsidR="00A05165" w:rsidRDefault="00A05165" w:rsidP="00CD6E1E">
      <w:pPr>
        <w:jc w:val="both"/>
        <w:rPr>
          <w:lang w:val="en-US"/>
        </w:rPr>
      </w:pPr>
      <w:r w:rsidRPr="00A05165">
        <w:rPr>
          <w:lang w:val="en-US"/>
        </w:rPr>
        <w:t xml:space="preserve">In this chapter, we introduce the most common Bayesian methods for inference in non-parametric and semi-parametric models. Finite Gaussian and </w:t>
      </w:r>
      <w:proofErr w:type="spellStart"/>
      <w:r w:rsidRPr="00A05165">
        <w:rPr>
          <w:lang w:val="en-US"/>
        </w:rPr>
        <w:t>Dirichlet</w:t>
      </w:r>
      <w:proofErr w:type="spellEnd"/>
      <w:r w:rsidRPr="00A05165">
        <w:rPr>
          <w:lang w:val="en-US"/>
        </w:rPr>
        <w:t xml:space="preserve"> process mixtures, as well as splines, are highly flexible methods; however, they also have limitations, such as the label-switching issue in mixtures and potential </w:t>
      </w:r>
      <w:proofErr w:type="spellStart"/>
      <w:r w:rsidRPr="00A05165">
        <w:rPr>
          <w:lang w:val="en-US"/>
        </w:rPr>
        <w:t>multicollinearity</w:t>
      </w:r>
      <w:proofErr w:type="spellEnd"/>
      <w:r w:rsidRPr="00A05165">
        <w:rPr>
          <w:lang w:val="en-US"/>
        </w:rPr>
        <w:t xml:space="preserve"> in splines. Additionally, it is wise to elicit informative priors and conduct sensitivity analyses to assess the robustness of the results in real-world applications.</w:t>
      </w:r>
    </w:p>
    <w:p w:rsidR="00690E55" w:rsidRDefault="00690E55" w:rsidP="00CD6E1E">
      <w:pPr>
        <w:jc w:val="both"/>
        <w:rPr>
          <w:b/>
          <w:lang w:val="en-US"/>
        </w:rPr>
      </w:pPr>
    </w:p>
    <w:p w:rsidR="00D11F2B" w:rsidRDefault="00D11F2B" w:rsidP="00CD6E1E">
      <w:pPr>
        <w:jc w:val="both"/>
        <w:rPr>
          <w:b/>
          <w:lang w:val="en-US"/>
        </w:rPr>
      </w:pPr>
      <w:r>
        <w:rPr>
          <w:b/>
          <w:lang w:val="en-US"/>
        </w:rPr>
        <w:t>Chapter 12</w:t>
      </w:r>
    </w:p>
    <w:p w:rsidR="00427A46" w:rsidRDefault="00427A46" w:rsidP="00CD6E1E">
      <w:pPr>
        <w:jc w:val="both"/>
        <w:rPr>
          <w:lang w:val="en-US"/>
        </w:rPr>
      </w:pPr>
      <w:r w:rsidRPr="00427A46">
        <w:rPr>
          <w:lang w:val="en-US"/>
        </w:rPr>
        <w:t xml:space="preserve">In this chapter, we introduced several Bayesian </w:t>
      </w:r>
      <w:proofErr w:type="gramStart"/>
      <w:r w:rsidRPr="00427A46">
        <w:rPr>
          <w:lang w:val="en-US"/>
        </w:rPr>
        <w:t>machine learning</w:t>
      </w:r>
      <w:proofErr w:type="gramEnd"/>
      <w:r w:rsidRPr="00427A46">
        <w:rPr>
          <w:lang w:val="en-US"/>
        </w:rPr>
        <w:t xml:space="preserve"> methods designed to address the challenges posed by </w:t>
      </w:r>
      <w:r>
        <w:rPr>
          <w:lang w:val="en-US"/>
        </w:rPr>
        <w:t>wide</w:t>
      </w:r>
      <w:r w:rsidRPr="00427A46">
        <w:rPr>
          <w:lang w:val="en-US"/>
        </w:rPr>
        <w:t xml:space="preserve"> and tall data. However, the field of Bayesian machine learning is rapidly evolving, and the material presented here </w:t>
      </w:r>
      <w:proofErr w:type="gramStart"/>
      <w:r w:rsidRPr="00427A46">
        <w:rPr>
          <w:lang w:val="en-US"/>
        </w:rPr>
        <w:t>should be viewed</w:t>
      </w:r>
      <w:proofErr w:type="gramEnd"/>
      <w:r w:rsidRPr="00427A46">
        <w:rPr>
          <w:lang w:val="en-US"/>
        </w:rPr>
        <w:t xml:space="preserve"> as an introductory overview. </w:t>
      </w:r>
      <w:proofErr w:type="gramStart"/>
      <w:r w:rsidRPr="00427A46">
        <w:rPr>
          <w:lang w:val="en-US"/>
        </w:rPr>
        <w:t>Many i</w:t>
      </w:r>
      <w:r>
        <w:rPr>
          <w:lang w:val="en-US"/>
        </w:rPr>
        <w:t>mportant topics were not covered,</w:t>
      </w:r>
      <w:r w:rsidRPr="00427A46">
        <w:rPr>
          <w:lang w:val="en-US"/>
        </w:rPr>
        <w:t xml:space="preserve"> but are highly relevant, such as Bayesian neural networks </w:t>
      </w:r>
      <w:r>
        <w:rPr>
          <w:lang w:val="en-US"/>
        </w:rPr>
        <w:t xml:space="preserve">and </w:t>
      </w:r>
      <w:r>
        <w:rPr>
          <w:lang w:val="en-US"/>
        </w:rPr>
        <w:lastRenderedPageBreak/>
        <w:t>neural posterior estimation.</w:t>
      </w:r>
      <w:proofErr w:type="gramEnd"/>
      <w:r>
        <w:rPr>
          <w:lang w:val="en-US"/>
        </w:rPr>
        <w:t xml:space="preserve"> </w:t>
      </w:r>
      <w:r w:rsidRPr="00427A46">
        <w:rPr>
          <w:lang w:val="en-US"/>
        </w:rPr>
        <w:t xml:space="preserve">Other key approaches, such as </w:t>
      </w:r>
      <w:proofErr w:type="spellStart"/>
      <w:r w:rsidRPr="00427A46">
        <w:rPr>
          <w:lang w:val="en-US"/>
        </w:rPr>
        <w:t>Variational</w:t>
      </w:r>
      <w:proofErr w:type="spellEnd"/>
      <w:r w:rsidRPr="00427A46">
        <w:rPr>
          <w:lang w:val="en-US"/>
        </w:rPr>
        <w:t xml:space="preserve"> Bayes, particularly in its stochastic implementations, which are rooted in machine learning and offer scalable solutions for tall data, </w:t>
      </w:r>
      <w:proofErr w:type="gramStart"/>
      <w:r w:rsidRPr="00427A46">
        <w:rPr>
          <w:lang w:val="en-US"/>
        </w:rPr>
        <w:t>are introduced</w:t>
      </w:r>
      <w:proofErr w:type="gramEnd"/>
      <w:r w:rsidRPr="00427A46">
        <w:rPr>
          <w:lang w:val="en-US"/>
        </w:rPr>
        <w:t xml:space="preserve"> in Chapter</w:t>
      </w:r>
      <w:r>
        <w:rPr>
          <w:lang w:val="en-US"/>
        </w:rPr>
        <w:t xml:space="preserve"> 14</w:t>
      </w:r>
      <w:r w:rsidRPr="00427A46">
        <w:rPr>
          <w:lang w:val="en-US"/>
        </w:rPr>
        <w:t>.</w:t>
      </w:r>
    </w:p>
    <w:p w:rsidR="00690E55" w:rsidRDefault="00690E55" w:rsidP="00A47C76">
      <w:pPr>
        <w:jc w:val="both"/>
        <w:rPr>
          <w:b/>
          <w:lang w:val="en-US"/>
        </w:rPr>
      </w:pPr>
    </w:p>
    <w:p w:rsidR="00A47C76" w:rsidRDefault="00A47C76" w:rsidP="00A47C76">
      <w:pPr>
        <w:jc w:val="both"/>
        <w:rPr>
          <w:b/>
          <w:lang w:val="en-US"/>
        </w:rPr>
      </w:pPr>
      <w:r>
        <w:rPr>
          <w:b/>
          <w:lang w:val="en-US"/>
        </w:rPr>
        <w:t>Chapter 13</w:t>
      </w:r>
    </w:p>
    <w:p w:rsidR="00D54C79" w:rsidRPr="00D54C79" w:rsidRDefault="00D54C79" w:rsidP="00D54C79">
      <w:pPr>
        <w:jc w:val="both"/>
        <w:rPr>
          <w:lang w:val="en-US"/>
        </w:rPr>
      </w:pPr>
      <w:r w:rsidRPr="00D54C79">
        <w:rPr>
          <w:lang w:val="en-US"/>
        </w:rPr>
        <w:t xml:space="preserve">In this chapter, we review some of the most common approaches to causal inference. We begin by outlining the identification restrictions underlying each method and then describe how these restrictions </w:t>
      </w:r>
      <w:proofErr w:type="gramStart"/>
      <w:r w:rsidRPr="00D54C79">
        <w:rPr>
          <w:lang w:val="en-US"/>
        </w:rPr>
        <w:t>are incorporated</w:t>
      </w:r>
      <w:proofErr w:type="gramEnd"/>
      <w:r w:rsidRPr="00D54C79">
        <w:rPr>
          <w:lang w:val="en-US"/>
        </w:rPr>
        <w:t xml:space="preserve"> into a Bayesian framework for inference. A natural point of departure is the use of Directed Acyclic Graphs (DAGs), which provide a graphical representation of the underlying structural or causal model. The next step is to identify an exogenous source of variation in the assignment rule, such as instruments or institutional arrangements, whose variability enables the identification of the causal effect of the treatment or relevant </w:t>
      </w:r>
      <w:proofErr w:type="spellStart"/>
      <w:r w:rsidRPr="00D54C79">
        <w:rPr>
          <w:lang w:val="en-US"/>
        </w:rPr>
        <w:t>regressor</w:t>
      </w:r>
      <w:proofErr w:type="spellEnd"/>
      <w:r w:rsidRPr="00D54C79">
        <w:rPr>
          <w:lang w:val="en-US"/>
        </w:rPr>
        <w:t xml:space="preserve"> on the outcome.</w:t>
      </w:r>
    </w:p>
    <w:p w:rsidR="00D54C79" w:rsidRPr="00D54C79" w:rsidRDefault="00D54C79" w:rsidP="00D54C79">
      <w:pPr>
        <w:jc w:val="both"/>
        <w:rPr>
          <w:lang w:val="en-US"/>
        </w:rPr>
      </w:pPr>
      <w:r w:rsidRPr="00D54C79">
        <w:rPr>
          <w:lang w:val="en-US"/>
        </w:rPr>
        <w:t xml:space="preserve">Given such sources of variation, one can use parametric, semiparametric, or nonparametric models to specify the conditional means of the potential outcomes given treatment assignment, thereby constructing counterfactual scenarios and enabling inference on causal </w:t>
      </w:r>
      <w:proofErr w:type="spellStart"/>
      <w:r w:rsidRPr="00D54C79">
        <w:rPr>
          <w:lang w:val="en-US"/>
        </w:rPr>
        <w:t>estimands</w:t>
      </w:r>
      <w:proofErr w:type="spellEnd"/>
      <w:r w:rsidRPr="00D54C79">
        <w:rPr>
          <w:lang w:val="en-US"/>
        </w:rPr>
        <w:t xml:space="preserve">, such as the average treatment effect. Particular attention must be paid to the correct specification of the treatment assignment mechanism (propensity score) and the outcome regression, as both play a crucial role in credible causal inference. </w:t>
      </w:r>
    </w:p>
    <w:p w:rsidR="00690E55" w:rsidRDefault="00690E55" w:rsidP="00CD6E1E">
      <w:pPr>
        <w:jc w:val="both"/>
        <w:rPr>
          <w:b/>
          <w:lang w:val="en-US"/>
        </w:rPr>
      </w:pPr>
    </w:p>
    <w:p w:rsidR="00A47C76" w:rsidRDefault="00D54C79" w:rsidP="00CD6E1E">
      <w:pPr>
        <w:jc w:val="both"/>
        <w:rPr>
          <w:b/>
          <w:lang w:val="en-US"/>
        </w:rPr>
      </w:pPr>
      <w:r>
        <w:rPr>
          <w:b/>
          <w:lang w:val="en-US"/>
        </w:rPr>
        <w:t>Chapter 14</w:t>
      </w:r>
    </w:p>
    <w:p w:rsidR="00690E55" w:rsidRPr="00364E78" w:rsidRDefault="00690E55" w:rsidP="00690E55">
      <w:pPr>
        <w:jc w:val="both"/>
        <w:rPr>
          <w:lang w:val="en-US"/>
        </w:rPr>
      </w:pPr>
      <w:r w:rsidRPr="00364E78">
        <w:rPr>
          <w:lang w:val="en-US"/>
        </w:rPr>
        <w:t>In this chapter, we present approximate methods designed for situations where the likelihood function does not have a closed-form expression (e.g., ABC and BSL), or where the sample size and parameter space are large (e.g., INLA and VI), making traditional MCMC and importance sampling (IS) methods ineffective. We provide the theoretical foundations and include applications to illustrate the potential of these methods.</w:t>
      </w:r>
    </w:p>
    <w:p w:rsidR="00D54C79" w:rsidRPr="00364E78" w:rsidRDefault="00690E55" w:rsidP="00690E55">
      <w:pPr>
        <w:jc w:val="both"/>
        <w:rPr>
          <w:lang w:val="en-US"/>
        </w:rPr>
      </w:pPr>
      <w:r w:rsidRPr="00364E78">
        <w:rPr>
          <w:lang w:val="en-US"/>
        </w:rPr>
        <w:t xml:space="preserve">Simulation-based algorithms suffer from the </w:t>
      </w:r>
      <w:r w:rsidR="00364E78">
        <w:rPr>
          <w:lang w:val="en-US"/>
        </w:rPr>
        <w:t>curse of dimensionality</w:t>
      </w:r>
      <w:r w:rsidRPr="00364E78">
        <w:rPr>
          <w:lang w:val="en-US"/>
        </w:rPr>
        <w:t xml:space="preserve"> in the</w:t>
      </w:r>
      <w:r w:rsidR="00364E78">
        <w:rPr>
          <w:lang w:val="en-US"/>
        </w:rPr>
        <w:t xml:space="preserve"> parameter space, while </w:t>
      </w:r>
      <w:r w:rsidRPr="00364E78">
        <w:rPr>
          <w:lang w:val="en-US"/>
        </w:rPr>
        <w:t>optimization-based approaches typically require explicit evaluation of the likelihood function. To address situations where both challenges arise simultaneously, recent devel</w:t>
      </w:r>
      <w:r w:rsidR="00364E78">
        <w:rPr>
          <w:lang w:val="en-US"/>
        </w:rPr>
        <w:t xml:space="preserve">opments, referred to as </w:t>
      </w:r>
      <w:r w:rsidRPr="00364E78">
        <w:rPr>
          <w:lang w:val="en-US"/>
        </w:rPr>
        <w:t>hybrid methods, combine these strategies with the pseudo-marginal</w:t>
      </w:r>
      <w:r w:rsidR="00364E78">
        <w:rPr>
          <w:lang w:val="en-US"/>
        </w:rPr>
        <w:t xml:space="preserve"> MCMC approach.</w:t>
      </w:r>
      <w:bookmarkStart w:id="0" w:name="_GoBack"/>
      <w:bookmarkEnd w:id="0"/>
    </w:p>
    <w:p w:rsidR="00D11F2B" w:rsidRPr="00D11F2B" w:rsidRDefault="00D11F2B" w:rsidP="00CD6E1E">
      <w:pPr>
        <w:jc w:val="both"/>
        <w:rPr>
          <w:lang w:val="en-US"/>
        </w:rPr>
      </w:pPr>
    </w:p>
    <w:p w:rsidR="00CD6E1E" w:rsidRPr="007679C8" w:rsidRDefault="00CD6E1E" w:rsidP="0093754A">
      <w:pPr>
        <w:jc w:val="both"/>
        <w:rPr>
          <w:lang w:val="en-US"/>
        </w:rPr>
      </w:pPr>
    </w:p>
    <w:p w:rsidR="006D5990" w:rsidRPr="006C4CD0" w:rsidRDefault="006D5990" w:rsidP="0093754A">
      <w:pPr>
        <w:jc w:val="both"/>
        <w:rPr>
          <w:lang w:val="en-US"/>
        </w:rPr>
      </w:pPr>
    </w:p>
    <w:p w:rsidR="0093754A" w:rsidRPr="0093754A" w:rsidRDefault="0093754A" w:rsidP="0093754A">
      <w:pPr>
        <w:jc w:val="both"/>
        <w:rPr>
          <w:lang w:val="en-US"/>
        </w:rPr>
      </w:pPr>
    </w:p>
    <w:p w:rsidR="00EB142E" w:rsidRPr="00EB142E" w:rsidRDefault="00EB142E" w:rsidP="0086496D">
      <w:pPr>
        <w:jc w:val="both"/>
        <w:rPr>
          <w:b/>
          <w:lang w:val="en-US"/>
        </w:rPr>
      </w:pPr>
    </w:p>
    <w:sectPr w:rsidR="00EB142E" w:rsidRPr="00EB14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96D"/>
    <w:rsid w:val="00037EB4"/>
    <w:rsid w:val="000C4DEA"/>
    <w:rsid w:val="00277DD8"/>
    <w:rsid w:val="00364E78"/>
    <w:rsid w:val="00427A46"/>
    <w:rsid w:val="00431915"/>
    <w:rsid w:val="005031A5"/>
    <w:rsid w:val="00690E55"/>
    <w:rsid w:val="006C4CD0"/>
    <w:rsid w:val="006D5990"/>
    <w:rsid w:val="007117EF"/>
    <w:rsid w:val="007679C8"/>
    <w:rsid w:val="00811352"/>
    <w:rsid w:val="0086496D"/>
    <w:rsid w:val="008F2EF2"/>
    <w:rsid w:val="00910B94"/>
    <w:rsid w:val="0093754A"/>
    <w:rsid w:val="00963E50"/>
    <w:rsid w:val="00A05165"/>
    <w:rsid w:val="00A071A3"/>
    <w:rsid w:val="00A35AB1"/>
    <w:rsid w:val="00A47C76"/>
    <w:rsid w:val="00B21A93"/>
    <w:rsid w:val="00B75566"/>
    <w:rsid w:val="00BA7441"/>
    <w:rsid w:val="00BB29C9"/>
    <w:rsid w:val="00CD6E1E"/>
    <w:rsid w:val="00D11F2B"/>
    <w:rsid w:val="00D54C79"/>
    <w:rsid w:val="00D657D5"/>
    <w:rsid w:val="00EB14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AB3E"/>
  <w15:chartTrackingRefBased/>
  <w15:docId w15:val="{EB13548E-6625-48A5-9952-49A9E71E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3739</TotalTime>
  <Pages>4</Pages>
  <Words>1543</Words>
  <Characters>8491</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Ramirez Hassan</dc:creator>
  <cp:keywords/>
  <dc:description/>
  <cp:lastModifiedBy>Andres Ramirez Hassan</cp:lastModifiedBy>
  <cp:revision>25</cp:revision>
  <dcterms:created xsi:type="dcterms:W3CDTF">2025-12-02T20:30:00Z</dcterms:created>
  <dcterms:modified xsi:type="dcterms:W3CDTF">2025-12-05T20:06:00Z</dcterms:modified>
</cp:coreProperties>
</file>