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F42D" w14:textId="72D88CB8" w:rsidR="009250F5" w:rsidRDefault="00E92D54" w:rsidP="00E92D54">
      <w:pPr>
        <w:jc w:val="center"/>
        <w:rPr>
          <w:rFonts w:ascii="Arial" w:hAnsi="Arial" w:cs="Arial"/>
          <w:u w:val="single"/>
          <w:lang w:val="en-US"/>
        </w:rPr>
      </w:pPr>
      <w:r w:rsidRPr="00E92D54">
        <w:rPr>
          <w:rFonts w:ascii="Arial" w:hAnsi="Arial" w:cs="Arial"/>
          <w:u w:val="single"/>
          <w:lang w:val="en-US"/>
        </w:rPr>
        <w:t>Bayesian Forecasting of Treatment Effects</w:t>
      </w:r>
      <w:r>
        <w:rPr>
          <w:rFonts w:ascii="Arial" w:hAnsi="Arial" w:cs="Arial"/>
          <w:u w:val="single"/>
          <w:lang w:val="en-US"/>
        </w:rPr>
        <w:t>: Project Outline</w:t>
      </w:r>
    </w:p>
    <w:p w14:paraId="47B713D7" w14:textId="4EAF9632" w:rsidR="00E92D54" w:rsidRDefault="00E92D54" w:rsidP="00E92D54">
      <w:pPr>
        <w:rPr>
          <w:rFonts w:ascii="Arial" w:hAnsi="Arial" w:cs="Arial"/>
          <w:u w:val="single"/>
          <w:lang w:val="en-US"/>
        </w:rPr>
      </w:pPr>
    </w:p>
    <w:p w14:paraId="2BB7DFF8" w14:textId="63523941" w:rsidR="0044170D" w:rsidRPr="0044170D" w:rsidRDefault="0044170D" w:rsidP="0044170D">
      <w:pPr>
        <w:rPr>
          <w:rFonts w:ascii="Arial" w:hAnsi="Arial" w:cs="Arial"/>
          <w:lang w:val="en-US"/>
        </w:rPr>
      </w:pPr>
      <w:r w:rsidRPr="00647DD7">
        <w:rPr>
          <w:rFonts w:ascii="Arial" w:hAnsi="Arial" w:cs="Arial"/>
          <w:b/>
          <w:bCs/>
          <w:lang w:val="en-US"/>
        </w:rPr>
        <w:t>Research Question</w:t>
      </w:r>
      <w:r w:rsidRPr="0044170D">
        <w:rPr>
          <w:rFonts w:ascii="Arial" w:hAnsi="Arial" w:cs="Arial"/>
          <w:lang w:val="en-US"/>
        </w:rPr>
        <w:t xml:space="preserve">: if I am a policymaker considering implementing a </w:t>
      </w:r>
      <w:r>
        <w:rPr>
          <w:rFonts w:ascii="Arial" w:hAnsi="Arial" w:cs="Arial"/>
          <w:lang w:val="en-US"/>
        </w:rPr>
        <w:t xml:space="preserve">given </w:t>
      </w:r>
      <w:r w:rsidRPr="0044170D">
        <w:rPr>
          <w:rFonts w:ascii="Arial" w:hAnsi="Arial" w:cs="Arial"/>
          <w:lang w:val="en-US"/>
        </w:rPr>
        <w:t>policy, what is the best predicted treatment effect I can expect</w:t>
      </w:r>
      <w:r>
        <w:rPr>
          <w:rFonts w:ascii="Arial" w:hAnsi="Arial" w:cs="Arial"/>
          <w:lang w:val="en-US"/>
        </w:rPr>
        <w:t xml:space="preserve"> in my setting</w:t>
      </w:r>
      <w:r w:rsidRPr="0044170D">
        <w:rPr>
          <w:rFonts w:ascii="Arial" w:hAnsi="Arial" w:cs="Arial"/>
          <w:lang w:val="en-US"/>
        </w:rPr>
        <w:t xml:space="preserve">?  </w:t>
      </w:r>
    </w:p>
    <w:p w14:paraId="186D931A" w14:textId="1E852702" w:rsidR="0044170D" w:rsidRDefault="00232DEB" w:rsidP="00E92D5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paper that best </w:t>
      </w:r>
      <w:r w:rsidR="00647DD7">
        <w:rPr>
          <w:rFonts w:ascii="Arial" w:hAnsi="Arial" w:cs="Arial"/>
          <w:lang w:val="en-US"/>
        </w:rPr>
        <w:t>explains th</w:t>
      </w:r>
      <w:r>
        <w:rPr>
          <w:rFonts w:ascii="Arial" w:hAnsi="Arial" w:cs="Arial"/>
          <w:lang w:val="en-US"/>
        </w:rPr>
        <w:t xml:space="preserve">e research question and goals </w:t>
      </w:r>
      <w:r w:rsidR="00647DD7">
        <w:rPr>
          <w:rFonts w:ascii="Arial" w:hAnsi="Arial" w:cs="Arial"/>
          <w:lang w:val="en-US"/>
        </w:rPr>
        <w:t xml:space="preserve">is </w:t>
      </w:r>
      <w:proofErr w:type="spellStart"/>
      <w:r w:rsidR="00647DD7">
        <w:rPr>
          <w:rFonts w:ascii="Arial" w:hAnsi="Arial" w:cs="Arial"/>
          <w:lang w:val="en-US"/>
        </w:rPr>
        <w:t>Ishigara</w:t>
      </w:r>
      <w:proofErr w:type="spellEnd"/>
      <w:r w:rsidR="00647DD7">
        <w:rPr>
          <w:rFonts w:ascii="Arial" w:hAnsi="Arial" w:cs="Arial"/>
          <w:lang w:val="en-US"/>
        </w:rPr>
        <w:t xml:space="preserve"> and</w:t>
      </w:r>
      <w:proofErr w:type="spellStart"/>
      <w:r w:rsidR="00647DD7">
        <w:rPr>
          <w:rFonts w:ascii="Arial" w:hAnsi="Arial" w:cs="Arial"/>
          <w:lang w:val="en-US"/>
        </w:rPr>
        <w:t xml:space="preserve"> </w:t>
      </w:r>
      <w:proofErr w:type="spellEnd"/>
      <w:r w:rsidR="00647DD7">
        <w:rPr>
          <w:rFonts w:ascii="Arial" w:hAnsi="Arial" w:cs="Arial"/>
          <w:lang w:val="en-US"/>
        </w:rPr>
        <w:t>Tokugawa 202</w:t>
      </w:r>
      <w:r>
        <w:rPr>
          <w:rFonts w:ascii="Arial" w:hAnsi="Arial" w:cs="Arial"/>
          <w:lang w:val="en-US"/>
        </w:rPr>
        <w:t>1 (working paper)</w:t>
      </w:r>
      <w:r w:rsidR="00647DD7">
        <w:rPr>
          <w:rFonts w:ascii="Arial" w:hAnsi="Arial" w:cs="Arial"/>
          <w:lang w:val="en-US"/>
        </w:rPr>
        <w:t xml:space="preserve">. </w:t>
      </w:r>
    </w:p>
    <w:p w14:paraId="39F9CD44" w14:textId="77777777" w:rsidR="00647DD7" w:rsidRPr="00647DD7" w:rsidRDefault="00647DD7" w:rsidP="00E92D54">
      <w:pPr>
        <w:rPr>
          <w:rFonts w:ascii="Arial" w:hAnsi="Arial" w:cs="Arial"/>
          <w:lang w:val="en-US"/>
        </w:rPr>
      </w:pPr>
    </w:p>
    <w:p w14:paraId="7912A4C3" w14:textId="0BC1F56F" w:rsidR="006E4BF8" w:rsidRDefault="006E4BF8" w:rsidP="009A744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ultimate goal of the project would be to develop a Bayesian model that uses: </w:t>
      </w:r>
    </w:p>
    <w:p w14:paraId="540CF1CA" w14:textId="4546EC1F" w:rsidR="006E4BF8" w:rsidRDefault="006E4BF8" w:rsidP="006E4BF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1. </w:t>
      </w:r>
      <w:r w:rsidRPr="006E4BF8">
        <w:rPr>
          <w:rFonts w:ascii="Arial" w:hAnsi="Arial" w:cs="Arial"/>
          <w:lang w:val="en-US"/>
        </w:rPr>
        <w:t>existing causal effect estimates from existing studies across several contexts</w:t>
      </w:r>
      <w:r w:rsidR="00647DD7">
        <w:rPr>
          <w:rFonts w:ascii="Arial" w:hAnsi="Arial" w:cs="Arial"/>
          <w:lang w:val="en-US"/>
        </w:rPr>
        <w:t xml:space="preserve"> (meta-analysis)</w:t>
      </w:r>
      <w:r>
        <w:rPr>
          <w:rFonts w:ascii="Arial" w:hAnsi="Arial" w:cs="Arial"/>
          <w:lang w:val="en-US"/>
        </w:rPr>
        <w:t xml:space="preserve">, </w:t>
      </w:r>
      <w:r w:rsidRPr="006E4BF8">
        <w:rPr>
          <w:rFonts w:ascii="Arial" w:hAnsi="Arial" w:cs="Arial"/>
          <w:lang w:val="en-US"/>
        </w:rPr>
        <w:t xml:space="preserve">and </w:t>
      </w:r>
    </w:p>
    <w:p w14:paraId="3A648468" w14:textId="63618C59" w:rsidR="006E4BF8" w:rsidRDefault="006E4BF8" w:rsidP="006E4BF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2. </w:t>
      </w:r>
      <w:r w:rsidRPr="006E4BF8">
        <w:rPr>
          <w:rFonts w:ascii="Arial" w:hAnsi="Arial" w:cs="Arial"/>
          <w:lang w:val="en-US"/>
        </w:rPr>
        <w:t>new causal effect estimates estimated using potentially new data and contexts</w:t>
      </w:r>
    </w:p>
    <w:p w14:paraId="5FD808C3" w14:textId="254695AA" w:rsidR="006E4BF8" w:rsidRDefault="006E4BF8" w:rsidP="006E4BF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produce</w:t>
      </w:r>
      <w:r w:rsidR="0019419A">
        <w:rPr>
          <w:rFonts w:ascii="Arial" w:hAnsi="Arial" w:cs="Arial"/>
          <w:lang w:val="en-US"/>
        </w:rPr>
        <w:t xml:space="preserve">: </w:t>
      </w:r>
    </w:p>
    <w:p w14:paraId="236DACCA" w14:textId="7604022E" w:rsidR="0019419A" w:rsidRDefault="006E4BF8" w:rsidP="006E4BF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3. </w:t>
      </w:r>
      <w:r w:rsidR="0019419A">
        <w:rPr>
          <w:rFonts w:ascii="Arial" w:hAnsi="Arial" w:cs="Arial"/>
          <w:lang w:val="en-US"/>
        </w:rPr>
        <w:t xml:space="preserve">an improved (e.g., more complete, less biased, more precise) distribution of causal effects across contexts, and </w:t>
      </w:r>
    </w:p>
    <w:p w14:paraId="099ABEA9" w14:textId="3C358115" w:rsidR="006E4BF8" w:rsidRPr="006E4BF8" w:rsidRDefault="0019419A" w:rsidP="006E4BF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4. </w:t>
      </w:r>
      <w:r w:rsidR="006E4BF8">
        <w:rPr>
          <w:rFonts w:ascii="Arial" w:hAnsi="Arial" w:cs="Arial"/>
          <w:lang w:val="en-US"/>
        </w:rPr>
        <w:t>forecasted causal effects (hopefully accurate) of the treatment in unexplored contexts</w:t>
      </w:r>
      <w:r w:rsidR="002A148B">
        <w:rPr>
          <w:rFonts w:ascii="Arial" w:hAnsi="Arial" w:cs="Arial"/>
          <w:lang w:val="en-US"/>
        </w:rPr>
        <w:t>.</w:t>
      </w:r>
    </w:p>
    <w:p w14:paraId="30C18EEB" w14:textId="3D54EBD9" w:rsidR="009A7448" w:rsidRDefault="00857CF9" w:rsidP="009A7448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For step #1, the underlying model </w:t>
      </w:r>
      <w:r w:rsidR="006E4BF8">
        <w:rPr>
          <w:rFonts w:ascii="Arial" w:hAnsi="Arial" w:cs="Arial"/>
          <w:lang w:val="en-US"/>
        </w:rPr>
        <w:t>that produce</w:t>
      </w:r>
      <w:r w:rsidR="000B1AB5">
        <w:rPr>
          <w:rFonts w:ascii="Arial" w:hAnsi="Arial" w:cs="Arial"/>
          <w:lang w:val="en-US"/>
        </w:rPr>
        <w:t>s</w:t>
      </w:r>
      <w:r w:rsidR="006E4BF8">
        <w:rPr>
          <w:rFonts w:ascii="Arial" w:hAnsi="Arial" w:cs="Arial"/>
          <w:lang w:val="en-US"/>
        </w:rPr>
        <w:t xml:space="preserve"> estimates is</w:t>
      </w:r>
    </w:p>
    <w:p w14:paraId="583A5D1D" w14:textId="77777777" w:rsidR="00707656" w:rsidRDefault="00707656" w:rsidP="00707656">
      <w:pPr>
        <w:pStyle w:val="ListParagraph"/>
        <w:ind w:left="360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710"/>
        <w:gridCol w:w="564"/>
      </w:tblGrid>
      <w:tr w:rsidR="002351E9" w14:paraId="13F4B0C4" w14:textId="77777777" w:rsidTr="002351E9">
        <w:trPr>
          <w:jc w:val="center"/>
        </w:trPr>
        <w:tc>
          <w:tcPr>
            <w:tcW w:w="567" w:type="dxa"/>
          </w:tcPr>
          <w:p w14:paraId="795CED6B" w14:textId="77777777" w:rsidR="002351E9" w:rsidRDefault="002351E9" w:rsidP="002351E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</w:p>
        </w:tc>
        <w:tc>
          <w:tcPr>
            <w:tcW w:w="7710" w:type="dxa"/>
          </w:tcPr>
          <w:p w14:paraId="7D0D2BBC" w14:textId="53BC12F7" w:rsidR="002351E9" w:rsidRPr="002351E9" w:rsidRDefault="00000000" w:rsidP="002351E9">
            <w:pPr>
              <w:rPr>
                <w:rFonts w:ascii="Arial" w:eastAsiaTheme="minorEastAsia" w:hAnsi="Arial" w:cs="Arial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is</m:t>
                    </m:r>
                  </m:sub>
                </m:sSub>
                <m:r>
                  <w:rPr>
                    <w:rFonts w:ascii="Cambria Math" w:hAnsi="Cambria Math" w:cs="Arial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is</m:t>
                    </m:r>
                  </m:sub>
                </m:sSub>
                <m:r>
                  <w:rPr>
                    <w:rFonts w:ascii="Cambria Math" w:hAnsi="Cambria Math" w:cs="Arial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is</m:t>
                    </m:r>
                  </m:sub>
                </m:sSub>
                <m:r>
                  <w:rPr>
                    <w:rFonts w:ascii="Cambria Math" w:hAnsi="Cambria Math" w:cs="Arial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Arial"/>
                        <w:lang w:val="en-US"/>
                      </w:rPr>
                      <m:t>is</m:t>
                    </m:r>
                  </m:sub>
                </m:sSub>
              </m:oMath>
            </m:oMathPara>
          </w:p>
        </w:tc>
        <w:tc>
          <w:tcPr>
            <w:tcW w:w="564" w:type="dxa"/>
          </w:tcPr>
          <w:p w14:paraId="7D53D3E3" w14:textId="21BD963B" w:rsidR="002351E9" w:rsidRDefault="002351E9" w:rsidP="002351E9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(1)</w:t>
            </w:r>
          </w:p>
        </w:tc>
      </w:tr>
    </w:tbl>
    <w:p w14:paraId="415B9458" w14:textId="77777777" w:rsidR="00707656" w:rsidRDefault="00707656" w:rsidP="006E4BF8">
      <w:pPr>
        <w:ind w:left="360"/>
        <w:rPr>
          <w:rFonts w:ascii="Arial" w:eastAsiaTheme="minorEastAsia" w:hAnsi="Arial" w:cs="Arial"/>
          <w:lang w:val="en-US"/>
        </w:rPr>
      </w:pPr>
    </w:p>
    <w:p w14:paraId="77F0B986" w14:textId="77777777" w:rsidR="004F11E2" w:rsidRDefault="009A7448" w:rsidP="006E4BF8">
      <w:pPr>
        <w:ind w:left="360"/>
        <w:rPr>
          <w:rFonts w:ascii="Arial" w:eastAsiaTheme="minorEastAsia" w:hAnsi="Arial" w:cs="Arial"/>
          <w:lang w:val="en-US"/>
        </w:rPr>
      </w:pPr>
      <w:r>
        <w:rPr>
          <w:rFonts w:ascii="Arial" w:eastAsiaTheme="minorEastAsia" w:hAnsi="Arial" w:cs="Arial"/>
          <w:lang w:val="en-US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</m:oMath>
      <w:r w:rsidR="006E4BF8">
        <w:rPr>
          <w:rFonts w:ascii="Arial" w:eastAsiaTheme="minorEastAsia" w:hAnsi="Arial" w:cs="Arial"/>
          <w:lang w:val="en-US"/>
        </w:rPr>
        <w:t xml:space="preserve"> </w:t>
      </w:r>
      <w:r w:rsidR="000B1AB5">
        <w:rPr>
          <w:rFonts w:ascii="Arial" w:eastAsiaTheme="minorEastAsia" w:hAnsi="Arial" w:cs="Arial"/>
          <w:lang w:val="en-US"/>
        </w:rPr>
        <w:t xml:space="preserve">is the outcome of interest in study </w:t>
      </w:r>
      <m:oMath>
        <m:r>
          <w:rPr>
            <w:rFonts w:ascii="Cambria Math" w:eastAsiaTheme="minorEastAsia" w:hAnsi="Cambria Math" w:cs="Arial"/>
            <w:lang w:val="en-US"/>
          </w:rPr>
          <m:t>s=1…S</m:t>
        </m:r>
      </m:oMath>
      <w:r w:rsidR="000B1AB5">
        <w:rPr>
          <w:rFonts w:ascii="Arial" w:eastAsiaTheme="minorEastAsia" w:hAnsi="Arial" w:cs="Arial"/>
          <w:lang w:val="en-US"/>
        </w:rPr>
        <w:t xml:space="preserve"> </w:t>
      </w:r>
      <w:r w:rsidR="006E4BF8">
        <w:rPr>
          <w:rFonts w:ascii="Arial" w:eastAsiaTheme="minorEastAsia" w:hAnsi="Arial" w:cs="Arial"/>
          <w:lang w:val="en-US"/>
        </w:rPr>
        <w:t xml:space="preserve">for unit </w:t>
      </w:r>
      <m:oMath>
        <m:r>
          <w:rPr>
            <w:rFonts w:ascii="Cambria Math" w:eastAsiaTheme="minorEastAsia" w:hAnsi="Cambria Math" w:cs="Arial"/>
            <w:lang w:val="en-US"/>
          </w:rPr>
          <m:t>i=1…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1</m:t>
            </m:r>
          </m:sub>
        </m:sSub>
      </m:oMath>
      <w:r w:rsidR="000B1AB5">
        <w:rPr>
          <w:rFonts w:ascii="Arial" w:eastAsiaTheme="minorEastAsia" w:hAnsi="Arial" w:cs="Arial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is</m:t>
            </m:r>
          </m:sub>
        </m:sSub>
      </m:oMath>
      <w:r w:rsidR="006E4BF8">
        <w:rPr>
          <w:rFonts w:ascii="Arial" w:eastAsiaTheme="minorEastAsia" w:hAnsi="Arial" w:cs="Arial"/>
          <w:lang w:val="en-US"/>
        </w:rPr>
        <w:t xml:space="preserve"> </w:t>
      </w:r>
      <w:r>
        <w:rPr>
          <w:rFonts w:ascii="Arial" w:eastAsiaTheme="minorEastAsia" w:hAnsi="Arial" w:cs="Arial"/>
          <w:lang w:val="en-US"/>
        </w:rPr>
        <w:t xml:space="preserve">is </w:t>
      </w:r>
      <w:r w:rsidR="000B1AB5">
        <w:rPr>
          <w:rFonts w:ascii="Arial" w:eastAsiaTheme="minorEastAsia" w:hAnsi="Arial" w:cs="Arial"/>
          <w:lang w:val="en-US"/>
        </w:rPr>
        <w:t xml:space="preserve">the </w:t>
      </w:r>
      <w:r>
        <w:rPr>
          <w:rFonts w:ascii="Arial" w:eastAsiaTheme="minorEastAsia" w:hAnsi="Arial" w:cs="Arial"/>
          <w:lang w:val="en-US"/>
        </w:rPr>
        <w:t xml:space="preserve">binary treatment status </w:t>
      </w:r>
      <w:r w:rsidR="000B1AB5">
        <w:rPr>
          <w:rFonts w:ascii="Arial" w:eastAsiaTheme="minorEastAsia" w:hAnsi="Arial" w:cs="Arial"/>
          <w:lang w:val="en-US"/>
        </w:rPr>
        <w:t xml:space="preserve">for unit </w:t>
      </w:r>
      <m:oMath>
        <m:r>
          <w:rPr>
            <w:rFonts w:ascii="Cambria Math" w:eastAsiaTheme="minorEastAsia" w:hAnsi="Cambria Math" w:cs="Arial"/>
            <w:lang w:val="en-US"/>
          </w:rPr>
          <m:t xml:space="preserve">i </m:t>
        </m:r>
      </m:oMath>
      <w:r>
        <w:rPr>
          <w:rFonts w:ascii="Arial" w:eastAsiaTheme="minorEastAsia" w:hAnsi="Arial" w:cs="Arial"/>
          <w:lang w:val="en-US"/>
        </w:rPr>
        <w:t>assumed to be assigned at random</w:t>
      </w:r>
      <w:r w:rsidR="006E4BF8">
        <w:rPr>
          <w:rFonts w:ascii="Arial" w:eastAsiaTheme="minorEastAsia" w:hAnsi="Arial" w:cs="Arial"/>
          <w:lang w:val="en-US"/>
        </w:rPr>
        <w:t xml:space="preserve"> and therefore independent of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</m:oMath>
      <w:r w:rsidR="006E4BF8">
        <w:rPr>
          <w:rFonts w:ascii="Arial" w:eastAsiaTheme="minorEastAsia" w:hAnsi="Arial" w:cs="Arial"/>
          <w:lang w:val="en-US"/>
        </w:rPr>
        <w:t xml:space="preserve"> (or at least independent conditional on covariates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is</m:t>
            </m:r>
          </m:sub>
        </m:sSub>
      </m:oMath>
      <w:r w:rsidR="006E4BF8">
        <w:rPr>
          <w:rFonts w:ascii="Arial" w:eastAsiaTheme="minorEastAsia" w:hAnsi="Arial" w:cs="Arial"/>
          <w:lang w:val="en-US"/>
        </w:rPr>
        <w:t>), and</w:t>
      </w:r>
      <w:r>
        <w:rPr>
          <w:rFonts w:ascii="Arial" w:eastAsiaTheme="minorEastAsia" w:hAnsi="Arial" w:cs="Arial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is</m:t>
            </m:r>
          </m:sub>
        </m:sSub>
      </m:oMath>
      <w:r w:rsidR="000B1AB5">
        <w:rPr>
          <w:rFonts w:ascii="Arial" w:eastAsiaTheme="minorEastAsia" w:hAnsi="Arial" w:cs="Arial"/>
          <w:lang w:val="en-US"/>
        </w:rPr>
        <w:t xml:space="preserve"> </w:t>
      </w:r>
      <w:r w:rsidR="006E4BF8">
        <w:rPr>
          <w:rFonts w:ascii="Arial" w:eastAsiaTheme="minorEastAsia" w:hAnsi="Arial" w:cs="Arial"/>
          <w:lang w:val="en-US"/>
        </w:rPr>
        <w:t>is an idiosyncratic model error term</w:t>
      </w:r>
      <w:r>
        <w:rPr>
          <w:rFonts w:ascii="Arial" w:eastAsiaTheme="minorEastAsia" w:hAnsi="Arial" w:cs="Arial"/>
          <w:lang w:val="en-US"/>
        </w:rPr>
        <w:t>.</w:t>
      </w:r>
      <w:r w:rsidR="001D6186">
        <w:rPr>
          <w:rFonts w:ascii="Arial" w:eastAsiaTheme="minorEastAsia" w:hAnsi="Arial" w:cs="Arial"/>
          <w:lang w:val="en-US"/>
        </w:rPr>
        <w:t xml:space="preserve"> </w:t>
      </w:r>
      <w:r w:rsidR="00C55966" w:rsidRPr="00857CF9">
        <w:rPr>
          <w:rFonts w:ascii="Arial" w:eastAsiaTheme="minorEastAsia" w:hAnsi="Arial" w:cs="Arial"/>
          <w:u w:val="single"/>
          <w:lang w:val="en-US"/>
        </w:rPr>
        <w:t>We do not have access to the unit level data but have collected data at the study level (</w:t>
      </w:r>
      <m:oMath>
        <m:r>
          <w:rPr>
            <w:rFonts w:ascii="Cambria Math" w:eastAsiaTheme="minorEastAsia" w:hAnsi="Cambria Math" w:cs="Arial"/>
            <w:u w:val="single"/>
            <w:lang w:val="en-US"/>
          </w:rPr>
          <m:t>s</m:t>
        </m:r>
      </m:oMath>
      <w:r w:rsidR="00C55966" w:rsidRPr="00857CF9">
        <w:rPr>
          <w:rFonts w:ascii="Arial" w:eastAsiaTheme="minorEastAsia" w:hAnsi="Arial" w:cs="Arial"/>
          <w:u w:val="single"/>
          <w:lang w:val="en-US"/>
        </w:rPr>
        <w:t>)</w:t>
      </w:r>
      <w:r w:rsidR="00C55966">
        <w:rPr>
          <w:rFonts w:ascii="Arial" w:eastAsiaTheme="minorEastAsia" w:hAnsi="Arial" w:cs="Arial"/>
          <w:lang w:val="en-US"/>
        </w:rPr>
        <w:t xml:space="preserve">, namely the 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Arial"/>
                <w:lang w:val="en-US"/>
              </w:rPr>
              <m:t>s</m:t>
            </m:r>
          </m:sub>
        </m:sSub>
      </m:oMath>
      <w:r w:rsidR="001D6186">
        <w:rPr>
          <w:rFonts w:ascii="Arial" w:eastAsiaTheme="minorEastAsia" w:hAnsi="Arial" w:cs="Arial"/>
          <w:lang w:val="en-US"/>
        </w:rPr>
        <w:t xml:space="preserve"> (e.g., the effects of same-sex teachers on student test scores) and their standard errors for studies </w:t>
      </w:r>
      <m:oMath>
        <m:r>
          <w:rPr>
            <w:rFonts w:ascii="Cambria Math" w:eastAsiaTheme="minorEastAsia" w:hAnsi="Cambria Math" w:cs="Arial"/>
            <w:lang w:val="en-US"/>
          </w:rPr>
          <m:t>S=1…S</m:t>
        </m:r>
      </m:oMath>
      <w:r w:rsidR="001D6186">
        <w:rPr>
          <w:rFonts w:ascii="Arial" w:eastAsiaTheme="minorEastAsia" w:hAnsi="Arial" w:cs="Arial"/>
          <w:lang w:val="en-US"/>
        </w:rPr>
        <w:t xml:space="preserve">, together with measures that characterize the context in which the effects were estimated (e.g., United States, </w:t>
      </w:r>
      <w:r w:rsidR="00482236">
        <w:rPr>
          <w:rFonts w:ascii="Arial" w:eastAsiaTheme="minorEastAsia" w:hAnsi="Arial" w:cs="Arial"/>
          <w:lang w:val="en-US"/>
        </w:rPr>
        <w:t>country-level GDP per capita</w:t>
      </w:r>
      <w:r w:rsidR="001D6186">
        <w:rPr>
          <w:rFonts w:ascii="Arial" w:eastAsiaTheme="minorEastAsia" w:hAnsi="Arial" w:cs="Arial"/>
          <w:lang w:val="en-US"/>
        </w:rPr>
        <w:t xml:space="preserve">, </w:t>
      </w:r>
      <w:r w:rsidR="00482236">
        <w:rPr>
          <w:rFonts w:ascii="Arial" w:eastAsiaTheme="minorEastAsia" w:hAnsi="Arial" w:cs="Arial"/>
          <w:lang w:val="en-US"/>
        </w:rPr>
        <w:t>8</w:t>
      </w:r>
      <w:r w:rsidR="00482236" w:rsidRPr="00482236">
        <w:rPr>
          <w:rFonts w:ascii="Arial" w:eastAsiaTheme="minorEastAsia" w:hAnsi="Arial" w:cs="Arial"/>
          <w:vertAlign w:val="superscript"/>
          <w:lang w:val="en-US"/>
        </w:rPr>
        <w:t>th</w:t>
      </w:r>
      <w:r w:rsidR="00482236">
        <w:rPr>
          <w:rFonts w:ascii="Arial" w:eastAsiaTheme="minorEastAsia" w:hAnsi="Arial" w:cs="Arial"/>
          <w:lang w:val="en-US"/>
        </w:rPr>
        <w:t xml:space="preserve"> grade</w:t>
      </w:r>
      <w:r w:rsidR="001D6186">
        <w:rPr>
          <w:rFonts w:ascii="Arial" w:eastAsiaTheme="minorEastAsia" w:hAnsi="Arial" w:cs="Arial"/>
          <w:lang w:val="en-US"/>
        </w:rPr>
        <w:t xml:space="preserve">), which we could collect in a covariate matrix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</m:oMath>
      <w:r w:rsidR="001D6186">
        <w:rPr>
          <w:rFonts w:ascii="Arial" w:eastAsiaTheme="minorEastAsia" w:hAnsi="Arial" w:cs="Arial"/>
          <w:lang w:val="en-US"/>
        </w:rPr>
        <w:t>.</w:t>
      </w:r>
      <w:r w:rsidR="00AB7707">
        <w:rPr>
          <w:rFonts w:ascii="Arial" w:eastAsiaTheme="minorEastAsia" w:hAnsi="Arial" w:cs="Arial"/>
          <w:lang w:val="en-US"/>
        </w:rPr>
        <w:t xml:space="preserve"> </w:t>
      </w:r>
    </w:p>
    <w:p w14:paraId="40BBFEE2" w14:textId="0BBB9088" w:rsidR="00AB7707" w:rsidRDefault="00AB7707" w:rsidP="006E4BF8">
      <w:pPr>
        <w:ind w:left="360"/>
        <w:rPr>
          <w:rFonts w:ascii="Arial" w:eastAsiaTheme="minorEastAsia" w:hAnsi="Arial" w:cs="Arial"/>
          <w:lang w:val="en-US"/>
        </w:rPr>
      </w:pPr>
      <w:r>
        <w:rPr>
          <w:rFonts w:ascii="Arial" w:eastAsiaTheme="minorEastAsia" w:hAnsi="Arial" w:cs="Arial"/>
          <w:lang w:val="en-US"/>
        </w:rPr>
        <w:t xml:space="preserve">An example dataset </w:t>
      </w:r>
      <w:r w:rsidR="0055226F">
        <w:rPr>
          <w:rFonts w:ascii="Arial" w:eastAsiaTheme="minorEastAsia" w:hAnsi="Arial" w:cs="Arial"/>
          <w:lang w:val="en-US"/>
        </w:rPr>
        <w:t xml:space="preserve">for Step #1 </w:t>
      </w:r>
      <w:r w:rsidR="004F11E2">
        <w:rPr>
          <w:rFonts w:ascii="Arial" w:eastAsiaTheme="minorEastAsia" w:hAnsi="Arial" w:cs="Arial"/>
          <w:lang w:val="en-US"/>
        </w:rPr>
        <w:t xml:space="preserve">is: </w:t>
      </w:r>
    </w:p>
    <w:tbl>
      <w:tblPr>
        <w:tblStyle w:val="TableGrid"/>
        <w:tblW w:w="9836" w:type="dxa"/>
        <w:jc w:val="center"/>
        <w:tblLook w:val="04A0" w:firstRow="1" w:lastRow="0" w:firstColumn="1" w:lastColumn="0" w:noHBand="0" w:noVBand="1"/>
      </w:tblPr>
      <w:tblGrid>
        <w:gridCol w:w="1189"/>
        <w:gridCol w:w="1423"/>
        <w:gridCol w:w="1805"/>
        <w:gridCol w:w="1280"/>
        <w:gridCol w:w="1401"/>
        <w:gridCol w:w="1736"/>
        <w:gridCol w:w="1002"/>
      </w:tblGrid>
      <w:tr w:rsidR="00644809" w14:paraId="1753EC24" w14:textId="5BF9D2C6" w:rsidTr="00A10164">
        <w:trPr>
          <w:jc w:val="center"/>
        </w:trPr>
        <w:tc>
          <w:tcPr>
            <w:tcW w:w="1189" w:type="dxa"/>
          </w:tcPr>
          <w:p w14:paraId="22A29E79" w14:textId="3C626D16" w:rsidR="00644809" w:rsidRPr="00E302EB" w:rsidRDefault="00644809" w:rsidP="00644809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>Study</w:t>
            </w:r>
            <w:r w:rsidR="00D81C04">
              <w:rPr>
                <w:rFonts w:ascii="Arial" w:eastAsiaTheme="minorEastAsia" w:hAnsi="Arial" w:cs="Arial"/>
                <w:b/>
                <w:bCs/>
                <w:lang w:val="en-US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rial"/>
                  <w:lang w:val="en-US"/>
                </w:rPr>
                <m:t>s</m:t>
              </m:r>
            </m:oMath>
            <w:r w:rsidR="00D81C04">
              <w:rPr>
                <w:rFonts w:ascii="Arial" w:eastAsiaTheme="minorEastAsia" w:hAnsi="Arial" w:cs="Arial"/>
                <w:b/>
                <w:bCs/>
                <w:lang w:val="en-US"/>
              </w:rPr>
              <w:t>)</w:t>
            </w:r>
          </w:p>
        </w:tc>
        <w:tc>
          <w:tcPr>
            <w:tcW w:w="1423" w:type="dxa"/>
          </w:tcPr>
          <w:p w14:paraId="53A65B20" w14:textId="67510B51" w:rsidR="00644809" w:rsidRPr="00E302EB" w:rsidRDefault="00644809" w:rsidP="00644809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>Effect size</w:t>
            </w:r>
          </w:p>
        </w:tc>
        <w:tc>
          <w:tcPr>
            <w:tcW w:w="1805" w:type="dxa"/>
          </w:tcPr>
          <w:p w14:paraId="3002CC4B" w14:textId="1FE4452A" w:rsidR="00644809" w:rsidRPr="00E302EB" w:rsidRDefault="00644809" w:rsidP="00644809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>Standard error</w:t>
            </w:r>
          </w:p>
        </w:tc>
        <w:tc>
          <w:tcPr>
            <w:tcW w:w="1280" w:type="dxa"/>
          </w:tcPr>
          <w:p w14:paraId="766421C6" w14:textId="08780F5E" w:rsidR="00644809" w:rsidRPr="00E302EB" w:rsidRDefault="00644809" w:rsidP="00644809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>Country</w:t>
            </w:r>
          </w:p>
        </w:tc>
        <w:tc>
          <w:tcPr>
            <w:tcW w:w="1401" w:type="dxa"/>
          </w:tcPr>
          <w:p w14:paraId="7A70A289" w14:textId="0A3A0310" w:rsidR="00644809" w:rsidRPr="00E302EB" w:rsidRDefault="00644809" w:rsidP="00644809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>Level</w:t>
            </w:r>
          </w:p>
        </w:tc>
        <w:tc>
          <w:tcPr>
            <w:tcW w:w="1736" w:type="dxa"/>
          </w:tcPr>
          <w:p w14:paraId="4E185A7A" w14:textId="3BAA9748" w:rsidR="00644809" w:rsidRPr="00E302EB" w:rsidRDefault="00644809" w:rsidP="00644809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 xml:space="preserve">GDP </w:t>
            </w:r>
            <w:r w:rsidR="00E302EB">
              <w:rPr>
                <w:rFonts w:ascii="Arial" w:eastAsiaTheme="minorEastAsia" w:hAnsi="Arial" w:cs="Arial"/>
                <w:b/>
                <w:bCs/>
                <w:lang w:val="en-US"/>
              </w:rPr>
              <w:t>pc</w:t>
            </w:r>
          </w:p>
        </w:tc>
        <w:tc>
          <w:tcPr>
            <w:tcW w:w="1002" w:type="dxa"/>
          </w:tcPr>
          <w:p w14:paraId="1A17CEDF" w14:textId="008ABC55" w:rsidR="00644809" w:rsidRPr="00E302EB" w:rsidRDefault="00644809" w:rsidP="00644809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>…</w:t>
            </w:r>
          </w:p>
        </w:tc>
      </w:tr>
      <w:tr w:rsidR="00644809" w14:paraId="1B61632A" w14:textId="1E680BCB" w:rsidTr="00A10164">
        <w:trPr>
          <w:jc w:val="center"/>
        </w:trPr>
        <w:tc>
          <w:tcPr>
            <w:tcW w:w="1189" w:type="dxa"/>
          </w:tcPr>
          <w:p w14:paraId="0996D130" w14:textId="2E4AE10D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1</w:t>
            </w:r>
          </w:p>
        </w:tc>
        <w:tc>
          <w:tcPr>
            <w:tcW w:w="1423" w:type="dxa"/>
          </w:tcPr>
          <w:p w14:paraId="79E3C313" w14:textId="2F748FB9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-.45</w:t>
            </w:r>
          </w:p>
        </w:tc>
        <w:tc>
          <w:tcPr>
            <w:tcW w:w="1805" w:type="dxa"/>
          </w:tcPr>
          <w:p w14:paraId="31BFA94A" w14:textId="15C6F849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.05</w:t>
            </w:r>
          </w:p>
        </w:tc>
        <w:tc>
          <w:tcPr>
            <w:tcW w:w="1280" w:type="dxa"/>
          </w:tcPr>
          <w:p w14:paraId="20CE3940" w14:textId="6BFA87DA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US</w:t>
            </w:r>
          </w:p>
        </w:tc>
        <w:tc>
          <w:tcPr>
            <w:tcW w:w="1401" w:type="dxa"/>
          </w:tcPr>
          <w:p w14:paraId="22771D06" w14:textId="6C66229F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Secondary</w:t>
            </w:r>
          </w:p>
        </w:tc>
        <w:tc>
          <w:tcPr>
            <w:tcW w:w="1736" w:type="dxa"/>
          </w:tcPr>
          <w:p w14:paraId="4EA141AD" w14:textId="6DE6EDB7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$60000</w:t>
            </w:r>
          </w:p>
        </w:tc>
        <w:tc>
          <w:tcPr>
            <w:tcW w:w="1002" w:type="dxa"/>
          </w:tcPr>
          <w:p w14:paraId="189928DD" w14:textId="6567C0D9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</w:tr>
      <w:tr w:rsidR="00644809" w14:paraId="751B2AEE" w14:textId="46C17004" w:rsidTr="00A10164">
        <w:trPr>
          <w:jc w:val="center"/>
        </w:trPr>
        <w:tc>
          <w:tcPr>
            <w:tcW w:w="1189" w:type="dxa"/>
          </w:tcPr>
          <w:p w14:paraId="111524B1" w14:textId="09A87B7B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2</w:t>
            </w:r>
          </w:p>
        </w:tc>
        <w:tc>
          <w:tcPr>
            <w:tcW w:w="1423" w:type="dxa"/>
          </w:tcPr>
          <w:p w14:paraId="732D654D" w14:textId="7F175DDA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.34</w:t>
            </w:r>
          </w:p>
        </w:tc>
        <w:tc>
          <w:tcPr>
            <w:tcW w:w="1805" w:type="dxa"/>
          </w:tcPr>
          <w:p w14:paraId="2F94345C" w14:textId="359FA532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.90</w:t>
            </w:r>
          </w:p>
        </w:tc>
        <w:tc>
          <w:tcPr>
            <w:tcW w:w="1280" w:type="dxa"/>
          </w:tcPr>
          <w:p w14:paraId="63A96AC9" w14:textId="377FE3DF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NL</w:t>
            </w:r>
          </w:p>
        </w:tc>
        <w:tc>
          <w:tcPr>
            <w:tcW w:w="1401" w:type="dxa"/>
          </w:tcPr>
          <w:p w14:paraId="75729827" w14:textId="3CC2BAA0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Primary</w:t>
            </w:r>
          </w:p>
        </w:tc>
        <w:tc>
          <w:tcPr>
            <w:tcW w:w="1736" w:type="dxa"/>
          </w:tcPr>
          <w:p w14:paraId="48440907" w14:textId="63491169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$40000</w:t>
            </w:r>
          </w:p>
        </w:tc>
        <w:tc>
          <w:tcPr>
            <w:tcW w:w="1002" w:type="dxa"/>
          </w:tcPr>
          <w:p w14:paraId="05F3191B" w14:textId="585E38F9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</w:tr>
      <w:tr w:rsidR="00644809" w14:paraId="0906E701" w14:textId="5A16D781" w:rsidTr="00A10164">
        <w:trPr>
          <w:jc w:val="center"/>
        </w:trPr>
        <w:tc>
          <w:tcPr>
            <w:tcW w:w="1189" w:type="dxa"/>
          </w:tcPr>
          <w:p w14:paraId="5FB9A87D" w14:textId="49723536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1423" w:type="dxa"/>
          </w:tcPr>
          <w:p w14:paraId="7081B9A5" w14:textId="21F04580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1805" w:type="dxa"/>
          </w:tcPr>
          <w:p w14:paraId="3BBBE0E8" w14:textId="3440CB2B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1280" w:type="dxa"/>
          </w:tcPr>
          <w:p w14:paraId="31B008C3" w14:textId="34BEF5AB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1401" w:type="dxa"/>
          </w:tcPr>
          <w:p w14:paraId="494CEA92" w14:textId="1CE3766E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1736" w:type="dxa"/>
          </w:tcPr>
          <w:p w14:paraId="26CFB2B1" w14:textId="5D4318DD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1002" w:type="dxa"/>
          </w:tcPr>
          <w:p w14:paraId="395660A2" w14:textId="31BC7C3A" w:rsidR="00644809" w:rsidRPr="00624BEB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</w:tr>
      <w:tr w:rsidR="00644809" w14:paraId="1C032CE6" w14:textId="41C5E87D" w:rsidTr="00A10164">
        <w:trPr>
          <w:jc w:val="center"/>
        </w:trPr>
        <w:tc>
          <w:tcPr>
            <w:tcW w:w="1189" w:type="dxa"/>
          </w:tcPr>
          <w:p w14:paraId="02260985" w14:textId="3D703D52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S</w:t>
            </w:r>
          </w:p>
        </w:tc>
        <w:tc>
          <w:tcPr>
            <w:tcW w:w="1423" w:type="dxa"/>
          </w:tcPr>
          <w:p w14:paraId="0847DCD5" w14:textId="0E0D26E0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0.71</w:t>
            </w:r>
          </w:p>
        </w:tc>
        <w:tc>
          <w:tcPr>
            <w:tcW w:w="1805" w:type="dxa"/>
          </w:tcPr>
          <w:p w14:paraId="47EF7C9F" w14:textId="4109B2F7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.35</w:t>
            </w:r>
          </w:p>
        </w:tc>
        <w:tc>
          <w:tcPr>
            <w:tcW w:w="1280" w:type="dxa"/>
          </w:tcPr>
          <w:p w14:paraId="498CB4CC" w14:textId="311AAE24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AU</w:t>
            </w:r>
          </w:p>
        </w:tc>
        <w:tc>
          <w:tcPr>
            <w:tcW w:w="1401" w:type="dxa"/>
          </w:tcPr>
          <w:p w14:paraId="3600C6E2" w14:textId="41A3CFFE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University</w:t>
            </w:r>
          </w:p>
        </w:tc>
        <w:tc>
          <w:tcPr>
            <w:tcW w:w="1736" w:type="dxa"/>
          </w:tcPr>
          <w:p w14:paraId="56DA9E99" w14:textId="5F641C04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$50000</w:t>
            </w:r>
          </w:p>
        </w:tc>
        <w:tc>
          <w:tcPr>
            <w:tcW w:w="1002" w:type="dxa"/>
          </w:tcPr>
          <w:p w14:paraId="6074E1BE" w14:textId="26F699C2" w:rsidR="00644809" w:rsidRDefault="00644809" w:rsidP="00644809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</w:tr>
    </w:tbl>
    <w:p w14:paraId="3FB917FF" w14:textId="77777777" w:rsidR="00CA5348" w:rsidRDefault="00CA5348" w:rsidP="00CA5348">
      <w:pPr>
        <w:rPr>
          <w:rFonts w:ascii="Arial" w:hAnsi="Arial" w:cs="Arial"/>
          <w:lang w:val="en-US"/>
        </w:rPr>
      </w:pPr>
    </w:p>
    <w:p w14:paraId="7189C783" w14:textId="09709963" w:rsidR="00B713FC" w:rsidRPr="00CA5348" w:rsidRDefault="00C84232" w:rsidP="00CA5348">
      <w:pPr>
        <w:rPr>
          <w:rFonts w:ascii="Arial" w:eastAsiaTheme="minorEastAsia" w:hAnsi="Arial" w:cs="Arial"/>
          <w:lang w:val="en-US"/>
        </w:rPr>
      </w:pPr>
      <w:r w:rsidRPr="00CA5348">
        <w:rPr>
          <w:rFonts w:ascii="Arial" w:hAnsi="Arial" w:cs="Arial"/>
          <w:lang w:val="en-US"/>
        </w:rPr>
        <w:t xml:space="preserve">From these data, we would want to </w:t>
      </w:r>
      <w:r w:rsidR="00682C73" w:rsidRPr="00CA5348">
        <w:rPr>
          <w:rFonts w:ascii="Arial" w:hAnsi="Arial" w:cs="Arial"/>
          <w:lang w:val="en-US"/>
        </w:rPr>
        <w:t xml:space="preserve">estimate </w:t>
      </w:r>
      <w:r w:rsidRPr="00CA5348">
        <w:rPr>
          <w:rFonts w:ascii="Arial" w:hAnsi="Arial" w:cs="Arial"/>
          <w:lang w:val="en-US"/>
        </w:rPr>
        <w:t xml:space="preserve">a prior (conditional?) distribution </w:t>
      </w:r>
      <m:oMath>
        <m:r>
          <w:rPr>
            <w:rFonts w:ascii="Cambria Math" w:hAnsi="Cambria Math" w:cs="Arial"/>
            <w:lang w:val="en-US"/>
          </w:rPr>
          <m:t>f(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β</m:t>
            </m:r>
          </m:e>
          <m:sub>
            <m:r>
              <w:rPr>
                <w:rFonts w:ascii="Cambria Math" w:hAnsi="Cambria Math" w:cs="Arial"/>
                <w:lang w:val="en-US"/>
              </w:rPr>
              <m:t>s</m:t>
            </m:r>
          </m:sub>
        </m:sSub>
        <m:r>
          <w:rPr>
            <w:rFonts w:ascii="Cambria Math" w:hAnsi="Cambria Math" w:cs="Arial"/>
            <w:lang w:val="en-US"/>
          </w:rPr>
          <m:t>|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W</m:t>
            </m:r>
          </m:e>
          <m:sub>
            <m:r>
              <w:rPr>
                <w:rFonts w:ascii="Cambria Math" w:hAnsi="Cambria Math" w:cs="Arial"/>
                <w:lang w:val="en-US"/>
              </w:rPr>
              <m:t>s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="00682C73" w:rsidRPr="00CA5348">
        <w:rPr>
          <w:rFonts w:ascii="Arial" w:eastAsiaTheme="minorEastAsia" w:hAnsi="Arial" w:cs="Arial"/>
          <w:lang w:val="en-US"/>
        </w:rPr>
        <w:t xml:space="preserve"> which will eventually inform </w:t>
      </w:r>
      <w:r w:rsidR="001B4145" w:rsidRPr="00CA5348">
        <w:rPr>
          <w:rFonts w:ascii="Arial" w:eastAsiaTheme="minorEastAsia" w:hAnsi="Arial" w:cs="Arial"/>
          <w:lang w:val="en-US"/>
        </w:rPr>
        <w:t>our final estimates</w:t>
      </w:r>
      <w:r w:rsidR="00682C73" w:rsidRPr="00CA5348">
        <w:rPr>
          <w:rFonts w:ascii="Arial" w:eastAsiaTheme="minorEastAsia" w:hAnsi="Arial" w:cs="Arial"/>
          <w:lang w:val="en-US"/>
        </w:rPr>
        <w:t>.</w:t>
      </w:r>
    </w:p>
    <w:p w14:paraId="31A5E253" w14:textId="77777777" w:rsidR="002A4E3A" w:rsidRPr="00B713FC" w:rsidRDefault="002A4E3A" w:rsidP="00B713FC">
      <w:pPr>
        <w:pStyle w:val="ListParagraph"/>
        <w:ind w:left="360"/>
        <w:rPr>
          <w:rFonts w:ascii="Arial" w:eastAsiaTheme="minorEastAsia" w:hAnsi="Arial" w:cs="Arial"/>
          <w:lang w:val="en-US"/>
        </w:rPr>
      </w:pPr>
    </w:p>
    <w:p w14:paraId="55C6BE4F" w14:textId="60284268" w:rsidR="00BC0747" w:rsidRPr="00BC0747" w:rsidRDefault="002351E9" w:rsidP="008C4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For step #2, we would produce our own context-specific causal effects following </w:t>
      </w:r>
      <w:r w:rsidR="00EE2887">
        <w:rPr>
          <w:rFonts w:ascii="Arial" w:hAnsi="Arial" w:cs="Arial"/>
          <w:lang w:val="en-US"/>
        </w:rPr>
        <w:t xml:space="preserve">a similar </w:t>
      </w:r>
      <w:r>
        <w:rPr>
          <w:rFonts w:ascii="Arial" w:hAnsi="Arial" w:cs="Arial"/>
          <w:lang w:val="en-US"/>
        </w:rPr>
        <w:t xml:space="preserve">underling model </w:t>
      </w:r>
      <w:r w:rsidR="008C4B52">
        <w:rPr>
          <w:rFonts w:ascii="Arial" w:hAnsi="Arial" w:cs="Arial"/>
          <w:lang w:val="en-US"/>
        </w:rPr>
        <w:t xml:space="preserve">in Equation (1). </w:t>
      </w:r>
      <w:r w:rsidR="008C4B52" w:rsidRPr="008C4B52">
        <w:rPr>
          <w:rFonts w:ascii="Arial" w:hAnsi="Arial" w:cs="Arial"/>
          <w:u w:val="single"/>
          <w:lang w:val="en-US"/>
        </w:rPr>
        <w:t>In this step we would have our own unit-level data</w:t>
      </w:r>
      <w:r w:rsidR="00BC0747">
        <w:rPr>
          <w:rFonts w:ascii="Arial" w:hAnsi="Arial" w:cs="Arial"/>
          <w:u w:val="single"/>
          <w:lang w:val="en-US"/>
        </w:rPr>
        <w:t xml:space="preserve"> for units </w:t>
      </w:r>
      <m:oMath>
        <m:r>
          <w:rPr>
            <w:rFonts w:ascii="Cambria Math" w:hAnsi="Cambria Math" w:cs="Arial"/>
            <w:u w:val="single"/>
            <w:lang w:val="en-US"/>
          </w:rPr>
          <m:t>i=1,…,</m:t>
        </m:r>
        <m:sSub>
          <m:sSubPr>
            <m:ctrlPr>
              <w:rPr>
                <w:rFonts w:ascii="Cambria Math" w:hAnsi="Cambria Math" w:cs="Arial"/>
                <w:i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Arial"/>
                <w:u w:val="single"/>
                <w:lang w:val="en-US"/>
              </w:rPr>
              <m:t>N</m:t>
            </m:r>
          </m:e>
          <m:sub>
            <m:r>
              <w:rPr>
                <w:rFonts w:ascii="Cambria Math" w:hAnsi="Cambria Math" w:cs="Arial"/>
                <w:u w:val="single"/>
                <w:lang w:val="en-US"/>
              </w:rPr>
              <m:t>2</m:t>
            </m:r>
          </m:sub>
        </m:sSub>
      </m:oMath>
      <w:r w:rsidR="00BC0747">
        <w:rPr>
          <w:rFonts w:ascii="Arial" w:eastAsiaTheme="minorEastAsia" w:hAnsi="Arial" w:cs="Arial"/>
          <w:u w:val="single"/>
          <w:lang w:val="en-US"/>
        </w:rPr>
        <w:t>,</w:t>
      </w:r>
      <w:r w:rsidR="00BC0747">
        <w:rPr>
          <w:rFonts w:ascii="Arial" w:hAnsi="Arial" w:cs="Arial"/>
          <w:lang w:val="en-US"/>
        </w:rPr>
        <w:t xml:space="preserve"> with </w:t>
      </w:r>
      <w:r w:rsidR="007734B4">
        <w:rPr>
          <w:rFonts w:ascii="Arial" w:hAnsi="Arial" w:cs="Arial"/>
          <w:lang w:val="en-US"/>
        </w:rPr>
        <w:t>outcomes of interest (</w:t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Y</m:t>
            </m:r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</m:oMath>
      <w:r w:rsidR="007734B4">
        <w:rPr>
          <w:rFonts w:ascii="Arial" w:eastAsiaTheme="minorEastAsia" w:hAnsi="Arial" w:cs="Arial"/>
          <w:lang w:val="en-US"/>
        </w:rPr>
        <w:t>), treatment (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)</m:t>
        </m:r>
      </m:oMath>
      <w:r w:rsidR="007734B4">
        <w:rPr>
          <w:rFonts w:ascii="Arial" w:eastAsiaTheme="minorEastAsia" w:hAnsi="Arial" w:cs="Arial"/>
          <w:lang w:val="en-US"/>
        </w:rPr>
        <w:t>, any conditioning covariates necessary for identifying causal effects (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</m:oMath>
      <w:r w:rsidR="007734B4">
        <w:rPr>
          <w:rFonts w:ascii="Arial" w:eastAsiaTheme="minorEastAsia" w:hAnsi="Arial" w:cs="Arial"/>
          <w:lang w:val="en-US"/>
        </w:rPr>
        <w:t>)</w:t>
      </w:r>
      <w:r w:rsidR="00BC0747">
        <w:rPr>
          <w:rFonts w:ascii="Arial" w:eastAsiaTheme="minorEastAsia" w:hAnsi="Arial" w:cs="Arial"/>
          <w:lang w:val="en-US"/>
        </w:rPr>
        <w:t xml:space="preserve">, and a set of contextual </w:t>
      </w:r>
      <w:r w:rsidR="00BC0747">
        <w:rPr>
          <w:rFonts w:ascii="Arial" w:eastAsiaTheme="minorEastAsia" w:hAnsi="Arial" w:cs="Arial"/>
          <w:lang w:val="en-US"/>
        </w:rPr>
        <w:lastRenderedPageBreak/>
        <w:t>covariates to define and estimate heterogeneous treatment effects (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</m:oMath>
      <w:r w:rsidR="00BC0747">
        <w:rPr>
          <w:rFonts w:ascii="Arial" w:eastAsiaTheme="minorEastAsia" w:hAnsi="Arial" w:cs="Arial"/>
          <w:lang w:val="en-US"/>
        </w:rPr>
        <w:t xml:space="preserve">, which might—and will likely be—different from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</m:oMath>
      <w:r w:rsidR="00BC0747">
        <w:rPr>
          <w:rFonts w:ascii="Arial" w:eastAsiaTheme="minorEastAsia" w:hAnsi="Arial" w:cs="Arial"/>
          <w:lang w:val="en-US"/>
        </w:rPr>
        <w:t xml:space="preserve"> above).</w:t>
      </w:r>
    </w:p>
    <w:p w14:paraId="769B2EFC" w14:textId="77777777" w:rsidR="00BC0747" w:rsidRPr="00BC0747" w:rsidRDefault="00BC0747" w:rsidP="00BC0747">
      <w:pPr>
        <w:pStyle w:val="ListParagraph"/>
        <w:ind w:left="360"/>
        <w:rPr>
          <w:rFonts w:ascii="Arial" w:hAnsi="Arial" w:cs="Arial"/>
          <w:lang w:val="en-US"/>
        </w:rPr>
      </w:pPr>
    </w:p>
    <w:p w14:paraId="21E86B25" w14:textId="53143CE2" w:rsidR="008C4B52" w:rsidRDefault="008C4B52" w:rsidP="0055226F">
      <w:pPr>
        <w:pStyle w:val="ListParagraph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An example </w:t>
      </w:r>
      <w:r w:rsidR="0055226F">
        <w:rPr>
          <w:rFonts w:ascii="Arial" w:hAnsi="Arial" w:cs="Arial"/>
          <w:lang w:val="en-US"/>
        </w:rPr>
        <w:t xml:space="preserve">dataset </w:t>
      </w:r>
      <w:r w:rsidR="001C3213">
        <w:rPr>
          <w:rFonts w:ascii="Arial" w:hAnsi="Arial" w:cs="Arial"/>
          <w:lang w:val="en-US"/>
        </w:rPr>
        <w:t>for Step #2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"/>
        <w:gridCol w:w="534"/>
        <w:gridCol w:w="533"/>
        <w:gridCol w:w="436"/>
        <w:gridCol w:w="535"/>
        <w:gridCol w:w="597"/>
        <w:gridCol w:w="436"/>
        <w:gridCol w:w="601"/>
      </w:tblGrid>
      <w:tr w:rsidR="00BC0747" w14:paraId="338B508D" w14:textId="77777777" w:rsidTr="00CB14C6">
        <w:trPr>
          <w:trHeight w:val="61"/>
          <w:jc w:val="center"/>
        </w:trPr>
        <w:tc>
          <w:tcPr>
            <w:tcW w:w="0" w:type="auto"/>
          </w:tcPr>
          <w:p w14:paraId="1B5B0258" w14:textId="37B5B2A0" w:rsidR="00BC0747" w:rsidRPr="00E302EB" w:rsidRDefault="00BC0747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US"/>
                  </w:rPr>
                  <m:t>i</m:t>
                </m:r>
              </m:oMath>
            </m:oMathPara>
          </w:p>
        </w:tc>
        <w:tc>
          <w:tcPr>
            <w:tcW w:w="0" w:type="auto"/>
          </w:tcPr>
          <w:p w14:paraId="0D75998D" w14:textId="1C483D50" w:rsidR="00BC0747" w:rsidRPr="00E302EB" w:rsidRDefault="00000000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39076CF" w14:textId="20243343" w:rsidR="00BC0747" w:rsidRPr="00E302EB" w:rsidRDefault="00000000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82AD312" w14:textId="4DDC7D03" w:rsidR="00BC0747" w:rsidRPr="00E302EB" w:rsidRDefault="00BC0747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>
              <w:rPr>
                <w:rFonts w:ascii="Arial" w:eastAsiaTheme="minorEastAsia" w:hAnsi="Arial" w:cs="Arial"/>
                <w:b/>
                <w:bCs/>
                <w:lang w:val="en-US"/>
              </w:rPr>
              <w:t xml:space="preserve">… </w:t>
            </w:r>
          </w:p>
        </w:tc>
        <w:tc>
          <w:tcPr>
            <w:tcW w:w="0" w:type="auto"/>
          </w:tcPr>
          <w:p w14:paraId="6DF0145B" w14:textId="5AD11B12" w:rsidR="00BC0747" w:rsidRPr="00E302EB" w:rsidRDefault="00000000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ki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E49D774" w14:textId="752239D5" w:rsidR="00BC0747" w:rsidRPr="00E302EB" w:rsidRDefault="00000000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18309D7" w14:textId="0076DF89" w:rsidR="00BC0747" w:rsidRPr="00E302EB" w:rsidRDefault="00BC0747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w:r w:rsidRPr="00E302EB">
              <w:rPr>
                <w:rFonts w:ascii="Arial" w:eastAsiaTheme="minorEastAsia" w:hAnsi="Arial" w:cs="Arial"/>
                <w:b/>
                <w:bCs/>
                <w:lang w:val="en-US"/>
              </w:rPr>
              <w:t>…</w:t>
            </w:r>
          </w:p>
        </w:tc>
        <w:tc>
          <w:tcPr>
            <w:tcW w:w="0" w:type="auto"/>
          </w:tcPr>
          <w:p w14:paraId="61DB424C" w14:textId="34FB52CB" w:rsidR="00BC0747" w:rsidRPr="00E302EB" w:rsidRDefault="00000000" w:rsidP="00BC0747">
            <w:pPr>
              <w:rPr>
                <w:rFonts w:ascii="Arial" w:eastAsiaTheme="minorEastAsia" w:hAnsi="Arial" w:cs="Arial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US"/>
                      </w:rPr>
                      <m:t>pi</m:t>
                    </m:r>
                  </m:sub>
                </m:sSub>
              </m:oMath>
            </m:oMathPara>
          </w:p>
        </w:tc>
      </w:tr>
      <w:tr w:rsidR="00BC0747" w14:paraId="772C8C41" w14:textId="77777777" w:rsidTr="00CB14C6">
        <w:trPr>
          <w:jc w:val="center"/>
        </w:trPr>
        <w:tc>
          <w:tcPr>
            <w:tcW w:w="0" w:type="auto"/>
          </w:tcPr>
          <w:p w14:paraId="029DFD21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1</w:t>
            </w:r>
          </w:p>
        </w:tc>
        <w:tc>
          <w:tcPr>
            <w:tcW w:w="0" w:type="auto"/>
          </w:tcPr>
          <w:p w14:paraId="02048E8B" w14:textId="2DD8E5D6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56</w:t>
            </w:r>
          </w:p>
        </w:tc>
        <w:tc>
          <w:tcPr>
            <w:tcW w:w="0" w:type="auto"/>
          </w:tcPr>
          <w:p w14:paraId="03DD1CC8" w14:textId="3206EF71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.</w:t>
            </w:r>
            <w:r w:rsidR="00E40DE8">
              <w:rPr>
                <w:rFonts w:ascii="Arial" w:eastAsiaTheme="minorEastAsia" w:hAnsi="Arial" w:cs="Arial"/>
                <w:lang w:val="en-US"/>
              </w:rPr>
              <w:t>56</w:t>
            </w:r>
          </w:p>
        </w:tc>
        <w:tc>
          <w:tcPr>
            <w:tcW w:w="0" w:type="auto"/>
          </w:tcPr>
          <w:p w14:paraId="54A5C432" w14:textId="3FC1E63B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..</w:t>
            </w:r>
          </w:p>
        </w:tc>
        <w:tc>
          <w:tcPr>
            <w:tcW w:w="0" w:type="auto"/>
          </w:tcPr>
          <w:p w14:paraId="7664966E" w14:textId="3C066D50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1</w:t>
            </w:r>
          </w:p>
        </w:tc>
        <w:tc>
          <w:tcPr>
            <w:tcW w:w="0" w:type="auto"/>
          </w:tcPr>
          <w:p w14:paraId="0BEBEC01" w14:textId="0E4AE9BA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0</w:t>
            </w:r>
          </w:p>
        </w:tc>
        <w:tc>
          <w:tcPr>
            <w:tcW w:w="0" w:type="auto"/>
          </w:tcPr>
          <w:p w14:paraId="1E4D02B8" w14:textId="6B6A33C1" w:rsidR="00BC0747" w:rsidRPr="00C55969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74C9A785" w14:textId="534F6F30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0</w:t>
            </w:r>
          </w:p>
        </w:tc>
      </w:tr>
      <w:tr w:rsidR="00BC0747" w14:paraId="28B80723" w14:textId="77777777" w:rsidTr="00CB14C6">
        <w:trPr>
          <w:jc w:val="center"/>
        </w:trPr>
        <w:tc>
          <w:tcPr>
            <w:tcW w:w="0" w:type="auto"/>
          </w:tcPr>
          <w:p w14:paraId="030D8C08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2</w:t>
            </w:r>
          </w:p>
        </w:tc>
        <w:tc>
          <w:tcPr>
            <w:tcW w:w="0" w:type="auto"/>
          </w:tcPr>
          <w:p w14:paraId="39C1D078" w14:textId="032C2E1B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87</w:t>
            </w:r>
          </w:p>
        </w:tc>
        <w:tc>
          <w:tcPr>
            <w:tcW w:w="0" w:type="auto"/>
          </w:tcPr>
          <w:p w14:paraId="5B6762F6" w14:textId="67953451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.</w:t>
            </w:r>
            <w:r w:rsidR="00E40DE8">
              <w:rPr>
                <w:rFonts w:ascii="Arial" w:eastAsiaTheme="minorEastAsia" w:hAnsi="Arial" w:cs="Arial"/>
                <w:lang w:val="en-US"/>
              </w:rPr>
              <w:t>7</w:t>
            </w:r>
          </w:p>
        </w:tc>
        <w:tc>
          <w:tcPr>
            <w:tcW w:w="0" w:type="auto"/>
          </w:tcPr>
          <w:p w14:paraId="284C6045" w14:textId="06982CAB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1515F5EF" w14:textId="52FCBF6E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5</w:t>
            </w:r>
          </w:p>
        </w:tc>
        <w:tc>
          <w:tcPr>
            <w:tcW w:w="0" w:type="auto"/>
          </w:tcPr>
          <w:p w14:paraId="06889484" w14:textId="5E260280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1</w:t>
            </w:r>
          </w:p>
        </w:tc>
        <w:tc>
          <w:tcPr>
            <w:tcW w:w="0" w:type="auto"/>
          </w:tcPr>
          <w:p w14:paraId="1942569B" w14:textId="64505AAA" w:rsidR="00BC0747" w:rsidRPr="00C55969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40B63264" w14:textId="4CFEBCAF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0</w:t>
            </w:r>
          </w:p>
        </w:tc>
      </w:tr>
      <w:tr w:rsidR="00BC0747" w14:paraId="55E00C8E" w14:textId="77777777" w:rsidTr="00CB14C6">
        <w:trPr>
          <w:jc w:val="center"/>
        </w:trPr>
        <w:tc>
          <w:tcPr>
            <w:tcW w:w="0" w:type="auto"/>
          </w:tcPr>
          <w:p w14:paraId="36F69744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2D15E578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3C10F74C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71EBFC1E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0533FF1E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36CECAE3" w14:textId="77777777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624BEB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471E96FD" w14:textId="79B3122E" w:rsidR="00BC0747" w:rsidRPr="00C55969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364A27A7" w14:textId="3570CF84" w:rsidR="00BC0747" w:rsidRPr="00624BEB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</w:tr>
      <w:tr w:rsidR="00BC0747" w14:paraId="0CEE425B" w14:textId="77777777" w:rsidTr="00CB14C6">
        <w:trPr>
          <w:jc w:val="center"/>
        </w:trPr>
        <w:tc>
          <w:tcPr>
            <w:tcW w:w="0" w:type="auto"/>
          </w:tcPr>
          <w:p w14:paraId="0F4E8A17" w14:textId="589E2495" w:rsidR="00BC0747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N</w:t>
            </w:r>
          </w:p>
        </w:tc>
        <w:tc>
          <w:tcPr>
            <w:tcW w:w="0" w:type="auto"/>
          </w:tcPr>
          <w:p w14:paraId="53145A6A" w14:textId="392B9818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-54</w:t>
            </w:r>
          </w:p>
        </w:tc>
        <w:tc>
          <w:tcPr>
            <w:tcW w:w="0" w:type="auto"/>
          </w:tcPr>
          <w:p w14:paraId="4EDD67FA" w14:textId="15D86364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8</w:t>
            </w:r>
          </w:p>
        </w:tc>
        <w:tc>
          <w:tcPr>
            <w:tcW w:w="0" w:type="auto"/>
          </w:tcPr>
          <w:p w14:paraId="1EEAC900" w14:textId="2968C188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302DBD0C" w14:textId="119305E6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0</w:t>
            </w:r>
          </w:p>
        </w:tc>
        <w:tc>
          <w:tcPr>
            <w:tcW w:w="0" w:type="auto"/>
          </w:tcPr>
          <w:p w14:paraId="65BA4A1A" w14:textId="34AAE253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0</w:t>
            </w:r>
          </w:p>
        </w:tc>
        <w:tc>
          <w:tcPr>
            <w:tcW w:w="0" w:type="auto"/>
          </w:tcPr>
          <w:p w14:paraId="5E02F541" w14:textId="65CD7A86" w:rsidR="00BC0747" w:rsidRPr="00C55969" w:rsidRDefault="00BC0747" w:rsidP="00BC0747">
            <w:pPr>
              <w:rPr>
                <w:rFonts w:ascii="Arial" w:eastAsiaTheme="minorEastAsia" w:hAnsi="Arial" w:cs="Arial"/>
                <w:lang w:val="en-US"/>
              </w:rPr>
            </w:pPr>
            <w:r w:rsidRPr="00C55969">
              <w:rPr>
                <w:rFonts w:ascii="Arial" w:eastAsiaTheme="minorEastAsia" w:hAnsi="Arial" w:cs="Arial"/>
                <w:lang w:val="en-US"/>
              </w:rPr>
              <w:t>…</w:t>
            </w:r>
          </w:p>
        </w:tc>
        <w:tc>
          <w:tcPr>
            <w:tcW w:w="0" w:type="auto"/>
          </w:tcPr>
          <w:p w14:paraId="36B9B1FF" w14:textId="105B1B40" w:rsidR="00BC0747" w:rsidRDefault="00E40DE8" w:rsidP="00BC0747">
            <w:pPr>
              <w:rPr>
                <w:rFonts w:ascii="Arial" w:eastAsiaTheme="minorEastAsia" w:hAnsi="Arial" w:cs="Arial"/>
                <w:lang w:val="en-US"/>
              </w:rPr>
            </w:pPr>
            <w:r>
              <w:rPr>
                <w:rFonts w:ascii="Arial" w:eastAsiaTheme="minorEastAsia" w:hAnsi="Arial" w:cs="Arial"/>
                <w:lang w:val="en-US"/>
              </w:rPr>
              <w:t>1</w:t>
            </w:r>
          </w:p>
        </w:tc>
      </w:tr>
    </w:tbl>
    <w:p w14:paraId="6A97EC9E" w14:textId="77777777" w:rsidR="00B85B65" w:rsidRDefault="00B85B65" w:rsidP="00B85B65">
      <w:pPr>
        <w:pStyle w:val="ListParagraph"/>
        <w:ind w:left="360"/>
        <w:rPr>
          <w:rFonts w:ascii="Arial" w:hAnsi="Arial" w:cs="Arial"/>
          <w:lang w:val="en-US"/>
        </w:rPr>
      </w:pPr>
    </w:p>
    <w:p w14:paraId="7CCAA766" w14:textId="6CB09F1F" w:rsidR="000D5190" w:rsidRPr="000362D7" w:rsidRDefault="00E52207" w:rsidP="00B85B65">
      <w:pPr>
        <w:pStyle w:val="ListParagraph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Using these data, we would estimate a second distribution of causal effects</w:t>
      </w:r>
      <w:r w:rsidR="000A0C72">
        <w:rPr>
          <w:rFonts w:ascii="Arial" w:hAnsi="Arial" w:cs="Arial"/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g(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β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  <w:lang w:val="en-US"/>
                  </w:rPr>
                  <m:t>'</m:t>
                </m:r>
              </m:sup>
            </m:sSup>
          </m:sub>
        </m:sSub>
        <m:r>
          <w:rPr>
            <w:rFonts w:ascii="Cambria Math" w:hAnsi="Cambria Math" w:cs="Arial"/>
            <w:lang w:val="en-US"/>
          </w:rPr>
          <m:t>|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W</m:t>
                </m:r>
              </m:e>
            </m:acc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="000A0C72">
        <w:rPr>
          <w:rFonts w:ascii="Arial" w:eastAsiaTheme="minorEastAsia" w:hAnsi="Arial" w:cs="Arial"/>
          <w:lang w:val="en-US"/>
        </w:rPr>
        <w:t xml:space="preserve"> </w:t>
      </w:r>
      <w:r w:rsidR="000A0C72">
        <w:rPr>
          <w:rFonts w:ascii="Arial" w:hAnsi="Arial" w:cs="Arial"/>
          <w:lang w:val="en-US"/>
        </w:rPr>
        <w:t xml:space="preserve">heterogeneous across contexts </w:t>
      </w:r>
      <m:oMath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s</m:t>
            </m:r>
          </m:e>
          <m:sup>
            <m:r>
              <w:rPr>
                <w:rFonts w:ascii="Cambria Math" w:hAnsi="Cambria Math" w:cs="Arial"/>
                <w:lang w:val="en-US"/>
              </w:rPr>
              <m:t>'</m:t>
            </m:r>
          </m:sup>
        </m:sSup>
      </m:oMath>
      <w:r w:rsidR="000A0C72">
        <w:rPr>
          <w:rFonts w:ascii="Arial" w:eastAsiaTheme="minorEastAsia" w:hAnsi="Arial" w:cs="Arial"/>
          <w:lang w:val="en-US"/>
        </w:rPr>
        <w:t xml:space="preserve"> as defined using the covariates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</m:oMath>
      <w:r w:rsidR="000A0C72">
        <w:rPr>
          <w:rFonts w:ascii="Arial" w:eastAsiaTheme="minorEastAsia" w:hAnsi="Arial" w:cs="Arial"/>
          <w:lang w:val="en-US"/>
        </w:rPr>
        <w:t>. Contexts</w:t>
      </w:r>
      <w:r w:rsidR="0013247C">
        <w:rPr>
          <w:rFonts w:ascii="Arial" w:eastAsiaTheme="minorEastAsia" w:hAnsi="Arial" w:cs="Arial"/>
          <w:lang w:val="en-US"/>
        </w:rPr>
        <w:t xml:space="preserve"> </w:t>
      </w:r>
      <m:oMath>
        <m:r>
          <w:rPr>
            <w:rFonts w:ascii="Cambria Math" w:eastAsiaTheme="minorEastAsia" w:hAnsi="Cambria Math" w:cs="Arial"/>
            <w:lang w:val="en-US"/>
          </w:rPr>
          <m:t>s'</m:t>
        </m:r>
      </m:oMath>
      <w:r w:rsidR="0013247C">
        <w:rPr>
          <w:rFonts w:ascii="Arial" w:eastAsiaTheme="minorEastAsia" w:hAnsi="Arial" w:cs="Arial"/>
          <w:lang w:val="en-US"/>
        </w:rPr>
        <w:t xml:space="preserve"> </w:t>
      </w:r>
      <w:r w:rsidR="000A0C72">
        <w:rPr>
          <w:rFonts w:ascii="Arial" w:eastAsiaTheme="minorEastAsia" w:hAnsi="Arial" w:cs="Arial"/>
          <w:lang w:val="en-US"/>
        </w:rPr>
        <w:t>might (and should</w:t>
      </w:r>
      <w:r w:rsidR="000D5190">
        <w:rPr>
          <w:rFonts w:ascii="Arial" w:eastAsiaTheme="minorEastAsia" w:hAnsi="Arial" w:cs="Arial"/>
          <w:lang w:val="en-US"/>
        </w:rPr>
        <w:t>?</w:t>
      </w:r>
      <w:r w:rsidR="000A0C72">
        <w:rPr>
          <w:rFonts w:ascii="Arial" w:eastAsiaTheme="minorEastAsia" w:hAnsi="Arial" w:cs="Arial"/>
          <w:lang w:val="en-US"/>
        </w:rPr>
        <w:t xml:space="preserve">) be </w:t>
      </w:r>
      <w:r w:rsidR="000D5190">
        <w:rPr>
          <w:rFonts w:ascii="Arial" w:eastAsiaTheme="minorEastAsia" w:hAnsi="Arial" w:cs="Arial"/>
          <w:lang w:val="en-US"/>
        </w:rPr>
        <w:t xml:space="preserve">somewhat </w:t>
      </w:r>
      <w:r w:rsidR="000A0C72">
        <w:rPr>
          <w:rFonts w:ascii="Arial" w:eastAsiaTheme="minorEastAsia" w:hAnsi="Arial" w:cs="Arial"/>
          <w:lang w:val="en-US"/>
        </w:rPr>
        <w:t xml:space="preserve">different than contexts </w:t>
      </w:r>
      <m:oMath>
        <m:r>
          <w:rPr>
            <w:rFonts w:ascii="Cambria Math" w:eastAsiaTheme="minorEastAsia" w:hAnsi="Cambria Math" w:cs="Arial"/>
            <w:lang w:val="en-US"/>
          </w:rPr>
          <m:t>s</m:t>
        </m:r>
      </m:oMath>
      <w:r w:rsidR="000A0C72">
        <w:rPr>
          <w:rFonts w:ascii="Arial" w:eastAsiaTheme="minorEastAsia" w:hAnsi="Arial" w:cs="Arial"/>
          <w:lang w:val="en-US"/>
        </w:rPr>
        <w:t xml:space="preserve"> from step #1</w:t>
      </w:r>
      <w:r w:rsidR="00AA6938">
        <w:rPr>
          <w:rFonts w:ascii="Arial" w:eastAsiaTheme="minorEastAsia" w:hAnsi="Arial" w:cs="Arial"/>
          <w:lang w:val="en-US"/>
        </w:rPr>
        <w:t>.</w:t>
      </w:r>
      <w:r w:rsidR="000D5190">
        <w:rPr>
          <w:rFonts w:ascii="Arial" w:eastAsiaTheme="minorEastAsia" w:hAnsi="Arial" w:cs="Arial"/>
          <w:lang w:val="en-US"/>
        </w:rPr>
        <w:t xml:space="preserve"> (Perhaps</w:t>
      </w:r>
      <w:r w:rsidR="003C1E10">
        <w:rPr>
          <w:rFonts w:ascii="Arial" w:eastAsiaTheme="minorEastAsia" w:hAnsi="Arial" w:cs="Arial"/>
          <w:lang w:val="en-US"/>
        </w:rPr>
        <w:t xml:space="preserve"> the set of</w:t>
      </w:r>
      <w:r w:rsidR="000D5190">
        <w:rPr>
          <w:rFonts w:ascii="Arial" w:eastAsiaTheme="minorEastAsia" w:hAnsi="Arial" w:cs="Arial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e>
          <m:sup>
            <m:r>
              <w:rPr>
                <w:rFonts w:ascii="Cambria Math" w:eastAsiaTheme="minorEastAsia" w:hAnsi="Cambria Math" w:cs="Arial"/>
                <w:lang w:val="en-US"/>
              </w:rPr>
              <m:t>'</m:t>
            </m:r>
          </m:sup>
        </m:sSup>
      </m:oMath>
      <w:r w:rsidR="003C1E10">
        <w:rPr>
          <w:rFonts w:ascii="Arial" w:eastAsiaTheme="minorEastAsia" w:hAnsi="Arial" w:cs="Arial"/>
          <w:lang w:val="en-US"/>
        </w:rPr>
        <w:t xml:space="preserve"> should be constructed as to contain </w:t>
      </w:r>
      <w:r w:rsidR="00175F9B">
        <w:rPr>
          <w:rFonts w:ascii="Arial" w:eastAsiaTheme="minorEastAsia" w:hAnsi="Arial" w:cs="Arial"/>
          <w:lang w:val="en-US"/>
        </w:rPr>
        <w:t xml:space="preserve">the set of </w:t>
      </w:r>
      <m:oMath>
        <m:r>
          <w:rPr>
            <w:rFonts w:ascii="Cambria Math" w:eastAsiaTheme="minorEastAsia" w:hAnsi="Cambria Math" w:cs="Arial"/>
            <w:lang w:val="en-US"/>
          </w:rPr>
          <m:t>s</m:t>
        </m:r>
      </m:oMath>
      <w:r w:rsidR="003C1E10">
        <w:rPr>
          <w:rFonts w:ascii="Arial" w:eastAsiaTheme="minorEastAsia" w:hAnsi="Arial" w:cs="Arial"/>
          <w:lang w:val="en-US"/>
        </w:rPr>
        <w:t>?</w:t>
      </w:r>
      <w:r w:rsidR="000D5190">
        <w:rPr>
          <w:rFonts w:ascii="Arial" w:eastAsiaTheme="minorEastAsia" w:hAnsi="Arial" w:cs="Arial"/>
          <w:lang w:val="en-US"/>
        </w:rPr>
        <w:t>)</w:t>
      </w:r>
      <w:r w:rsidR="009A2787">
        <w:rPr>
          <w:rFonts w:ascii="Arial" w:eastAsiaTheme="minorEastAsia" w:hAnsi="Arial" w:cs="Arial"/>
          <w:lang w:val="en-US"/>
        </w:rPr>
        <w:t>. For example, contexts in Step #2 could add to the contexts from Step #1 estimates for Germany, 4</w:t>
      </w:r>
      <w:r w:rsidR="009A2787" w:rsidRPr="009A2787">
        <w:rPr>
          <w:rFonts w:ascii="Arial" w:eastAsiaTheme="minorEastAsia" w:hAnsi="Arial" w:cs="Arial"/>
          <w:vertAlign w:val="superscript"/>
          <w:lang w:val="en-US"/>
        </w:rPr>
        <w:t>th</w:t>
      </w:r>
      <w:r w:rsidR="009A2787">
        <w:rPr>
          <w:rFonts w:ascii="Arial" w:eastAsiaTheme="minorEastAsia" w:hAnsi="Arial" w:cs="Arial"/>
          <w:lang w:val="en-US"/>
        </w:rPr>
        <w:t xml:space="preserve"> Grade, </w:t>
      </w:r>
      <w:proofErr w:type="spellStart"/>
      <w:r w:rsidR="009A2787">
        <w:rPr>
          <w:rFonts w:ascii="Arial" w:eastAsiaTheme="minorEastAsia" w:hAnsi="Arial" w:cs="Arial"/>
          <w:lang w:val="en-US"/>
        </w:rPr>
        <w:t>etc</w:t>
      </w:r>
      <w:proofErr w:type="spellEnd"/>
      <w:r w:rsidR="009A2787">
        <w:rPr>
          <w:rFonts w:ascii="Arial" w:eastAsiaTheme="minorEastAsia" w:hAnsi="Arial" w:cs="Arial"/>
          <w:lang w:val="en-US"/>
        </w:rPr>
        <w:t>…</w:t>
      </w:r>
    </w:p>
    <w:p w14:paraId="498C1D98" w14:textId="77777777" w:rsidR="000362D7" w:rsidRPr="000D5190" w:rsidRDefault="000362D7" w:rsidP="000362D7">
      <w:pPr>
        <w:pStyle w:val="ListParagraph"/>
        <w:ind w:left="360"/>
        <w:rPr>
          <w:rFonts w:ascii="Arial" w:hAnsi="Arial" w:cs="Arial"/>
          <w:lang w:val="en-US"/>
        </w:rPr>
      </w:pPr>
    </w:p>
    <w:p w14:paraId="04722D38" w14:textId="0037476B" w:rsidR="00EC287F" w:rsidRPr="00EC287F" w:rsidRDefault="00B85B65" w:rsidP="00E5220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EC287F">
        <w:rPr>
          <w:rFonts w:ascii="Arial" w:eastAsiaTheme="minorEastAsia" w:hAnsi="Arial" w:cs="Arial"/>
          <w:lang w:val="en-US"/>
        </w:rPr>
        <w:t xml:space="preserve">In Step #3, we would combine </w:t>
      </w:r>
      <m:oMath>
        <m:r>
          <w:rPr>
            <w:rFonts w:ascii="Cambria Math" w:eastAsiaTheme="minorEastAsia" w:hAnsi="Cambria Math" w:cs="Arial"/>
            <w:lang w:val="en-US"/>
          </w:rPr>
          <m:t>f(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)</m:t>
        </m:r>
      </m:oMath>
      <w:r w:rsidRPr="00EC287F">
        <w:rPr>
          <w:rFonts w:ascii="Arial" w:eastAsiaTheme="minorEastAsia" w:hAnsi="Arial" w:cs="Arial"/>
          <w:lang w:val="en-US"/>
        </w:rPr>
        <w:t xml:space="preserve"> (perhaps as a prior, or just using it to inform a prior) and </w:t>
      </w:r>
      <m:oMath>
        <m:r>
          <w:rPr>
            <w:rFonts w:ascii="Cambria Math" w:hAnsi="Cambria Math" w:cs="Arial"/>
            <w:lang w:val="en-US"/>
          </w:rPr>
          <m:t>g(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β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  <w:lang w:val="en-US"/>
                  </w:rPr>
                  <m:t>'</m:t>
                </m:r>
              </m:sup>
            </m:sSup>
          </m:sub>
        </m:sSub>
        <m:r>
          <w:rPr>
            <w:rFonts w:ascii="Cambria Math" w:hAnsi="Cambria Math" w:cs="Arial"/>
            <w:lang w:val="en-US"/>
          </w:rPr>
          <m:t>|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lang w:val="en-US"/>
                  </w:rPr>
                  <m:t>W</m:t>
                </m:r>
              </m:e>
            </m:acc>
          </m:e>
          <m:sub>
            <m:r>
              <w:rPr>
                <w:rFonts w:ascii="Cambria Math" w:hAnsi="Cambria Math" w:cs="Arial"/>
                <w:lang w:val="en-US"/>
              </w:rPr>
              <m:t>i</m:t>
            </m:r>
          </m:sub>
        </m:sSub>
        <m:r>
          <w:rPr>
            <w:rFonts w:ascii="Cambria Math" w:hAnsi="Cambria Math" w:cs="Arial"/>
            <w:lang w:val="en-US"/>
          </w:rPr>
          <m:t>)</m:t>
        </m:r>
      </m:oMath>
      <w:r w:rsidRPr="00EC287F">
        <w:rPr>
          <w:rFonts w:ascii="Arial" w:eastAsiaTheme="minorEastAsia" w:hAnsi="Arial" w:cs="Arial"/>
          <w:lang w:val="en-US"/>
        </w:rPr>
        <w:t xml:space="preserve"> to produce an updated distribution </w:t>
      </w:r>
      <m:oMath>
        <m:r>
          <w:rPr>
            <w:rFonts w:ascii="Cambria Math" w:eastAsiaTheme="minorEastAsia" w:hAnsi="Cambria Math" w:cs="Arial"/>
            <w:lang w:val="en-US"/>
          </w:rPr>
          <m:t>h(β|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)</m:t>
        </m:r>
      </m:oMath>
      <w:r w:rsidRPr="00EC287F">
        <w:rPr>
          <w:rFonts w:ascii="Arial" w:eastAsiaTheme="minorEastAsia" w:hAnsi="Arial" w:cs="Arial"/>
          <w:lang w:val="en-US"/>
        </w:rPr>
        <w:t xml:space="preserve"> that combines information from both and is arguably better in a well-defined sense.</w:t>
      </w:r>
    </w:p>
    <w:p w14:paraId="6FC4B275" w14:textId="77777777" w:rsidR="00EC287F" w:rsidRPr="00EC287F" w:rsidRDefault="00EC287F" w:rsidP="00EC287F">
      <w:pPr>
        <w:pStyle w:val="ListParagraph"/>
        <w:ind w:left="360"/>
        <w:rPr>
          <w:rFonts w:ascii="Arial" w:hAnsi="Arial" w:cs="Arial"/>
          <w:lang w:val="en-US"/>
        </w:rPr>
      </w:pPr>
    </w:p>
    <w:p w14:paraId="3B0C3720" w14:textId="77777777" w:rsidR="00CD3290" w:rsidRDefault="00CD3290" w:rsidP="00CD3290">
      <w:pPr>
        <w:pStyle w:val="ListParagraph"/>
        <w:ind w:left="360"/>
        <w:rPr>
          <w:rFonts w:ascii="Arial" w:eastAsiaTheme="minorEastAsia" w:hAnsi="Arial" w:cs="Arial"/>
          <w:lang w:val="en-US"/>
        </w:rPr>
      </w:pPr>
      <w:r>
        <w:rPr>
          <w:rFonts w:ascii="Arial" w:eastAsiaTheme="minorEastAsia" w:hAnsi="Arial" w:cs="Arial"/>
          <w:lang w:val="en-US"/>
        </w:rPr>
        <w:t>(</w:t>
      </w:r>
      <w:r w:rsidR="00EC287F">
        <w:rPr>
          <w:rFonts w:ascii="Arial" w:eastAsiaTheme="minorEastAsia" w:hAnsi="Arial" w:cs="Arial"/>
          <w:lang w:val="en-US"/>
        </w:rPr>
        <w:t>P</w:t>
      </w:r>
      <w:r w:rsidR="00B85B65" w:rsidRPr="00EC287F">
        <w:rPr>
          <w:rFonts w:ascii="Arial" w:eastAsiaTheme="minorEastAsia" w:hAnsi="Arial" w:cs="Arial"/>
          <w:lang w:val="en-US"/>
        </w:rPr>
        <w:t xml:space="preserve">erhaps </w:t>
      </w:r>
      <w:r w:rsidR="00EC287F">
        <w:rPr>
          <w:rFonts w:ascii="Arial" w:eastAsiaTheme="minorEastAsia" w:hAnsi="Arial" w:cs="Arial"/>
          <w:lang w:val="en-US"/>
        </w:rPr>
        <w:t xml:space="preserve">a “naturally Bayesian” way to do this is to fold in Steps #2 and #3 into a single estimation process by using </w:t>
      </w:r>
      <m:oMath>
        <m:r>
          <w:rPr>
            <w:rFonts w:ascii="Cambria Math" w:eastAsiaTheme="minorEastAsia" w:hAnsi="Cambria Math" w:cs="Arial"/>
            <w:lang w:val="en-US"/>
          </w:rPr>
          <m:t>f(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)</m:t>
        </m:r>
      </m:oMath>
      <w:r w:rsidR="00EC287F">
        <w:rPr>
          <w:rFonts w:ascii="Arial" w:eastAsiaTheme="minorEastAsia" w:hAnsi="Arial" w:cs="Arial"/>
          <w:lang w:val="en-US"/>
        </w:rPr>
        <w:t xml:space="preserve"> to inform a prior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lang w:val="en-US"/>
              </w:rPr>
              <m:t>Θ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(β)</m:t>
        </m:r>
      </m:oMath>
      <w:r w:rsidR="00EC287F">
        <w:rPr>
          <w:rFonts w:ascii="Arial" w:eastAsiaTheme="minorEastAsia" w:hAnsi="Arial" w:cs="Arial"/>
          <w:lang w:val="en-US"/>
        </w:rPr>
        <w:t xml:space="preserve"> and then use the data from Step #2 to write a posterior conditional distribution</w:t>
      </w:r>
      <w:r>
        <w:rPr>
          <w:rFonts w:ascii="Arial" w:eastAsiaTheme="minorEastAsia" w:hAnsi="Arial" w:cs="Arial"/>
          <w:lang w:val="en-US"/>
        </w:rPr>
        <w:t>.)</w:t>
      </w:r>
    </w:p>
    <w:p w14:paraId="780FB438" w14:textId="77777777" w:rsidR="00CD3290" w:rsidRDefault="00CD3290" w:rsidP="00CD3290">
      <w:pPr>
        <w:pStyle w:val="ListParagraph"/>
        <w:ind w:left="360"/>
        <w:rPr>
          <w:rFonts w:ascii="Arial" w:eastAsiaTheme="minorEastAsia" w:hAnsi="Arial" w:cs="Arial"/>
          <w:lang w:val="en-US"/>
        </w:rPr>
      </w:pPr>
    </w:p>
    <w:p w14:paraId="518C4FA8" w14:textId="1E82B99E" w:rsidR="006C486E" w:rsidRDefault="0090083B" w:rsidP="00CD3290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lang w:val="en-US"/>
        </w:rPr>
      </w:pPr>
      <w:r>
        <w:rPr>
          <w:rFonts w:ascii="Arial" w:eastAsiaTheme="minorEastAsia" w:hAnsi="Arial" w:cs="Arial"/>
          <w:lang w:val="en-US"/>
        </w:rPr>
        <w:t xml:space="preserve">In Step #4 we would use this new distribution </w:t>
      </w:r>
      <m:oMath>
        <m:r>
          <w:rPr>
            <w:rFonts w:ascii="Cambria Math" w:eastAsiaTheme="minorEastAsia" w:hAnsi="Cambria Math" w:cs="Arial"/>
            <w:lang w:val="en-US"/>
          </w:rPr>
          <m:t>h(β|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Arial"/>
                    <w:lang w:val="en-US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Arial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 w:cs="Arial"/>
            <w:lang w:val="en-US"/>
          </w:rPr>
          <m:t>)</m:t>
        </m:r>
      </m:oMath>
      <w:r>
        <w:rPr>
          <w:rFonts w:ascii="Arial" w:eastAsiaTheme="minorEastAsia" w:hAnsi="Arial" w:cs="Arial"/>
          <w:lang w:val="en-US"/>
        </w:rPr>
        <w:t xml:space="preserve"> to forecast treatment effects in contexts (slightly) outside the support the distributions in Step #1 and #2. For example, using information from effects in the 4</w:t>
      </w:r>
      <w:r w:rsidRPr="0090083B">
        <w:rPr>
          <w:rFonts w:ascii="Arial" w:eastAsiaTheme="minorEastAsia" w:hAnsi="Arial" w:cs="Arial"/>
          <w:vertAlign w:val="superscript"/>
          <w:lang w:val="en-US"/>
        </w:rPr>
        <w:t>th</w:t>
      </w:r>
      <w:r>
        <w:rPr>
          <w:rFonts w:ascii="Arial" w:eastAsiaTheme="minorEastAsia" w:hAnsi="Arial" w:cs="Arial"/>
          <w:lang w:val="en-US"/>
        </w:rPr>
        <w:t xml:space="preserve"> </w:t>
      </w:r>
      <w:r w:rsidR="00311D13">
        <w:rPr>
          <w:rFonts w:ascii="Arial" w:eastAsiaTheme="minorEastAsia" w:hAnsi="Arial" w:cs="Arial"/>
          <w:lang w:val="en-US"/>
        </w:rPr>
        <w:t>and 8</w:t>
      </w:r>
      <w:r w:rsidR="00311D13" w:rsidRPr="00311D13">
        <w:rPr>
          <w:rFonts w:ascii="Arial" w:eastAsiaTheme="minorEastAsia" w:hAnsi="Arial" w:cs="Arial"/>
          <w:vertAlign w:val="superscript"/>
          <w:lang w:val="en-US"/>
        </w:rPr>
        <w:t>th</w:t>
      </w:r>
      <w:r w:rsidR="00311D13">
        <w:rPr>
          <w:rFonts w:ascii="Arial" w:eastAsiaTheme="minorEastAsia" w:hAnsi="Arial" w:cs="Arial"/>
          <w:lang w:val="en-US"/>
        </w:rPr>
        <w:t xml:space="preserve"> </w:t>
      </w:r>
      <w:r>
        <w:rPr>
          <w:rFonts w:ascii="Arial" w:eastAsiaTheme="minorEastAsia" w:hAnsi="Arial" w:cs="Arial"/>
          <w:lang w:val="en-US"/>
        </w:rPr>
        <w:t>grade</w:t>
      </w:r>
      <w:r w:rsidR="00311D13">
        <w:rPr>
          <w:rFonts w:ascii="Arial" w:eastAsiaTheme="minorEastAsia" w:hAnsi="Arial" w:cs="Arial"/>
          <w:lang w:val="en-US"/>
        </w:rPr>
        <w:t>s</w:t>
      </w:r>
      <w:r>
        <w:rPr>
          <w:rFonts w:ascii="Arial" w:eastAsiaTheme="minorEastAsia" w:hAnsi="Arial" w:cs="Arial"/>
          <w:lang w:val="en-US"/>
        </w:rPr>
        <w:t xml:space="preserve"> in the US </w:t>
      </w:r>
      <w:r w:rsidR="00311D13">
        <w:rPr>
          <w:rFonts w:ascii="Arial" w:eastAsiaTheme="minorEastAsia" w:hAnsi="Arial" w:cs="Arial"/>
          <w:lang w:val="en-US"/>
        </w:rPr>
        <w:t xml:space="preserve">(found in </w:t>
      </w:r>
      <m:oMath>
        <m:r>
          <w:rPr>
            <w:rFonts w:ascii="Cambria Math" w:eastAsiaTheme="minorEastAsia" w:hAnsi="Cambria Math" w:cs="Arial"/>
            <w:lang w:val="en-US"/>
          </w:rPr>
          <m:t>f(⋅)</m:t>
        </m:r>
      </m:oMath>
      <w:r w:rsidR="00311D13">
        <w:rPr>
          <w:rFonts w:ascii="Arial" w:eastAsiaTheme="minorEastAsia" w:hAnsi="Arial" w:cs="Arial"/>
          <w:lang w:val="en-US"/>
        </w:rPr>
        <w:t>) and in the 8</w:t>
      </w:r>
      <w:r w:rsidR="00311D13" w:rsidRPr="00311D13">
        <w:rPr>
          <w:rFonts w:ascii="Arial" w:eastAsiaTheme="minorEastAsia" w:hAnsi="Arial" w:cs="Arial"/>
          <w:vertAlign w:val="superscript"/>
          <w:lang w:val="en-US"/>
        </w:rPr>
        <w:t>th</w:t>
      </w:r>
      <w:r w:rsidR="00311D13">
        <w:rPr>
          <w:rFonts w:ascii="Arial" w:eastAsiaTheme="minorEastAsia" w:hAnsi="Arial" w:cs="Arial"/>
          <w:lang w:val="en-US"/>
        </w:rPr>
        <w:t xml:space="preserve"> grade in Germany (found in </w:t>
      </w:r>
      <m:oMath>
        <m:r>
          <w:rPr>
            <w:rFonts w:ascii="Cambria Math" w:eastAsiaTheme="minorEastAsia" w:hAnsi="Cambria Math" w:cs="Arial"/>
            <w:lang w:val="en-US"/>
          </w:rPr>
          <m:t>g(⋅)</m:t>
        </m:r>
      </m:oMath>
      <w:r w:rsidR="00311D13">
        <w:rPr>
          <w:rFonts w:ascii="Arial" w:eastAsiaTheme="minorEastAsia" w:hAnsi="Arial" w:cs="Arial"/>
          <w:lang w:val="en-US"/>
        </w:rPr>
        <w:t xml:space="preserve">), we could forecast treatment effects in </w:t>
      </w:r>
      <w:r w:rsidR="00232DEB">
        <w:rPr>
          <w:rFonts w:ascii="Arial" w:eastAsiaTheme="minorEastAsia" w:hAnsi="Arial" w:cs="Arial"/>
          <w:lang w:val="en-US"/>
        </w:rPr>
        <w:t>4</w:t>
      </w:r>
      <w:r w:rsidR="00232DEB" w:rsidRPr="00232DEB">
        <w:rPr>
          <w:rFonts w:ascii="Arial" w:eastAsiaTheme="minorEastAsia" w:hAnsi="Arial" w:cs="Arial"/>
          <w:vertAlign w:val="superscript"/>
          <w:lang w:val="en-US"/>
        </w:rPr>
        <w:t>th</w:t>
      </w:r>
      <w:r w:rsidR="00232DEB">
        <w:rPr>
          <w:rFonts w:ascii="Arial" w:eastAsiaTheme="minorEastAsia" w:hAnsi="Arial" w:cs="Arial"/>
          <w:lang w:val="en-US"/>
        </w:rPr>
        <w:t xml:space="preserve"> </w:t>
      </w:r>
      <w:r w:rsidR="00311D13">
        <w:rPr>
          <w:rFonts w:ascii="Arial" w:eastAsiaTheme="minorEastAsia" w:hAnsi="Arial" w:cs="Arial"/>
          <w:lang w:val="en-US"/>
        </w:rPr>
        <w:t xml:space="preserve">grade Germany (which are in neither </w:t>
      </w:r>
      <m:oMath>
        <m:r>
          <w:rPr>
            <w:rFonts w:ascii="Cambria Math" w:eastAsiaTheme="minorEastAsia" w:hAnsi="Cambria Math" w:cs="Arial"/>
            <w:lang w:val="en-US"/>
          </w:rPr>
          <m:t>f(⋅)</m:t>
        </m:r>
      </m:oMath>
      <w:r w:rsidR="00311D13">
        <w:rPr>
          <w:rFonts w:ascii="Arial" w:eastAsiaTheme="minorEastAsia" w:hAnsi="Arial" w:cs="Arial"/>
          <w:lang w:val="en-US"/>
        </w:rPr>
        <w:t xml:space="preserve"> or </w:t>
      </w:r>
      <m:oMath>
        <m:r>
          <w:rPr>
            <w:rFonts w:ascii="Cambria Math" w:eastAsiaTheme="minorEastAsia" w:hAnsi="Cambria Math" w:cs="Arial"/>
            <w:lang w:val="en-US"/>
          </w:rPr>
          <m:t>g(⋅)</m:t>
        </m:r>
      </m:oMath>
      <w:r w:rsidR="00311D13">
        <w:rPr>
          <w:rFonts w:ascii="Arial" w:eastAsiaTheme="minorEastAsia" w:hAnsi="Arial" w:cs="Arial"/>
          <w:lang w:val="en-US"/>
        </w:rPr>
        <w:t xml:space="preserve">). </w:t>
      </w:r>
      <w:r w:rsidR="00E047F9">
        <w:rPr>
          <w:rFonts w:ascii="Arial" w:eastAsiaTheme="minorEastAsia" w:hAnsi="Arial" w:cs="Arial"/>
          <w:lang w:val="en-US"/>
        </w:rPr>
        <w:t>We could cross-validate these estimates by using only part of the data in Step #2 for Step #3 and use the remaining data as an out-of-sample target.</w:t>
      </w:r>
    </w:p>
    <w:p w14:paraId="1ABE4F8C" w14:textId="77777777" w:rsidR="00D26640" w:rsidRDefault="00D26640" w:rsidP="00D26640">
      <w:pPr>
        <w:rPr>
          <w:rFonts w:ascii="Arial" w:eastAsiaTheme="minorEastAsia" w:hAnsi="Arial" w:cs="Arial"/>
          <w:lang w:val="en-US"/>
        </w:rPr>
      </w:pPr>
    </w:p>
    <w:p w14:paraId="0A3B89A0" w14:textId="77777777" w:rsidR="00D26640" w:rsidRPr="00D26640" w:rsidRDefault="00D26640" w:rsidP="00D26640">
      <w:pPr>
        <w:rPr>
          <w:rFonts w:ascii="Arial" w:eastAsiaTheme="minorEastAsia" w:hAnsi="Arial" w:cs="Arial"/>
          <w:lang w:val="en-US"/>
        </w:rPr>
      </w:pPr>
    </w:p>
    <w:p w14:paraId="1290E334" w14:textId="77777777" w:rsidR="00EC287F" w:rsidRDefault="00EC287F" w:rsidP="00EC287F">
      <w:pPr>
        <w:pStyle w:val="ListParagraph"/>
        <w:ind w:left="360"/>
        <w:rPr>
          <w:rFonts w:ascii="Arial" w:eastAsiaTheme="minorEastAsia" w:hAnsi="Arial" w:cs="Arial"/>
          <w:lang w:val="en-US"/>
        </w:rPr>
      </w:pPr>
    </w:p>
    <w:p w14:paraId="5D0AD0F7" w14:textId="77777777" w:rsidR="0042424E" w:rsidRPr="00EC287F" w:rsidRDefault="0042424E" w:rsidP="00EC287F">
      <w:pPr>
        <w:pStyle w:val="ListParagraph"/>
        <w:ind w:left="360"/>
        <w:rPr>
          <w:rFonts w:ascii="Arial" w:hAnsi="Arial" w:cs="Arial"/>
          <w:lang w:val="en-US"/>
        </w:rPr>
      </w:pPr>
    </w:p>
    <w:sectPr w:rsidR="0042424E" w:rsidRPr="00EC2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96021"/>
    <w:multiLevelType w:val="hybridMultilevel"/>
    <w:tmpl w:val="4F108046"/>
    <w:lvl w:ilvl="0" w:tplc="04707A7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80DF3"/>
    <w:multiLevelType w:val="hybridMultilevel"/>
    <w:tmpl w:val="20107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8323454">
    <w:abstractNumId w:val="1"/>
  </w:num>
  <w:num w:numId="2" w16cid:durableId="41648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EE"/>
    <w:rsid w:val="000022CC"/>
    <w:rsid w:val="000362D7"/>
    <w:rsid w:val="000A0C72"/>
    <w:rsid w:val="000B1AB5"/>
    <w:rsid w:val="000D5190"/>
    <w:rsid w:val="0013247C"/>
    <w:rsid w:val="00175F9B"/>
    <w:rsid w:val="0019419A"/>
    <w:rsid w:val="001B4145"/>
    <w:rsid w:val="001C3213"/>
    <w:rsid w:val="001D6186"/>
    <w:rsid w:val="00232DEB"/>
    <w:rsid w:val="002351E9"/>
    <w:rsid w:val="002A148B"/>
    <w:rsid w:val="002A2300"/>
    <w:rsid w:val="002A4E3A"/>
    <w:rsid w:val="00311D13"/>
    <w:rsid w:val="003C1E10"/>
    <w:rsid w:val="0042424E"/>
    <w:rsid w:val="0044170D"/>
    <w:rsid w:val="00482236"/>
    <w:rsid w:val="004F11E2"/>
    <w:rsid w:val="0055226F"/>
    <w:rsid w:val="0058519F"/>
    <w:rsid w:val="005A27DB"/>
    <w:rsid w:val="00644809"/>
    <w:rsid w:val="00647DD7"/>
    <w:rsid w:val="00682C73"/>
    <w:rsid w:val="006C486E"/>
    <w:rsid w:val="006E4BF8"/>
    <w:rsid w:val="00707656"/>
    <w:rsid w:val="00710C6A"/>
    <w:rsid w:val="00735C7B"/>
    <w:rsid w:val="007734B4"/>
    <w:rsid w:val="007943FE"/>
    <w:rsid w:val="007B124F"/>
    <w:rsid w:val="00800F09"/>
    <w:rsid w:val="008233C6"/>
    <w:rsid w:val="00857CF9"/>
    <w:rsid w:val="008C4B52"/>
    <w:rsid w:val="0090083B"/>
    <w:rsid w:val="00902CB5"/>
    <w:rsid w:val="009250F5"/>
    <w:rsid w:val="009A2787"/>
    <w:rsid w:val="009A7448"/>
    <w:rsid w:val="00A10164"/>
    <w:rsid w:val="00A23991"/>
    <w:rsid w:val="00AA6938"/>
    <w:rsid w:val="00AB7707"/>
    <w:rsid w:val="00AD63EE"/>
    <w:rsid w:val="00B17E56"/>
    <w:rsid w:val="00B5215D"/>
    <w:rsid w:val="00B713FC"/>
    <w:rsid w:val="00B85B65"/>
    <w:rsid w:val="00BC0747"/>
    <w:rsid w:val="00C55966"/>
    <w:rsid w:val="00C84232"/>
    <w:rsid w:val="00CA5348"/>
    <w:rsid w:val="00CA602C"/>
    <w:rsid w:val="00CB14C6"/>
    <w:rsid w:val="00CD3290"/>
    <w:rsid w:val="00D26640"/>
    <w:rsid w:val="00D30BF4"/>
    <w:rsid w:val="00D53693"/>
    <w:rsid w:val="00D614B8"/>
    <w:rsid w:val="00D7397A"/>
    <w:rsid w:val="00D81C04"/>
    <w:rsid w:val="00D86C08"/>
    <w:rsid w:val="00E047F9"/>
    <w:rsid w:val="00E302EB"/>
    <w:rsid w:val="00E40DE8"/>
    <w:rsid w:val="00E52207"/>
    <w:rsid w:val="00E92D54"/>
    <w:rsid w:val="00EC287F"/>
    <w:rsid w:val="00EE2887"/>
    <w:rsid w:val="00F6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78BC"/>
  <w15:chartTrackingRefBased/>
  <w15:docId w15:val="{5F4E7A04-13DB-409A-A09C-C84BB1DE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E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7448"/>
    <w:rPr>
      <w:color w:val="666666"/>
    </w:rPr>
  </w:style>
  <w:style w:type="table" w:styleId="TableGrid">
    <w:name w:val="Table Grid"/>
    <w:basedOn w:val="TableNormal"/>
    <w:uiPriority w:val="39"/>
    <w:rsid w:val="0048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Salamanca Acosta</dc:creator>
  <cp:keywords/>
  <dc:description/>
  <cp:lastModifiedBy>Alexandra de Gendre</cp:lastModifiedBy>
  <cp:revision>65</cp:revision>
  <dcterms:created xsi:type="dcterms:W3CDTF">2025-02-06T02:52:00Z</dcterms:created>
  <dcterms:modified xsi:type="dcterms:W3CDTF">2025-02-10T02:04:00Z</dcterms:modified>
</cp:coreProperties>
</file>