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20"/>
      </w:pPr>
      <w:r>
        <w:t xml:space="preserve">Manual Tecnico</w:t>
      </w:r>
    </w:p>
    <w:p>
      <w:pPr>
        <w:pStyle w:val="Heading2"/>
        <w:spacing w:after="100" w:before="200"/>
      </w:pPr>
      <w:r>
        <w:t xml:space="preserve">1. Resumen de arquitectura</w:t>
      </w:r>
    </w:p>
    <w:p>
      <w:pPr>
        <w:spacing w:after="120" w:line="276"/>
      </w:pPr>
      <w:r>
        <w:t xml:space="preserve">El sistema esta compuesto por dos partes: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Frontend web</w:t>
      </w:r>
      <w:r>
        <w:t xml:space="preserve">: aplicacion</w:t>
      </w:r>
      <w:r>
        <w:rPr>
          <w:rFonts w:ascii="Consolas" w:cs="Consolas" w:eastAsia="Consolas" w:hAnsi="Consolas"/>
        </w:rPr>
        <w:t xml:space="preserve">React + Vite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Fuente de datos</w:t>
      </w:r>
      <w:r>
        <w:t xml:space="preserve">:</w:t>
      </w:r>
      <w:r>
        <w:rPr>
          <w:rFonts w:ascii="Consolas" w:cs="Consolas" w:eastAsia="Consolas" w:hAnsi="Consolas"/>
        </w:rPr>
        <w:t xml:space="preserve">Google Sheets + Google Apps Script</w:t>
      </w:r>
    </w:p>
    <w:p>
      <w:pPr>
        <w:spacing w:after="120" w:line="276"/>
      </w:pPr>
      <w:r>
        <w:t xml:space="preserve">Flujo general: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El frontend consume una URL configurada en</w:t>
      </w:r>
      <w:r>
        <w:rPr>
          <w:rFonts w:ascii="Consolas" w:cs="Consolas" w:eastAsia="Consolas" w:hAnsi="Consolas"/>
        </w:rPr>
        <w:t xml:space="preserve">VITE_LOTS_API_URL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El Apps Script lee la hoja</w:t>
      </w:r>
      <w:r>
        <w:rPr>
          <w:rFonts w:ascii="Consolas" w:cs="Consolas" w:eastAsia="Consolas" w:hAnsi="Consolas"/>
        </w:rPr>
        <w:t xml:space="preserve">Lotes</w:t>
      </w:r>
      <w:r>
        <w:t xml:space="preserve">del Google Sheet.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El endpoint devuelve JSON.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El frontend normaliza la data, la muestra y calcula resultados comerciales en cliente.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El usuario puede exportar una proforma PDF desde el navegador.</w:t>
      </w:r>
    </w:p>
    <w:p>
      <w:pPr>
        <w:pStyle w:val="Heading2"/>
        <w:spacing w:after="100" w:before="200"/>
      </w:pPr>
      <w:r>
        <w:t xml:space="preserve">2. Estructura principal del proyecto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src/App.jsx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src/hooks/useLots.js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src/lib/lotsApi.js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src/lib/calculator.js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src/components/QuoteSheet.jsx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src/config/appConfig.js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apps-script/Code.gs</w:t>
      </w:r>
    </w:p>
    <w:p>
      <w:pPr>
        <w:pStyle w:val="Heading2"/>
        <w:spacing w:after="100" w:before="200"/>
      </w:pPr>
      <w:r>
        <w:t xml:space="preserve">3. Stack tecnologico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Node.js</w:t>
      </w:r>
      <w:r>
        <w:t xml:space="preserve">para entorno de desarrollo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React 19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Vite 7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html2pdf.js</w:t>
      </w:r>
      <w:r>
        <w:t xml:space="preserve">para exportacion PDF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react-icons</w:t>
      </w:r>
      <w:r>
        <w:t xml:space="preserve">para iconografia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Google Apps Script</w:t>
      </w:r>
      <w:r>
        <w:t xml:space="preserve">para exposicion de datos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Google Sheets</w:t>
      </w:r>
      <w:r>
        <w:t xml:space="preserve">como fuente operativa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Vercel</w:t>
      </w:r>
      <w:r>
        <w:t xml:space="preserve">como destino de despliegue</w:t>
      </w:r>
    </w:p>
    <w:p>
      <w:pPr>
        <w:pStyle w:val="Heading2"/>
        <w:spacing w:after="100" w:before="200"/>
      </w:pPr>
      <w:r>
        <w:t xml:space="preserve">4. Configuracion local</w:t>
      </w:r>
    </w:p>
    <w:p>
      <w:pPr>
        <w:pStyle w:val="Heading3"/>
        <w:spacing w:after="100" w:before="200"/>
      </w:pPr>
      <w:r>
        <w:t xml:space="preserve">4.1 Variables de entorno</w:t>
      </w:r>
    </w:p>
    <w:p>
      <w:pPr>
        <w:spacing w:after="120" w:line="276"/>
      </w:pPr>
      <w:r>
        <w:t xml:space="preserve">Archivo</w:t>
      </w:r>
      <w:r>
        <w:rPr>
          <w:rFonts w:ascii="Consolas" w:cs="Consolas" w:eastAsia="Consolas" w:hAnsi="Consolas"/>
        </w:rPr>
        <w:t xml:space="preserve">.env</w:t>
      </w:r>
      <w:r>
        <w:t xml:space="preserve">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VITE_LOTS_API_URL=https://script.google.com/macros/s/TU_DEPLOYMENT_ID/exec</w:t>
      </w:r>
    </w:p>
    <w:p>
      <w:pPr>
        <w:spacing w:after="120" w:line="276"/>
      </w:pPr>
      <w:r>
        <w:t xml:space="preserve">Si la variable no existe, el sistema usa la data local definida en src/data/sampleLots.js.</w:t>
      </w:r>
    </w:p>
    <w:p>
      <w:pPr>
        <w:pStyle w:val="Heading3"/>
        <w:spacing w:after="100" w:before="200"/>
      </w:pPr>
      <w:r>
        <w:t xml:space="preserve">4.2 Instalacion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npm install</w:t>
      </w:r>
      <w:r>
        <w:rPr>
          <w:rFonts w:ascii="Consolas" w:cs="Consolas" w:eastAsia="Consolas" w:hAnsi="Consolas"/>
        </w:rPr>
        <w:br/>
        <w:t xml:space="preserve">npm run dev</w:t>
      </w:r>
    </w:p>
    <w:p>
      <w:pPr>
        <w:pStyle w:val="Heading3"/>
        <w:spacing w:after="100" w:before="200"/>
      </w:pPr>
      <w:r>
        <w:t xml:space="preserve">4.3 Build de produccion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npm run build</w:t>
      </w:r>
    </w:p>
    <w:p>
      <w:pPr>
        <w:pStyle w:val="Heading2"/>
        <w:spacing w:after="100" w:before="200"/>
      </w:pPr>
      <w:r>
        <w:t xml:space="preserve">5. Modelo de datos esperado</w:t>
      </w:r>
    </w:p>
    <w:p>
      <w:pPr>
        <w:spacing w:after="120" w:line="276"/>
      </w:pPr>
      <w:r>
        <w:t xml:space="preserve">La hoja</w:t>
      </w:r>
      <w:r>
        <w:rPr>
          <w:rFonts w:ascii="Consolas" w:cs="Consolas" w:eastAsia="Consolas" w:hAnsi="Consolas"/>
        </w:rPr>
        <w:t xml:space="preserve">Lotes</w:t>
      </w:r>
      <w:r>
        <w:t xml:space="preserve">debe contener estos encabezados exactos: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ID | ESTADO | MANZANA | NUM_LOTE | AREA | PRECIO_M2</w:t>
      </w:r>
    </w:p>
    <w:p>
      <w:pPr>
        <w:spacing w:after="120" w:line="276"/>
      </w:pPr>
      <w:r>
        <w:t xml:space="preserve">Mapeo funcional: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ID</w:t>
      </w:r>
      <w:r>
        <w:t xml:space="preserve">: identificador unico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ESTADO</w:t>
      </w:r>
      <w:r>
        <w:t xml:space="preserve">: define si puede cotizarse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MANZANA</w:t>
      </w:r>
      <w:r>
        <w:t xml:space="preserve">: agrupador para seleccion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NUM_LOTE</w:t>
      </w:r>
      <w:r>
        <w:t xml:space="preserve">: numero visible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AREA</w:t>
      </w:r>
      <w:r>
        <w:t xml:space="preserve">: area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rPr>
          <w:rFonts w:ascii="Consolas" w:cs="Consolas" w:eastAsia="Consolas" w:hAnsi="Consolas"/>
        </w:rPr>
        <w:t xml:space="preserve">PRECIO_M2</w:t>
      </w:r>
      <w:r>
        <w:t xml:space="preserve">: precio unitario por metro cuadrado</w:t>
      </w:r>
    </w:p>
    <w:p>
      <w:pPr>
        <w:pStyle w:val="Heading2"/>
        <w:spacing w:after="100" w:before="200"/>
      </w:pPr>
      <w:r>
        <w:t xml:space="preserve">6. Logica funcional relevante</w:t>
      </w:r>
    </w:p>
    <w:p>
      <w:pPr>
        <w:pStyle w:val="Heading3"/>
        <w:spacing w:after="100" w:before="200"/>
      </w:pPr>
      <w:r>
        <w:t xml:space="preserve">6.1 Disponibilidad</w:t>
      </w:r>
    </w:p>
    <w:p>
      <w:pPr>
        <w:spacing w:after="120" w:line="276"/>
      </w:pPr>
      <w:r>
        <w:t xml:space="preserve">Un lote solo se considera cotizable cuando: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estado.trim().toLowerCase() === "disponible"</w:t>
      </w:r>
    </w:p>
    <w:p>
      <w:pPr>
        <w:spacing w:after="120" w:line="276"/>
      </w:pPr>
      <w:r>
        <w:t xml:space="preserve">Cualquier otro valor bloquea la edicion comercial y la emision del PDF.</w:t>
      </w:r>
    </w:p>
    <w:p>
      <w:pPr>
        <w:pStyle w:val="Heading3"/>
        <w:spacing w:after="100" w:before="200"/>
      </w:pPr>
      <w:r>
        <w:t xml:space="preserve">6.2 Calculo comercial</w:t>
      </w:r>
    </w:p>
    <w:p>
      <w:pPr>
        <w:spacing w:after="120" w:line="276"/>
      </w:pPr>
      <w:r>
        <w:t xml:space="preserve">Formula base: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precio_base = area * precio_m2</w:t>
      </w:r>
      <w:r>
        <w:rPr>
          <w:rFonts w:ascii="Consolas" w:cs="Consolas" w:eastAsia="Consolas" w:hAnsi="Consolas"/>
        </w:rPr>
        <w:br/>
        <w:t xml:space="preserve">descuento = precio_base * (descuento_pct / 100)</w:t>
      </w:r>
      <w:r>
        <w:rPr>
          <w:rFonts w:ascii="Consolas" w:cs="Consolas" w:eastAsia="Consolas" w:hAnsi="Consolas"/>
        </w:rPr>
        <w:br/>
        <w:t xml:space="preserve">precio_final = precio_base - descuento</w:t>
      </w:r>
      <w:r>
        <w:rPr>
          <w:rFonts w:ascii="Consolas" w:cs="Consolas" w:eastAsia="Consolas" w:hAnsi="Consolas"/>
        </w:rPr>
        <w:br/>
        <w:t xml:space="preserve">inicial = precio_final * (inicial_pct / 100)</w:t>
      </w:r>
      <w:r>
        <w:rPr>
          <w:rFonts w:ascii="Consolas" w:cs="Consolas" w:eastAsia="Consolas" w:hAnsi="Consolas"/>
        </w:rPr>
        <w:br/>
        <w:t xml:space="preserve">saldo_financiado = max(precio_final - inicial, 0)</w:t>
      </w:r>
    </w:p>
    <w:p>
      <w:pPr>
        <w:pStyle w:val="Heading3"/>
        <w:spacing w:after="100" w:before="200"/>
      </w:pPr>
      <w:r>
        <w:t xml:space="preserve">6.3 Calculo financiero</w:t>
      </w:r>
    </w:p>
    <w:p>
      <w:pPr>
        <w:spacing w:after="120" w:line="276"/>
      </w:pPr>
      <w:r>
        <w:t xml:space="preserve">Parámetros actuales: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tasa anual editable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inicial editable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plazo fijo</w:t>
      </w:r>
      <w:r>
        <w:rPr>
          <w:rFonts w:ascii="Consolas" w:cs="Consolas" w:eastAsia="Consolas" w:hAnsi="Consolas"/>
        </w:rPr>
        <w:t xml:space="preserve">180 meses</w:t>
      </w:r>
    </w:p>
    <w:p>
      <w:pPr>
        <w:spacing w:after="120" w:line="276"/>
      </w:pPr>
      <w:r>
        <w:t xml:space="preserve">Tasa mensual usada: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monthlyRate = (1 + annualRateDecimal)^(30/360) - 1</w:t>
      </w:r>
    </w:p>
    <w:p>
      <w:pPr>
        <w:spacing w:after="120" w:line="276"/>
      </w:pPr>
      <w:r>
        <w:t xml:space="preserve">Cuota mensual: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payment = (principal * monthlyRate) / (1 - (1 + monthlyRate)^(-months))</w:t>
      </w:r>
    </w:p>
    <w:p>
      <w:pPr>
        <w:pStyle w:val="Heading2"/>
        <w:spacing w:after="100" w:before="200"/>
      </w:pPr>
      <w:r>
        <w:t xml:space="preserve">7. Numeracion de proformas</w:t>
      </w:r>
    </w:p>
    <w:p>
      <w:pPr>
        <w:spacing w:after="120" w:line="276"/>
      </w:pPr>
      <w:r>
        <w:t xml:space="preserve">La numeracion se genera en frontend mediante</w:t>
      </w:r>
      <w:r>
        <w:rPr>
          <w:rFonts w:ascii="Consolas" w:cs="Consolas" w:eastAsia="Consolas" w:hAnsi="Consolas"/>
        </w:rPr>
        <w:t xml:space="preserve">localStorage</w:t>
      </w:r>
      <w:r>
        <w:t xml:space="preserve">con una clave por fecha: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mgcalc-proforma-seq-YYYYMMDD</w:t>
      </w:r>
    </w:p>
    <w:p>
      <w:pPr>
        <w:spacing w:after="120" w:line="276"/>
      </w:pPr>
      <w:r>
        <w:t xml:space="preserve">Formato visible: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PF-DDMMYY-### </w:t>
      </w:r>
    </w:p>
    <w:p>
      <w:pPr>
        <w:spacing w:after="120" w:line="276"/>
      </w:pPr>
      <w:r>
        <w:t xml:space="preserve">Implicancia: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cada navegador mantiene su propia secuencia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existe consecutivo central ni auditoria historica</w:t>
      </w:r>
    </w:p>
    <w:p>
      <w:pPr>
        <w:pStyle w:val="Heading2"/>
        <w:spacing w:after="100" w:before="200"/>
      </w:pPr>
      <w:r>
        <w:t xml:space="preserve">8. Despliegue</w:t>
      </w:r>
    </w:p>
    <w:p>
      <w:pPr>
        <w:pStyle w:val="Heading3"/>
        <w:spacing w:after="100" w:before="200"/>
      </w:pPr>
      <w:r>
        <w:t xml:space="preserve">8.1 Frontend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repositorio compatible con</w:t>
      </w:r>
      <w:r>
        <w:rPr>
          <w:rFonts w:ascii="Consolas" w:cs="Consolas" w:eastAsia="Consolas" w:hAnsi="Consolas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archivo vercel.json con framework</w:t>
      </w:r>
      <w:r>
        <w:rPr>
          <w:rFonts w:ascii="Consolas" w:cs="Consolas" w:eastAsia="Consolas" w:hAnsi="Consolas"/>
        </w:rPr>
        <w:t xml:space="preserve">vite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configurar la variable</w:t>
      </w:r>
      <w:r>
        <w:rPr>
          <w:rFonts w:ascii="Consolas" w:cs="Consolas" w:eastAsia="Consolas" w:hAnsi="Consolas"/>
        </w:rPr>
        <w:t xml:space="preserve">VITE_LOTS_API_URL</w:t>
      </w:r>
      <w:r>
        <w:t xml:space="preserve">en el proyecto desplegado</w:t>
      </w:r>
    </w:p>
    <w:p>
      <w:pPr>
        <w:pStyle w:val="Heading3"/>
        <w:spacing w:after="100" w:before="200"/>
      </w:pPr>
      <w:r>
        <w:t xml:space="preserve">8.2 Apps Script</w:t>
      </w:r>
    </w:p>
    <w:p>
      <w:pPr>
        <w:spacing w:after="120" w:line="276"/>
      </w:pPr>
      <w:r>
        <w:t xml:space="preserve">Pasos: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Abrir el Google Sheet fuente.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Ir a</w:t>
      </w:r>
      <w:r>
        <w:rPr>
          <w:rFonts w:ascii="Consolas" w:cs="Consolas" w:eastAsia="Consolas" w:hAnsi="Consolas"/>
        </w:rPr>
        <w:t xml:space="preserve">Extensiones &gt; Apps Script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Copiar el contenido de apps-script/Code.gs.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Reemplazar</w:t>
      </w:r>
      <w:r>
        <w:rPr>
          <w:rFonts w:ascii="Consolas" w:cs="Consolas" w:eastAsia="Consolas" w:hAnsi="Consolas"/>
        </w:rPr>
        <w:t xml:space="preserve">REEMPLAZAR_CON_TU_SPREADSHEET_ID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Desplegar como</w:t>
      </w:r>
      <w:r>
        <w:rPr>
          <w:rFonts w:ascii="Consolas" w:cs="Consolas" w:eastAsia="Consolas" w:hAnsi="Consolas"/>
        </w:rPr>
        <w:t xml:space="preserve">Aplicacion web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Conceder acceso</w:t>
      </w:r>
      <w:r>
        <w:rPr>
          <w:rFonts w:ascii="Consolas" w:cs="Consolas" w:eastAsia="Consolas" w:hAnsi="Consolas"/>
        </w:rPr>
        <w:t xml:space="preserve">Cualquier usuario con el enlace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Copiar la URL publicada al entorno</w:t>
      </w:r>
      <w:r>
        <w:rPr>
          <w:rFonts w:ascii="Consolas" w:cs="Consolas" w:eastAsia="Consolas" w:hAnsi="Consolas"/>
        </w:rPr>
        <w:t xml:space="preserve">VITE_LOTS_API_URL</w:t>
      </w:r>
      <w:r>
        <w:t xml:space="preserve">.</w:t>
      </w:r>
    </w:p>
    <w:p>
      <w:pPr>
        <w:pStyle w:val="Heading2"/>
        <w:spacing w:after="100" w:before="200"/>
      </w:pPr>
      <w:r>
        <w:t xml:space="preserve">9. Mantenimiento operativo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cambia la estructura de columnas, debe actualizarse</w:t>
      </w:r>
      <w:r>
        <w:rPr>
          <w:rFonts w:ascii="Consolas" w:cs="Consolas" w:eastAsia="Consolas" w:hAnsi="Consolas"/>
        </w:rPr>
        <w:t xml:space="preserve">normalizeLot</w:t>
      </w:r>
      <w:r>
        <w:t xml:space="preserve">en src/lib/lotsApi.js.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cambia la politica comercial de plazo, debe ajustarse</w:t>
      </w:r>
      <w:r>
        <w:rPr>
          <w:rFonts w:ascii="Consolas" w:cs="Consolas" w:eastAsia="Consolas" w:hAnsi="Consolas"/>
        </w:rPr>
        <w:t xml:space="preserve">FIXED_TERM_MONTHS</w:t>
      </w:r>
      <w:r>
        <w:t xml:space="preserve">en src/config/appConfig.js.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cambia el diseño del PDF, debe modificarse src/components/QuoteSheet.jsx.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cambia la regla de disponibilidad, debe revisarse src/App.jsx.</w:t>
      </w:r>
    </w:p>
    <w:p>
      <w:pPr>
        <w:pStyle w:val="Heading2"/>
        <w:spacing w:after="100" w:before="200"/>
      </w:pPr>
      <w:r>
        <w:t xml:space="preserve">10. Limitaciones tecnicas actuales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hay autenticacion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hay persistencia de cotizaciones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hay trazabilidad central de proformas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existe bloqueo transaccional de disponibilidad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validacion fuerte de negocio ocurre en frontend</w:t>
      </w:r>
    </w:p>
    <w:p>
      <w:pPr>
        <w:pStyle w:val="Heading2"/>
        <w:spacing w:after="100" w:before="200"/>
      </w:pPr>
      <w:r>
        <w:t xml:space="preserve">11. Recomendaciones tecnicas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centralizar la numeracion de proformas en backend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agregar trazabilidad de cotizaciones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registrar usuario emisor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implementar estados comerciales normalizados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agregar pruebas unitarias para calculos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considerar backend propio si la operacion crece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creator>Codex</dc:creator>
  <dc:description>Documento generado desde 04-manual-tecnico.md</dc:description>
  <cp:lastModifiedBy>Un-named</cp:lastModifiedBy>
  <cp:revision>1</cp:revision>
  <dcterms:created xsi:type="dcterms:W3CDTF">2026-03-19T17:09:54.871Z</dcterms:created>
  <dcterms:modified xsi:type="dcterms:W3CDTF">2026-03-19T17:09:54.871Z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