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7C01" w:rsidRDefault="00A97C01" w:rsidP="00A97C01">
      <w:pPr>
        <w:jc w:val="center"/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</w:pPr>
      <w:proofErr w:type="spellStart"/>
      <w:r w:rsidRPr="00A97C01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Data</w:t>
      </w:r>
      <w:proofErr w:type="spellEnd"/>
      <w:r w:rsidRPr="00A97C01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 xml:space="preserve"> </w:t>
      </w:r>
      <w:proofErr w:type="spellStart"/>
      <w:r w:rsidRPr="00A97C01">
        <w:rPr>
          <w:rFonts w:ascii="Arial" w:hAnsi="Arial" w:cs="Arial"/>
          <w:b/>
          <w:color w:val="000000"/>
          <w:sz w:val="32"/>
          <w:szCs w:val="32"/>
          <w:shd w:val="clear" w:color="auto" w:fill="FFFFFF"/>
        </w:rPr>
        <w:t>Vault</w:t>
      </w:r>
      <w:proofErr w:type="spellEnd"/>
    </w:p>
    <w:p w:rsidR="00A97C01" w:rsidRPr="00A97C01" w:rsidRDefault="00A97C01" w:rsidP="00A97C01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Архитектура 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DWH</w:t>
      </w:r>
      <w:r w:rsidRPr="00365C09">
        <w:rPr>
          <w:rFonts w:ascii="Arial" w:hAnsi="Arial" w:cs="Arial"/>
          <w:color w:val="000000"/>
          <w:sz w:val="28"/>
          <w:szCs w:val="28"/>
          <w:shd w:val="clear" w:color="auto" w:fill="FFFFFF"/>
        </w:rPr>
        <w:t>?</w:t>
      </w:r>
    </w:p>
    <w:p w:rsidR="00313D9D" w:rsidRDefault="0039581D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Data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Vault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— </w:t>
      </w:r>
      <w:r w:rsidRPr="00365C09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гибридный подход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объединивший достоинства знакомой многим схемы </w:t>
      </w:r>
      <w:r w:rsidRPr="00365C09">
        <w:rPr>
          <w:rFonts w:ascii="Arial" w:hAnsi="Arial" w:cs="Arial"/>
          <w:color w:val="000000"/>
          <w:sz w:val="20"/>
          <w:szCs w:val="20"/>
          <w:highlight w:val="yellow"/>
          <w:shd w:val="clear" w:color="auto" w:fill="FFFFFF"/>
        </w:rPr>
        <w:t>«звезды» и 3-ей нормальной формы.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Впервые эта методология была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анонсинована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в 2000 году Дэном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Линстедтом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Dan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Linstedt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). Подход был придуман в процессе разработки хранилища данных для Министерства Обороны США и хорошо себя зарекомендовал. Позже, в 2013 году, Дэн анонсировал версию 2.0, доработанную с учетом быстро набравших популярность технологий (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NoSQL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Hadoop</w:t>
      </w:r>
      <w:proofErr w:type="spellEnd"/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) и новых требований, выставляемых к DWH.</w:t>
      </w:r>
      <w:bookmarkStart w:id="0" w:name="_GoBack"/>
      <w:bookmarkEnd w:id="0"/>
    </w:p>
    <w:p w:rsidR="00A97C01" w:rsidRDefault="00A97C01">
      <w:pPr>
        <w:rPr>
          <w:rFonts w:ascii="Arial" w:hAnsi="Arial" w:cs="Arial"/>
          <w:color w:val="111111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hd w:val="clear" w:color="auto" w:fill="FFFFFF"/>
        </w:rPr>
        <w:t>Data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Vault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состоит из трех основных компонентов — </w:t>
      </w:r>
      <w:proofErr w:type="spellStart"/>
      <w:r>
        <w:rPr>
          <w:rFonts w:ascii="Arial" w:hAnsi="Arial" w:cs="Arial"/>
          <w:b/>
          <w:bCs/>
          <w:color w:val="111111"/>
          <w:shd w:val="clear" w:color="auto" w:fill="FFFFFF"/>
        </w:rPr>
        <w:t>Хаб</w:t>
      </w:r>
      <w:proofErr w:type="spellEnd"/>
      <w:r>
        <w:rPr>
          <w:rFonts w:ascii="Arial" w:hAnsi="Arial" w:cs="Arial"/>
          <w:b/>
          <w:bCs/>
          <w:color w:val="111111"/>
          <w:shd w:val="clear" w:color="auto" w:fill="FFFFFF"/>
        </w:rPr>
        <w:t xml:space="preserve"> (</w:t>
      </w:r>
      <w:proofErr w:type="spellStart"/>
      <w:r>
        <w:rPr>
          <w:rFonts w:ascii="Arial" w:hAnsi="Arial" w:cs="Arial"/>
          <w:b/>
          <w:bCs/>
          <w:color w:val="111111"/>
          <w:shd w:val="clear" w:color="auto" w:fill="FFFFFF"/>
        </w:rPr>
        <w:t>Hub</w:t>
      </w:r>
      <w:proofErr w:type="spellEnd"/>
      <w:r>
        <w:rPr>
          <w:rFonts w:ascii="Arial" w:hAnsi="Arial" w:cs="Arial"/>
          <w:b/>
          <w:bCs/>
          <w:color w:val="111111"/>
          <w:shd w:val="clear" w:color="auto" w:fill="FFFFFF"/>
        </w:rPr>
        <w:t>)</w:t>
      </w:r>
      <w:r>
        <w:rPr>
          <w:rFonts w:ascii="Arial" w:hAnsi="Arial" w:cs="Arial"/>
          <w:color w:val="111111"/>
          <w:shd w:val="clear" w:color="auto" w:fill="FFFFFF"/>
        </w:rPr>
        <w:t>, </w:t>
      </w:r>
      <w:r>
        <w:rPr>
          <w:rFonts w:ascii="Arial" w:hAnsi="Arial" w:cs="Arial"/>
          <w:b/>
          <w:bCs/>
          <w:color w:val="111111"/>
          <w:shd w:val="clear" w:color="auto" w:fill="FFFFFF"/>
        </w:rPr>
        <w:t>Ссылка (</w:t>
      </w:r>
      <w:proofErr w:type="spellStart"/>
      <w:r>
        <w:rPr>
          <w:rFonts w:ascii="Arial" w:hAnsi="Arial" w:cs="Arial"/>
          <w:b/>
          <w:bCs/>
          <w:color w:val="111111"/>
          <w:shd w:val="clear" w:color="auto" w:fill="FFFFFF"/>
        </w:rPr>
        <w:t>Link</w:t>
      </w:r>
      <w:proofErr w:type="spellEnd"/>
      <w:r>
        <w:rPr>
          <w:rFonts w:ascii="Arial" w:hAnsi="Arial" w:cs="Arial"/>
          <w:b/>
          <w:bCs/>
          <w:color w:val="111111"/>
          <w:shd w:val="clear" w:color="auto" w:fill="FFFFFF"/>
        </w:rPr>
        <w:t>)</w:t>
      </w:r>
      <w:r>
        <w:rPr>
          <w:rFonts w:ascii="Arial" w:hAnsi="Arial" w:cs="Arial"/>
          <w:color w:val="111111"/>
          <w:shd w:val="clear" w:color="auto" w:fill="FFFFFF"/>
        </w:rPr>
        <w:t> и </w:t>
      </w:r>
      <w:r>
        <w:rPr>
          <w:rFonts w:ascii="Arial" w:hAnsi="Arial" w:cs="Arial"/>
          <w:b/>
          <w:bCs/>
          <w:color w:val="111111"/>
          <w:shd w:val="clear" w:color="auto" w:fill="FFFFFF"/>
        </w:rPr>
        <w:t>Сателлит (</w:t>
      </w:r>
      <w:proofErr w:type="spellStart"/>
      <w:r>
        <w:rPr>
          <w:rFonts w:ascii="Arial" w:hAnsi="Arial" w:cs="Arial"/>
          <w:b/>
          <w:bCs/>
          <w:color w:val="111111"/>
          <w:shd w:val="clear" w:color="auto" w:fill="FFFFFF"/>
        </w:rPr>
        <w:t>Satellite</w:t>
      </w:r>
      <w:proofErr w:type="spellEnd"/>
      <w:r>
        <w:rPr>
          <w:rFonts w:ascii="Arial" w:hAnsi="Arial" w:cs="Arial"/>
          <w:b/>
          <w:bCs/>
          <w:color w:val="111111"/>
          <w:shd w:val="clear" w:color="auto" w:fill="FFFFFF"/>
        </w:rPr>
        <w:t>)</w:t>
      </w:r>
      <w:r>
        <w:rPr>
          <w:rFonts w:ascii="Arial" w:hAnsi="Arial" w:cs="Arial"/>
          <w:color w:val="111111"/>
          <w:shd w:val="clear" w:color="auto" w:fill="FFFFFF"/>
        </w:rPr>
        <w:t>.</w:t>
      </w:r>
    </w:p>
    <w:p w:rsidR="00FF2995" w:rsidRDefault="00FF2995">
      <w:pPr>
        <w:rPr>
          <w:rFonts w:ascii="Arial" w:hAnsi="Arial" w:cs="Arial"/>
          <w:color w:val="111111"/>
          <w:shd w:val="clear" w:color="auto" w:fill="FFFFFF"/>
        </w:rPr>
      </w:pPr>
    </w:p>
    <w:p w:rsidR="00FF2995" w:rsidRDefault="00FF2995">
      <w:pPr>
        <w:rPr>
          <w:rFonts w:ascii="Arial" w:hAnsi="Arial" w:cs="Arial"/>
          <w:color w:val="11111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111111"/>
          <w:shd w:val="clear" w:color="auto" w:fill="FFFFFF"/>
        </w:rPr>
        <w:t>Hub</w:t>
      </w:r>
      <w:proofErr w:type="spellEnd"/>
    </w:p>
    <w:p w:rsidR="00FF2995" w:rsidRDefault="00FF2995">
      <w:pPr>
        <w:rPr>
          <w:rFonts w:ascii="Arial" w:hAnsi="Arial" w:cs="Arial"/>
          <w:color w:val="111111"/>
          <w:shd w:val="clear" w:color="auto" w:fill="FFFFFF"/>
        </w:rPr>
      </w:pPr>
      <w:proofErr w:type="spellStart"/>
      <w:r>
        <w:rPr>
          <w:rFonts w:ascii="Arial" w:hAnsi="Arial" w:cs="Arial"/>
          <w:color w:val="111111"/>
          <w:shd w:val="clear" w:color="auto" w:fill="FFFFFF"/>
        </w:rPr>
        <w:t>Хаб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— основное представление сущности (Клиент, Продукт, Заказ) с позиции бизнеса. Таблица-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Хаб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содержит одно или несколько полей, отражающих сущность в понятиях бизнеса. В совокупности эти поля называются «бизнес ключ». Сгенерированный системой ID будет наихудшим вариантом. Бизнес ключ всегда должен быть уникальным и неизменным.</w:t>
      </w:r>
      <w:r>
        <w:rPr>
          <w:rFonts w:ascii="Arial" w:hAnsi="Arial" w:cs="Arial"/>
          <w:color w:val="111111"/>
        </w:rPr>
        <w:br/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Хаб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так же содержит мета-поля </w:t>
      </w:r>
      <w:proofErr w:type="spellStart"/>
      <w:r>
        <w:rPr>
          <w:rFonts w:ascii="Arial" w:hAnsi="Arial" w:cs="Arial"/>
          <w:i/>
          <w:iCs/>
          <w:color w:val="111111"/>
          <w:shd w:val="clear" w:color="auto" w:fill="FFFFFF"/>
        </w:rPr>
        <w:t>load</w:t>
      </w:r>
      <w:proofErr w:type="spellEnd"/>
      <w:r>
        <w:rPr>
          <w:rFonts w:ascii="Arial" w:hAnsi="Arial" w:cs="Arial"/>
          <w:i/>
          <w:iCs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111111"/>
          <w:shd w:val="clear" w:color="auto" w:fill="FFFFFF"/>
        </w:rPr>
        <w:t>timestamp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 и </w:t>
      </w:r>
      <w:proofErr w:type="spellStart"/>
      <w:r>
        <w:rPr>
          <w:rFonts w:ascii="Arial" w:hAnsi="Arial" w:cs="Arial"/>
          <w:i/>
          <w:iCs/>
          <w:color w:val="111111"/>
          <w:shd w:val="clear" w:color="auto" w:fill="FFFFFF"/>
        </w:rPr>
        <w:t>record</w:t>
      </w:r>
      <w:proofErr w:type="spellEnd"/>
      <w:r>
        <w:rPr>
          <w:rFonts w:ascii="Arial" w:hAnsi="Arial" w:cs="Arial"/>
          <w:i/>
          <w:iCs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111111"/>
          <w:shd w:val="clear" w:color="auto" w:fill="FFFFFF"/>
        </w:rPr>
        <w:t>source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, в которых хранятся время первоначальной загрузки сущности в хранилище и ее источник</w:t>
      </w:r>
    </w:p>
    <w:p w:rsidR="00FF2995" w:rsidRDefault="00794661" w:rsidP="00794661">
      <w:pPr>
        <w:jc w:val="center"/>
        <w:rPr>
          <w:rFonts w:ascii="Arial" w:hAnsi="Arial" w:cs="Arial"/>
          <w:color w:val="11111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3E54FD3F" wp14:editId="6A28600E">
            <wp:extent cx="4206240" cy="1295819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3347" cy="1307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995" w:rsidRDefault="00FF2995">
      <w:pPr>
        <w:rPr>
          <w:rFonts w:ascii="Arial" w:hAnsi="Arial" w:cs="Arial"/>
          <w:color w:val="11111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111111"/>
          <w:shd w:val="clear" w:color="auto" w:fill="FFFFFF"/>
        </w:rPr>
        <w:t>Link</w:t>
      </w:r>
      <w:proofErr w:type="spellEnd"/>
    </w:p>
    <w:p w:rsidR="00FF2995" w:rsidRDefault="00FF2995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Таблицы-Ссылки связывают несколько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хабов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связью многие-ко-многим. Она содержит те же метаданные, что и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Хаб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. Ссылка может быть связана с другой Ссылкой, но такой подход создает проблемы при загрузке, так что лучше выделить одну из Ссылок в отдельный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Хаб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.</w:t>
      </w:r>
    </w:p>
    <w:p w:rsidR="00794661" w:rsidRDefault="00794661">
      <w:pPr>
        <w:rPr>
          <w:rFonts w:ascii="Arial" w:hAnsi="Arial" w:cs="Arial"/>
          <w:color w:val="111111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1F983640" wp14:editId="39001B62">
            <wp:extent cx="5940425" cy="122110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995" w:rsidRDefault="00FF2995">
      <w:pPr>
        <w:rPr>
          <w:rFonts w:ascii="Arial" w:hAnsi="Arial" w:cs="Arial"/>
          <w:color w:val="111111"/>
          <w:shd w:val="clear" w:color="auto" w:fill="FFFFFF"/>
        </w:rPr>
      </w:pPr>
    </w:p>
    <w:p w:rsidR="00FF2995" w:rsidRDefault="00FF2995">
      <w:pPr>
        <w:rPr>
          <w:rFonts w:ascii="Arial" w:hAnsi="Arial" w:cs="Arial"/>
          <w:b/>
          <w:bCs/>
          <w:color w:val="111111"/>
          <w:shd w:val="clear" w:color="auto" w:fill="FFFFFF"/>
        </w:rPr>
      </w:pPr>
      <w:proofErr w:type="spellStart"/>
      <w:r>
        <w:rPr>
          <w:rFonts w:ascii="Arial" w:hAnsi="Arial" w:cs="Arial"/>
          <w:b/>
          <w:bCs/>
          <w:color w:val="111111"/>
          <w:shd w:val="clear" w:color="auto" w:fill="FFFFFF"/>
        </w:rPr>
        <w:t>Satellite</w:t>
      </w:r>
      <w:proofErr w:type="spellEnd"/>
    </w:p>
    <w:p w:rsidR="00FF2995" w:rsidRDefault="00FF2995">
      <w:pPr>
        <w:rPr>
          <w:rFonts w:ascii="Arial" w:hAnsi="Arial" w:cs="Arial"/>
          <w:color w:val="111111"/>
          <w:shd w:val="clear" w:color="auto" w:fill="FFFFFF"/>
        </w:rPr>
      </w:pPr>
      <w:r>
        <w:rPr>
          <w:rFonts w:ascii="Arial" w:hAnsi="Arial" w:cs="Arial"/>
          <w:color w:val="111111"/>
          <w:shd w:val="clear" w:color="auto" w:fill="FFFFFF"/>
        </w:rPr>
        <w:t xml:space="preserve">Все описательные атрибуты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Хаба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или Ссылки (контекст) помещаются в таблицы-Сателлиты. Помимо контекста Сателлит содержит стандартный набор метаданных (</w:t>
      </w:r>
      <w:proofErr w:type="spellStart"/>
      <w:r>
        <w:rPr>
          <w:rFonts w:ascii="Arial" w:hAnsi="Arial" w:cs="Arial"/>
          <w:i/>
          <w:iCs/>
          <w:color w:val="111111"/>
          <w:shd w:val="clear" w:color="auto" w:fill="FFFFFF"/>
        </w:rPr>
        <w:t>load</w:t>
      </w:r>
      <w:proofErr w:type="spellEnd"/>
      <w:r>
        <w:rPr>
          <w:rFonts w:ascii="Arial" w:hAnsi="Arial" w:cs="Arial"/>
          <w:i/>
          <w:iCs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111111"/>
          <w:shd w:val="clear" w:color="auto" w:fill="FFFFFF"/>
        </w:rPr>
        <w:t>timestamp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 и </w:t>
      </w:r>
      <w:proofErr w:type="spellStart"/>
      <w:r>
        <w:rPr>
          <w:rFonts w:ascii="Arial" w:hAnsi="Arial" w:cs="Arial"/>
          <w:i/>
          <w:iCs/>
          <w:color w:val="111111"/>
          <w:shd w:val="clear" w:color="auto" w:fill="FFFFFF"/>
        </w:rPr>
        <w:t>record</w:t>
      </w:r>
      <w:proofErr w:type="spellEnd"/>
      <w:r>
        <w:rPr>
          <w:rFonts w:ascii="Arial" w:hAnsi="Arial" w:cs="Arial"/>
          <w:i/>
          <w:iCs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i/>
          <w:iCs/>
          <w:color w:val="111111"/>
          <w:shd w:val="clear" w:color="auto" w:fill="FFFFFF"/>
        </w:rPr>
        <w:t>source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>) и </w:t>
      </w:r>
      <w:r>
        <w:rPr>
          <w:rFonts w:ascii="Arial" w:hAnsi="Arial" w:cs="Arial"/>
          <w:b/>
          <w:bCs/>
          <w:color w:val="111111"/>
          <w:shd w:val="clear" w:color="auto" w:fill="FFFFFF"/>
        </w:rPr>
        <w:t>один и только один</w:t>
      </w:r>
      <w:r>
        <w:rPr>
          <w:rFonts w:ascii="Arial" w:hAnsi="Arial" w:cs="Arial"/>
          <w:color w:val="111111"/>
          <w:shd w:val="clear" w:color="auto" w:fill="FFFFFF"/>
        </w:rPr>
        <w:t xml:space="preserve"> ключ «родителя». В Сателлитах можно </w:t>
      </w:r>
      <w:r>
        <w:rPr>
          <w:rFonts w:ascii="Arial" w:hAnsi="Arial" w:cs="Arial"/>
          <w:color w:val="111111"/>
          <w:shd w:val="clear" w:color="auto" w:fill="FFFFFF"/>
        </w:rPr>
        <w:lastRenderedPageBreak/>
        <w:t>без проблем хранить историю изменения контекста, каждый раз добавляя новую запись при обновлении контекста в системе-источнике.</w:t>
      </w:r>
    </w:p>
    <w:p w:rsidR="00794661" w:rsidRDefault="00794661">
      <w:r>
        <w:rPr>
          <w:noProof/>
          <w:lang w:eastAsia="ru-RU"/>
        </w:rPr>
        <w:drawing>
          <wp:inline distT="0" distB="0" distL="0" distR="0" wp14:anchorId="5B86FDC1" wp14:editId="2DF6653A">
            <wp:extent cx="5940425" cy="2849880"/>
            <wp:effectExtent l="0" t="0" r="3175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661" w:rsidRDefault="00794661">
      <w:r>
        <w:rPr>
          <w:rFonts w:ascii="Arial" w:hAnsi="Arial" w:cs="Arial"/>
          <w:b/>
          <w:bCs/>
          <w:color w:val="111111"/>
          <w:shd w:val="clear" w:color="auto" w:fill="FFFFFF"/>
        </w:rPr>
        <w:t>[+] Гибкость и расширяемость.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С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Data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Vault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перестает быть проблемой как </w:t>
      </w:r>
      <w:r w:rsidRPr="00365C09">
        <w:rPr>
          <w:rFonts w:ascii="Arial" w:hAnsi="Arial" w:cs="Arial"/>
          <w:color w:val="111111"/>
          <w:highlight w:val="yellow"/>
          <w:shd w:val="clear" w:color="auto" w:fill="FFFFFF"/>
        </w:rPr>
        <w:t>расширение структуры</w:t>
      </w:r>
      <w:r>
        <w:rPr>
          <w:rFonts w:ascii="Arial" w:hAnsi="Arial" w:cs="Arial"/>
          <w:color w:val="111111"/>
          <w:shd w:val="clear" w:color="auto" w:fill="FFFFFF"/>
        </w:rPr>
        <w:t xml:space="preserve"> хранилища, так и </w:t>
      </w:r>
      <w:proofErr w:type="gramStart"/>
      <w:r w:rsidRPr="00365C09">
        <w:rPr>
          <w:rFonts w:ascii="Arial" w:hAnsi="Arial" w:cs="Arial"/>
          <w:color w:val="111111"/>
          <w:highlight w:val="yellow"/>
          <w:shd w:val="clear" w:color="auto" w:fill="FFFFFF"/>
        </w:rPr>
        <w:t>добавление</w:t>
      </w:r>
      <w:proofErr w:type="gramEnd"/>
      <w:r w:rsidRPr="00365C09">
        <w:rPr>
          <w:rFonts w:ascii="Arial" w:hAnsi="Arial" w:cs="Arial"/>
          <w:color w:val="111111"/>
          <w:highlight w:val="yellow"/>
          <w:shd w:val="clear" w:color="auto" w:fill="FFFFFF"/>
        </w:rPr>
        <w:t xml:space="preserve"> и сопоставление данных из новых источников</w:t>
      </w:r>
      <w:r>
        <w:rPr>
          <w:rFonts w:ascii="Arial" w:hAnsi="Arial" w:cs="Arial"/>
          <w:color w:val="111111"/>
          <w:shd w:val="clear" w:color="auto" w:fill="FFFFFF"/>
        </w:rPr>
        <w:t xml:space="preserve">. Максимально полное хранилище «сырых» данных и удобная структура их хранения позволяют нам сформировать витрину под любые требования бизнеса, а существующие решения на рынке СУБД хорошо справляются с огромными объемами информации и быстро выполняют даже очень сложные запросы, что дает возможность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виртуализировать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большинство 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витрин.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b/>
          <w:bCs/>
          <w:color w:val="111111"/>
          <w:shd w:val="clear" w:color="auto" w:fill="FFFFFF"/>
        </w:rPr>
        <w:t>[</w:t>
      </w:r>
      <w:proofErr w:type="gramEnd"/>
      <w:r>
        <w:rPr>
          <w:rFonts w:ascii="Arial" w:hAnsi="Arial" w:cs="Arial"/>
          <w:b/>
          <w:bCs/>
          <w:color w:val="111111"/>
          <w:shd w:val="clear" w:color="auto" w:fill="FFFFFF"/>
        </w:rPr>
        <w:t xml:space="preserve">+] </w:t>
      </w:r>
      <w:proofErr w:type="spellStart"/>
      <w:r>
        <w:rPr>
          <w:rFonts w:ascii="Arial" w:hAnsi="Arial" w:cs="Arial"/>
          <w:b/>
          <w:bCs/>
          <w:color w:val="111111"/>
          <w:shd w:val="clear" w:color="auto" w:fill="FFFFFF"/>
        </w:rPr>
        <w:t>Agile</w:t>
      </w:r>
      <w:proofErr w:type="spellEnd"/>
      <w:r>
        <w:rPr>
          <w:rFonts w:ascii="Arial" w:hAnsi="Arial" w:cs="Arial"/>
          <w:b/>
          <w:bCs/>
          <w:color w:val="111111"/>
          <w:shd w:val="clear" w:color="auto" w:fill="FFFFFF"/>
        </w:rPr>
        <w:t>-подход из коробки.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Моделировать хранилище по методологии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Data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Vault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довольно просто. Новые данные </w:t>
      </w:r>
      <w:r w:rsidRPr="00365C09">
        <w:rPr>
          <w:rFonts w:ascii="Arial" w:hAnsi="Arial" w:cs="Arial"/>
          <w:color w:val="111111"/>
          <w:highlight w:val="yellow"/>
          <w:shd w:val="clear" w:color="auto" w:fill="FFFFFF"/>
        </w:rPr>
        <w:t>просто «подключаются</w:t>
      </w:r>
      <w:r>
        <w:rPr>
          <w:rFonts w:ascii="Arial" w:hAnsi="Arial" w:cs="Arial"/>
          <w:color w:val="111111"/>
          <w:shd w:val="clear" w:color="auto" w:fill="FFFFFF"/>
        </w:rPr>
        <w:t xml:space="preserve">» к существующей модели, не ломая и не модифицируя существующую структуру. При этом мы будем решать поставленную задачу максимально </w:t>
      </w:r>
      <w:r w:rsidRPr="00365C09">
        <w:rPr>
          <w:rFonts w:ascii="Arial" w:hAnsi="Arial" w:cs="Arial"/>
          <w:color w:val="111111"/>
          <w:highlight w:val="yellow"/>
          <w:shd w:val="clear" w:color="auto" w:fill="FFFFFF"/>
        </w:rPr>
        <w:t>изолированно</w:t>
      </w:r>
      <w:r>
        <w:rPr>
          <w:rFonts w:ascii="Arial" w:hAnsi="Arial" w:cs="Arial"/>
          <w:color w:val="111111"/>
          <w:shd w:val="clear" w:color="auto" w:fill="FFFFFF"/>
        </w:rPr>
        <w:t xml:space="preserve">, загружая только необходимый минимум, и, вероятно, наша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временнáя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оценка для такой задачи станет точнее. Планирование спринтов будет проще, а результаты предсказуемы с первой же 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итерации.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b/>
          <w:bCs/>
          <w:color w:val="111111"/>
          <w:shd w:val="clear" w:color="auto" w:fill="FFFFFF"/>
        </w:rPr>
        <w:t>[</w:t>
      </w:r>
      <w:proofErr w:type="gramEnd"/>
      <w:r>
        <w:rPr>
          <w:rFonts w:ascii="Arial" w:hAnsi="Arial" w:cs="Arial"/>
          <w:b/>
          <w:bCs/>
          <w:color w:val="111111"/>
          <w:shd w:val="clear" w:color="auto" w:fill="FFFFFF"/>
        </w:rPr>
        <w:t xml:space="preserve">–] Обилие </w:t>
      </w:r>
      <w:proofErr w:type="spellStart"/>
      <w:r>
        <w:rPr>
          <w:rFonts w:ascii="Arial" w:hAnsi="Arial" w:cs="Arial"/>
          <w:b/>
          <w:bCs/>
          <w:color w:val="111111"/>
          <w:shd w:val="clear" w:color="auto" w:fill="FFFFFF"/>
        </w:rPr>
        <w:t>JOIN'ов</w:t>
      </w:r>
      <w:proofErr w:type="spellEnd"/>
      <w:r>
        <w:rPr>
          <w:rFonts w:ascii="Arial" w:hAnsi="Arial" w:cs="Arial"/>
          <w:color w:val="111111"/>
        </w:rPr>
        <w:br/>
      </w:r>
      <w:r w:rsidRPr="00365C09">
        <w:rPr>
          <w:rFonts w:ascii="Arial" w:hAnsi="Arial" w:cs="Arial"/>
          <w:color w:val="111111"/>
          <w:highlight w:val="yellow"/>
          <w:shd w:val="clear" w:color="auto" w:fill="FFFFFF"/>
        </w:rPr>
        <w:t xml:space="preserve">За счет большого количества операций </w:t>
      </w:r>
      <w:proofErr w:type="spellStart"/>
      <w:r w:rsidRPr="00365C09">
        <w:rPr>
          <w:rFonts w:ascii="Arial" w:hAnsi="Arial" w:cs="Arial"/>
          <w:color w:val="111111"/>
          <w:highlight w:val="yellow"/>
          <w:shd w:val="clear" w:color="auto" w:fill="FFFFFF"/>
        </w:rPr>
        <w:t>join</w:t>
      </w:r>
      <w:proofErr w:type="spellEnd"/>
      <w:r w:rsidRPr="00365C09">
        <w:rPr>
          <w:rFonts w:ascii="Arial" w:hAnsi="Arial" w:cs="Arial"/>
          <w:color w:val="111111"/>
          <w:highlight w:val="yellow"/>
          <w:shd w:val="clear" w:color="auto" w:fill="FFFFFF"/>
        </w:rPr>
        <w:t xml:space="preserve"> запросы могут быть медленнее, чем в традиционных хранилищах данных, где таблицы </w:t>
      </w:r>
      <w:proofErr w:type="spellStart"/>
      <w:r w:rsidRPr="00365C09">
        <w:rPr>
          <w:rFonts w:ascii="Arial" w:hAnsi="Arial" w:cs="Arial"/>
          <w:color w:val="111111"/>
          <w:highlight w:val="yellow"/>
          <w:shd w:val="clear" w:color="auto" w:fill="FFFFFF"/>
        </w:rPr>
        <w:t>денормализованы</w:t>
      </w:r>
      <w:proofErr w:type="spellEnd"/>
      <w:r w:rsidRPr="00365C09">
        <w:rPr>
          <w:rFonts w:ascii="Arial" w:hAnsi="Arial" w:cs="Arial"/>
          <w:color w:val="111111"/>
          <w:highlight w:val="yellow"/>
          <w:shd w:val="clear" w:color="auto" w:fill="FFFFFF"/>
        </w:rPr>
        <w:t>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b/>
          <w:bCs/>
          <w:color w:val="111111"/>
          <w:shd w:val="clear" w:color="auto" w:fill="FFFFFF"/>
        </w:rPr>
        <w:t>[–] Сложность.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color w:val="111111"/>
          <w:shd w:val="clear" w:color="auto" w:fill="FFFFFF"/>
        </w:rPr>
        <w:t xml:space="preserve">В описанной выше методологии есть множество важных деталей, разобраться в которых вряд ли получится за пару часов. К этому можно прибавить малое количество информации в интернете и почти полное отсутствие материалов на русском 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языке</w:t>
      </w:r>
      <w:r w:rsidR="00365C09" w:rsidRPr="00365C09">
        <w:rPr>
          <w:rFonts w:ascii="Arial" w:hAnsi="Arial" w:cs="Arial"/>
          <w:color w:val="111111"/>
          <w:shd w:val="clear" w:color="auto" w:fill="FFFFFF"/>
        </w:rPr>
        <w:t>.</w:t>
      </w:r>
      <w:r>
        <w:rPr>
          <w:rFonts w:ascii="Arial" w:hAnsi="Arial" w:cs="Arial"/>
          <w:color w:val="111111"/>
          <w:shd w:val="clear" w:color="auto" w:fill="FFFFFF"/>
        </w:rPr>
        <w:t>.</w:t>
      </w:r>
      <w:proofErr w:type="gramEnd"/>
      <w:r>
        <w:rPr>
          <w:rFonts w:ascii="Arial" w:hAnsi="Arial" w:cs="Arial"/>
          <w:color w:val="111111"/>
          <w:shd w:val="clear" w:color="auto" w:fill="FFFFFF"/>
        </w:rPr>
        <w:t xml:space="preserve"> Большой недостаток сложности это обязательное требование к наличию витрин данных, так как сам по себе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Data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111111"/>
          <w:shd w:val="clear" w:color="auto" w:fill="FFFFFF"/>
        </w:rPr>
        <w:t>Vault</w:t>
      </w:r>
      <w:proofErr w:type="spellEnd"/>
      <w:r>
        <w:rPr>
          <w:rFonts w:ascii="Arial" w:hAnsi="Arial" w:cs="Arial"/>
          <w:color w:val="111111"/>
          <w:shd w:val="clear" w:color="auto" w:fill="FFFFFF"/>
        </w:rPr>
        <w:t xml:space="preserve"> плохо подходит для прямых </w:t>
      </w:r>
      <w:proofErr w:type="gramStart"/>
      <w:r>
        <w:rPr>
          <w:rFonts w:ascii="Arial" w:hAnsi="Arial" w:cs="Arial"/>
          <w:color w:val="111111"/>
          <w:shd w:val="clear" w:color="auto" w:fill="FFFFFF"/>
        </w:rPr>
        <w:t>запросов.</w:t>
      </w:r>
      <w:r>
        <w:rPr>
          <w:rFonts w:ascii="Arial" w:hAnsi="Arial" w:cs="Arial"/>
          <w:color w:val="111111"/>
        </w:rPr>
        <w:br/>
      </w:r>
      <w:r>
        <w:rPr>
          <w:rFonts w:ascii="Arial" w:hAnsi="Arial" w:cs="Arial"/>
          <w:b/>
          <w:bCs/>
          <w:color w:val="111111"/>
          <w:shd w:val="clear" w:color="auto" w:fill="FFFFFF"/>
        </w:rPr>
        <w:t>[</w:t>
      </w:r>
      <w:proofErr w:type="gramEnd"/>
      <w:r>
        <w:rPr>
          <w:rFonts w:ascii="Arial" w:hAnsi="Arial" w:cs="Arial"/>
          <w:b/>
          <w:bCs/>
          <w:color w:val="111111"/>
          <w:shd w:val="clear" w:color="auto" w:fill="FFFFFF"/>
        </w:rPr>
        <w:t>–] Избыточность.</w:t>
      </w:r>
      <w:r>
        <w:rPr>
          <w:rFonts w:ascii="Arial" w:hAnsi="Arial" w:cs="Arial"/>
          <w:color w:val="111111"/>
        </w:rPr>
        <w:br/>
      </w:r>
    </w:p>
    <w:sectPr w:rsidR="007946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C11"/>
    <w:rsid w:val="00365C09"/>
    <w:rsid w:val="0039581D"/>
    <w:rsid w:val="006F6108"/>
    <w:rsid w:val="00794661"/>
    <w:rsid w:val="00A97C01"/>
    <w:rsid w:val="00B06C11"/>
    <w:rsid w:val="00E21B14"/>
    <w:rsid w:val="00FF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061C02-9FF7-4CD2-9EB1-A09CCD256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946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Романенко Анатолий Алексеевич</dc:creator>
  <cp:keywords/>
  <dc:description/>
  <cp:lastModifiedBy>Романенко Анатолий Алексеевич</cp:lastModifiedBy>
  <cp:revision>3</cp:revision>
  <dcterms:created xsi:type="dcterms:W3CDTF">2022-02-28T09:47:00Z</dcterms:created>
  <dcterms:modified xsi:type="dcterms:W3CDTF">2022-02-28T12:14:00Z</dcterms:modified>
</cp:coreProperties>
</file>