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reduces the dimensionality of data by transforming it into a set of orthogonal principal components.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first principal component captures the maximum variance in the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preserves total variance; the transformation does not alter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eigenvalues of the covariance matrix represent the variance captured by each principal component.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Principal components are uncorrelated, and their variances are given by the eigenvalues of the original data covariance matrix.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principal component is a linear combination of the original variables.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PCA, the importance of a principal component is proportional to its eigenvalue.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can highlight underlying patterns by identifying directions (principal components) in which the data varies the most.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effective for reducing noise in high-dimensional datasets by removing components with low eigenvalues.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used in applications like multichannel image processing, where it can reduce redundancy across multiple spectral bands.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assumes that the principal components are ordered by the amount of variance they explain, with the first component explaining the most variance.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in multispectral imaging transforms multiple correlated spectral bands into a few independent principal components for easier interpretation.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in Face Recognition: PCA can identify "eigenfaces," which are principal components capturing variations in facial features.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Covariance matrix properties in PCA: The covariance matrix is symmetric, with variances on the diagonal and covariances off-diagonal. Uncorrelated principal components ensure a diagonal covariance matrix in the transformed space.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Explained variance: Eigenvalues of the covariance matrix represent the variance explained by each principal component. The fraction of total variance explained by the jthj^{th}jth principal component is </w:t>
      </w:r>
      <m:oMath>
        <m:r>
          <w:rPr/>
          <m:t xml:space="preserve">λj/tr(SY)</m:t>
        </m:r>
      </m:oMath>
      <w:r w:rsidDel="00000000" w:rsidR="00000000" w:rsidRPr="00000000">
        <w:rPr>
          <w:rtl w:val="0"/>
        </w:rPr>
        <w:t xml:space="preserve">, where SY​ is the covariance matrix of transformed 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to perform PCA: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Center the data by subtracting the mean.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the covariance matrix.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eigenvalues and eigenvectors of the covariance matrix.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data onto eigenvectors to obtain principal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compression via PCA: Multichannel images are reduced to fewer components by combining spectral bands into new images, with minimal loss of information.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g45iwe9g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Hypothesis Testing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Hypothesis tests typically involve a null hypothesis H0 and an alternative hypothesis Ha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null hypothesis often represents "no effect" or "no difference," while the alternative hypothesis suggests a significant effect or difference.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smaller p-value indicates stronger evidence against the null hypothesis.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p-value measures the probability of observing the test statistic, assuming the null hypothesis is true.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choice between a one-sided and two-sided hypothesis depends on whether the alternative hypothesis specifies a direction of difference.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alpha level (significance level) determines the threshold for rejecting the null hypothesis. Common values are 0.05 and 0.01.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test statistic in hypothesis testing is calculated differently depending on the test type (e.g., z-statistic for known variances, t-statistic for unknown variances).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direction of the hypothesis (one-tailed vs. two-tailed) affects the critical region of the test statistic distribution.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P-values are typically compared against the significance level (α\alphaα) to decide whether to reject the null hypothesis.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tqbnrumzo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Statistical Tests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One-sample t-test</w:t>
      </w:r>
      <w:r w:rsidDel="00000000" w:rsidR="00000000" w:rsidRPr="00000000">
        <w:rPr>
          <w:rtl w:val="0"/>
        </w:rPr>
        <w:t xml:space="preserve">: Compares the sample mean to a known population mean when the population standard deviation is unknown.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Two-sample t-test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means of two independent samples.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normality and independence of populations.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applied as a paired or unpaired test depending on the relationship between samples.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Wilcoxon Signed-Rank Test</w:t>
      </w:r>
      <w:r w:rsidDel="00000000" w:rsidR="00000000" w:rsidRPr="00000000">
        <w:rPr>
          <w:rtl w:val="0"/>
        </w:rPr>
        <w:t xml:space="preserve">: A non-parametric alternative to the paired t-test used to compare medians of paired samples.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Wilcoxon Rank-Sum Test</w:t>
      </w:r>
      <w:r w:rsidDel="00000000" w:rsidR="00000000" w:rsidRPr="00000000">
        <w:rPr>
          <w:rtl w:val="0"/>
        </w:rPr>
        <w:t xml:space="preserve">: Non-parametric test for comparing medians of independent samples, also known as the Mann-Whitney U Test.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of Independence: Analyzes categorical data by examining the relationship between two variables.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Goodness-of-Fit Test: Tests whether the observed data distribution fits a specified distribution.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expected frequencies in each category are sufficiently large (commonly &gt; 5) for reliable results.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Paired Samples</w:t>
      </w:r>
      <w:r w:rsidDel="00000000" w:rsidR="00000000" w:rsidRPr="00000000">
        <w:rPr>
          <w:rtl w:val="0"/>
        </w:rPr>
        <w:t xml:space="preserve">: Paired t-tests are used when the same group is measured under two different conditions (e.g., before and after treatment).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p4b08ojhs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Linear Regression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equation of a regression line is y = mx + b, where mmm is the slope and b is the y-intercept.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Linear regression minimizes the sum of squared residuals (errors) to fit a line to the data.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Residuals are the differences between observed and predicted values.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Multicollinearity among predictors can affect the stability of regression coefficients.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Residual plots are commonly used to check the assumptions of linear regression, such as homoscedasticity and linearity.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high R-squared value in linear regression indicates that a significant portion of the variance in the dependent variable is explained by the independent variables.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Outliers can disproportionately affect regression coefficients, making robust regression techniques necessary in such cases.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Multivariate regression extends linear regression by incorporating multiple independent variables.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7uqfx9ppo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Singular Value Decomposition (SVD)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SVD decomposes a matrix into three components: </w:t>
      </w:r>
      <m:oMath>
        <m:r>
          <w:rPr/>
          <m:t xml:space="preserve">A=UΣ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U: Left singular vectors.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Σ: Diagonal matrix of singular values.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: Right singular vectors.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Singular values represent the magnitude of variance captured by each component.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Singular vectors are orthogonal and ordered by their significance in capturing variance.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SVD is highly effective in noise reduction by reconstructing the matrix using only the most significant singular values.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of V in SVD can represent variations in handwriting styles (e.g., slant or thickness).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SVD in image recognition: The first few singular vectors often capture the most visually significant patterns.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Singular vectors in SVD form orthogonal bases for the row and column spaces of the matrix.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SVD enables compression in applications like storage of large datasets by retaining only significant singular values.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Singular images can be visualized by reshaping singular vectors into the original image dimensions in applications like digit recognition.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Matrix reconstruction via SVD: Any matrix A can be expressed as</w:t>
      </w:r>
      <m:oMath>
        <m:r>
          <w:rPr/>
          <m:t xml:space="preserve"> UΣ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. SVD facilitates low-rank approximations by truncating Σ to its largest singular values.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ouw85dczi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Algebra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 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the similarity between two vectors based on the angle between them.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Calculated as </w:t>
      </w:r>
      <m:oMath>
        <m:r>
          <w:rPr/>
          <m:t xml:space="preserve">A⋅B=∣A∣∣B∣cos(θ)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dot product of zero indicates orthogonality (perpendicular vectors).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the cosine of the angle between two vectors, focusing on direction rather than magnitude.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ranges: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1: Vectors point in the same direction.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0: Vectors are orthogonal.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−1: Vectors point in opposite directions.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Invariant to the scale of the vectors, making it suitable for high-dimensional data comparisons.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Independence</w:t>
      </w:r>
      <w:r w:rsidDel="00000000" w:rsidR="00000000" w:rsidRPr="00000000">
        <w:rPr>
          <w:rtl w:val="0"/>
        </w:rPr>
        <w:t xml:space="preserve">: Vectors are linearly independent if no scalar multiple of one can produce another.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Vectors</w:t>
      </w:r>
      <w:r w:rsidDel="00000000" w:rsidR="00000000" w:rsidRPr="00000000">
        <w:rPr>
          <w:rtl w:val="0"/>
        </w:rPr>
        <w:t xml:space="preserve">: Represent direction independently of magnitude and have a length of 1.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Rotation Matrices</w:t>
      </w:r>
      <w:r w:rsidDel="00000000" w:rsidR="00000000" w:rsidRPr="00000000">
        <w:rPr>
          <w:rtl w:val="0"/>
        </w:rPr>
        <w:t xml:space="preserve">: Used to rotate vectors while preserving their magnitude.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Projection of Vectors</w:t>
      </w:r>
      <w:r w:rsidDel="00000000" w:rsidR="00000000" w:rsidRPr="00000000">
        <w:rPr>
          <w:rtl w:val="0"/>
        </w:rPr>
        <w:t xml:space="preserve">: The projection of one vector onto another is calculated as</w:t>
      </w:r>
      <m:oMath>
        <m:r>
          <w:rPr/>
          <m:t xml:space="preserve">(a⋅b/‖b</m:t>
        </m:r>
        <m:sSup>
          <m:sSupPr>
            <m:ctrlPr>
              <w:rPr/>
            </m:ctrlPr>
          </m:sSupPr>
          <m:e>
            <m:r>
              <w:rPr/>
              <m:t xml:space="preserve">‖</m:t>
            </m:r>
          </m:e>
          <m:sup>
            <m:r>
              <w:rPr/>
              <m:t xml:space="preserve">2</m:t>
            </m:r>
          </m:sup>
        </m:sSup>
        <m:r>
          <w:rPr/>
          <m:t xml:space="preserve">)2</m:t>
        </m:r>
      </m:oMath>
      <w:r w:rsidDel="00000000" w:rsidR="00000000" w:rsidRPr="00000000">
        <w:rPr>
          <w:rtl w:val="0"/>
        </w:rPr>
        <w:t xml:space="preserve">, where A and B are vectors.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 of a Vector (L2 Norm)</w:t>
      </w:r>
      <w:r w:rsidDel="00000000" w:rsidR="00000000" w:rsidRPr="00000000">
        <w:rPr>
          <w:rtl w:val="0"/>
        </w:rPr>
        <w:t xml:space="preserve">: Calculated as </w:t>
      </w:r>
      <m:oMath>
        <m:r>
          <w:rPr/>
          <m:t xml:space="preserve">‖v‖=v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</m:t>
            </m:r>
          </m:sup>
        </m:sSup>
        <m:r>
          <w:rPr/>
          <m:t xml:space="preserve">+v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+...+v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or using the dot product </w:t>
      </w:r>
      <m:oMath>
        <m:r>
          <w:rPr/>
          <m:t xml:space="preserve">∥v∥=v⋅v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Parallelogram Rule</w:t>
      </w:r>
      <w:r w:rsidDel="00000000" w:rsidR="00000000" w:rsidRPr="00000000">
        <w:rPr>
          <w:rtl w:val="0"/>
        </w:rPr>
        <w:t xml:space="preserve">: The sum of two vectors is the diagonal of the parallelogram formed by the vectors.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1juzqvl2l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: Requires labeled data to train models. Examples include classification (e.g., spam detection) and regression (e.g., housing price prediction).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Unsupervised Learning</w:t>
      </w:r>
      <w:r w:rsidDel="00000000" w:rsidR="00000000" w:rsidRPr="00000000">
        <w:rPr>
          <w:rtl w:val="0"/>
        </w:rPr>
        <w:t xml:space="preserve">: Identifies patterns in unlabeled data. Examples include clustering (e.g., grouping similar items).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models predict continuous values, while classification models predict discrete categories.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boundaries in supervised learning models like classification divide the input space into regions associated with each class.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scaling is essential for distance-based methods (e.g., k-Nearest Neighbors), as differences in feature magnitudes can disproportionately affect model performance.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qwots4m67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and Examples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in Multispectral Imaging</w:t>
      </w:r>
      <w:r w:rsidDel="00000000" w:rsidR="00000000" w:rsidRPr="00000000">
        <w:rPr>
          <w:rtl w:val="0"/>
        </w:rPr>
        <w:t xml:space="preserve">: Reduces multichannel images (e.g., Landsat data) to fewer dimensions while retaining most of the variance.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SVD in Handwriting Analysis</w:t>
      </w:r>
      <w:r w:rsidDel="00000000" w:rsidR="00000000" w:rsidRPr="00000000">
        <w:rPr>
          <w:rtl w:val="0"/>
        </w:rPr>
        <w:t xml:space="preserve">: Columns of V can represent "eigen-images" capturing variations in digit shapes.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SVD in Collaborative Filtering</w:t>
      </w:r>
      <w:r w:rsidDel="00000000" w:rsidR="00000000" w:rsidRPr="00000000">
        <w:rPr>
          <w:rtl w:val="0"/>
        </w:rPr>
        <w:t xml:space="preserve">: Used to decompose user-item matrices in recommender systems to predict missing ratings.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in Survey Data</w:t>
      </w:r>
      <w:r w:rsidDel="00000000" w:rsidR="00000000" w:rsidRPr="00000000">
        <w:rPr>
          <w:rtl w:val="0"/>
        </w:rPr>
        <w:t xml:space="preserve">: Frequently used to assess whether observed responses in different demographic groups align with expected proportions.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Tests in Real-World Scenarios</w:t>
      </w:r>
      <w:r w:rsidDel="00000000" w:rsidR="00000000" w:rsidRPr="00000000">
        <w:rPr>
          <w:rtl w:val="0"/>
        </w:rPr>
        <w:t xml:space="preserve">: Comparing means of two conditions (e.g., drug effects on patient groups) or associations (e.g., gender and smoking habits) can guide practical decisions.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Cosine Similarity in Text Analysis</w:t>
      </w:r>
      <w:r w:rsidDel="00000000" w:rsidR="00000000" w:rsidRPr="00000000">
        <w:rPr>
          <w:rtl w:val="0"/>
        </w:rPr>
        <w:t xml:space="preserve">: Measures the similarity of word frequency vectors for tasks like document matching and search relevance.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pgzi3imco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reduces the dimensionality of data by transforming it into a set of orthogonal principal components.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first principal component captures the maximum variance in the data.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preserves total variance; the transformation does not alter it.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eigenvalues of the covariance matrix represent the variance captured by each principal component.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Principal components are uncorrelated, and their variances are given by the eigenvalues of the original data covariance matrix.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principal component is a linear combination of the original variables.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PCA, the importance of a principal component is proportional to its eigenvalue.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can highlight underlying patterns by identifying directions (principal components) in which the data varies the most.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effective for reducing noise in high-dimensional datasets by removing components with low eigenvalues.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is used in applications like multichannel image processing, where it can reduce redundancy across multiple spectral bands.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assumes that the principal components are ordered by the amount of variance they explain, with the first component explaining the most variance.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in multispectral imaging transforms multiple correlated spectral bands into a few independent principal components for easier interpretation.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in Face Recognition: PCA can identify "eigenfaces," which are principal components capturing variations in facial features.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Covariance matrix properties in PCA: The covariance matrix is symmetric, with variances on the diagonal and covariances off-diagonal. Uncorrelated principal components ensure a diagonal covariance matrix in the transformed space.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Explained variance: Eigenvalues of the covariance matrix represent the variance explained by each principal component. The fraction of total variance explained by the j-th principal component is λ_j / tr(S_Y), where λ_j is the eigenvalue, and tr(S_Y) is the trace of the covariance matrix.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Steps to perform PCA: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 the data by subtracting the mean.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the covariance matrix.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eigenvalues and eigenvectors of the covariance matrix.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data onto eigenvectors to obtain principal components.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compression via PCA: Multichannel images are reduced to fewer components by combining spectral bands into new images, with minimal loss of information.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transforms the data into a lower-dimensional space by selecting the directions (principal components) with the highest variance.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orthogonal nature of PCA ensures no overlap of information between principal components, making it effective for dimensionality reduction.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applied to satellite imagery (e.g., Landsat), PCA helps condense correlated spectral data into independent components for better analysis.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multispectral imaging, PCA enables efficient data compression, reducing large image datasets to fewer channels with minimal loss of information.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orders components by variance, ensuring the first few components capture the most critical data features.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Multispectral images benefit from PCA by condensing large datasets into fewer channels with minimal information loss.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PCA ensures no overlap of information between principal components by transforming data into uncorrelated dimensions.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6bnljf5mm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Hypothesis Testing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Hypothesis tests typically involve a null hypothesis (H₀) and an alternative hypothesis (Hₐ).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null hypothesis often represents "no effect" or "no difference," while the alternative hypothesis suggests a significant effect or difference.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smaller p-value indicates stronger evidence against the null hypothesis.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p-value measures the probability of observing the test statistic, assuming the null hypothesis is true.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choice between a one-sided and two-sided hypothesis depends on whether the alternative hypothesis specifies a direction of difference.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alpha level (significance level) determines the threshold for rejecting the null hypothesis. Common values are 0.05 and 0.01.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test statistic in hypothesis testing is calculated differently depending on the test type (e.g., z-statistic for known variances, t-statistic for unknown variances).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direction of the hypothesis (one-tailed vs. two-tailed) affects the critical region of the test statistic distribution.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P-values are typically compared against the significance level (α) to decide whether to reject the null hypothesis.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Hypothesis testing evaluates the likelihood that observed patterns in sample data generalize to the population.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Rejecting the null hypothesis suggests the alternative hypothesis may better explain the observed data.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hypothesis test evaluates whether observed differences or patterns in sample data can be generalized to the population, assuming random sampling.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null hypothesis often corresponds to no effect, while the alternative suggests a meaningful difference or change in a population parameter.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small p-value indicates that the observed sample statistic is unlikely under the null hypothesis, suggesting the alternative hypothesis may be more plausible.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Two-tailed tests are appropriate when the direction of the effect is not hypothesized, while one-tailed tests require a specific directional assumption.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by64v7pdq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Statistical Tests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One-Sample T-Test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the sample mean to a known population mean when the population standard deviation is unknown.</w:t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data is drawn from a normal distribution.</w:t>
      </w:r>
    </w:p>
    <w:p w:rsidR="00000000" w:rsidDel="00000000" w:rsidP="00000000" w:rsidRDefault="00000000" w:rsidRPr="00000000" w14:paraId="000000D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Commonly implemented in Python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scipy.stats.ttest_1samp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t-statistic measures how far the sample mean is from the population mean in units of standard error.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Two-Sample T-Test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Compares means of two independent samples.</w:t>
      </w:r>
    </w:p>
    <w:p w:rsidR="00000000" w:rsidDel="00000000" w:rsidP="00000000" w:rsidRDefault="00000000" w:rsidRPr="00000000" w14:paraId="000000D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normality and independence of populations.</w:t>
      </w:r>
    </w:p>
    <w:p w:rsidR="00000000" w:rsidDel="00000000" w:rsidP="00000000" w:rsidRDefault="00000000" w:rsidRPr="00000000" w14:paraId="000000D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applied as a paired or unpaired test depending on the relationship between samples.</w:t>
      </w:r>
    </w:p>
    <w:p w:rsidR="00000000" w:rsidDel="00000000" w:rsidP="00000000" w:rsidRDefault="00000000" w:rsidRPr="00000000" w14:paraId="000000D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normality and equal variances for parametric applications.</w:t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scipy.stats.ttest_ind</w:t>
      </w:r>
      <w:r w:rsidDel="00000000" w:rsidR="00000000" w:rsidRPr="00000000">
        <w:rPr>
          <w:rtl w:val="0"/>
        </w:rPr>
        <w:t xml:space="preserve"> for implementation in Python.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Wilcoxon Signed-Rank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non-parametric alternative to the paired t-test used to compare medians of paired samples.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Wilcoxon Rank-Sum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Non-parametric test for comparing medians of independent samples, also known as the Mann-Whitney U Test.</w:t>
      </w:r>
    </w:p>
    <w:p w:rsidR="00000000" w:rsidDel="00000000" w:rsidP="00000000" w:rsidRDefault="00000000" w:rsidRPr="00000000" w14:paraId="000000E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when the assumption of normality is violated.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of Independence</w:t>
      </w:r>
      <w:r w:rsidDel="00000000" w:rsidR="00000000" w:rsidRPr="00000000">
        <w:rPr>
          <w:rtl w:val="0"/>
        </w:rPr>
        <w:t xml:space="preserve">: Analyzes categorical data by examining the relationship between two variables.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Goodness-of-Fit Test</w:t>
      </w:r>
      <w:r w:rsidDel="00000000" w:rsidR="00000000" w:rsidRPr="00000000">
        <w:rPr>
          <w:rtl w:val="0"/>
        </w:rPr>
        <w:t xml:space="preserve">: Tests whether the observed data distribution fits a specified distribution.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Assumes expected frequencies in each category are sufficiently large (commonly &gt; 5) for reliable results.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right-tailed because it measures the discrepancy between observed and expected frequencies, with larger values indicating stronger deviations from the null hypothesis.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independence between categorical variables in contingency tables.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Paired Samples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Paired t-tests analyze repeated measurements within the same sample.</w:t>
      </w:r>
    </w:p>
    <w:p w:rsidR="00000000" w:rsidDel="00000000" w:rsidP="00000000" w:rsidRDefault="00000000" w:rsidRPr="00000000" w14:paraId="000000E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pre-post treatment designs or matched pair comparisons.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Wilcoxon signed-rank test compares medians for paired or dependent samples.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lghng89uc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Linear Regression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equation of a regression line is y = mx + b, where m is the slope and b is the y-intercept.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Linear regression minimizes the sum of squared residuals (errors) to fit a line to the data.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Residuals are the differences between observed and predicted values.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Multicollinearity among predictors can affect the stability of regression coefficients.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Residual plots are commonly used to check the assumptions of linear regression, such as homoscedasticity and linearity.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high R² value in linear regression indicates that a significant portion of the variance in the dependent variable is explained by the independent variables.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Outliers can disproportionately affect regression coefficients, making robust regression techniques necessary in such cases.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Multivariate regression extends linear regression by incorporating multiple independent variables.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4yrkuw9ap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Singular Value Decomposition (SVD)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SVD decomposes a matrix into three components: A = UΣVᵀ.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U: Left singular vectors.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Σ: Diagonal matrix of singular values.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Vᵀ: Right singular vectors.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Singular values represent the magnitude of variance captured by each component.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Singular vectors are orthogonal and ordered by their significance in capturing variance.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SVD is highly effective in noise reduction by reconstructing the matrix using only the most significant singular values.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of V in SVD can represent variations in handwriting styles (e.g., slant or thickness).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Singular vectors in SVD form orthogonal bases for the row and column spaces of the matrix.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SVD enables compression in applications like storage of large datasets by retaining only significant singular values.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diagonal matrix Σ in SVD contains singular values ranked in decreasing order, directly correlating to the amount of variance captured by corresponding singular vectors.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vlvsm42uk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Algebra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Dot Product: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the similarity between two vectors based on the angle between them.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Calculated as A · B = |A||B|cos(θ).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dot product of zero indicates orthogonality (perpendicular vectors).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Cosine Similarity: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the cosine of the angle between two vectors, focusing on direction rather than magnitude.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 ranges: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1: Vectors point in the same direction.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0: Vectors are orthogonal.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-1: Vectors point in opposite directions.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Invariant to the scale of the vectors, making it suitable for high-dimensional data comparisons.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Cosine distance is derived as 1 - Cosine Similarity, with values ranging from 0 (identical vectors) to 2 (completely dissimilar).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 Orthogonality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Orthogonal vectors have no projection on each other, indicated by a zero dot product.</w:t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hc5qfr7mv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1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labeled data to train models. Examples include classification (e.g., spam detection) and regression (e.g., housing price prediction).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1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patterns in unlabeled data. Examples include clustering (e.g., grouping similar items).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SVD for Feature Selection:</w:t>
      </w:r>
    </w:p>
    <w:p w:rsidR="00000000" w:rsidDel="00000000" w:rsidP="00000000" w:rsidRDefault="00000000" w:rsidRPr="00000000" w14:paraId="0000014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Retaining top singular values helps identify features with predictive power while reducing overfitting risks.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