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AC RECEIPT</w:t>
      </w:r>
    </w:p>
    <w:p/>
    <w:p>
      <w:r>
        <w:rPr>
          <w:rFonts w:ascii="Calibri" w:hAnsi="Calibri"/>
          <w:sz w:val="22"/>
        </w:rPr>
        <w:t>I, {{r ac_seller_name }} {{r ac_seller_relation }} situated at {{r ac_seller_address }}, have received {{r ac_amount }} ({{r ac_amount_words }} only) From {{r prop_name }} {{r prop_relation }} Sh. {{r prop_father_name }} R/o {{r prop_address }} through its Prop M/s {{r firm_name }} situated at {{r firm_address }} Against Sale of my AC, make {{r ac_make }} {{r ac_details }}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