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751D5F0" w14:textId="5233B2E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lastRenderedPageBreak/>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lastRenderedPageBreak/>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Default="002A6576" w:rsidP="002A6576">
      <w:pPr>
        <w:pStyle w:val="ListParagraph"/>
        <w:numPr>
          <w:ilvl w:val="0"/>
          <w:numId w:val="3"/>
        </w:numPr>
        <w:rPr>
          <w:rFonts w:ascii="OpenDyslexic" w:hAnsi="OpenDyslexic"/>
          <w:sz w:val="24"/>
          <w:szCs w:val="24"/>
        </w:rPr>
      </w:pPr>
      <w:proofErr w:type="spellStart"/>
      <w:r>
        <w:rPr>
          <w:rFonts w:ascii="OpenDyslexic" w:hAnsi="OpenDyslexic"/>
          <w:sz w:val="24"/>
          <w:szCs w:val="24"/>
        </w:rPr>
        <w:t>MatchupEntries</w:t>
      </w:r>
      <w:proofErr w:type="spellEnd"/>
    </w:p>
    <w:p w14:paraId="39AD8D1B" w14:textId="48F18579"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Matchups</w:t>
      </w:r>
    </w:p>
    <w:p w14:paraId="749A3F28" w14:textId="3D267E23"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People</w:t>
      </w:r>
    </w:p>
    <w:p w14:paraId="08C1D185" w14:textId="65DDB882" w:rsidR="002A6576" w:rsidRPr="00550115" w:rsidRDefault="002A6576" w:rsidP="002A6576">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Prizes</w:t>
      </w:r>
    </w:p>
    <w:p w14:paraId="05FC3AC8" w14:textId="3FFC0CD0" w:rsidR="002A6576" w:rsidRDefault="002A6576" w:rsidP="002A6576">
      <w:pPr>
        <w:pStyle w:val="ListParagraph"/>
        <w:numPr>
          <w:ilvl w:val="0"/>
          <w:numId w:val="3"/>
        </w:numPr>
        <w:rPr>
          <w:rFonts w:ascii="OpenDyslexic" w:hAnsi="OpenDyslexic"/>
          <w:sz w:val="24"/>
          <w:szCs w:val="24"/>
        </w:rPr>
      </w:pPr>
      <w:proofErr w:type="spellStart"/>
      <w:r w:rsidRPr="00FB6D71">
        <w:rPr>
          <w:rFonts w:ascii="OpenDyslexic" w:hAnsi="OpenDyslexic"/>
          <w:sz w:val="24"/>
          <w:szCs w:val="24"/>
          <w:highlight w:val="yellow"/>
        </w:rPr>
        <w:t>TeamMembers</w:t>
      </w:r>
      <w:proofErr w:type="spellEnd"/>
    </w:p>
    <w:p w14:paraId="438468AB" w14:textId="24440A4A" w:rsidR="002A6576" w:rsidRDefault="002A6576" w:rsidP="002A6576">
      <w:pPr>
        <w:pStyle w:val="ListParagraph"/>
        <w:numPr>
          <w:ilvl w:val="0"/>
          <w:numId w:val="3"/>
        </w:numPr>
        <w:rPr>
          <w:rFonts w:ascii="OpenDyslexic" w:hAnsi="OpenDyslexic"/>
          <w:sz w:val="24"/>
          <w:szCs w:val="24"/>
        </w:rPr>
      </w:pPr>
      <w:r w:rsidRPr="00A96B67">
        <w:rPr>
          <w:rFonts w:ascii="OpenDyslexic" w:hAnsi="OpenDyslexic"/>
          <w:sz w:val="24"/>
          <w:szCs w:val="24"/>
          <w:highlight w:val="yellow"/>
        </w:rPr>
        <w:t>Teams</w:t>
      </w:r>
    </w:p>
    <w:p w14:paraId="614B7965" w14:textId="1775BEB9" w:rsidR="002A6576" w:rsidRPr="00CD58BB" w:rsidRDefault="002A6576" w:rsidP="002A6576">
      <w:pPr>
        <w:pStyle w:val="ListParagraph"/>
        <w:numPr>
          <w:ilvl w:val="0"/>
          <w:numId w:val="3"/>
        </w:numPr>
        <w:rPr>
          <w:rFonts w:ascii="OpenDyslexic" w:hAnsi="OpenDyslexic"/>
          <w:sz w:val="24"/>
          <w:szCs w:val="24"/>
          <w:highlight w:val="yellow"/>
        </w:rPr>
      </w:pPr>
      <w:proofErr w:type="spellStart"/>
      <w:r w:rsidRPr="00CD58BB">
        <w:rPr>
          <w:rFonts w:ascii="OpenDyslexic" w:hAnsi="OpenDyslexic"/>
          <w:sz w:val="24"/>
          <w:szCs w:val="24"/>
          <w:highlight w:val="yellow"/>
        </w:rPr>
        <w:t>TournamentEntries</w:t>
      </w:r>
      <w:proofErr w:type="spellEnd"/>
    </w:p>
    <w:p w14:paraId="1B228A96" w14:textId="60718B71" w:rsidR="002A6576" w:rsidRPr="00550115" w:rsidRDefault="002A6576" w:rsidP="002A6576">
      <w:pPr>
        <w:pStyle w:val="ListParagraph"/>
        <w:numPr>
          <w:ilvl w:val="0"/>
          <w:numId w:val="3"/>
        </w:numPr>
        <w:rPr>
          <w:rFonts w:ascii="OpenDyslexic" w:hAnsi="OpenDyslexic"/>
          <w:sz w:val="24"/>
          <w:szCs w:val="24"/>
          <w:highlight w:val="yellow"/>
        </w:rPr>
      </w:pPr>
      <w:proofErr w:type="spellStart"/>
      <w:r w:rsidRPr="00550115">
        <w:rPr>
          <w:rFonts w:ascii="OpenDyslexic" w:hAnsi="OpenDyslexic"/>
          <w:sz w:val="24"/>
          <w:szCs w:val="24"/>
          <w:highlight w:val="yellow"/>
        </w:rPr>
        <w:t>TournamentPrizes</w:t>
      </w:r>
      <w:proofErr w:type="spellEnd"/>
    </w:p>
    <w:p w14:paraId="2D174DA8" w14:textId="77777777" w:rsidR="005C7884" w:rsidRPr="00550115" w:rsidRDefault="002A6576" w:rsidP="005C7884">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Tournament</w:t>
      </w:r>
      <w:r w:rsidR="005C7884" w:rsidRPr="00550115">
        <w:rPr>
          <w:rFonts w:ascii="OpenDyslexic" w:hAnsi="OpenDyslexic"/>
          <w:sz w:val="24"/>
          <w:szCs w:val="24"/>
          <w:highlight w:val="yellow"/>
        </w:rPr>
        <w:t xml:space="preserve">: </w:t>
      </w:r>
    </w:p>
    <w:p w14:paraId="404B3AC9" w14:textId="17E58115" w:rsidR="009D17E9" w:rsidRDefault="005C7884" w:rsidP="005C7884">
      <w:pPr>
        <w:rPr>
          <w:rFonts w:ascii="OpenDyslexic" w:hAnsi="OpenDyslexic"/>
          <w:b/>
          <w:bCs/>
          <w:sz w:val="24"/>
          <w:szCs w:val="24"/>
          <w:u w:val="single"/>
        </w:rPr>
      </w:pPr>
      <w:r w:rsidRPr="005C7884">
        <w:rPr>
          <w:rFonts w:ascii="OpenDyslexic" w:hAnsi="OpenDyslexic"/>
          <w:b/>
          <w:bCs/>
          <w:sz w:val="24"/>
          <w:szCs w:val="24"/>
          <w:u w:val="single"/>
        </w:rPr>
        <w:t>Stored Procedures needed:</w:t>
      </w:r>
    </w:p>
    <w:p w14:paraId="5A95CC48" w14:textId="21BC9D35"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MatchupEntries_GetByMatchup</w:t>
      </w:r>
      <w:proofErr w:type="spellEnd"/>
    </w:p>
    <w:p w14:paraId="5BE7B42C" w14:textId="05A570AF"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Matchups_GetByTournament</w:t>
      </w:r>
      <w:proofErr w:type="spellEnd"/>
    </w:p>
    <w:p w14:paraId="36E0B002" w14:textId="621875F0"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People_GetAll</w:t>
      </w:r>
      <w:proofErr w:type="spellEnd"/>
    </w:p>
    <w:p w14:paraId="5F716EF2" w14:textId="36E41DD4"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Prizes_GetByTournament</w:t>
      </w:r>
      <w:proofErr w:type="spellEnd"/>
    </w:p>
    <w:p w14:paraId="68592B26" w14:textId="4467260E"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Team_GetByTournament</w:t>
      </w:r>
      <w:proofErr w:type="spellEnd"/>
    </w:p>
    <w:p w14:paraId="442BBED4" w14:textId="435B3E65"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TeamMembers_GetByTeam</w:t>
      </w:r>
      <w:proofErr w:type="spellEnd"/>
    </w:p>
    <w:p w14:paraId="1E75841B" w14:textId="45CB07F5" w:rsidR="005C7884" w:rsidRPr="005C7884" w:rsidRDefault="005C7884" w:rsidP="005C7884">
      <w:pPr>
        <w:pStyle w:val="ListParagraph"/>
        <w:numPr>
          <w:ilvl w:val="0"/>
          <w:numId w:val="14"/>
        </w:numPr>
        <w:rPr>
          <w:rFonts w:ascii="OpenDyslexic" w:hAnsi="OpenDyslexic"/>
          <w:b/>
          <w:bCs/>
          <w:sz w:val="24"/>
          <w:szCs w:val="24"/>
          <w:u w:val="single"/>
        </w:rPr>
      </w:pPr>
      <w:proofErr w:type="spellStart"/>
      <w:r>
        <w:rPr>
          <w:rFonts w:ascii="OpenDyslexic" w:hAnsi="OpenDyslexic"/>
          <w:sz w:val="24"/>
          <w:szCs w:val="24"/>
        </w:rPr>
        <w:t>Tournaments_GetAll</w:t>
      </w:r>
      <w:proofErr w:type="spellEnd"/>
    </w:p>
    <w:sectPr w:rsidR="005C7884" w:rsidRPr="005C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8"/>
  </w:num>
  <w:num w:numId="3" w16cid:durableId="251470851">
    <w:abstractNumId w:val="11"/>
  </w:num>
  <w:num w:numId="4" w16cid:durableId="1947149886">
    <w:abstractNumId w:val="9"/>
  </w:num>
  <w:num w:numId="5" w16cid:durableId="58024135">
    <w:abstractNumId w:val="12"/>
  </w:num>
  <w:num w:numId="6" w16cid:durableId="802892198">
    <w:abstractNumId w:val="0"/>
  </w:num>
  <w:num w:numId="7" w16cid:durableId="550270784">
    <w:abstractNumId w:val="3"/>
  </w:num>
  <w:num w:numId="8" w16cid:durableId="1315797477">
    <w:abstractNumId w:val="5"/>
  </w:num>
  <w:num w:numId="9" w16cid:durableId="957564443">
    <w:abstractNumId w:val="7"/>
  </w:num>
  <w:num w:numId="10" w16cid:durableId="748815399">
    <w:abstractNumId w:val="13"/>
  </w:num>
  <w:num w:numId="11" w16cid:durableId="1929656177">
    <w:abstractNumId w:val="6"/>
  </w:num>
  <w:num w:numId="12" w16cid:durableId="432362057">
    <w:abstractNumId w:val="2"/>
  </w:num>
  <w:num w:numId="13" w16cid:durableId="1482575867">
    <w:abstractNumId w:val="4"/>
  </w:num>
  <w:num w:numId="14" w16cid:durableId="788627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D7FD0"/>
    <w:rsid w:val="0011683E"/>
    <w:rsid w:val="002A6576"/>
    <w:rsid w:val="00347352"/>
    <w:rsid w:val="00373154"/>
    <w:rsid w:val="00550115"/>
    <w:rsid w:val="0056057C"/>
    <w:rsid w:val="005B23D5"/>
    <w:rsid w:val="005C7884"/>
    <w:rsid w:val="007D4672"/>
    <w:rsid w:val="00835943"/>
    <w:rsid w:val="00927F49"/>
    <w:rsid w:val="00936574"/>
    <w:rsid w:val="009D17E9"/>
    <w:rsid w:val="00A96B67"/>
    <w:rsid w:val="00BC0792"/>
    <w:rsid w:val="00C20B08"/>
    <w:rsid w:val="00C33656"/>
    <w:rsid w:val="00C3646D"/>
    <w:rsid w:val="00C557F4"/>
    <w:rsid w:val="00C84BFB"/>
    <w:rsid w:val="00CD58BB"/>
    <w:rsid w:val="00D60A88"/>
    <w:rsid w:val="00D676A7"/>
    <w:rsid w:val="00DD6734"/>
    <w:rsid w:val="00DF50D6"/>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3</cp:revision>
  <dcterms:created xsi:type="dcterms:W3CDTF">2022-05-13T23:03:00Z</dcterms:created>
  <dcterms:modified xsi:type="dcterms:W3CDTF">2022-05-16T13:06:00Z</dcterms:modified>
</cp:coreProperties>
</file>