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8.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2.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3D21" w14:textId="77777777" w:rsidR="00C0295C" w:rsidRDefault="00C0295C" w:rsidP="00FB3E03">
      <w:r w:rsidRPr="00FB3E03">
        <w:rPr>
          <w:b/>
          <w:bCs/>
        </w:rPr>
        <w:t>Inhaltsverzeichnis</w:t>
      </w:r>
    </w:p>
    <w:p w14:paraId="2D1FA8A4" w14:textId="77777777" w:rsidR="005A053A" w:rsidRDefault="005A053A"/>
    <w:p w14:paraId="01105A13" w14:textId="77777777" w:rsidR="005A053A" w:rsidRDefault="005A053A">
      <w:r>
        <w:t>TODO:</w:t>
      </w:r>
    </w:p>
    <w:p w14:paraId="058CA298" w14:textId="77777777" w:rsidR="005A053A" w:rsidRDefault="005A053A">
      <w:r>
        <w:t xml:space="preserve">Wifi / </w:t>
      </w:r>
      <w:proofErr w:type="spellStart"/>
      <w:r>
        <w:t>Wlan</w:t>
      </w:r>
      <w:proofErr w:type="spellEnd"/>
      <w:r>
        <w:t xml:space="preserve"> / DNS / DUT, Gerät, </w:t>
      </w:r>
      <w:proofErr w:type="gramStart"/>
      <w:r>
        <w:t>Router  →</w:t>
      </w:r>
      <w:proofErr w:type="gramEnd"/>
      <w:r>
        <w:t xml:space="preserve"> einheitlich</w:t>
      </w:r>
    </w:p>
    <w:p w14:paraId="18BD22D1" w14:textId="77777777" w:rsidR="006B0ECC" w:rsidRDefault="005A053A">
      <w:r>
        <w:t>Grafiken alle einheitlich</w:t>
      </w:r>
    </w:p>
    <w:p w14:paraId="2BB405C3" w14:textId="3A2FFD4F" w:rsidR="00C0295C" w:rsidRPr="00064A9C" w:rsidRDefault="00C0295C">
      <w:r w:rsidRPr="00064A9C">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73C00AEE" w14:textId="77777777" w:rsidR="008B2378" w:rsidRDefault="00C0295C" w:rsidP="008B2378">
      <w:pPr>
        <w:pStyle w:val="berschrift1"/>
      </w:pPr>
      <w:r>
        <w:lastRenderedPageBreak/>
        <w:t>Abkürzungsverzeichnis</w:t>
      </w:r>
    </w:p>
    <w:p w14:paraId="50F84D02" w14:textId="77777777" w:rsidR="008B2378" w:rsidRDefault="008B2378" w:rsidP="008B2378"/>
    <w:tbl>
      <w:tblPr>
        <w:tblStyle w:val="Tabellenraster"/>
        <w:tblW w:w="0" w:type="auto"/>
        <w:tblLook w:val="04A0" w:firstRow="1" w:lastRow="0" w:firstColumn="1" w:lastColumn="0" w:noHBand="0" w:noVBand="1"/>
      </w:tblPr>
      <w:tblGrid>
        <w:gridCol w:w="2405"/>
        <w:gridCol w:w="6089"/>
      </w:tblGrid>
      <w:tr w:rsidR="00D72683" w14:paraId="5E476453" w14:textId="77777777" w:rsidTr="00D72683">
        <w:tc>
          <w:tcPr>
            <w:tcW w:w="2405" w:type="dxa"/>
          </w:tcPr>
          <w:p w14:paraId="7168ADA1" w14:textId="4FCE2AAA" w:rsidR="00D72683" w:rsidRDefault="00D72683" w:rsidP="008B2378">
            <w:r>
              <w:t>Breitband-Internetzugang</w:t>
            </w:r>
          </w:p>
        </w:tc>
        <w:tc>
          <w:tcPr>
            <w:tcW w:w="6089" w:type="dxa"/>
          </w:tcPr>
          <w:p w14:paraId="57D9EC34" w14:textId="11EF0E7A" w:rsidR="00D72683" w:rsidRDefault="00D72683" w:rsidP="008B2378">
            <w:r>
              <w:t>Ein Begriff für verschiedene, moderne Internetzugangstechnologien. Es handelt sich hierbei um einen Nachfolger zu Telefonmodem.</w:t>
            </w:r>
          </w:p>
        </w:tc>
      </w:tr>
      <w:tr w:rsidR="00D72683" w14:paraId="0D944110" w14:textId="77777777" w:rsidTr="00D72683">
        <w:tc>
          <w:tcPr>
            <w:tcW w:w="2405" w:type="dxa"/>
          </w:tcPr>
          <w:p w14:paraId="73E0B165" w14:textId="2D618F69" w:rsidR="00D72683" w:rsidRDefault="00D72683" w:rsidP="008B2378">
            <w:r>
              <w:t>Community WLAN</w:t>
            </w:r>
          </w:p>
        </w:tc>
        <w:tc>
          <w:tcPr>
            <w:tcW w:w="6089" w:type="dxa"/>
          </w:tcPr>
          <w:p w14:paraId="0E026974" w14:textId="1368700A" w:rsidR="00D72683" w:rsidRDefault="00D72683" w:rsidP="008B2378">
            <w:r>
              <w:t>Ein WLAN, welches von einer größeren Gruppe Nutzern verwendet wird, welche dem Anwender unbekannt sind. Dieses WLAN ist logisch vom privaten WLAN separiert.</w:t>
            </w:r>
          </w:p>
        </w:tc>
      </w:tr>
      <w:tr w:rsidR="00D72683" w14:paraId="3BBAC220" w14:textId="77777777" w:rsidTr="00D72683">
        <w:tc>
          <w:tcPr>
            <w:tcW w:w="2405" w:type="dxa"/>
          </w:tcPr>
          <w:p w14:paraId="0B90C5F4" w14:textId="3FCD35AB" w:rsidR="00D72683" w:rsidRDefault="00D72683" w:rsidP="008B2378">
            <w:r>
              <w:t>DUT</w:t>
            </w:r>
          </w:p>
        </w:tc>
        <w:tc>
          <w:tcPr>
            <w:tcW w:w="6089" w:type="dxa"/>
          </w:tcPr>
          <w:p w14:paraId="4C06CB86" w14:textId="67F79037" w:rsidR="00D72683" w:rsidRDefault="00D72683" w:rsidP="008B2378">
            <w:r>
              <w:t xml:space="preserve">Device </w:t>
            </w:r>
            <w:proofErr w:type="spellStart"/>
            <w:r>
              <w:t>under</w:t>
            </w:r>
            <w:proofErr w:type="spellEnd"/>
            <w:r>
              <w:t xml:space="preserve"> Test bezeichnet den Router, wenn </w:t>
            </w:r>
            <w:proofErr w:type="gramStart"/>
            <w:r>
              <w:t>an diesem Tests</w:t>
            </w:r>
            <w:proofErr w:type="gramEnd"/>
            <w:r>
              <w:t xml:space="preserve"> im Rahmen der TR 03148 durchgeführt werden.</w:t>
            </w:r>
          </w:p>
        </w:tc>
      </w:tr>
      <w:tr w:rsidR="00D72683" w14:paraId="23FBAEF6" w14:textId="77777777" w:rsidTr="00D72683">
        <w:tc>
          <w:tcPr>
            <w:tcW w:w="2405" w:type="dxa"/>
          </w:tcPr>
          <w:p w14:paraId="06B6156D" w14:textId="006B93D7" w:rsidR="00D72683" w:rsidRDefault="00222540" w:rsidP="008B2378">
            <w:r>
              <w:t>End-User</w:t>
            </w:r>
          </w:p>
        </w:tc>
        <w:tc>
          <w:tcPr>
            <w:tcW w:w="6089" w:type="dxa"/>
          </w:tcPr>
          <w:p w14:paraId="1260BB3C" w14:textId="38C1DB41" w:rsidR="00D72683" w:rsidRDefault="00222540" w:rsidP="008B2378">
            <w:r>
              <w:t>Der hauptsächliche Benutzer der Router Funktionen</w:t>
            </w:r>
          </w:p>
        </w:tc>
      </w:tr>
      <w:tr w:rsidR="00D72683" w14:paraId="076D74B7" w14:textId="77777777" w:rsidTr="00D72683">
        <w:tc>
          <w:tcPr>
            <w:tcW w:w="2405" w:type="dxa"/>
          </w:tcPr>
          <w:p w14:paraId="0973D5C2" w14:textId="399569BB" w:rsidR="00D72683" w:rsidRDefault="00222540" w:rsidP="008B2378">
            <w:r>
              <w:t>Firewall</w:t>
            </w:r>
          </w:p>
        </w:tc>
        <w:tc>
          <w:tcPr>
            <w:tcW w:w="6089" w:type="dxa"/>
          </w:tcPr>
          <w:p w14:paraId="3BDC2468" w14:textId="77777777" w:rsidR="00D72683" w:rsidRDefault="00D72683" w:rsidP="008B2378"/>
        </w:tc>
      </w:tr>
      <w:tr w:rsidR="00D72683" w14:paraId="69DFAD5A" w14:textId="77777777" w:rsidTr="00D72683">
        <w:tc>
          <w:tcPr>
            <w:tcW w:w="2405" w:type="dxa"/>
          </w:tcPr>
          <w:p w14:paraId="0D23362C" w14:textId="77777777" w:rsidR="00D72683" w:rsidRDefault="00D72683" w:rsidP="008B2378"/>
        </w:tc>
        <w:tc>
          <w:tcPr>
            <w:tcW w:w="6089" w:type="dxa"/>
          </w:tcPr>
          <w:p w14:paraId="1AE1F779" w14:textId="77777777" w:rsidR="00D72683" w:rsidRDefault="00D72683" w:rsidP="008B2378"/>
        </w:tc>
      </w:tr>
      <w:tr w:rsidR="00D72683" w14:paraId="48EFB409" w14:textId="77777777" w:rsidTr="00D72683">
        <w:tc>
          <w:tcPr>
            <w:tcW w:w="2405" w:type="dxa"/>
          </w:tcPr>
          <w:p w14:paraId="450A5214" w14:textId="77777777" w:rsidR="00D72683" w:rsidRDefault="00D72683" w:rsidP="008B2378"/>
        </w:tc>
        <w:tc>
          <w:tcPr>
            <w:tcW w:w="6089" w:type="dxa"/>
          </w:tcPr>
          <w:p w14:paraId="37FB90D3" w14:textId="77777777" w:rsidR="00D72683" w:rsidRDefault="00D72683" w:rsidP="008B2378"/>
        </w:tc>
      </w:tr>
      <w:tr w:rsidR="00D72683" w14:paraId="3AF70EB5" w14:textId="77777777" w:rsidTr="00D72683">
        <w:tc>
          <w:tcPr>
            <w:tcW w:w="2405" w:type="dxa"/>
          </w:tcPr>
          <w:p w14:paraId="2EDA9EC1" w14:textId="77777777" w:rsidR="00D72683" w:rsidRDefault="00D72683" w:rsidP="008B2378"/>
        </w:tc>
        <w:tc>
          <w:tcPr>
            <w:tcW w:w="6089" w:type="dxa"/>
          </w:tcPr>
          <w:p w14:paraId="140911A8" w14:textId="77777777" w:rsidR="00D72683" w:rsidRDefault="00D72683" w:rsidP="008B2378"/>
        </w:tc>
      </w:tr>
      <w:tr w:rsidR="00D72683" w14:paraId="016F60CF" w14:textId="77777777" w:rsidTr="00D72683">
        <w:tc>
          <w:tcPr>
            <w:tcW w:w="2405" w:type="dxa"/>
          </w:tcPr>
          <w:p w14:paraId="2BB881C3" w14:textId="77777777" w:rsidR="00D72683" w:rsidRDefault="00D72683" w:rsidP="008B2378"/>
        </w:tc>
        <w:tc>
          <w:tcPr>
            <w:tcW w:w="6089" w:type="dxa"/>
          </w:tcPr>
          <w:p w14:paraId="6056EA82" w14:textId="77777777" w:rsidR="00D72683" w:rsidRDefault="00D72683" w:rsidP="008B2378"/>
        </w:tc>
      </w:tr>
      <w:tr w:rsidR="00D72683" w14:paraId="3858DC13" w14:textId="77777777" w:rsidTr="00D72683">
        <w:tc>
          <w:tcPr>
            <w:tcW w:w="2405" w:type="dxa"/>
          </w:tcPr>
          <w:p w14:paraId="5D3AD9C1" w14:textId="77777777" w:rsidR="00D72683" w:rsidRDefault="00D72683" w:rsidP="008B2378"/>
        </w:tc>
        <w:tc>
          <w:tcPr>
            <w:tcW w:w="6089" w:type="dxa"/>
          </w:tcPr>
          <w:p w14:paraId="35C09675" w14:textId="77777777" w:rsidR="00D72683" w:rsidRDefault="00D72683" w:rsidP="008B2378"/>
        </w:tc>
      </w:tr>
      <w:tr w:rsidR="00D72683" w14:paraId="35F4F26E" w14:textId="77777777" w:rsidTr="00D72683">
        <w:tc>
          <w:tcPr>
            <w:tcW w:w="2405" w:type="dxa"/>
          </w:tcPr>
          <w:p w14:paraId="6FDB1D8B" w14:textId="77777777" w:rsidR="00D72683" w:rsidRDefault="00D72683" w:rsidP="008B2378"/>
        </w:tc>
        <w:tc>
          <w:tcPr>
            <w:tcW w:w="6089" w:type="dxa"/>
          </w:tcPr>
          <w:p w14:paraId="44095B00" w14:textId="77777777" w:rsidR="00D72683" w:rsidRDefault="00D72683" w:rsidP="008B2378"/>
        </w:tc>
      </w:tr>
      <w:tr w:rsidR="00D72683" w14:paraId="4D10BD37" w14:textId="77777777" w:rsidTr="00D72683">
        <w:tc>
          <w:tcPr>
            <w:tcW w:w="2405" w:type="dxa"/>
          </w:tcPr>
          <w:p w14:paraId="67BCAF1C" w14:textId="77777777" w:rsidR="00D72683" w:rsidRDefault="00D72683" w:rsidP="008B2378"/>
        </w:tc>
        <w:tc>
          <w:tcPr>
            <w:tcW w:w="6089" w:type="dxa"/>
          </w:tcPr>
          <w:p w14:paraId="4C96B7A9" w14:textId="77777777" w:rsidR="00D72683" w:rsidRDefault="00D72683" w:rsidP="008B2378"/>
        </w:tc>
      </w:tr>
      <w:tr w:rsidR="00D72683" w14:paraId="42397053" w14:textId="77777777" w:rsidTr="00D72683">
        <w:tc>
          <w:tcPr>
            <w:tcW w:w="2405" w:type="dxa"/>
          </w:tcPr>
          <w:p w14:paraId="36527E10" w14:textId="77777777" w:rsidR="00D72683" w:rsidRDefault="00D72683" w:rsidP="008B2378"/>
        </w:tc>
        <w:tc>
          <w:tcPr>
            <w:tcW w:w="6089" w:type="dxa"/>
          </w:tcPr>
          <w:p w14:paraId="15BB019C" w14:textId="77777777" w:rsidR="00D72683" w:rsidRDefault="00D72683" w:rsidP="008B2378"/>
        </w:tc>
      </w:tr>
      <w:tr w:rsidR="00D72683" w14:paraId="70FFE521" w14:textId="77777777" w:rsidTr="00D72683">
        <w:tc>
          <w:tcPr>
            <w:tcW w:w="2405" w:type="dxa"/>
          </w:tcPr>
          <w:p w14:paraId="739CD574" w14:textId="77777777" w:rsidR="00D72683" w:rsidRDefault="00D72683" w:rsidP="008B2378"/>
        </w:tc>
        <w:tc>
          <w:tcPr>
            <w:tcW w:w="6089" w:type="dxa"/>
          </w:tcPr>
          <w:p w14:paraId="62B5BC26" w14:textId="77777777" w:rsidR="00D72683" w:rsidRDefault="00D72683" w:rsidP="008B2378"/>
        </w:tc>
      </w:tr>
      <w:tr w:rsidR="00D72683" w14:paraId="0E7C6FF8" w14:textId="77777777" w:rsidTr="00D72683">
        <w:tc>
          <w:tcPr>
            <w:tcW w:w="2405" w:type="dxa"/>
          </w:tcPr>
          <w:p w14:paraId="16ECE76F" w14:textId="77777777" w:rsidR="00D72683" w:rsidRDefault="00D72683" w:rsidP="008B2378"/>
        </w:tc>
        <w:tc>
          <w:tcPr>
            <w:tcW w:w="6089" w:type="dxa"/>
          </w:tcPr>
          <w:p w14:paraId="19773D6E" w14:textId="77777777" w:rsidR="00D72683" w:rsidRDefault="00D72683" w:rsidP="008B2378"/>
        </w:tc>
      </w:tr>
      <w:tr w:rsidR="00D72683" w14:paraId="0280A272" w14:textId="77777777" w:rsidTr="00D72683">
        <w:tc>
          <w:tcPr>
            <w:tcW w:w="2405" w:type="dxa"/>
          </w:tcPr>
          <w:p w14:paraId="6C8F59A4" w14:textId="77777777" w:rsidR="00D72683" w:rsidRDefault="00D72683" w:rsidP="008B2378"/>
        </w:tc>
        <w:tc>
          <w:tcPr>
            <w:tcW w:w="6089" w:type="dxa"/>
          </w:tcPr>
          <w:p w14:paraId="526EDF7D" w14:textId="77777777" w:rsidR="00D72683" w:rsidRDefault="00D72683" w:rsidP="008B2378"/>
        </w:tc>
      </w:tr>
      <w:tr w:rsidR="00D72683" w14:paraId="7CDF80B4" w14:textId="77777777" w:rsidTr="00D72683">
        <w:tc>
          <w:tcPr>
            <w:tcW w:w="2405" w:type="dxa"/>
          </w:tcPr>
          <w:p w14:paraId="0DFB4483" w14:textId="77777777" w:rsidR="00D72683" w:rsidRDefault="00D72683" w:rsidP="008B2378"/>
        </w:tc>
        <w:tc>
          <w:tcPr>
            <w:tcW w:w="6089" w:type="dxa"/>
          </w:tcPr>
          <w:p w14:paraId="7B801CD8" w14:textId="77777777" w:rsidR="00D72683" w:rsidRDefault="00D72683" w:rsidP="008B2378"/>
        </w:tc>
      </w:tr>
      <w:tr w:rsidR="00D72683" w14:paraId="6A28D184" w14:textId="77777777" w:rsidTr="00D72683">
        <w:tc>
          <w:tcPr>
            <w:tcW w:w="2405" w:type="dxa"/>
          </w:tcPr>
          <w:p w14:paraId="441757B1" w14:textId="77777777" w:rsidR="00D72683" w:rsidRDefault="00D72683" w:rsidP="008B2378"/>
        </w:tc>
        <w:tc>
          <w:tcPr>
            <w:tcW w:w="6089" w:type="dxa"/>
          </w:tcPr>
          <w:p w14:paraId="4E8BF452" w14:textId="77777777" w:rsidR="00D72683" w:rsidRDefault="00D72683" w:rsidP="008B2378"/>
        </w:tc>
      </w:tr>
      <w:tr w:rsidR="00D72683" w14:paraId="5F0B9033" w14:textId="77777777" w:rsidTr="00D72683">
        <w:tc>
          <w:tcPr>
            <w:tcW w:w="2405" w:type="dxa"/>
          </w:tcPr>
          <w:p w14:paraId="2E36909D" w14:textId="77777777" w:rsidR="00D72683" w:rsidRDefault="00D72683" w:rsidP="008B2378"/>
        </w:tc>
        <w:tc>
          <w:tcPr>
            <w:tcW w:w="6089" w:type="dxa"/>
          </w:tcPr>
          <w:p w14:paraId="7E56B285" w14:textId="77777777" w:rsidR="00D72683" w:rsidRDefault="00D72683" w:rsidP="008B2378"/>
        </w:tc>
      </w:tr>
      <w:tr w:rsidR="00D72683" w14:paraId="787F682F" w14:textId="77777777" w:rsidTr="00D72683">
        <w:tc>
          <w:tcPr>
            <w:tcW w:w="2405" w:type="dxa"/>
          </w:tcPr>
          <w:p w14:paraId="6AD7AE34" w14:textId="77777777" w:rsidR="00D72683" w:rsidRDefault="00D72683" w:rsidP="008B2378"/>
        </w:tc>
        <w:tc>
          <w:tcPr>
            <w:tcW w:w="6089" w:type="dxa"/>
          </w:tcPr>
          <w:p w14:paraId="6F4300B7" w14:textId="77777777" w:rsidR="00D72683" w:rsidRDefault="00D72683" w:rsidP="008B2378"/>
        </w:tc>
      </w:tr>
    </w:tbl>
    <w:p w14:paraId="3A2E16D7" w14:textId="297036F0" w:rsidR="008B2378" w:rsidRPr="008B2378" w:rsidRDefault="008B2378" w:rsidP="008B2378">
      <w:pPr>
        <w:sectPr w:rsidR="008B2378" w:rsidRPr="008B2378" w:rsidSect="001A04C1">
          <w:headerReference w:type="default" r:id="rId8"/>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003698CB" w:rsidR="00F15CBF" w:rsidRDefault="00780E38" w:rsidP="00780E38">
      <w:pPr>
        <w:pStyle w:val="berschrift1"/>
      </w:pPr>
      <w:r>
        <w:lastRenderedPageBreak/>
        <w:t>Zusammenfassung</w:t>
      </w:r>
    </w:p>
    <w:p w14:paraId="122067B0" w14:textId="09F28300" w:rsidR="00C0295C" w:rsidRPr="003D2C1B" w:rsidRDefault="00F15CBF" w:rsidP="003D2C1B">
      <w:pPr>
        <w:rPr>
          <w:rFonts w:eastAsiaTheme="majorEastAsia" w:cstheme="majorBidi"/>
          <w:b/>
          <w:szCs w:val="32"/>
        </w:rPr>
      </w:pPr>
      <w:r>
        <w:br w:type="page"/>
      </w:r>
    </w:p>
    <w:p w14:paraId="4A892906" w14:textId="3798521F" w:rsidR="00AD5901" w:rsidRPr="00AD5901" w:rsidRDefault="00AD5901" w:rsidP="00AD5901">
      <w:r w:rsidRPr="00AD5901">
        <w:rPr>
          <w:b/>
          <w:bCs/>
          <w:sz w:val="42"/>
          <w:szCs w:val="42"/>
        </w:rPr>
        <w:lastRenderedPageBreak/>
        <w:t>Kapitel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77777777"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xml:space="preserve">)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w:t>
      </w:r>
      <w:proofErr w:type="spellStart"/>
      <w:r>
        <w:t>Denial</w:t>
      </w:r>
      <w:proofErr w:type="spellEnd"/>
      <w:r>
        <w:t>-</w:t>
      </w:r>
      <w:proofErr w:type="spellStart"/>
      <w:r>
        <w:t>of</w:t>
      </w:r>
      <w:proofErr w:type="spellEnd"/>
      <w:r>
        <w:t>-Service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 xml:space="preserve">Handelsübliche Router wie sie in Privathaushalten und Small Office, </w:t>
      </w:r>
      <w:proofErr w:type="gramStart"/>
      <w:r>
        <w:t>Home Office</w:t>
      </w:r>
      <w:proofErr w:type="gramEnd"/>
      <w:r>
        <w:t xml:space="preserve"> (S</w:t>
      </w:r>
      <w:r w:rsidR="000748DC">
        <w:t>o</w:t>
      </w:r>
      <w:r>
        <w:t>H</w:t>
      </w:r>
      <w:r w:rsidR="000748DC">
        <w:t>o</w:t>
      </w:r>
      <w:r>
        <w:t>)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t>
      </w:r>
      <w:proofErr w:type="spellStart"/>
      <w:r>
        <w:t>Wrt</w:t>
      </w:r>
      <w:proofErr w:type="spellEnd"/>
      <w:r>
        <w:t xml:space="preserve">, </w:t>
      </w:r>
      <w:proofErr w:type="spellStart"/>
      <w:r>
        <w:t>Tomato</w:t>
      </w:r>
      <w:proofErr w:type="spellEnd"/>
      <w:r>
        <w:t xml:space="preserve"> oder </w:t>
      </w:r>
      <w:proofErr w:type="spellStart"/>
      <w:r w:rsidRPr="000A086A">
        <w:t>LibreCMC</w:t>
      </w:r>
      <w:proofErr w:type="spellEnd"/>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791AE15C" w14:textId="7EFE7378"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proofErr w:type="spellStart"/>
      <w:r w:rsidRPr="00294E3F">
        <w:rPr>
          <w:b/>
          <w:bCs/>
          <w:szCs w:val="24"/>
        </w:rPr>
        <w:t>R</w:t>
      </w:r>
      <w:r w:rsidRPr="00294E3F">
        <w:rPr>
          <w:szCs w:val="24"/>
        </w:rPr>
        <w:t>ou</w:t>
      </w:r>
      <w:r w:rsidRPr="00294E3F">
        <w:rPr>
          <w:b/>
          <w:bCs/>
          <w:szCs w:val="24"/>
        </w:rPr>
        <w:t>T</w:t>
      </w:r>
      <w:r w:rsidRPr="00294E3F">
        <w:rPr>
          <w:szCs w:val="24"/>
        </w:rPr>
        <w:t>er</w:t>
      </w:r>
      <w:proofErr w:type="spellEnd"/>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w:t>
      </w:r>
      <w:proofErr w:type="spellStart"/>
      <w:r w:rsidR="007A72F1">
        <w:rPr>
          <w:szCs w:val="24"/>
        </w:rPr>
        <w:t>bootloader</w:t>
      </w:r>
      <w:proofErr w:type="spellEnd"/>
      <w:r w:rsidR="007A72F1">
        <w:rPr>
          <w:szCs w:val="24"/>
        </w:rPr>
        <w:t xml:space="preserve">, </w:t>
      </w:r>
      <w:proofErr w:type="spellStart"/>
      <w:r w:rsidR="007A72F1">
        <w:rPr>
          <w:szCs w:val="24"/>
        </w:rPr>
        <w:t>kernel</w:t>
      </w:r>
      <w:proofErr w:type="spellEnd"/>
      <w:r w:rsidR="007A72F1">
        <w:rPr>
          <w:szCs w:val="24"/>
        </w:rPr>
        <w:t xml:space="preserve">,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 xml:space="preserve">Ebenfalls wird OpenWrt mit </w:t>
      </w:r>
      <w:proofErr w:type="spellStart"/>
      <w:r w:rsidR="00F77FEA">
        <w:rPr>
          <w:szCs w:val="24"/>
        </w:rPr>
        <w:t>BusyBox</w:t>
      </w:r>
      <w:proofErr w:type="spellEnd"/>
      <w:r w:rsidR="00F77FEA">
        <w:rPr>
          <w:szCs w:val="24"/>
        </w:rPr>
        <w:t>,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 xml:space="preserve">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w:t>
      </w:r>
      <w:proofErr w:type="spellStart"/>
      <w:r w:rsidR="007C1DF0">
        <w:rPr>
          <w:szCs w:val="24"/>
        </w:rPr>
        <w:t>of</w:t>
      </w:r>
      <w:proofErr w:type="spellEnd"/>
      <w:r w:rsidR="007C1DF0">
        <w:rPr>
          <w:szCs w:val="24"/>
        </w:rPr>
        <w:t xml:space="preserve"> Life“ (EOL) nicht mehr sicher betrieben werden können und ausgetauscht werden müssen.</w:t>
      </w:r>
      <w:r w:rsidR="009029CD">
        <w:rPr>
          <w:szCs w:val="24"/>
        </w:rPr>
        <w:t xml:space="preserve"> Auch wenn </w:t>
      </w:r>
      <w:r w:rsidR="009029CD">
        <w:rPr>
          <w:szCs w:val="24"/>
        </w:rPr>
        <w:lastRenderedPageBreak/>
        <w:t xml:space="preserve">in der Entwicklungsgeschichte von OpenWrt viel für die </w:t>
      </w:r>
      <w:r w:rsidR="009029CD" w:rsidRPr="009029CD">
        <w:rPr>
          <w:szCs w:val="24"/>
        </w:rPr>
        <w:t>Benutzerfreundlichkeit</w:t>
      </w:r>
      <w:r w:rsidR="009029CD">
        <w:rPr>
          <w:szCs w:val="24"/>
        </w:rPr>
        <w:t xml:space="preserve"> des Betriebssystems getan wurde ist es jedoch nicht für Laien geeignet. Auch wenn das Management rein über die Weboberfläche geschehen kann,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14:anchorId="4922C0CC" wp14:editId="554B32D7">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40EA4F0D" wp14:editId="77E7839B">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092840E6" w14:textId="2DC0F74A" w:rsidR="00F64669" w:rsidRPr="00F956FA" w:rsidRDefault="00F64669" w:rsidP="00EB5A36">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EA4F0D"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14:paraId="092840E6" w14:textId="2DC0F74A" w:rsidR="00F64669" w:rsidRPr="00F956FA" w:rsidRDefault="00F64669" w:rsidP="00EB5A36">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w:t>
      </w:r>
      <w:proofErr w:type="spellStart"/>
      <w:r w:rsidR="009A1CA3">
        <w:rPr>
          <w:szCs w:val="24"/>
        </w:rPr>
        <w:t>Russian</w:t>
      </w:r>
      <w:proofErr w:type="spellEnd"/>
      <w:r w:rsidR="009A1CA3">
        <w:rPr>
          <w:szCs w:val="24"/>
        </w:rPr>
        <w:t xml:space="preserve">).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17447A1D" w14:textId="77777777" w:rsidR="009A1CA3" w:rsidRPr="00EB5A36" w:rsidRDefault="009A1CA3" w:rsidP="00EB5A36">
      <w:pPr>
        <w:rPr>
          <w:b/>
          <w:bCs/>
          <w:sz w:val="28"/>
          <w:szCs w:val="24"/>
        </w:rPr>
      </w:pPr>
    </w:p>
    <w:p w14:paraId="390D6F65" w14:textId="77777777"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14:paraId="53774CC2" w14:textId="57F05E80" w:rsidR="00042411" w:rsidRDefault="00CF6EAB" w:rsidP="00EB5A36">
      <w:r w:rsidRPr="00042411">
        <w:rPr>
          <w:noProof/>
        </w:rPr>
        <w:drawing>
          <wp:anchor distT="0" distB="0" distL="114300" distR="114300" simplePos="0" relativeHeight="251661312" behindDoc="1" locked="0" layoutInCell="1" allowOverlap="1" wp14:anchorId="07B0C201" wp14:editId="230F5B09">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19.07.4,</w:t>
      </w:r>
      <w:r w:rsidR="00042411">
        <w:t xml:space="preserve"> wurde dabei</w:t>
      </w:r>
      <w:r w:rsidR="00500A51">
        <w:t xml:space="preserve"> </w:t>
      </w:r>
      <w:proofErr w:type="gramStart"/>
      <w:r w:rsidR="00500A51">
        <w:t>alleine</w:t>
      </w:r>
      <w:proofErr w:type="gramEnd"/>
      <w:r w:rsidR="00500A51">
        <w:t xml:space="preserve"> im November 1981 Mal heruntergeladen. Ebenfalls wurde Version 18.06.8 noch 935 Mal angefragt. </w:t>
      </w:r>
      <w:r>
        <w:t>Zusammen</w:t>
      </w:r>
      <w:r w:rsidR="00500A51">
        <w:t xml:space="preserve"> wurden ca. 10000 Firmware-Abbilder im November heruntergeladen [Anhang]. Wie die Daten zeigen ist OpenWrt keinesfalls ein kleines Projekt mit nur wenigen Interessierten, sondern eine 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w:t>
      </w:r>
      <w:r w:rsidR="00D049AF">
        <w:t xml:space="preserve"> </w:t>
      </w:r>
    </w:p>
    <w:p w14:paraId="22C88ADE" w14:textId="77777777"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2E0188CB"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w:t>
      </w:r>
      <w:proofErr w:type="gramStart"/>
      <w:r w:rsidR="001F4172">
        <w:t>Home Office</w:t>
      </w:r>
      <w:proofErr w:type="gramEnd"/>
      <w:r w:rsidR="001F4172">
        <w:t xml:space="preserve">) </w:t>
      </w:r>
      <w:r w:rsidR="0008108A">
        <w:t xml:space="preserve">Umfeld </w:t>
      </w:r>
      <w:r w:rsidR="001F4172">
        <w:t>eingesetzt werden. Das Dokument wird durch die Dokumente „</w:t>
      </w:r>
      <w:r w:rsidR="001F4172" w:rsidRPr="001F4172">
        <w:t xml:space="preserve">BSI TR-03148 Implementation </w:t>
      </w:r>
      <w:proofErr w:type="spellStart"/>
      <w:r w:rsidR="001F4172" w:rsidRPr="001F4172">
        <w:t>Conformance</w:t>
      </w:r>
      <w:proofErr w:type="spellEnd"/>
      <w:r w:rsidR="001F4172" w:rsidRPr="001F4172">
        <w:t xml:space="preserve"> Statement (ICS)</w:t>
      </w:r>
      <w:r w:rsidR="001F4172">
        <w:t>“ sowie „</w:t>
      </w:r>
      <w:r w:rsidR="001F4172" w:rsidRPr="001F4172">
        <w:t xml:space="preserve">BSI-TR-03148-P ICS and Test </w:t>
      </w:r>
      <w:proofErr w:type="spellStart"/>
      <w:r w:rsidR="001F4172" w:rsidRPr="001F4172">
        <w:t>Documentation</w:t>
      </w:r>
      <w:proofErr w:type="spellEnd"/>
      <w:r w:rsidR="001F4172" w:rsidRPr="001F4172">
        <w:t>”</w:t>
      </w:r>
      <w:r w:rsidR="001F4172">
        <w:t xml:space="preserve"> ergänzt. In diesen Dokumenten sind Testfälle und Dokumentation zur Durchführung einer Prüfung festgehalten. </w:t>
      </w:r>
      <w:r w:rsidR="00974335">
        <w:t xml:space="preserve">Die Technische Richtlinie definiert 101 </w:t>
      </w:r>
      <w:commentRangeStart w:id="0"/>
      <w:r w:rsidR="00974335">
        <w:t xml:space="preserve">Test </w:t>
      </w:r>
      <w:proofErr w:type="spellStart"/>
      <w:r w:rsidR="00974335">
        <w:t>Requirements</w:t>
      </w:r>
      <w:commentRangeEnd w:id="0"/>
      <w:proofErr w:type="spellEnd"/>
      <w:r w:rsidR="00624DE9">
        <w:rPr>
          <w:rStyle w:val="Kommentarzeichen"/>
        </w:rPr>
        <w:commentReference w:id="0"/>
      </w:r>
      <w:r w:rsidR="00624DE9">
        <w:t xml:space="preserve">, welche 164 </w:t>
      </w:r>
      <w:commentRangeStart w:id="1"/>
      <w:r w:rsidR="00624DE9">
        <w:t xml:space="preserve">Test </w:t>
      </w:r>
      <w:proofErr w:type="spellStart"/>
      <w:r w:rsidR="00624DE9">
        <w:t>Procedures</w:t>
      </w:r>
      <w:proofErr w:type="spellEnd"/>
      <w:r w:rsidR="00624DE9">
        <w:t xml:space="preserve"> </w:t>
      </w:r>
      <w:commentRangeEnd w:id="1"/>
      <w:r w:rsidR="00624DE9">
        <w:rPr>
          <w:rStyle w:val="Kommentarzeichen"/>
        </w:rPr>
        <w:commentReference w:id="1"/>
      </w:r>
      <w:r w:rsidR="00624DE9">
        <w:t xml:space="preserve">beschreiben. Ein Test </w:t>
      </w:r>
      <w:proofErr w:type="spellStart"/>
      <w:r w:rsidR="00624DE9">
        <w:t>Requirement</w:t>
      </w:r>
      <w:proofErr w:type="spellEnd"/>
      <w:r w:rsidR="00624DE9">
        <w:t xml:space="preserve"> wird als fehlgeschlagen gewertet, wenn ein zugehöriges Test </w:t>
      </w:r>
      <w:proofErr w:type="spellStart"/>
      <w:r w:rsidR="00624DE9">
        <w:t>Procedure</w:t>
      </w:r>
      <w:proofErr w:type="spellEnd"/>
      <w:r w:rsidR="00624DE9">
        <w:t xml:space="preserv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 xml:space="preserve">definiert, um ein </w:t>
      </w:r>
      <w:r w:rsidR="0008108A">
        <w:lastRenderedPageBreak/>
        <w:t>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77777777"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w:t>
      </w:r>
      <w:proofErr w:type="spellStart"/>
      <w:r>
        <w:t>Poisoning</w:t>
      </w:r>
      <w:proofErr w:type="spellEnd"/>
      <w:r>
        <w:t xml:space="preserve">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w:t>
      </w:r>
      <w:proofErr w:type="spellStart"/>
      <w:r w:rsidR="00AB331B">
        <w:t>Barrier</w:t>
      </w:r>
      <w:proofErr w:type="spellEnd"/>
      <w:r w:rsidR="00AB331B">
        <w:t xml:space="preserve"> </w:t>
      </w:r>
      <w:proofErr w:type="spellStart"/>
      <w:r w:rsidR="00AB331B">
        <w:t>Breaker</w:t>
      </w:r>
      <w:proofErr w:type="spellEnd"/>
      <w:r w:rsidR="00AB331B">
        <w:t>) von OpenWrt</w:t>
      </w:r>
      <w:r w:rsidR="00CF6EAB">
        <w:t>,</w:t>
      </w:r>
      <w:r w:rsidR="00AB331B">
        <w:t xml:space="preserve"> welche stark veraltet ist.</w:t>
      </w:r>
      <w:r w:rsidR="00712EA0">
        <w:tab/>
      </w:r>
      <w:r w:rsidR="00712EA0">
        <w:br/>
        <w:t xml:space="preserve"> </w:t>
      </w:r>
      <w:r w:rsidR="00712EA0">
        <w:tab/>
        <w:t xml:space="preserve">Die Forschung an Komponenten die OpenWrt ausmachen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 xml:space="preserve">ihre Integrität </w:t>
      </w:r>
      <w:r w:rsidR="00D25810">
        <w:lastRenderedPageBreak/>
        <w:t xml:space="preserve">und Vertraulichkeit sind von den unzähligen Nutzern auf verschiedensten Plattformen anerkannt. </w:t>
      </w:r>
      <w:r w:rsidR="009029CD">
        <w:t>Abschließend kann man feststellen,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281644A7" w:rsidR="00AE135F"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t>Something</w:t>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77777777" w:rsidR="008929D4" w:rsidRDefault="0047641F" w:rsidP="00AD5901">
      <w:pPr>
        <w:rPr>
          <w:szCs w:val="24"/>
        </w:rPr>
      </w:pPr>
      <w:r>
        <w:rPr>
          <w:szCs w:val="24"/>
        </w:rPr>
        <w:t>Die Methodik der Arbeit ist in großen Teilen durch die Technische Richtlinie vorgegeben. Auf eine genaue Durchführung wurde großer Wert gelegt. Die Testfälle wurden aufgrund ihrer Gruppierung in thematische Module in chronologischer Reihenfolge erarbeitet. Einzig solche Testfälle, welche spezifizierten, dass sie erst zum Ende der Testphase durchgeführt werden sollten, wurden nach Hinten gestellt.</w:t>
      </w:r>
      <w:r w:rsidR="00380807">
        <w:rPr>
          <w:szCs w:val="24"/>
        </w:rPr>
        <w:t xml:space="preserve"> Da es in erster Linie um die Technische Richtlinie 03148 gehen soll,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 Hierzu zählt vor Allem das</w:t>
      </w:r>
      <w:r w:rsidR="004A2C8E">
        <w:rPr>
          <w:szCs w:val="24"/>
        </w:rPr>
        <w:t xml:space="preserve"> Programm</w:t>
      </w:r>
      <w:r w:rsidR="00380807">
        <w:rPr>
          <w:szCs w:val="24"/>
        </w:rPr>
        <w:t xml:space="preserve"> </w:t>
      </w:r>
      <w:r w:rsidR="004A2C8E">
        <w:rPr>
          <w:szCs w:val="24"/>
        </w:rPr>
        <w:t xml:space="preserve">nmap, welches aufgrund von verschiedenen Testrechnern in den Versionen 7.80, 7.90 und 7.91 verwendet wurde. Die Änderungshistorie von nmap gibt allerdings keinen Anlass zur Annahme, dass dies die Ergebnisse invalidiert [SOURCE]. Ebenso wurde </w:t>
      </w:r>
      <w:proofErr w:type="spellStart"/>
      <w:r w:rsidR="004A2C8E">
        <w:rPr>
          <w:szCs w:val="24"/>
        </w:rPr>
        <w:t>airmon-ng</w:t>
      </w:r>
      <w:proofErr w:type="spellEnd"/>
      <w:r w:rsidR="004A2C8E">
        <w:rPr>
          <w:szCs w:val="24"/>
        </w:rPr>
        <w:t xml:space="preserve"> / </w:t>
      </w:r>
      <w:proofErr w:type="spellStart"/>
      <w:r w:rsidR="004A2C8E">
        <w:rPr>
          <w:szCs w:val="24"/>
        </w:rPr>
        <w:t>airodump-ng</w:t>
      </w:r>
      <w:proofErr w:type="spellEnd"/>
      <w:r w:rsidR="004A2C8E">
        <w:rPr>
          <w:szCs w:val="24"/>
        </w:rPr>
        <w:t xml:space="preserve"> zum Prüfen verwendet. Diese Softwarepacket ist ebenfalls seit vielen Jahren angesehen. Zur Aufzeichnung von Netzwerkpaketen wurde Wireshark verwendet, welches neben der Kommandozeilenanwendung </w:t>
      </w:r>
      <w:proofErr w:type="spellStart"/>
      <w:r w:rsidR="004A2C8E">
        <w:rPr>
          <w:szCs w:val="24"/>
        </w:rPr>
        <w:t>tcpdump</w:t>
      </w:r>
      <w:proofErr w:type="spellEnd"/>
      <w:r w:rsidR="004A2C8E">
        <w:rPr>
          <w:szCs w:val="24"/>
        </w:rPr>
        <w:t xml:space="preserve"> häufig Verwendung findet.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39235CCC" w14:textId="5D738A17" w:rsidR="00380807" w:rsidRPr="0047641F"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03CF2798">
            <wp:simplePos x="0" y="0"/>
            <wp:positionH relativeFrom="column">
              <wp:posOffset>26670</wp:posOffset>
            </wp:positionH>
            <wp:positionV relativeFrom="paragraph">
              <wp:posOffset>4255135</wp:posOffset>
            </wp:positionV>
            <wp:extent cx="5377180" cy="3569970"/>
            <wp:effectExtent l="19050" t="19050" r="13970" b="11430"/>
            <wp:wrapTight wrapText="bothSides">
              <wp:wrapPolygon edited="0">
                <wp:start x="-77" y="-115"/>
                <wp:lineTo x="-77" y="21554"/>
                <wp:lineTo x="21580" y="21554"/>
                <wp:lineTo x="21580" y="-115"/>
                <wp:lineTo x="-77" y="-1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77180" cy="3569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1E7D9FD7" w:rsidR="00F64669" w:rsidRPr="001237C3" w:rsidRDefault="00F64669"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1E7D9FD7" w:rsidR="00F64669" w:rsidRPr="001237C3" w:rsidRDefault="00F64669"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1E7877">
        <w:rPr>
          <w:szCs w:val="24"/>
        </w:rPr>
        <w:t xml:space="preserve">Der genutzte Testaufbau soll einen reibungslosen Ablauf der Testfälle erlauben, sowie einfach reproduzierbar sein. Der Internetanschluss wurde durch den Internet Service Provider (ISP) </w:t>
      </w:r>
      <w:proofErr w:type="spellStart"/>
      <w:r w:rsidR="001E7877" w:rsidRPr="001E7877">
        <w:rPr>
          <w:szCs w:val="24"/>
        </w:rPr>
        <w:t>bn:t</w:t>
      </w:r>
      <w:proofErr w:type="spellEnd"/>
      <w:r w:rsidR="001E7877" w:rsidRPr="001E7877">
        <w:rPr>
          <w:szCs w:val="24"/>
        </w:rPr>
        <w:t xml:space="preserve"> </w:t>
      </w:r>
      <w:proofErr w:type="spellStart"/>
      <w:r w:rsidR="001E7877" w:rsidRPr="001E7877">
        <w:rPr>
          <w:szCs w:val="24"/>
        </w:rPr>
        <w:t>Blatzheim</w:t>
      </w:r>
      <w:proofErr w:type="spellEnd"/>
      <w:r w:rsidR="001E7877" w:rsidRPr="001E7877">
        <w:rPr>
          <w:szCs w:val="24"/>
        </w:rPr>
        <w:t xml:space="preserve"> Networks Telecom GmbH</w:t>
      </w:r>
      <w:r w:rsidR="001E7877">
        <w:rPr>
          <w:szCs w:val="24"/>
        </w:rPr>
        <w:t xml:space="preserve"> zur Verfügung gestellt. Der Glasfaseranschluss des ISP mündete in eine </w:t>
      </w:r>
      <w:proofErr w:type="spellStart"/>
      <w:proofErr w:type="gramStart"/>
      <w:r w:rsidR="001E7877" w:rsidRPr="001E7877">
        <w:rPr>
          <w:szCs w:val="24"/>
        </w:rPr>
        <w:t>FRITZ!Box</w:t>
      </w:r>
      <w:proofErr w:type="spellEnd"/>
      <w:proofErr w:type="gramEnd"/>
      <w:r w:rsidR="001E7877" w:rsidRPr="001E7877">
        <w:rPr>
          <w:szCs w:val="24"/>
        </w:rPr>
        <w:t xml:space="preserve"> 5530 Fiber</w:t>
      </w:r>
      <w:r w:rsidR="001E7877">
        <w:rPr>
          <w:szCs w:val="24"/>
        </w:rPr>
        <w:t xml:space="preserve">, welche das Subnetz 192.168.178.0/24 bereitstellt. Der WAN Port des mit OpenWrt 19.7.04 bespielten Heimrouters, ein TP-Link Archer C7 v.5, wurde mit dieser </w:t>
      </w:r>
      <w:proofErr w:type="spellStart"/>
      <w:proofErr w:type="gramStart"/>
      <w:r w:rsidR="001E7877">
        <w:rPr>
          <w:szCs w:val="24"/>
        </w:rPr>
        <w:t>FRITZ!Box</w:t>
      </w:r>
      <w:proofErr w:type="spellEnd"/>
      <w:proofErr w:type="gramEnd"/>
      <w:r w:rsidR="001E7877">
        <w:rPr>
          <w:szCs w:val="24"/>
        </w:rPr>
        <w:t xml:space="preserve">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Ein Testcomputer wurde über LAN angeschlossen, ein weiterer Laptop per WLAN verbunden</w:t>
      </w:r>
      <w:r>
        <w:rPr>
          <w:szCs w:val="24"/>
        </w:rPr>
        <w:t xml:space="preserve"> (siehe Abbildung 2)</w:t>
      </w:r>
      <w:r w:rsidR="00BC30EC">
        <w:rPr>
          <w:szCs w:val="24"/>
        </w:rPr>
        <w:t>. Der Testcomputer wurde wahlweise mit Windows 10 Version 20H2 (</w:t>
      </w:r>
      <w:proofErr w:type="spellStart"/>
      <w:r w:rsidR="00BC30EC">
        <w:rPr>
          <w:szCs w:val="24"/>
        </w:rPr>
        <w:t>Build</w:t>
      </w:r>
      <w:proofErr w:type="spellEnd"/>
      <w:r w:rsidR="00BC30EC">
        <w:rPr>
          <w:szCs w:val="24"/>
        </w:rPr>
        <w:t xml:space="preserve">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 wodurch Tests performanter durchgeführt werden können, während andere Teilnehmer des Netzes ungestört weiterarbeiten können. Ebenso bietet der beschriebene Aufbau einfach die Möglichkeit weitere Netzteilnehmer oder Geräte hinzuzufügen. </w:t>
      </w:r>
      <w:proofErr w:type="gramStart"/>
      <w:r w:rsidR="00BC30EC">
        <w:rPr>
          <w:szCs w:val="24"/>
        </w:rPr>
        <w:t>Die verwendeten Linux</w:t>
      </w:r>
      <w:proofErr w:type="gramEnd"/>
      <w:r>
        <w:rPr>
          <w:noProof/>
        </w:rPr>
        <mc:AlternateContent>
          <mc:Choice Requires="wps">
            <w:drawing>
              <wp:anchor distT="0" distB="0" distL="114300" distR="114300" simplePos="0" relativeHeight="251667456" behindDoc="1" locked="0" layoutInCell="1" allowOverlap="1" wp14:anchorId="4CA7C45A" wp14:editId="5B249087">
                <wp:simplePos x="0" y="0"/>
                <wp:positionH relativeFrom="column">
                  <wp:posOffset>1054735</wp:posOffset>
                </wp:positionH>
                <wp:positionV relativeFrom="paragraph">
                  <wp:posOffset>4178300</wp:posOffset>
                </wp:positionV>
                <wp:extent cx="4463415" cy="635"/>
                <wp:effectExtent l="0" t="0" r="13335" b="10160"/>
                <wp:wrapTight wrapText="bothSides">
                  <wp:wrapPolygon edited="0">
                    <wp:start x="0" y="0"/>
                    <wp:lineTo x="0" y="21107"/>
                    <wp:lineTo x="21572" y="21107"/>
                    <wp:lineTo x="2157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41F93268" w14:textId="41F0C20B" w:rsidR="00F64669" w:rsidRPr="00FD5FEE" w:rsidRDefault="00F64669"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7C45A" id="Textfeld 9" o:spid="_x0000_s1028" type="#_x0000_t202" style="position:absolute;left:0;text-align:left;margin-left:83.05pt;margin-top:329pt;width:351.4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On9AhvgAAAACwEA&#10;AA8AAABkcnMvZG93bnJldi54bWxMj8FOwzAQRO9I/IO1SNyoEySsEOJUAQmk0gO0tAdurm2SqPE6&#10;st02/XsWLnDb2R3NvqnmkxvY0YbYe5SQzzJgFrU3PbYSNh/PNwWwmBQaNXi0Es42wry+vKhUafwJ&#10;V/a4Ti2jEIylktClNJacR91Zp+LMjxbp9uWDU4lkaLkJ6kThbuC3WSa4Uz3Sh06N9qmzer8+OAnL&#10;dP58e3zR2CxXeh/U4n27eG2kvL6amgdgyU7pzww/+IQONTHt/AFNZANpIXKyShB3BZUiRyHuadj9&#10;bnLgdcX/d6i/AQAA//8DAFBLAQItABQABgAIAAAAIQC2gziS/gAAAOEBAAATAAAAAAAAAAAAAAAA&#10;AAAAAABbQ29udGVudF9UeXBlc10ueG1sUEsBAi0AFAAGAAgAAAAhADj9If/WAAAAlAEAAAsAAAAA&#10;AAAAAAAAAAAALwEAAF9yZWxzLy5yZWxzUEsBAi0AFAAGAAgAAAAhAF2HKVs6AgAAjAQAAA4AAAAA&#10;AAAAAAAAAAAALgIAAGRycy9lMm9Eb2MueG1sUEsBAi0AFAAGAAgAAAAhAOn9AhvgAAAACwEAAA8A&#10;AAAAAAAAAAAAAAAAlAQAAGRycy9kb3ducmV2LnhtbFBLBQYAAAAABAAEAPMAAAChBQAAAAA=&#10;" strokecolor="black [3213]">
                <v:textbox style="mso-fit-shape-to-text:t" inset="0,0,0,0">
                  <w:txbxContent>
                    <w:p w14:paraId="41F93268" w14:textId="41F0C20B" w:rsidR="00F64669" w:rsidRPr="00FD5FEE" w:rsidRDefault="00F64669"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wrap type="tight"/>
              </v:shape>
            </w:pict>
          </mc:Fallback>
        </mc:AlternateConten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w:t>
      </w:r>
      <w:proofErr w:type="spellStart"/>
      <w:r w:rsidR="003065C3">
        <w:rPr>
          <w:szCs w:val="24"/>
        </w:rPr>
        <w:t>Address</w:t>
      </w:r>
      <w:proofErr w:type="spellEnd"/>
      <w:r w:rsidR="003065C3">
        <w:rPr>
          <w:szCs w:val="24"/>
        </w:rPr>
        <w:t xml:space="preserve"> Translation) [SOURCE] Aufbau stellt praktisch keinen Nachteil dar. Obwohl der direkte Anschluss des OpenWrt-fähigen Routers präferiert eingesetzt werden sollte, können alle Tests ohne Integritätsverlust durchgeführt werden. Die Tests bezüglich des WAN Anschlusses können über die IP-Adresse des Routers durchgeführt werden, welche durch die </w:t>
      </w:r>
      <w:proofErr w:type="spellStart"/>
      <w:proofErr w:type="gramStart"/>
      <w:r w:rsidR="003065C3">
        <w:rPr>
          <w:szCs w:val="24"/>
        </w:rPr>
        <w:t>FRITZ!Box</w:t>
      </w:r>
      <w:proofErr w:type="spellEnd"/>
      <w:proofErr w:type="gramEnd"/>
      <w:r w:rsidR="003065C3">
        <w:rPr>
          <w:szCs w:val="24"/>
        </w:rPr>
        <w:t xml:space="preserve"> vergeben wurde. </w:t>
      </w:r>
      <w:r w:rsidR="00FD5FEE">
        <w:rPr>
          <w:noProof/>
        </w:rPr>
        <w:drawing>
          <wp:anchor distT="0" distB="0" distL="114300" distR="114300" simplePos="0" relativeHeight="251665408" behindDoc="1" locked="0" layoutInCell="1" allowOverlap="1" wp14:anchorId="3CC08C33" wp14:editId="41CF66CE">
            <wp:simplePos x="0" y="0"/>
            <wp:positionH relativeFrom="column">
              <wp:posOffset>1064260</wp:posOffset>
            </wp:positionH>
            <wp:positionV relativeFrom="paragraph">
              <wp:posOffset>2625725</wp:posOffset>
            </wp:positionV>
            <wp:extent cx="4453890" cy="1552575"/>
            <wp:effectExtent l="19050" t="19050" r="22860" b="28575"/>
            <wp:wrapTight wrapText="bothSides">
              <wp:wrapPolygon edited="0">
                <wp:start x="-92" y="-265"/>
                <wp:lineTo x="-92" y="21733"/>
                <wp:lineTo x="21618" y="21733"/>
                <wp:lineTo x="21618" y="-265"/>
                <wp:lineTo x="-92" y="-26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14:sizeRelH relativeFrom="margin">
              <wp14:pctWidth>0</wp14:pctWidth>
            </wp14:sizeRelH>
          </wp:anchor>
        </w:drawing>
      </w:r>
      <w:r w:rsidR="00D01E41">
        <w:rPr>
          <w:szCs w:val="24"/>
        </w:rPr>
        <w:t xml:space="preserve">Weiterhin wurde der DNS Resolver der </w:t>
      </w:r>
      <w:proofErr w:type="spellStart"/>
      <w:proofErr w:type="gramStart"/>
      <w:r w:rsidR="00D01E41">
        <w:rPr>
          <w:szCs w:val="24"/>
        </w:rPr>
        <w:t>FRITZ!Box</w:t>
      </w:r>
      <w:proofErr w:type="spellEnd"/>
      <w:proofErr w:type="gramEnd"/>
      <w:r w:rsidR="00D01E41">
        <w:rPr>
          <w:szCs w:val="24"/>
        </w:rPr>
        <w:t xml:space="preserve"> auf die IP-Adresse des OpenWrt Routers geändert, ebenso wurden alle verfügbaren Firewall und Filter Einstellungen deaktiviert.</w:t>
      </w:r>
      <w:r w:rsidR="00D049AF">
        <w:rPr>
          <w:szCs w:val="24"/>
        </w:rPr>
        <w:t xml:space="preserve"> </w:t>
      </w:r>
      <w:r w:rsidR="003065C3" w:rsidRPr="003065C3">
        <w:t xml:space="preserve"> </w:t>
      </w:r>
    </w:p>
    <w:p w14:paraId="1CABDC26" w14:textId="77777777" w:rsidR="00AE135F" w:rsidRDefault="00AE135F" w:rsidP="00AD5901">
      <w:pPr>
        <w:rPr>
          <w:sz w:val="28"/>
          <w:szCs w:val="28"/>
        </w:rPr>
      </w:pPr>
    </w:p>
    <w:p w14:paraId="08294FB6" w14:textId="77777777" w:rsidR="00FD5FEE" w:rsidRDefault="00FD5FEE" w:rsidP="00AD5901">
      <w:pPr>
        <w:rPr>
          <w:sz w:val="28"/>
          <w:szCs w:val="28"/>
        </w:rPr>
      </w:pPr>
    </w:p>
    <w:p w14:paraId="33E3AB8C" w14:textId="77777777" w:rsidR="00FD5FEE" w:rsidRDefault="00FD5FEE" w:rsidP="00AD5901">
      <w:pPr>
        <w:rPr>
          <w:sz w:val="28"/>
          <w:szCs w:val="28"/>
        </w:rPr>
      </w:pPr>
    </w:p>
    <w:p w14:paraId="4038D6B4" w14:textId="77777777" w:rsidR="00B77DAD" w:rsidRDefault="00B77DAD" w:rsidP="00AD5901">
      <w:pPr>
        <w:rPr>
          <w:sz w:val="28"/>
          <w:szCs w:val="28"/>
        </w:rPr>
      </w:pPr>
    </w:p>
    <w:p w14:paraId="5F917DBF" w14:textId="355A2FD1" w:rsidR="00AE135F" w:rsidRDefault="00064A9C" w:rsidP="00AD5901">
      <w:pPr>
        <w:rPr>
          <w:sz w:val="28"/>
          <w:szCs w:val="28"/>
        </w:rPr>
      </w:pPr>
      <w:r>
        <w:rPr>
          <w:sz w:val="28"/>
          <w:szCs w:val="28"/>
        </w:rPr>
        <w:lastRenderedPageBreak/>
        <w:t>3</w:t>
      </w:r>
      <w:r w:rsidR="003507E5">
        <w:rPr>
          <w:sz w:val="28"/>
          <w:szCs w:val="28"/>
        </w:rPr>
        <w:t>.3</w:t>
      </w:r>
      <w:r w:rsidR="003507E5">
        <w:rPr>
          <w:sz w:val="28"/>
          <w:szCs w:val="28"/>
        </w:rPr>
        <w:tab/>
        <w:t>Durchführung der Testfälle</w:t>
      </w:r>
    </w:p>
    <w:p w14:paraId="6B91F7BA" w14:textId="1289D1D6" w:rsidR="003507E5" w:rsidRDefault="00064A9C" w:rsidP="00AD5901">
      <w:pPr>
        <w:rPr>
          <w:sz w:val="28"/>
          <w:szCs w:val="28"/>
        </w:rPr>
      </w:pPr>
      <w:r>
        <w:rPr>
          <w:sz w:val="28"/>
          <w:szCs w:val="28"/>
        </w:rPr>
        <w:t>3</w:t>
      </w:r>
      <w:r w:rsidR="003507E5">
        <w:rPr>
          <w:sz w:val="28"/>
          <w:szCs w:val="28"/>
        </w:rPr>
        <w:t>.3.1</w:t>
      </w:r>
      <w:r w:rsidR="003507E5">
        <w:rPr>
          <w:sz w:val="28"/>
          <w:szCs w:val="28"/>
        </w:rPr>
        <w:tab/>
      </w:r>
      <w:proofErr w:type="spellStart"/>
      <w:r w:rsidR="003507E5">
        <w:rPr>
          <w:sz w:val="28"/>
          <w:szCs w:val="28"/>
        </w:rPr>
        <w:t>Conformance</w:t>
      </w:r>
      <w:proofErr w:type="spellEnd"/>
      <w:r w:rsidR="003507E5">
        <w:rPr>
          <w:sz w:val="28"/>
          <w:szCs w:val="28"/>
        </w:rPr>
        <w:t xml:space="preserve"> Statement</w:t>
      </w:r>
    </w:p>
    <w:p w14:paraId="2C4D95BC" w14:textId="2EEE0BC9"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w:t>
      </w:r>
      <w:proofErr w:type="spellStart"/>
      <w:r>
        <w:rPr>
          <w:szCs w:val="24"/>
        </w:rPr>
        <w:t>Conformance</w:t>
      </w:r>
      <w:proofErr w:type="spellEnd"/>
      <w:r>
        <w:rPr>
          <w:szCs w:val="24"/>
        </w:rPr>
        <w:t xml:space="preserve"> Statement“ (ICS)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w:t>
      </w:r>
      <w:proofErr w:type="spellStart"/>
      <w:r w:rsidR="0048610D">
        <w:rPr>
          <w:szCs w:val="24"/>
        </w:rPr>
        <w:t>Conformance</w:t>
      </w:r>
      <w:proofErr w:type="spellEnd"/>
      <w:r w:rsidR="0048610D">
        <w:rPr>
          <w:szCs w:val="24"/>
        </w:rPr>
        <w:t xml:space="preserve"> Statement zunächst vom Hersteller bzw. Auftraggeber ausgefüllt und eingereicht. Die angegebenen Informationen unterstützen den Tester, sind aber auch selbst Teil der Testprozedur.</w:t>
      </w:r>
      <w:r w:rsidR="00D049AF">
        <w:rPr>
          <w:szCs w:val="24"/>
        </w:rPr>
        <w:t xml:space="preserve"> </w:t>
      </w:r>
      <w:r>
        <w:rPr>
          <w:szCs w:val="24"/>
        </w:rPr>
        <w:t xml:space="preserve">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w:t>
      </w:r>
      <w:proofErr w:type="spellStart"/>
      <w:r w:rsidR="0048610D">
        <w:rPr>
          <w:szCs w:val="24"/>
        </w:rPr>
        <w:t>Conformance</w:t>
      </w:r>
      <w:proofErr w:type="spellEnd"/>
      <w:r w:rsidR="0048610D">
        <w:rPr>
          <w:szCs w:val="24"/>
        </w:rPr>
        <w:t xml:space="preserv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proofErr w:type="spellStart"/>
      <w:r w:rsidR="002953EC" w:rsidRPr="002953EC">
        <w:rPr>
          <w:szCs w:val="24"/>
        </w:rPr>
        <w:t>uHTTPd</w:t>
      </w:r>
      <w:proofErr w:type="spellEnd"/>
      <w:r w:rsidR="002953EC" w:rsidRPr="002953EC">
        <w:rPr>
          <w:szCs w:val="24"/>
        </w:rPr>
        <w:t xml:space="preserve"> </w:t>
      </w:r>
      <w:r w:rsidR="002953EC">
        <w:rPr>
          <w:szCs w:val="24"/>
        </w:rPr>
        <w:t xml:space="preserve">auf Port 80, der SSH Server auf Port 22 und der von dnsmasq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 </w:t>
      </w:r>
      <w:proofErr w:type="spellStart"/>
      <w:r w:rsidR="002953EC">
        <w:rPr>
          <w:szCs w:val="24"/>
        </w:rPr>
        <w:t>over</w:t>
      </w:r>
      <w:proofErr w:type="spellEnd"/>
      <w:r w:rsidR="002953EC">
        <w:rPr>
          <w:szCs w:val="24"/>
        </w:rPr>
        <w:t xml:space="preserve"> </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2"/>
      <w:r w:rsidR="00C36818">
        <w:rPr>
          <w:szCs w:val="24"/>
        </w:rPr>
        <w:t>-</w:t>
      </w:r>
      <w:commentRangeEnd w:id="2"/>
      <w:r w:rsidR="008C3200">
        <w:rPr>
          <w:rStyle w:val="Kommentarzeichen"/>
        </w:rPr>
        <w:commentReference w:id="2"/>
      </w:r>
      <w:r w:rsidR="00C36818">
        <w:rPr>
          <w:szCs w:val="24"/>
        </w:rPr>
        <w:t xml:space="preserve">Fi </w:t>
      </w:r>
      <w:proofErr w:type="spellStart"/>
      <w:r w:rsidR="00C36818">
        <w:rPr>
          <w:szCs w:val="24"/>
        </w:rPr>
        <w:t>Protected</w:t>
      </w:r>
      <w:proofErr w:type="spellEnd"/>
      <w:r w:rsidR="00C36818">
        <w:rPr>
          <w:szCs w:val="24"/>
        </w:rPr>
        <w:t xml:space="preserve">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Eine weitere Besonderheit zeigt sich in auch in der Vorkonfiguration des W-Lan Netzes von OpenWrt. Dies ist zunächst deaktiviert und wird standardmäßig ohne Password</w:t>
      </w:r>
      <w:r w:rsidR="00BE10C7">
        <w:rPr>
          <w:szCs w:val="24"/>
        </w:rPr>
        <w:t xml:space="preserve"> initialisiert. Dies ist jedoch leicht damit zu begründen, dass OpenWrt nicht mit gerätespezifischer Dokumentation ausgeliefert werden kann, wie sonst üblich. Ein Schriftstück mit einzigartigem Passwort für das Gerät, sowie das voreingestellte W-</w:t>
      </w:r>
      <w:commentRangeStart w:id="3"/>
      <w:r w:rsidR="00BE10C7">
        <w:rPr>
          <w:szCs w:val="24"/>
        </w:rPr>
        <w:t>Lan</w:t>
      </w:r>
      <w:commentRangeEnd w:id="3"/>
      <w:r w:rsidR="008C3200">
        <w:rPr>
          <w:rStyle w:val="Kommentarzeichen"/>
        </w:rPr>
        <w:commentReference w:id="3"/>
      </w:r>
      <w:r w:rsidR="00BE10C7">
        <w:rPr>
          <w:szCs w:val="24"/>
        </w:rPr>
        <w:t xml:space="preserve">, kann nicht erstellt werden. So muss jedes Passwort, welches für ein OpenWrt Gerät verwendet wird vom Benutzer selbst erstellt werden. Dies kann sowohl </w:t>
      </w:r>
      <w:r w:rsidR="008C3200">
        <w:rPr>
          <w:szCs w:val="24"/>
        </w:rPr>
        <w:t>positive</w:t>
      </w:r>
      <w:r w:rsidR="00BE10C7">
        <w:rPr>
          <w:szCs w:val="24"/>
        </w:rPr>
        <w:t xml:space="preserve"> als auch negative </w:t>
      </w:r>
      <w:commentRangeStart w:id="4"/>
      <w:r w:rsidR="00BE10C7">
        <w:rPr>
          <w:szCs w:val="24"/>
        </w:rPr>
        <w:t xml:space="preserve">Implikationen </w:t>
      </w:r>
      <w:commentRangeEnd w:id="4"/>
      <w:r w:rsidR="008C3200">
        <w:rPr>
          <w:rStyle w:val="Kommentarzeichen"/>
        </w:rPr>
        <w:commentReference w:id="4"/>
      </w:r>
      <w:r w:rsidR="00BE10C7">
        <w:rPr>
          <w:szCs w:val="24"/>
        </w:rPr>
        <w:t>für die Sicherheit des Gerätes haben.</w:t>
      </w:r>
      <w:r w:rsidR="008C3200">
        <w:rPr>
          <w:szCs w:val="24"/>
        </w:rPr>
        <w:tab/>
      </w:r>
      <w:r w:rsidR="008C3200">
        <w:rPr>
          <w:szCs w:val="24"/>
        </w:rPr>
        <w:br/>
        <w:t xml:space="preserve"> </w:t>
      </w:r>
      <w:r w:rsidR="008C3200">
        <w:rPr>
          <w:szCs w:val="24"/>
        </w:rPr>
        <w:tab/>
      </w:r>
      <w:r w:rsidR="00D049AF">
        <w:rPr>
          <w:szCs w:val="24"/>
        </w:rPr>
        <w:t xml:space="preserve"> </w:t>
      </w:r>
      <w:r w:rsidR="008C3200">
        <w:rPr>
          <w:szCs w:val="24"/>
        </w:rPr>
        <w:t xml:space="preserve">Schon im zweiten Abschnitt des </w:t>
      </w:r>
      <w:proofErr w:type="spellStart"/>
      <w:r w:rsidR="008C3200">
        <w:rPr>
          <w:szCs w:val="24"/>
        </w:rPr>
        <w:t>Conformance</w:t>
      </w:r>
      <w:proofErr w:type="spellEnd"/>
      <w:r w:rsidR="008C3200">
        <w:rPr>
          <w:szCs w:val="24"/>
        </w:rPr>
        <w:t xml:space="preserv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 xml:space="preserve">Dynamic Host </w:t>
      </w:r>
      <w:proofErr w:type="spellStart"/>
      <w:r w:rsidR="00472299" w:rsidRPr="00472299">
        <w:rPr>
          <w:szCs w:val="24"/>
        </w:rPr>
        <w:t>Configuration</w:t>
      </w:r>
      <w:proofErr w:type="spellEnd"/>
      <w:r w:rsidR="00472299" w:rsidRPr="00472299">
        <w:rPr>
          <w:szCs w:val="24"/>
        </w:rPr>
        <w:t xml:space="preserve"> Protocol</w:t>
      </w:r>
      <w:r w:rsidR="00472299">
        <w:rPr>
          <w:szCs w:val="24"/>
        </w:rPr>
        <w:t xml:space="preserve"> (DHCP), </w:t>
      </w:r>
      <w:proofErr w:type="spellStart"/>
      <w:r w:rsidR="00472299">
        <w:rPr>
          <w:szCs w:val="24"/>
        </w:rPr>
        <w:t>ssh</w:t>
      </w:r>
      <w:proofErr w:type="spellEnd"/>
      <w:r w:rsidR="00472299">
        <w:rPr>
          <w:szCs w:val="24"/>
        </w:rPr>
        <w:t xml:space="preserve">, </w:t>
      </w:r>
      <w:proofErr w:type="spellStart"/>
      <w:r w:rsidR="00472299">
        <w:rPr>
          <w:szCs w:val="24"/>
        </w:rPr>
        <w:t>secure</w:t>
      </w:r>
      <w:proofErr w:type="spellEnd"/>
      <w:r w:rsidR="00472299">
        <w:rPr>
          <w:szCs w:val="24"/>
        </w:rPr>
        <w:t xml:space="preserve"> </w:t>
      </w:r>
      <w:proofErr w:type="spellStart"/>
      <w:r w:rsidR="00472299">
        <w:rPr>
          <w:szCs w:val="24"/>
        </w:rPr>
        <w:t>copy</w:t>
      </w:r>
      <w:proofErr w:type="spellEnd"/>
      <w:r w:rsidR="00472299">
        <w:rPr>
          <w:szCs w:val="24"/>
        </w:rPr>
        <w:t xml:space="preserve"> (</w:t>
      </w:r>
      <w:proofErr w:type="spellStart"/>
      <w:r w:rsidR="00472299">
        <w:rPr>
          <w:szCs w:val="24"/>
        </w:rPr>
        <w:t>scp</w:t>
      </w:r>
      <w:proofErr w:type="spellEnd"/>
      <w:r w:rsidR="00472299">
        <w:rPr>
          <w:szCs w:val="24"/>
        </w:rPr>
        <w:t>), IPv6 Unterstützung und eine Firewall werden angeboten. Lediglich die eigens für OpenWrt entwickelte, quelloffene Packet</w:t>
      </w:r>
      <w:r w:rsidR="008B2378">
        <w:rPr>
          <w:szCs w:val="24"/>
        </w:rPr>
        <w:t>-Management Software „</w:t>
      </w:r>
      <w:proofErr w:type="spellStart"/>
      <w:r w:rsidR="008B2378">
        <w:rPr>
          <w:szCs w:val="24"/>
        </w:rPr>
        <w:t>opkg</w:t>
      </w:r>
      <w:proofErr w:type="spellEnd"/>
      <w:r w:rsidR="008B2378">
        <w:rPr>
          <w:szCs w:val="24"/>
        </w:rPr>
        <w:t xml:space="preserve">“, über welche zusätzliche Funktionalität installiert werden kann, </w:t>
      </w:r>
      <w:commentRangeStart w:id="5"/>
      <w:r w:rsidR="008B2378">
        <w:rPr>
          <w:szCs w:val="24"/>
        </w:rPr>
        <w:t xml:space="preserve">sticht </w:t>
      </w:r>
      <w:commentRangeEnd w:id="5"/>
      <w:r w:rsidR="008B2378">
        <w:rPr>
          <w:rStyle w:val="Kommentarzeichen"/>
        </w:rPr>
        <w:commentReference w:id="5"/>
      </w:r>
      <w:r w:rsidR="008B2378">
        <w:rPr>
          <w:szCs w:val="24"/>
        </w:rPr>
        <w:t xml:space="preserve">heraus. Der geringe Umfang an Funktionen lässt sich in zweierlei Hinsicht begründen. Durch den Packet Manager </w:t>
      </w:r>
      <w:proofErr w:type="spellStart"/>
      <w:r w:rsidR="008B2378">
        <w:rPr>
          <w:szCs w:val="24"/>
        </w:rPr>
        <w:t>opkg</w:t>
      </w:r>
      <w:proofErr w:type="spellEnd"/>
      <w:r w:rsidR="008B2378">
        <w:rPr>
          <w:szCs w:val="24"/>
        </w:rPr>
        <w:t xml:space="preserve"> kann gewünschte Funktionalität leicht vom Benutzer selbst installiert und eingerichtet werden, ohne schon im Vorhinein Speicherplatz für Funktionen zu nutzen, welche unter Umständen nicht verwendet werden. Darüber hinaus kann OpenWrt so auch auf Geräten mit limitieren persistenten Speicher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 xml:space="preserve">Ein Defizit von OpenWrt lässt sich jedoch bereits im </w:t>
      </w:r>
      <w:proofErr w:type="spellStart"/>
      <w:r w:rsidR="00CC68A6">
        <w:rPr>
          <w:szCs w:val="24"/>
        </w:rPr>
        <w:t>Comformance</w:t>
      </w:r>
      <w:proofErr w:type="spellEnd"/>
      <w:r w:rsidR="00CC68A6">
        <w:rPr>
          <w:szCs w:val="24"/>
        </w:rPr>
        <w:t xml:space="preserve"> Statement finden.</w:t>
      </w:r>
      <w:r w:rsidR="00BA62D0">
        <w:rPr>
          <w:szCs w:val="24"/>
        </w:rPr>
        <w:t xml:space="preserve"> Es besteht keine Möglichkeit sicherheitsrelevante Updates automatisch einzuspielen. Über den Paket Manager bereitgestellte Funktionen könnten zwar mittels </w:t>
      </w:r>
      <w:proofErr w:type="spellStart"/>
      <w:r w:rsidR="00BA62D0">
        <w:rPr>
          <w:szCs w:val="24"/>
        </w:rPr>
        <w:t>CronJobs</w:t>
      </w:r>
      <w:proofErr w:type="spellEnd"/>
      <w:r w:rsidR="00BA62D0">
        <w:rPr>
          <w:szCs w:val="24"/>
        </w:rPr>
        <w:t xml:space="preserve">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w:t>
      </w:r>
      <w:proofErr w:type="gramStart"/>
      <w:r w:rsidR="00BA62D0">
        <w:rPr>
          <w:szCs w:val="24"/>
        </w:rPr>
        <w:t>setzt</w:t>
      </w:r>
      <w:proofErr w:type="gramEnd"/>
      <w:r w:rsidR="00BA62D0">
        <w:rPr>
          <w:szCs w:val="24"/>
        </w:rPr>
        <w:t xml:space="preserve"> das Engagement und fachliche Verständnis des Nutzers voraus, über den aktuellen Stand informiert zu bleiben und das Upgrade zeitnah </w:t>
      </w:r>
      <w:commentRangeStart w:id="6"/>
      <w:r w:rsidR="00BA62D0">
        <w:rPr>
          <w:szCs w:val="24"/>
        </w:rPr>
        <w:t>durchzuführen</w:t>
      </w:r>
      <w:commentRangeEnd w:id="6"/>
      <w:r w:rsidR="00BA62D0">
        <w:rPr>
          <w:rStyle w:val="Kommentarzeichen"/>
        </w:rPr>
        <w:commentReference w:id="6"/>
      </w:r>
      <w:r w:rsidR="00BA62D0">
        <w:rPr>
          <w:szCs w:val="24"/>
        </w:rPr>
        <w:t xml:space="preserve">. </w:t>
      </w:r>
      <w:r w:rsidR="0070732F">
        <w:rPr>
          <w:szCs w:val="24"/>
        </w:rPr>
        <w:t xml:space="preserve">Gleichermaßen ist die Überprüfung des Firmware-Upgrades, bzw. des aufzuspielenden Abbildes von OpenWrt, auf Integrität und Authentizität nicht vollständig automatisiert. Für einige Abbilder stehen digitale Signaturen zur Verfügung, welche vom integrierten Tool </w:t>
      </w:r>
      <w:proofErr w:type="spellStart"/>
      <w:r w:rsidR="0070732F">
        <w:rPr>
          <w:szCs w:val="24"/>
        </w:rPr>
        <w:t>fwtool</w:t>
      </w:r>
      <w:proofErr w:type="spellEnd"/>
      <w:r w:rsidR="0070732F">
        <w:rPr>
          <w:szCs w:val="24"/>
        </w:rPr>
        <w:t xml:space="preserve"> beim Aufspielen des Updates geprüft werden, jedoch steht diese Option nicht immer zur Verfügung. So auch im Falle der für diese Arbeit verwendeten Firmware. Zur Unterstützung des Nutzers beim Upgrade-Prozess stehen dann lediglich die eingebetteten Metadaten bereit, welche ausschließlich sicherstellen, dass es sich überhaupt um ein unterstütztes Gerät handelt, und die berechneten Hash-Werte,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w:t>
      </w:r>
      <w:proofErr w:type="spellStart"/>
      <w:r w:rsidR="00641E7E">
        <w:rPr>
          <w:szCs w:val="24"/>
        </w:rPr>
        <w:t>Conformance</w:t>
      </w:r>
      <w:proofErr w:type="spellEnd"/>
      <w:r w:rsidR="00641E7E">
        <w:rPr>
          <w:szCs w:val="24"/>
        </w:rPr>
        <w:t xml:space="preserv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w:t>
      </w:r>
      <w:proofErr w:type="spellStart"/>
      <w:r w:rsidR="00641E7E">
        <w:rPr>
          <w:szCs w:val="24"/>
        </w:rPr>
        <w:t>netfilter</w:t>
      </w:r>
      <w:proofErr w:type="spellEnd"/>
      <w:r w:rsidR="00641E7E">
        <w:rPr>
          <w:szCs w:val="24"/>
        </w:rPr>
        <w:t>/</w:t>
      </w:r>
      <w:proofErr w:type="spellStart"/>
      <w:r w:rsidR="00641E7E">
        <w:rPr>
          <w:szCs w:val="24"/>
        </w:rPr>
        <w:t>iptable</w:t>
      </w:r>
      <w:proofErr w:type="spellEnd"/>
      <w:r w:rsidR="00641E7E">
        <w:rPr>
          <w:szCs w:val="24"/>
        </w:rPr>
        <w:t xml:space="preserve"> Regeln zu gestalten. </w:t>
      </w:r>
      <w:proofErr w:type="spellStart"/>
      <w:r w:rsidR="00BC5BF2">
        <w:rPr>
          <w:szCs w:val="24"/>
        </w:rPr>
        <w:t>Iptables</w:t>
      </w:r>
      <w:proofErr w:type="spellEnd"/>
      <w:r w:rsidR="00BC5BF2">
        <w:rPr>
          <w:szCs w:val="24"/>
        </w:rPr>
        <w:t xml:space="preserve"> sowie ip6tables sind Bestandteil des Kernels und schon seit Version 2.4 mitgeliefert wird [Source]. Der DHCP und DNS-Dienst wird von dnsmasq ermöglicht. Dies ist ebenfalls ein weitverbreitetes Programm, welches bereits 2001 veröffentlicht wurde und seitdem kontinuierlich weiterentwickelt wurde. </w:t>
      </w:r>
      <w:r w:rsidR="00222540">
        <w:rPr>
          <w:szCs w:val="24"/>
        </w:rPr>
        <w:t xml:space="preserve">Da OpenWrt keine Fernwartungs-, VoIP- oder Virtual Private Network (VPN) Funktionalität bereitstellt, ohne die entsprechenden Pakete über den Paketmanager zu installieren, werden diese im weiteren Verlauf nicht betrachtet und dieses Ergebnis im </w:t>
      </w:r>
      <w:proofErr w:type="spellStart"/>
      <w:r w:rsidR="00222540">
        <w:rPr>
          <w:szCs w:val="24"/>
        </w:rPr>
        <w:t>Conformance</w:t>
      </w:r>
      <w:proofErr w:type="spellEnd"/>
      <w:r w:rsidR="00222540">
        <w:rPr>
          <w:szCs w:val="24"/>
        </w:rPr>
        <w:t xml:space="preserv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06F43CD0" w14:textId="62CDBB25" w:rsidR="00C22643" w:rsidRDefault="001E12C1" w:rsidP="00AD5901">
      <w:pPr>
        <w:rPr>
          <w:szCs w:val="24"/>
        </w:rPr>
      </w:pPr>
      <w:r w:rsidRPr="001E12C1">
        <w:rPr>
          <w:szCs w:val="24"/>
        </w:rPr>
        <w:t xml:space="preserve">Die Testdokumentation wurde in Form der bereitgestellten </w:t>
      </w:r>
      <w:r>
        <w:rPr>
          <w:szCs w:val="24"/>
        </w:rPr>
        <w:t>Tabellenkalkulationsdatei „</w:t>
      </w:r>
      <w:r w:rsidRPr="001E12C1">
        <w:rPr>
          <w:szCs w:val="24"/>
        </w:rPr>
        <w:t>20200430_BSI-TR-03148-P_ICS_and_Test_Documentation_for_v1.1</w:t>
      </w:r>
      <w:r>
        <w:rPr>
          <w:szCs w:val="24"/>
        </w:rPr>
        <w:t>.xlsx“ ausgefüllt. Die Anforderungen mit Kriterien zum Bestehen des Testes finden sich im Dokument „</w:t>
      </w:r>
      <w:r w:rsidRPr="001E12C1">
        <w:rPr>
          <w:szCs w:val="24"/>
        </w:rPr>
        <w:t>20200430_BSI_TR-03148-P_Router-TR_Test_Specification_v1.1</w:t>
      </w:r>
      <w:r>
        <w:rPr>
          <w:szCs w:val="24"/>
        </w:rPr>
        <w:t>.pdf“.</w:t>
      </w:r>
      <w:r w:rsidR="00A577F1">
        <w:rPr>
          <w:szCs w:val="24"/>
        </w:rPr>
        <w:t xml:space="preserve"> </w:t>
      </w:r>
      <w:r>
        <w:rPr>
          <w:szCs w:val="24"/>
        </w:rPr>
        <w:t xml:space="preserve">Die Testdokumentation definiert die folgenden Kategorien: Eine durchlaufende Nummerierung und eine Angabe, ob es ein „muss“ oder „soll“ Kriterium ist, eine </w:t>
      </w:r>
      <w:proofErr w:type="spellStart"/>
      <w:r>
        <w:rPr>
          <w:szCs w:val="24"/>
        </w:rPr>
        <w:t>Beschriebung</w:t>
      </w:r>
      <w:proofErr w:type="spellEnd"/>
      <w:r>
        <w:rPr>
          <w:szCs w:val="24"/>
        </w:rPr>
        <w:t xml:space="preserve"> des Testfalls, die Angabe des Testers, ob der Testfall anwendbar ist, oder nicht. Ebenso steht „N/A“ (not </w:t>
      </w:r>
      <w:proofErr w:type="spellStart"/>
      <w:r>
        <w:rPr>
          <w:szCs w:val="24"/>
        </w:rPr>
        <w:t>applicable</w:t>
      </w:r>
      <w:proofErr w:type="spellEnd"/>
      <w:r>
        <w:rPr>
          <w:szCs w:val="24"/>
        </w:rPr>
        <w:t>)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w:t>
      </w:r>
      <w:r w:rsidR="00D9610E">
        <w:rPr>
          <w:szCs w:val="24"/>
        </w:rPr>
        <w:t>Beginn</w:t>
      </w:r>
      <w:r w:rsidR="00D4583F">
        <w:rPr>
          <w:szCs w:val="24"/>
        </w:rPr>
        <w:t xml:space="preserve"> der Test wie folgt festgelegt: Das Gerät ist im Auslieferungszustand (</w:t>
      </w:r>
      <w:proofErr w:type="spellStart"/>
      <w:r w:rsidR="00D4583F">
        <w:rPr>
          <w:szCs w:val="24"/>
        </w:rPr>
        <w:t>factory</w:t>
      </w:r>
      <w:proofErr w:type="spellEnd"/>
      <w:r w:rsidR="00D4583F">
        <w:rPr>
          <w:szCs w:val="24"/>
        </w:rPr>
        <w:t xml:space="preserve"> </w:t>
      </w:r>
      <w:proofErr w:type="spellStart"/>
      <w:r w:rsidR="00D4583F">
        <w:rPr>
          <w:szCs w:val="24"/>
        </w:rPr>
        <w:t>state</w:t>
      </w:r>
      <w:proofErr w:type="spellEnd"/>
      <w:r w:rsidR="00D4583F">
        <w:rPr>
          <w:szCs w:val="24"/>
        </w:rPr>
        <w:t xml:space="preserve">), wenn er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proofErr w:type="spellStart"/>
      <w:r w:rsidR="00DD5AC1" w:rsidRPr="00DD5AC1">
        <w:rPr>
          <w:szCs w:val="24"/>
        </w:rPr>
        <w:t>initialized</w:t>
      </w:r>
      <w:proofErr w:type="spellEnd"/>
      <w:r w:rsidR="00DD5AC1" w:rsidRPr="00DD5AC1">
        <w:rPr>
          <w:szCs w:val="24"/>
        </w:rPr>
        <w:t xml:space="preserve"> </w:t>
      </w:r>
      <w:proofErr w:type="spellStart"/>
      <w:r w:rsidR="00DD5AC1">
        <w:rPr>
          <w:szCs w:val="24"/>
        </w:rPr>
        <w:t>state</w:t>
      </w:r>
      <w:proofErr w:type="spellEnd"/>
      <w:r w:rsidR="00DD5AC1">
        <w:rPr>
          <w:szCs w:val="24"/>
        </w:rPr>
        <w:t>)</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proofErr w:type="spellStart"/>
      <w:r w:rsidR="00DD5AC1" w:rsidRPr="00DD5AC1">
        <w:rPr>
          <w:szCs w:val="24"/>
        </w:rPr>
        <w:t>customized</w:t>
      </w:r>
      <w:proofErr w:type="spellEnd"/>
      <w:r w:rsidR="00DD5AC1">
        <w:rPr>
          <w:szCs w:val="24"/>
        </w:rPr>
        <w:t xml:space="preserve"> </w:t>
      </w:r>
      <w:proofErr w:type="spellStart"/>
      <w:r w:rsidR="00DD5AC1">
        <w:rPr>
          <w:szCs w:val="24"/>
        </w:rPr>
        <w:t>state</w:t>
      </w:r>
      <w:proofErr w:type="spellEnd"/>
      <w:r w:rsidR="00DD5AC1">
        <w:rPr>
          <w:szCs w:val="24"/>
        </w:rPr>
        <w:t>) Zustand</w:t>
      </w:r>
      <w:r w:rsidR="00D4583F">
        <w:rPr>
          <w:szCs w:val="24"/>
        </w:rPr>
        <w:t xml:space="preserve"> vorrausetzen, wurde diese Aktion vom Tester durchgeführt. </w:t>
      </w:r>
      <w:r w:rsidR="00DD5AC1">
        <w:rPr>
          <w:szCs w:val="24"/>
        </w:rPr>
        <w:t>Das Gerät befindet sich im kundenspezifischen Zustand, wenn zusätzliche Einstellungen vom Nutzer aktiviert oder angepasst wurden.</w:t>
      </w:r>
      <w:r w:rsidR="0089196F">
        <w:rPr>
          <w:szCs w:val="24"/>
        </w:rPr>
        <w:t xml:space="preserve"> </w:t>
      </w:r>
      <w:r w:rsidR="00D049AF">
        <w:rPr>
          <w:szCs w:val="24"/>
        </w:rPr>
        <w:tab/>
      </w:r>
      <w:r w:rsidR="00D049AF">
        <w:rPr>
          <w:szCs w:val="24"/>
        </w:rPr>
        <w:br/>
      </w:r>
    </w:p>
    <w:p w14:paraId="09917481" w14:textId="3BB74908" w:rsidR="00C22643" w:rsidRDefault="00C22643" w:rsidP="00AD5901">
      <w:pPr>
        <w:rPr>
          <w:szCs w:val="24"/>
        </w:rPr>
      </w:pPr>
      <w:r>
        <w:rPr>
          <w:szCs w:val="24"/>
        </w:rPr>
        <w:t>3.3.2.1</w:t>
      </w:r>
      <w:r>
        <w:rPr>
          <w:szCs w:val="24"/>
        </w:rPr>
        <w:tab/>
        <w:t>Modul A</w:t>
      </w:r>
      <w:r w:rsidR="00654405">
        <w:rPr>
          <w:szCs w:val="24"/>
        </w:rPr>
        <w:t xml:space="preserve"> – Private Network</w:t>
      </w:r>
    </w:p>
    <w:p w14:paraId="2D0FC9CB" w14:textId="5647D2EC" w:rsidR="00FC6797" w:rsidRDefault="0089196F" w:rsidP="00AD5901">
      <w:pPr>
        <w:rPr>
          <w:szCs w:val="24"/>
        </w:rPr>
      </w:pPr>
      <w:r>
        <w:rPr>
          <w:szCs w:val="24"/>
        </w:rPr>
        <w:t xml:space="preserve">Wie in TP.A.1 nachgewiesen, unterstützt die betrachtete Version von OpenWrt zwei Arten das Gerät in Betrieb zu nehmen. Zum einen den ssh Zugang, </w:t>
      </w:r>
      <w:r w:rsidR="00B94FBF">
        <w:rPr>
          <w:szCs w:val="24"/>
        </w:rPr>
        <w:t>zum anderen</w:t>
      </w:r>
      <w:r>
        <w:rPr>
          <w:szCs w:val="24"/>
        </w:rPr>
        <w:t xml:space="preserve"> den Web-Server, welches das Web-Interface „luci“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zur Überprüfung der </w:t>
      </w:r>
      <w:r w:rsidR="00991FB0">
        <w:rPr>
          <w:szCs w:val="24"/>
        </w:rPr>
        <w:t>DNS-Funktionalität</w:t>
      </w:r>
      <w:r w:rsidR="00B94FBF">
        <w:rPr>
          <w:szCs w:val="24"/>
        </w:rPr>
        <w:t xml:space="preserve"> das </w:t>
      </w:r>
      <w:r w:rsidR="00EE06E9">
        <w:rPr>
          <w:szCs w:val="24"/>
        </w:rPr>
        <w:t>bei Windows 10 standardmäßig installierte Kommandozeilenprogram</w:t>
      </w:r>
      <w:r w:rsidR="00B94FBF">
        <w:rPr>
          <w:szCs w:val="24"/>
        </w:rPr>
        <w:t xml:space="preserve"> </w:t>
      </w:r>
      <w:proofErr w:type="spellStart"/>
      <w:r w:rsidR="00B94FBF">
        <w:rPr>
          <w:szCs w:val="24"/>
        </w:rPr>
        <w:t>nslookup</w:t>
      </w:r>
      <w:proofErr w:type="spellEnd"/>
      <w:r w:rsidR="00EE06E9">
        <w:rPr>
          <w:szCs w:val="24"/>
        </w:rPr>
        <w:t xml:space="preserve"> verwendet. Der FTP-Funktionsumfang wurde ebenfalls mittels des Kommandozeilenprogramms getestet. Hierzu wurde der FTP-</w:t>
      </w:r>
      <w:r w:rsidR="00EE06E9">
        <w:rPr>
          <w:szCs w:val="24"/>
        </w:rPr>
        <w:lastRenderedPageBreak/>
        <w:t>Downloadserver von DD-WRT genutzt [ftp.dd-wrt.com], da dieser ohne Passwort genutzt werden kann. HTTP, sowie HTTPS Unterstützung konnten mittels des Programms „</w:t>
      </w:r>
      <w:proofErr w:type="spellStart"/>
      <w:r w:rsidR="00EE06E9">
        <w:rPr>
          <w:szCs w:val="24"/>
        </w:rPr>
        <w:t>curl</w:t>
      </w:r>
      <w:proofErr w:type="spellEnd"/>
      <w:r w:rsidR="00EE06E9">
        <w:rPr>
          <w:szCs w:val="24"/>
        </w:rPr>
        <w:t xml:space="preserve">“ nachgewiesen werden. Hierbei handelt es sich um ein quelloffenes Programm, welches neben http und https viele verschiedene Protokolle unterstützt und zur Übertragung von Daten über diese Protokolle gedacht ist. Das „Simple Mail Transfer Protocol“ (SMTP) kann ebenfalls mit Hilfe von </w:t>
      </w:r>
      <w:proofErr w:type="spellStart"/>
      <w:r w:rsidR="00EE06E9">
        <w:rPr>
          <w:szCs w:val="24"/>
        </w:rPr>
        <w:t>curl</w:t>
      </w:r>
      <w:proofErr w:type="spellEnd"/>
      <w:r w:rsidR="00EE06E9">
        <w:rPr>
          <w:szCs w:val="24"/>
        </w:rPr>
        <w:t xml:space="preserve">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r>
      <w:r w:rsidR="00C22643">
        <w:rPr>
          <w:szCs w:val="24"/>
        </w:rPr>
        <w:t xml:space="preserve"> </w:t>
      </w:r>
      <w:r w:rsidR="00C22643">
        <w:rPr>
          <w:szCs w:val="24"/>
        </w:rPr>
        <w:tab/>
      </w:r>
      <w:r w:rsidR="007D2C62">
        <w:rPr>
          <w:szCs w:val="24"/>
        </w:rPr>
        <w:t xml:space="preserve">Ein wichtiger Aspekt der Technischen Richtlinie wird ebenfalls durch TR.A.2 bis TR.A.5 spezifiziert. Diese Test </w:t>
      </w:r>
      <w:proofErr w:type="spellStart"/>
      <w:r w:rsidR="007D2C62">
        <w:rPr>
          <w:szCs w:val="24"/>
        </w:rPr>
        <w:t>Requirements</w:t>
      </w:r>
      <w:proofErr w:type="spellEnd"/>
      <w:r w:rsidR="007D2C62">
        <w:rPr>
          <w:szCs w:val="24"/>
        </w:rPr>
        <w:t xml:space="preserve">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 xml:space="preserve">durch den Hersteller dokumentiert sind und ebenfalls, dass es sich um eine volldefinierte, minimale Menge handelt. </w:t>
      </w:r>
      <w:r w:rsidR="007D41EE">
        <w:rPr>
          <w:szCs w:val="24"/>
        </w:rPr>
        <w:t>Die Überprüfung kann mit Hilfe des Tools nmap durchgeführt werden. Nmap ist ein quelloffenes Port-Scanning Programm, welches ursprünglich von Gordon Lyon entwickelt wurde [SOURCE]. Es wird genutzt, um offene Ports und die</w:t>
      </w:r>
      <w:r w:rsidR="00BF653C">
        <w:rPr>
          <w:szCs w:val="24"/>
        </w:rPr>
        <w:t xml:space="preserve"> d</w:t>
      </w:r>
      <w:r w:rsidR="007D41EE">
        <w:rPr>
          <w:szCs w:val="24"/>
        </w:rPr>
        <w:t xml:space="preserve">arauf lauschenden Dienste zu identifizieren. Die TCP Ports des DUT wurden mit dem Kommando </w:t>
      </w:r>
    </w:p>
    <w:p w14:paraId="76F91C8C" w14:textId="77777777" w:rsidR="00FC6797" w:rsidRPr="00EE733F" w:rsidRDefault="00FC6797" w:rsidP="00BF653C">
      <w:pPr>
        <w:jc w:val="left"/>
        <w:rPr>
          <w:rStyle w:val="IntensiveHervorhebung"/>
        </w:rPr>
      </w:pPr>
      <w:proofErr w:type="spellStart"/>
      <w:r w:rsidRPr="00EE733F">
        <w:rPr>
          <w:rStyle w:val="IntensiveHervorhebung"/>
        </w:rPr>
        <w:t>nmap</w:t>
      </w:r>
      <w:proofErr w:type="spellEnd"/>
      <w:r w:rsidRPr="00EE733F">
        <w:rPr>
          <w:rStyle w:val="IntensiveHervorhebung"/>
        </w:rPr>
        <w:t xml:space="preserve"> -</w:t>
      </w:r>
      <w:proofErr w:type="spellStart"/>
      <w:r w:rsidRPr="00EE733F">
        <w:rPr>
          <w:rStyle w:val="IntensiveHervorhebung"/>
        </w:rPr>
        <w:t>sS</w:t>
      </w:r>
      <w:proofErr w:type="spellEnd"/>
      <w:r w:rsidRPr="00EE733F">
        <w:rPr>
          <w:rStyle w:val="IntensiveHervorhebung"/>
        </w:rPr>
        <w:t xml:space="preserve"> -</w:t>
      </w:r>
      <w:proofErr w:type="spellStart"/>
      <w:r w:rsidRPr="00EE733F">
        <w:rPr>
          <w:rStyle w:val="IntensiveHervorhebung"/>
        </w:rPr>
        <w:t>sC</w:t>
      </w:r>
      <w:proofErr w:type="spellEnd"/>
      <w:r w:rsidRPr="00EE733F">
        <w:rPr>
          <w:rStyle w:val="IntensiveHervorhebung"/>
        </w:rPr>
        <w:t xml:space="preserve"> -</w:t>
      </w:r>
      <w:proofErr w:type="spellStart"/>
      <w:r w:rsidRPr="00EE733F">
        <w:rPr>
          <w:rStyle w:val="IntensiveHervorhebung"/>
        </w:rPr>
        <w:t>sV</w:t>
      </w:r>
      <w:proofErr w:type="spellEnd"/>
      <w:r w:rsidRPr="00EE733F">
        <w:rPr>
          <w:rStyle w:val="IntensiveHervorhebung"/>
        </w:rPr>
        <w:t xml:space="preserve"> -p- -</w:t>
      </w:r>
      <w:proofErr w:type="spellStart"/>
      <w:r w:rsidRPr="00EE733F">
        <w:rPr>
          <w:rStyle w:val="IntensiveHervorhebung"/>
        </w:rPr>
        <w:t>Pn</w:t>
      </w:r>
      <w:proofErr w:type="spellEnd"/>
      <w:r w:rsidRPr="00EE733F">
        <w:rPr>
          <w:rStyle w:val="IntensiveHervorhebung"/>
        </w:rPr>
        <w:t xml:space="preserve"> -</w:t>
      </w:r>
      <w:proofErr w:type="spellStart"/>
      <w:r w:rsidRPr="00EE733F">
        <w:rPr>
          <w:rStyle w:val="IntensiveHervorhebung"/>
        </w:rPr>
        <w:t>oN</w:t>
      </w:r>
      <w:proofErr w:type="spellEnd"/>
      <w:r w:rsidRPr="00EE733F">
        <w:rPr>
          <w:rStyle w:val="IntensiveHervorhebung"/>
        </w:rPr>
        <w:t xml:space="preserve"> &lt;Dateiname.txt&gt; 192.168.1.1</w:t>
      </w:r>
    </w:p>
    <w:p w14:paraId="0ED793E8" w14:textId="724C5F83" w:rsidR="00FC6797" w:rsidRDefault="007D41EE" w:rsidP="00AD5901">
      <w:pPr>
        <w:rPr>
          <w:szCs w:val="24"/>
        </w:rPr>
      </w:pPr>
      <w:r>
        <w:rPr>
          <w:szCs w:val="24"/>
        </w:rPr>
        <w:t xml:space="preserve">oder verkürzt </w:t>
      </w:r>
    </w:p>
    <w:p w14:paraId="37D2AF3C" w14:textId="77777777" w:rsidR="00FC6797" w:rsidRPr="00EE733F" w:rsidRDefault="00FC6797" w:rsidP="00BF653C">
      <w:pPr>
        <w:jc w:val="left"/>
        <w:rPr>
          <w:rStyle w:val="IntensiveHervorhebung"/>
        </w:rPr>
      </w:pPr>
      <w:proofErr w:type="spellStart"/>
      <w:r w:rsidRPr="00EE733F">
        <w:rPr>
          <w:rStyle w:val="IntensiveHervorhebung"/>
        </w:rPr>
        <w:t>nmap</w:t>
      </w:r>
      <w:proofErr w:type="spellEnd"/>
      <w:r w:rsidRPr="00EE733F">
        <w:rPr>
          <w:rStyle w:val="IntensiveHervorhebung"/>
        </w:rPr>
        <w:t xml:space="preserve"> -</w:t>
      </w:r>
      <w:proofErr w:type="spellStart"/>
      <w:r w:rsidRPr="00EE733F">
        <w:rPr>
          <w:rStyle w:val="IntensiveHervorhebung"/>
        </w:rPr>
        <w:t>sSCV</w:t>
      </w:r>
      <w:proofErr w:type="spellEnd"/>
      <w:r w:rsidRPr="00EE733F">
        <w:rPr>
          <w:rStyle w:val="IntensiveHervorhebung"/>
        </w:rPr>
        <w:t xml:space="preserve"> -p- -</w:t>
      </w:r>
      <w:proofErr w:type="spellStart"/>
      <w:r w:rsidRPr="00EE733F">
        <w:rPr>
          <w:rStyle w:val="IntensiveHervorhebung"/>
        </w:rPr>
        <w:t>Pn</w:t>
      </w:r>
      <w:proofErr w:type="spellEnd"/>
      <w:r w:rsidRPr="00EE733F">
        <w:rPr>
          <w:rStyle w:val="IntensiveHervorhebung"/>
        </w:rPr>
        <w:t xml:space="preserve"> -</w:t>
      </w:r>
      <w:proofErr w:type="spellStart"/>
      <w:r w:rsidRPr="00EE733F">
        <w:rPr>
          <w:rStyle w:val="IntensiveHervorhebung"/>
        </w:rPr>
        <w:t>oN</w:t>
      </w:r>
      <w:proofErr w:type="spellEnd"/>
      <w:r w:rsidRPr="00EE733F">
        <w:rPr>
          <w:rStyle w:val="IntensiveHervorhebung"/>
        </w:rPr>
        <w:t xml:space="preserve"> &lt;Dateiname.txt&gt; 192.168.1.1</w:t>
      </w:r>
    </w:p>
    <w:p w14:paraId="73AE1BD0" w14:textId="4DC91FB8" w:rsidR="00FC6797" w:rsidRDefault="007D41EE" w:rsidP="00AD5901">
      <w:pPr>
        <w:rPr>
          <w:szCs w:val="24"/>
        </w:rPr>
      </w:pPr>
      <w:r>
        <w:rPr>
          <w:szCs w:val="24"/>
        </w:rPr>
        <w:t xml:space="preserve">überprüft. Ebenfalls kann der </w:t>
      </w:r>
      <w:commentRangeStart w:id="7"/>
      <w:commentRangeEnd w:id="7"/>
      <w:r w:rsidR="00E77A79">
        <w:rPr>
          <w:rStyle w:val="Kommentarzeichen"/>
        </w:rPr>
        <w:commentReference w:id="7"/>
      </w:r>
      <w:r>
        <w:rPr>
          <w:szCs w:val="24"/>
        </w:rPr>
        <w:t>Schalter „-T4“ hinzugefügt werden, um die Geschwindigkeit zu erhöhen.</w:t>
      </w:r>
      <w:r w:rsidR="00E77A79">
        <w:rPr>
          <w:szCs w:val="24"/>
        </w:rPr>
        <w:t xml:space="preserve"> UDP Dienste wurden mittels des Kommandos </w:t>
      </w:r>
    </w:p>
    <w:p w14:paraId="1EDF34EF" w14:textId="77777777" w:rsidR="00FC6797" w:rsidRPr="00EE733F" w:rsidRDefault="00FC6797" w:rsidP="00BF653C">
      <w:pPr>
        <w:jc w:val="left"/>
        <w:rPr>
          <w:rStyle w:val="IntensiveHervorhebung"/>
        </w:rPr>
      </w:pPr>
      <w:proofErr w:type="spellStart"/>
      <w:r w:rsidRPr="00EE733F">
        <w:rPr>
          <w:rStyle w:val="IntensiveHervorhebung"/>
        </w:rPr>
        <w:t>nmap</w:t>
      </w:r>
      <w:proofErr w:type="spellEnd"/>
      <w:r w:rsidRPr="00EE733F">
        <w:rPr>
          <w:rStyle w:val="IntensiveHervorhebung"/>
        </w:rPr>
        <w:t xml:space="preserve"> -n -</w:t>
      </w:r>
      <w:proofErr w:type="spellStart"/>
      <w:r w:rsidRPr="00EE733F">
        <w:rPr>
          <w:rStyle w:val="IntensiveHervorhebung"/>
        </w:rPr>
        <w:t>sUV</w:t>
      </w:r>
      <w:proofErr w:type="spellEnd"/>
      <w:r w:rsidRPr="00EE733F">
        <w:rPr>
          <w:rStyle w:val="IntensiveHervorhebung"/>
        </w:rPr>
        <w:t xml:space="preserve"> --</w:t>
      </w:r>
      <w:proofErr w:type="spellStart"/>
      <w:r w:rsidRPr="00EE733F">
        <w:rPr>
          <w:rStyle w:val="IntensiveHervorhebung"/>
        </w:rPr>
        <w:t>version-intensity</w:t>
      </w:r>
      <w:proofErr w:type="spellEnd"/>
      <w:r w:rsidRPr="00EE733F">
        <w:rPr>
          <w:rStyle w:val="IntensiveHervorhebung"/>
        </w:rPr>
        <w:t xml:space="preserve"> 0 -p- --</w:t>
      </w:r>
      <w:proofErr w:type="spellStart"/>
      <w:r w:rsidRPr="00EE733F">
        <w:rPr>
          <w:rStyle w:val="IntensiveHervorhebung"/>
        </w:rPr>
        <w:t>max-retries</w:t>
      </w:r>
      <w:proofErr w:type="spellEnd"/>
      <w:r w:rsidRPr="00EE733F">
        <w:rPr>
          <w:rStyle w:val="IntensiveHervorhebung"/>
        </w:rPr>
        <w:t xml:space="preserve"> 1 -v -</w:t>
      </w:r>
      <w:proofErr w:type="spellStart"/>
      <w:r w:rsidRPr="00EE733F">
        <w:rPr>
          <w:rStyle w:val="IntensiveHervorhebung"/>
        </w:rPr>
        <w:t>oN</w:t>
      </w:r>
      <w:proofErr w:type="spellEnd"/>
      <w:r w:rsidRPr="00EE733F">
        <w:rPr>
          <w:rStyle w:val="IntensiveHervorhebung"/>
        </w:rPr>
        <w:t xml:space="preserve"> &lt;Dateiname.txt&gt; 192.168.1.1</w:t>
      </w:r>
    </w:p>
    <w:p w14:paraId="58B12DB1" w14:textId="761775CD" w:rsidR="00FC6797" w:rsidRDefault="00991FB0" w:rsidP="00AD5901">
      <w:pPr>
        <w:rPr>
          <w:szCs w:val="24"/>
        </w:rPr>
      </w:pPr>
      <w:r>
        <w:rPr>
          <w:szCs w:val="24"/>
        </w:rPr>
        <w:lastRenderedPageBreak/>
        <w:t xml:space="preserve">Die optionale Erweiterung „-v“ erhöht die Verbosität und liefert bei den zeitintensiven UDP-Scans Informationen über den </w:t>
      </w:r>
      <w:r w:rsidRPr="00991FB0">
        <w:rPr>
          <w:szCs w:val="24"/>
        </w:rPr>
        <w:t>Fortschrittsgrad</w:t>
      </w:r>
      <w:r>
        <w:rPr>
          <w:szCs w:val="24"/>
        </w:rPr>
        <w:t>.</w:t>
      </w:r>
      <w:r w:rsidR="00E77A79">
        <w:rPr>
          <w:szCs w:val="24"/>
        </w:rPr>
        <w:t xml:space="preserve"> Eine genaue Übersicht über die Funktion de</w:t>
      </w:r>
      <w:r>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w:t>
      </w:r>
      <w:commentRangeStart w:id="8"/>
      <w:r w:rsidR="000F4B64">
        <w:rPr>
          <w:szCs w:val="24"/>
        </w:rPr>
        <w:t>gewählt</w:t>
      </w:r>
      <w:commentRangeEnd w:id="8"/>
      <w:r w:rsidR="008D35AF">
        <w:rPr>
          <w:rStyle w:val="Kommentarzeichen"/>
        </w:rPr>
        <w:commentReference w:id="8"/>
      </w:r>
      <w:r w:rsidR="000F4B64">
        <w:rPr>
          <w:szCs w:val="24"/>
        </w:rPr>
        <w:t xml:space="preserve">. </w:t>
      </w:r>
      <w:r>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Pr>
          <w:szCs w:val="24"/>
        </w:rPr>
        <w:t xml:space="preserve">gibt jedoch keinen </w:t>
      </w:r>
      <w:r w:rsidR="005550FE">
        <w:rPr>
          <w:szCs w:val="24"/>
        </w:rPr>
        <w:t>Anlass</w:t>
      </w:r>
      <w:r>
        <w:rPr>
          <w:szCs w:val="24"/>
        </w:rPr>
        <w:t xml:space="preserve"> zur Annahme, dass dies die Ergebnisse invalidier</w:t>
      </w:r>
      <w:r w:rsidR="005550FE">
        <w:rPr>
          <w:szCs w:val="24"/>
        </w:rPr>
        <w:t>t</w:t>
      </w:r>
      <w:r>
        <w:rPr>
          <w:szCs w:val="24"/>
        </w:rPr>
        <w:t>.</w:t>
      </w:r>
      <w:r w:rsidR="000F4B64">
        <w:rPr>
          <w:szCs w:val="24"/>
        </w:rPr>
        <w:tab/>
      </w:r>
      <w:r w:rsidR="005550FE">
        <w:rPr>
          <w:szCs w:val="24"/>
        </w:rPr>
        <w:t xml:space="preserve"> </w:t>
      </w:r>
      <w:r w:rsidR="00ED5782">
        <w:rPr>
          <w:szCs w:val="24"/>
        </w:rPr>
        <w:br/>
      </w:r>
      <w:r w:rsidR="00ED5782">
        <w:rPr>
          <w:szCs w:val="24"/>
        </w:rPr>
        <w:tab/>
        <w:t xml:space="preserve">Zur Prüfung der W-Lan Schnittstelle wurde auf die Programmsuite </w:t>
      </w:r>
      <w:proofErr w:type="spellStart"/>
      <w:r w:rsidR="00ED5782">
        <w:rPr>
          <w:szCs w:val="24"/>
        </w:rPr>
        <w:t>aircrack-ng</w:t>
      </w:r>
      <w:proofErr w:type="spellEnd"/>
      <w:r w:rsidR="00ED5782">
        <w:rPr>
          <w:szCs w:val="24"/>
        </w:rPr>
        <w:t xml:space="preserve"> zurückgegriffen. Es handelt sich hierbei um eine </w:t>
      </w:r>
      <w:r w:rsidR="00D01E41">
        <w:rPr>
          <w:szCs w:val="24"/>
        </w:rPr>
        <w:t xml:space="preserve">frei verfügbare </w:t>
      </w:r>
      <w:r w:rsidR="00ED5782">
        <w:rPr>
          <w:szCs w:val="24"/>
        </w:rPr>
        <w:t>Sammlung von Programmen zur Analyse der Sicherheit von Wi-Fi Netzwerken [SOURCE].</w:t>
      </w:r>
      <w:r w:rsidR="00D01E41">
        <w:rPr>
          <w:szCs w:val="24"/>
        </w:rPr>
        <w:t xml:space="preserve"> Zunächst muss das Programm </w:t>
      </w:r>
      <w:proofErr w:type="spellStart"/>
      <w:r w:rsidR="00D01E41">
        <w:rPr>
          <w:szCs w:val="24"/>
        </w:rPr>
        <w:t>airmon-ng</w:t>
      </w:r>
      <w:proofErr w:type="spellEnd"/>
      <w:r w:rsidR="00D01E41">
        <w:rPr>
          <w:szCs w:val="24"/>
        </w:rPr>
        <w:t>, um die W</w:t>
      </w:r>
      <w:r w:rsidR="00D35AD6">
        <w:rPr>
          <w:szCs w:val="24"/>
        </w:rPr>
        <w:t>-L</w:t>
      </w:r>
      <w:r w:rsidR="00D01E41">
        <w:rPr>
          <w:szCs w:val="24"/>
        </w:rPr>
        <w:t>an Karte in den sogenannten Monitor-Modus zu versetzen</w:t>
      </w:r>
      <w:r w:rsidR="00FC6797">
        <w:rPr>
          <w:szCs w:val="24"/>
        </w:rPr>
        <w:t>.</w:t>
      </w:r>
      <w:r w:rsidR="00FC6797">
        <w:rPr>
          <w:szCs w:val="24"/>
        </w:rPr>
        <w:tab/>
      </w:r>
      <w:r w:rsidR="00D01E41">
        <w:rPr>
          <w:szCs w:val="24"/>
        </w:rPr>
        <w:t xml:space="preserve"> </w:t>
      </w:r>
    </w:p>
    <w:p w14:paraId="24F21CFE" w14:textId="7B606281" w:rsidR="00FC6797" w:rsidRPr="00EE733F" w:rsidRDefault="00C22643" w:rsidP="00BF653C">
      <w:pPr>
        <w:jc w:val="left"/>
        <w:rPr>
          <w:rStyle w:val="IntensiveHervorhebung"/>
        </w:rPr>
      </w:pPr>
      <w:r w:rsidRPr="00991FB0">
        <w:rPr>
          <w:noProof/>
          <w:sz w:val="28"/>
          <w:szCs w:val="28"/>
        </w:rPr>
        <w:drawing>
          <wp:anchor distT="0" distB="0" distL="114300" distR="114300" simplePos="0" relativeHeight="251668480" behindDoc="1" locked="0" layoutInCell="1" allowOverlap="1" wp14:anchorId="1824D4A7" wp14:editId="6B41A29B">
            <wp:simplePos x="0" y="0"/>
            <wp:positionH relativeFrom="column">
              <wp:posOffset>579120</wp:posOffset>
            </wp:positionH>
            <wp:positionV relativeFrom="paragraph">
              <wp:posOffset>246380</wp:posOffset>
            </wp:positionV>
            <wp:extent cx="4362450" cy="3458845"/>
            <wp:effectExtent l="0" t="0" r="0" b="8255"/>
            <wp:wrapTight wrapText="bothSides">
              <wp:wrapPolygon edited="0">
                <wp:start x="0" y="0"/>
                <wp:lineTo x="0" y="21533"/>
                <wp:lineTo x="21506" y="21533"/>
                <wp:lineTo x="2150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62450" cy="34588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C6797" w:rsidRPr="00EE733F">
        <w:rPr>
          <w:rStyle w:val="IntensiveHervorhebung"/>
        </w:rPr>
        <w:t>airmon-ng</w:t>
      </w:r>
      <w:proofErr w:type="spellEnd"/>
      <w:r w:rsidR="00FC6797" w:rsidRPr="00EE733F">
        <w:rPr>
          <w:rStyle w:val="IntensiveHervorhebung"/>
        </w:rPr>
        <w:t xml:space="preserve"> </w:t>
      </w:r>
      <w:proofErr w:type="spellStart"/>
      <w:r w:rsidR="00FC6797" w:rsidRPr="00EE733F">
        <w:rPr>
          <w:rStyle w:val="IntensiveHervorhebung"/>
        </w:rPr>
        <w:t>start</w:t>
      </w:r>
      <w:proofErr w:type="spellEnd"/>
      <w:r w:rsidR="00FC6797" w:rsidRPr="00EE733F">
        <w:rPr>
          <w:rStyle w:val="IntensiveHervorhebung"/>
        </w:rPr>
        <w:t xml:space="preserve"> wlan0</w:t>
      </w:r>
    </w:p>
    <w:p w14:paraId="16081B92" w14:textId="6BC4E3B4" w:rsidR="00FC6797" w:rsidRDefault="00D01E41" w:rsidP="00FC6797">
      <w:pPr>
        <w:rPr>
          <w:szCs w:val="24"/>
        </w:rPr>
      </w:pPr>
      <w:r>
        <w:rPr>
          <w:szCs w:val="24"/>
        </w:rPr>
        <w:t xml:space="preserve">Daraufhin kann </w:t>
      </w:r>
      <w:proofErr w:type="spellStart"/>
      <w:r>
        <w:rPr>
          <w:szCs w:val="24"/>
        </w:rPr>
        <w:t>airodump-ng</w:t>
      </w:r>
      <w:proofErr w:type="spellEnd"/>
      <w:r>
        <w:rPr>
          <w:szCs w:val="24"/>
        </w:rPr>
        <w:t xml:space="preserve"> verwendet werden, um Informationen zu allen verfügbaren </w:t>
      </w:r>
      <w:r w:rsidR="00D35AD6">
        <w:rPr>
          <w:szCs w:val="24"/>
        </w:rPr>
        <w:t>W-Lan Netzen</w:t>
      </w:r>
      <w:r>
        <w:rPr>
          <w:szCs w:val="24"/>
        </w:rPr>
        <w:t xml:space="preserve"> bereitzustellen</w:t>
      </w:r>
      <w:r w:rsidR="00FC6797">
        <w:rPr>
          <w:szCs w:val="24"/>
        </w:rPr>
        <w:t>.</w:t>
      </w:r>
      <w:r>
        <w:rPr>
          <w:szCs w:val="24"/>
        </w:rPr>
        <w:t xml:space="preserve"> </w:t>
      </w:r>
    </w:p>
    <w:p w14:paraId="611D466B" w14:textId="77777777" w:rsidR="00FC6797" w:rsidRPr="00EE733F" w:rsidRDefault="00FC6797" w:rsidP="00EE733F">
      <w:pPr>
        <w:rPr>
          <w:rFonts w:ascii="Source Code Pro" w:hAnsi="Source Code Pro"/>
          <w:sz w:val="20"/>
          <w:szCs w:val="18"/>
        </w:rPr>
      </w:pPr>
      <w:proofErr w:type="spellStart"/>
      <w:r w:rsidRPr="00EE733F">
        <w:rPr>
          <w:rFonts w:ascii="Source Code Pro" w:hAnsi="Source Code Pro"/>
          <w:sz w:val="20"/>
          <w:szCs w:val="18"/>
        </w:rPr>
        <w:t>airodump-ng</w:t>
      </w:r>
      <w:proofErr w:type="spellEnd"/>
      <w:r w:rsidRPr="00EE733F">
        <w:rPr>
          <w:rFonts w:ascii="Source Code Pro" w:hAnsi="Source Code Pro"/>
          <w:sz w:val="20"/>
          <w:szCs w:val="18"/>
        </w:rPr>
        <w:t xml:space="preserve"> wlan0mon</w:t>
      </w:r>
    </w:p>
    <w:p w14:paraId="5E286B20" w14:textId="22BA1179" w:rsidR="00ED5782" w:rsidRPr="00FC6797" w:rsidRDefault="00D35AD6" w:rsidP="00FC6797">
      <w:pPr>
        <w:rPr>
          <w:rFonts w:ascii="Courier New" w:hAnsi="Courier New" w:cs="Courier New"/>
          <w:color w:val="000000"/>
          <w:sz w:val="20"/>
          <w:szCs w:val="20"/>
          <w:shd w:val="clear" w:color="auto" w:fill="D8D8D8"/>
        </w:rPr>
      </w:pPr>
      <w:r>
        <w:rPr>
          <w:szCs w:val="24"/>
        </w:rPr>
        <w:lastRenderedPageBreak/>
        <w:t xml:space="preserve">Vor allem die Spalte „ENC“, welche für </w:t>
      </w:r>
      <w:proofErr w:type="spellStart"/>
      <w:r>
        <w:rPr>
          <w:szCs w:val="24"/>
        </w:rPr>
        <w:t>encyrption</w:t>
      </w:r>
      <w:proofErr w:type="spellEnd"/>
      <w:r>
        <w:rPr>
          <w:szCs w:val="24"/>
        </w:rPr>
        <w:t xml:space="preserve"> steht, ist interessant. Sie zeigt an, dass das Gerät durch </w:t>
      </w:r>
      <w:r w:rsidRPr="00D35AD6">
        <w:rPr>
          <w:szCs w:val="24"/>
        </w:rPr>
        <w:t xml:space="preserve">Wi-Fi </w:t>
      </w:r>
      <w:proofErr w:type="spellStart"/>
      <w:r w:rsidRPr="00D35AD6">
        <w:rPr>
          <w:szCs w:val="24"/>
        </w:rPr>
        <w:t>Protected</w:t>
      </w:r>
      <w:proofErr w:type="spellEnd"/>
      <w:r w:rsidRPr="00D35AD6">
        <w:rPr>
          <w:szCs w:val="24"/>
        </w:rPr>
        <w:t xml:space="preserve"> Access 2</w:t>
      </w:r>
      <w:r>
        <w:rPr>
          <w:szCs w:val="24"/>
        </w:rPr>
        <w:t xml:space="preserve"> (WPA2) geschützt ist. Dies unterstützt die Annahme, dass das Gerät WPA2 nach dem IEEE802.11i Standard bereitstellt. </w:t>
      </w:r>
      <w:r>
        <w:rPr>
          <w:szCs w:val="24"/>
        </w:rPr>
        <w:tab/>
      </w:r>
      <w:r w:rsidR="00D049AF">
        <w:rPr>
          <w:szCs w:val="24"/>
        </w:rPr>
        <w:t xml:space="preserve"> </w:t>
      </w:r>
      <w:r w:rsidR="00D01E41">
        <w:rPr>
          <w:noProof/>
          <w:szCs w:val="24"/>
        </w:rPr>
        <w:drawing>
          <wp:inline distT="0" distB="0" distL="0" distR="0" wp14:anchorId="3F1AAA3B" wp14:editId="40D4C389">
            <wp:extent cx="5391150" cy="1704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0BAB210C" w14:textId="77777777" w:rsidR="00C22643" w:rsidRDefault="00C22643" w:rsidP="00AD5901">
      <w:pPr>
        <w:rPr>
          <w:szCs w:val="24"/>
        </w:rPr>
      </w:pPr>
    </w:p>
    <w:p w14:paraId="3BE25D17" w14:textId="2CBC2497" w:rsidR="00C22643" w:rsidRPr="00C22643" w:rsidRDefault="00C22643" w:rsidP="00AD5901">
      <w:pPr>
        <w:rPr>
          <w:szCs w:val="24"/>
        </w:rPr>
      </w:pPr>
      <w:r>
        <w:rPr>
          <w:szCs w:val="24"/>
        </w:rPr>
        <w:t xml:space="preserve">3.3.2.2 Modul B </w:t>
      </w:r>
      <w:r w:rsidR="00654405">
        <w:rPr>
          <w:szCs w:val="24"/>
        </w:rPr>
        <w:t>– Public Network</w:t>
      </w:r>
    </w:p>
    <w:p w14:paraId="41947B4A" w14:textId="165E54A8" w:rsidR="00D9610E" w:rsidRDefault="00D9610E" w:rsidP="00AD5901">
      <w:pPr>
        <w:rPr>
          <w:szCs w:val="24"/>
        </w:rPr>
      </w:pPr>
      <w:r w:rsidRPr="00D9610E">
        <w:rPr>
          <w:szCs w:val="24"/>
        </w:rPr>
        <w:t xml:space="preserve">Die Teststrategie, welche für </w:t>
      </w:r>
      <w:r>
        <w:rPr>
          <w:szCs w:val="24"/>
        </w:rPr>
        <w:t xml:space="preserve">Modul B – Public Network eingesetzt wurde, ist nahe an Modul A – Private Network orientiert. Jedoch wird nun die IP des OpenWrt Geräts im Kontext des übergeordneten Netzes 192.168.178.0/24 verwendet. So wird nicht die </w:t>
      </w:r>
      <w:proofErr w:type="spellStart"/>
      <w:r>
        <w:rPr>
          <w:szCs w:val="24"/>
        </w:rPr>
        <w:t>Local</w:t>
      </w:r>
      <w:proofErr w:type="spellEnd"/>
      <w:r>
        <w:rPr>
          <w:szCs w:val="24"/>
        </w:rPr>
        <w:t xml:space="preserve"> Area Network (LAN) Schnittstelle des Gerätes angesprochen, sondern die Wide Area Network (WAN) Schnittstelle, also die öffentliche IP.</w:t>
      </w:r>
    </w:p>
    <w:p w14:paraId="614181AE" w14:textId="40EF5AEA" w:rsidR="00FC6797" w:rsidRPr="00EE733F" w:rsidRDefault="00FC6797" w:rsidP="00EE733F">
      <w:pPr>
        <w:rPr>
          <w:rFonts w:ascii="Source Code Pro" w:hAnsi="Source Code Pro"/>
          <w:sz w:val="20"/>
          <w:szCs w:val="18"/>
        </w:rPr>
      </w:pPr>
      <w:proofErr w:type="spellStart"/>
      <w:r w:rsidRPr="00EE733F">
        <w:rPr>
          <w:rFonts w:ascii="Source Code Pro" w:hAnsi="Source Code Pro"/>
          <w:sz w:val="20"/>
          <w:szCs w:val="18"/>
        </w:rPr>
        <w:t>nmap</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sSCV</w:t>
      </w:r>
      <w:proofErr w:type="spellEnd"/>
      <w:r w:rsidRPr="00EE733F">
        <w:rPr>
          <w:rFonts w:ascii="Source Code Pro" w:hAnsi="Source Code Pro"/>
          <w:sz w:val="20"/>
          <w:szCs w:val="18"/>
        </w:rPr>
        <w:t xml:space="preserve"> -p- -</w:t>
      </w:r>
      <w:proofErr w:type="spellStart"/>
      <w:r w:rsidRPr="00EE733F">
        <w:rPr>
          <w:rFonts w:ascii="Source Code Pro" w:hAnsi="Source Code Pro"/>
          <w:sz w:val="20"/>
          <w:szCs w:val="18"/>
        </w:rPr>
        <w:t>Pn</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57732604" w14:textId="03AC0A6F" w:rsidR="00FC6797" w:rsidRPr="00EE733F" w:rsidRDefault="00FC6797" w:rsidP="00EE733F">
      <w:pPr>
        <w:rPr>
          <w:rFonts w:ascii="Source Code Pro" w:hAnsi="Source Code Pro"/>
          <w:sz w:val="20"/>
          <w:szCs w:val="18"/>
        </w:rPr>
      </w:pPr>
      <w:proofErr w:type="spellStart"/>
      <w:r w:rsidRPr="00EE733F">
        <w:rPr>
          <w:rFonts w:ascii="Source Code Pro" w:hAnsi="Source Code Pro"/>
          <w:sz w:val="20"/>
          <w:szCs w:val="18"/>
        </w:rPr>
        <w:t>nmap</w:t>
      </w:r>
      <w:proofErr w:type="spellEnd"/>
      <w:r w:rsidRPr="00EE733F">
        <w:rPr>
          <w:rFonts w:ascii="Source Code Pro" w:hAnsi="Source Code Pro"/>
          <w:sz w:val="20"/>
          <w:szCs w:val="18"/>
        </w:rPr>
        <w:t xml:space="preserve"> -n -</w:t>
      </w:r>
      <w:proofErr w:type="spellStart"/>
      <w:r w:rsidRPr="00EE733F">
        <w:rPr>
          <w:rFonts w:ascii="Source Code Pro" w:hAnsi="Source Code Pro"/>
          <w:sz w:val="20"/>
          <w:szCs w:val="18"/>
        </w:rPr>
        <w:t>sUV</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version-intensity</w:t>
      </w:r>
      <w:proofErr w:type="spellEnd"/>
      <w:r w:rsidRPr="00EE733F">
        <w:rPr>
          <w:rFonts w:ascii="Source Code Pro" w:hAnsi="Source Code Pro"/>
          <w:sz w:val="20"/>
          <w:szCs w:val="18"/>
        </w:rPr>
        <w:t xml:space="preserve"> 0 -p- --</w:t>
      </w:r>
      <w:proofErr w:type="spellStart"/>
      <w:r w:rsidRPr="00EE733F">
        <w:rPr>
          <w:rFonts w:ascii="Source Code Pro" w:hAnsi="Source Code Pro"/>
          <w:sz w:val="20"/>
          <w:szCs w:val="18"/>
        </w:rPr>
        <w:t>max-retries</w:t>
      </w:r>
      <w:proofErr w:type="spellEnd"/>
      <w:r w:rsidRPr="00EE733F">
        <w:rPr>
          <w:rFonts w:ascii="Source Code Pro" w:hAnsi="Source Code Pro"/>
          <w:sz w:val="20"/>
          <w:szCs w:val="18"/>
        </w:rPr>
        <w:t xml:space="preserve"> 1 -v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281FCE93" w14:textId="77777777" w:rsidR="00455BBA" w:rsidRDefault="00FC6797" w:rsidP="00AD5901">
      <w:pPr>
        <w:rPr>
          <w:szCs w:val="24"/>
        </w:rPr>
      </w:pPr>
      <w:r>
        <w:rPr>
          <w:szCs w:val="24"/>
        </w:rPr>
        <w:t xml:space="preserve">Auch die VoIP Funktionalität kann effektiv mit </w:t>
      </w:r>
      <w:r w:rsidR="00455BBA">
        <w:rPr>
          <w:szCs w:val="24"/>
        </w:rPr>
        <w:t xml:space="preserve">nmap getestet werden. Zusätzlich zu den vollständigen Scans des Geräts können auch die standardmäßig für VoIP verwendeten Ports 5060 und 5061 separat gescannt werden. </w:t>
      </w:r>
    </w:p>
    <w:p w14:paraId="4EBB7F49" w14:textId="66BD3520" w:rsidR="00455BBA" w:rsidRPr="00EE733F" w:rsidRDefault="00455BBA" w:rsidP="00EE733F">
      <w:pPr>
        <w:rPr>
          <w:rFonts w:ascii="Source Code Pro" w:hAnsi="Source Code Pro"/>
          <w:sz w:val="20"/>
          <w:szCs w:val="18"/>
        </w:rPr>
      </w:pPr>
      <w:proofErr w:type="spellStart"/>
      <w:r w:rsidRPr="00EE733F">
        <w:rPr>
          <w:rFonts w:ascii="Source Code Pro" w:hAnsi="Source Code Pro"/>
          <w:sz w:val="20"/>
          <w:szCs w:val="18"/>
        </w:rPr>
        <w:t>nmap</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sSCV</w:t>
      </w:r>
      <w:proofErr w:type="spellEnd"/>
      <w:r w:rsidRPr="00EE733F">
        <w:rPr>
          <w:rFonts w:ascii="Source Code Pro" w:hAnsi="Source Code Pro"/>
          <w:sz w:val="20"/>
          <w:szCs w:val="18"/>
        </w:rPr>
        <w:t xml:space="preserve"> -p 5060,5061 -</w:t>
      </w:r>
      <w:proofErr w:type="spellStart"/>
      <w:r w:rsidRPr="00EE733F">
        <w:rPr>
          <w:rFonts w:ascii="Source Code Pro" w:hAnsi="Source Code Pro"/>
          <w:sz w:val="20"/>
          <w:szCs w:val="18"/>
        </w:rPr>
        <w:t>Pn</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4E64D588" w14:textId="7E385936" w:rsidR="00455BBA" w:rsidRPr="00EE733F" w:rsidRDefault="00455BBA" w:rsidP="00EE733F">
      <w:pPr>
        <w:rPr>
          <w:rFonts w:ascii="Source Code Pro" w:hAnsi="Source Code Pro"/>
          <w:sz w:val="20"/>
          <w:szCs w:val="18"/>
        </w:rPr>
      </w:pPr>
      <w:proofErr w:type="spellStart"/>
      <w:r w:rsidRPr="00EE733F">
        <w:rPr>
          <w:rFonts w:ascii="Source Code Pro" w:hAnsi="Source Code Pro"/>
          <w:sz w:val="20"/>
          <w:szCs w:val="18"/>
        </w:rPr>
        <w:t>nmap</w:t>
      </w:r>
      <w:proofErr w:type="spellEnd"/>
      <w:r w:rsidRPr="00EE733F">
        <w:rPr>
          <w:rFonts w:ascii="Source Code Pro" w:hAnsi="Source Code Pro"/>
          <w:sz w:val="20"/>
          <w:szCs w:val="18"/>
        </w:rPr>
        <w:t xml:space="preserve"> -n -</w:t>
      </w:r>
      <w:proofErr w:type="spellStart"/>
      <w:r w:rsidRPr="00EE733F">
        <w:rPr>
          <w:rFonts w:ascii="Source Code Pro" w:hAnsi="Source Code Pro"/>
          <w:sz w:val="20"/>
          <w:szCs w:val="18"/>
        </w:rPr>
        <w:t>sUV</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version-intensity</w:t>
      </w:r>
      <w:proofErr w:type="spellEnd"/>
      <w:r w:rsidRPr="00EE733F">
        <w:rPr>
          <w:rFonts w:ascii="Source Code Pro" w:hAnsi="Source Code Pro"/>
          <w:sz w:val="20"/>
          <w:szCs w:val="18"/>
        </w:rPr>
        <w:t xml:space="preserve"> 0 -p 5060,5061 --</w:t>
      </w:r>
      <w:proofErr w:type="spellStart"/>
      <w:r w:rsidRPr="00EE733F">
        <w:rPr>
          <w:rFonts w:ascii="Source Code Pro" w:hAnsi="Source Code Pro"/>
          <w:sz w:val="20"/>
          <w:szCs w:val="18"/>
        </w:rPr>
        <w:t>max-retries</w:t>
      </w:r>
      <w:proofErr w:type="spellEnd"/>
      <w:r w:rsidRPr="00EE733F">
        <w:rPr>
          <w:rFonts w:ascii="Source Code Pro" w:hAnsi="Source Code Pro"/>
          <w:sz w:val="20"/>
          <w:szCs w:val="18"/>
        </w:rPr>
        <w:t xml:space="preserve"> 1 -v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39B8596C" w14:textId="77777777" w:rsidR="00C22643" w:rsidRDefault="004A0A89" w:rsidP="00AD5901">
      <w:pPr>
        <w:rPr>
          <w:szCs w:val="24"/>
        </w:rPr>
      </w:pPr>
      <w:r>
        <w:rPr>
          <w:szCs w:val="24"/>
        </w:rPr>
        <w:t xml:space="preserve">Jedoch ist eine vollständige Prüfung aller Ports </w:t>
      </w:r>
      <w:proofErr w:type="gramStart"/>
      <w:r>
        <w:rPr>
          <w:szCs w:val="24"/>
        </w:rPr>
        <w:t>durchaus zu</w:t>
      </w:r>
      <w:proofErr w:type="gramEnd"/>
      <w:r>
        <w:rPr>
          <w:szCs w:val="24"/>
        </w:rPr>
        <w:t xml:space="preserve"> bevorzugen, da diese Ports nicht zwingend genutzt werden müssen. </w:t>
      </w:r>
      <w:r>
        <w:rPr>
          <w:szCs w:val="24"/>
        </w:rPr>
        <w:tab/>
      </w:r>
      <w:r>
        <w:rPr>
          <w:szCs w:val="24"/>
        </w:rPr>
        <w:br/>
        <w:t xml:space="preserve"> </w:t>
      </w:r>
    </w:p>
    <w:p w14:paraId="14960566" w14:textId="636B28FF" w:rsidR="00C22643" w:rsidRDefault="00C22643" w:rsidP="00AD5901">
      <w:pPr>
        <w:rPr>
          <w:szCs w:val="24"/>
        </w:rPr>
      </w:pPr>
      <w:r>
        <w:rPr>
          <w:szCs w:val="24"/>
        </w:rPr>
        <w:t>3.3.2.3 Modul C</w:t>
      </w:r>
      <w:r w:rsidR="00654405">
        <w:rPr>
          <w:szCs w:val="24"/>
        </w:rPr>
        <w:t xml:space="preserve"> - </w:t>
      </w:r>
      <w:proofErr w:type="spellStart"/>
      <w:r w:rsidR="00654405">
        <w:rPr>
          <w:szCs w:val="24"/>
        </w:rPr>
        <w:t>Functionalities</w:t>
      </w:r>
      <w:proofErr w:type="spellEnd"/>
    </w:p>
    <w:p w14:paraId="355C557F" w14:textId="77777777" w:rsidR="00C22643" w:rsidRDefault="006E0649" w:rsidP="00AD5901">
      <w:pPr>
        <w:rPr>
          <w:szCs w:val="24"/>
        </w:rPr>
      </w:pPr>
      <w:r w:rsidRPr="006E0649">
        <w:rPr>
          <w:szCs w:val="24"/>
        </w:rPr>
        <w:lastRenderedPageBreak/>
        <w:t xml:space="preserve">Das Test </w:t>
      </w:r>
      <w:proofErr w:type="spellStart"/>
      <w:r w:rsidRPr="006E0649">
        <w:rPr>
          <w:szCs w:val="24"/>
        </w:rPr>
        <w:t>Requirement</w:t>
      </w:r>
      <w:proofErr w:type="spellEnd"/>
      <w:r w:rsidRPr="006E0649">
        <w:rPr>
          <w:szCs w:val="24"/>
        </w:rPr>
        <w:t xml:space="preserve"> TR.C.2 beschreibt die</w:t>
      </w:r>
      <w:r>
        <w:rPr>
          <w:szCs w:val="24"/>
        </w:rPr>
        <w:t xml:space="preserve"> Anforderung, dass dem Endnutzer keine Funktionalität verheimlicht werden darf. Dies ist eine durchaus schwierig </w:t>
      </w:r>
      <w:proofErr w:type="gramStart"/>
      <w:r>
        <w:rPr>
          <w:szCs w:val="24"/>
        </w:rPr>
        <w:t>zu prüfende Anforderung</w:t>
      </w:r>
      <w:proofErr w:type="gramEnd"/>
      <w:r>
        <w:rPr>
          <w:szCs w:val="24"/>
        </w:rPr>
        <w:t xml:space="preserve">, welche erst zum Ende des Tests durchgeführt werden sollte. Im Falle von OpenWrt und dem somit vollständig verfügbaren Quellcode, sowie dem vollumfänglichen root Zugriff auf das Gerät per ssh ist dies vereinfacht, jedoch aufgrund des Funktionsumfangs immer noch eine Herausforderung. Es muss sich hier auf die Eindrücke und </w:t>
      </w:r>
      <w:r w:rsidR="008574B8">
        <w:rPr>
          <w:szCs w:val="24"/>
        </w:rPr>
        <w:t xml:space="preserve">Erfahrungen des Testers </w:t>
      </w:r>
      <w:r w:rsidR="004A0A89">
        <w:rPr>
          <w:szCs w:val="24"/>
        </w:rPr>
        <w:t>zum</w:t>
      </w:r>
      <w:r w:rsidR="008574B8">
        <w:rPr>
          <w:szCs w:val="24"/>
        </w:rPr>
        <w:t xml:space="preserve"> Ende der Testphase verlassen werden.</w:t>
      </w:r>
      <w:r w:rsidR="00C73AB8">
        <w:rPr>
          <w:szCs w:val="24"/>
        </w:rPr>
        <w:tab/>
      </w:r>
      <w:r w:rsidR="00C73AB8">
        <w:rPr>
          <w:szCs w:val="24"/>
        </w:rPr>
        <w:br/>
      </w:r>
    </w:p>
    <w:p w14:paraId="1857D100" w14:textId="746B96B2" w:rsidR="00C22643" w:rsidRPr="0016780D" w:rsidRDefault="00C22643" w:rsidP="00AD5901">
      <w:pPr>
        <w:rPr>
          <w:szCs w:val="24"/>
        </w:rPr>
      </w:pPr>
      <w:r w:rsidRPr="0016780D">
        <w:rPr>
          <w:szCs w:val="24"/>
        </w:rPr>
        <w:t xml:space="preserve">3.3.2.4 Modul D </w:t>
      </w:r>
      <w:r w:rsidR="00654405" w:rsidRPr="0016780D">
        <w:rPr>
          <w:szCs w:val="24"/>
        </w:rPr>
        <w:t xml:space="preserve">– </w:t>
      </w:r>
      <w:proofErr w:type="spellStart"/>
      <w:r w:rsidR="00654405" w:rsidRPr="0016780D">
        <w:rPr>
          <w:szCs w:val="24"/>
        </w:rPr>
        <w:t>Configuration</w:t>
      </w:r>
      <w:proofErr w:type="spellEnd"/>
      <w:r w:rsidR="00654405" w:rsidRPr="0016780D">
        <w:rPr>
          <w:szCs w:val="24"/>
        </w:rPr>
        <w:t xml:space="preserve"> and Information</w:t>
      </w:r>
    </w:p>
    <w:p w14:paraId="14729FA7" w14:textId="6B362C8B" w:rsidR="00065A9B" w:rsidRDefault="00E16CDD" w:rsidP="00AD5901">
      <w:pPr>
        <w:rPr>
          <w:szCs w:val="24"/>
        </w:rPr>
      </w:pPr>
      <w:r>
        <w:rPr>
          <w:szCs w:val="24"/>
        </w:rPr>
        <w:t>Für die meisten modernen Heimrouter ist die Konfiguration durch ein Web-Interface die prominenteste Methode, so auch für OpenWrt. Die Sicherung der Datenintegrität und Vertraulichkeit auf dem Tr</w:t>
      </w:r>
      <w:r w:rsidR="00476471">
        <w:rPr>
          <w:szCs w:val="24"/>
        </w:rPr>
        <w:t xml:space="preserve">ansportweg wird durch HTTPS erreicht. Diese Transportwegverschlüsselung verhindert, dass eine böswillige Dritte Partei die übertragenen Daten auslesen oder verändern kann. Es ist also keine Überraschung die Anforderung an eine durch HTTPS gesicherte Verbindung zum Webserver in der Technischen Richtlinie zu finden. Zur Überprüfung des Test </w:t>
      </w:r>
      <w:proofErr w:type="spellStart"/>
      <w:r w:rsidR="00476471">
        <w:rPr>
          <w:szCs w:val="24"/>
        </w:rPr>
        <w:t>Requirements</w:t>
      </w:r>
      <w:proofErr w:type="spellEnd"/>
      <w:r w:rsidR="00476471">
        <w:rPr>
          <w:szCs w:val="24"/>
        </w:rPr>
        <w:t xml:space="preserve"> TR.D.3 bietet sich ein Skript wie testssl.sh an</w:t>
      </w:r>
      <w:r w:rsidR="008872FF">
        <w:rPr>
          <w:szCs w:val="24"/>
        </w:rPr>
        <w:t xml:space="preserve">, welches von Dr. Wetter IT-Consulting frei zur Verfügung gestellt wird [SOURCE]. Dieses Skript zeigt detaillierte Informationen zu allen vom Webserver unterstützten Protokollversionen sowie Verschlüsselungsmethoden. Des Weiteren kann auch ein </w:t>
      </w:r>
      <w:commentRangeStart w:id="9"/>
      <w:proofErr w:type="spellStart"/>
      <w:r w:rsidR="008872FF">
        <w:rPr>
          <w:szCs w:val="24"/>
        </w:rPr>
        <w:t>Netzwerkpacketsniffer</w:t>
      </w:r>
      <w:proofErr w:type="spellEnd"/>
      <w:r w:rsidR="008872FF">
        <w:rPr>
          <w:szCs w:val="24"/>
        </w:rPr>
        <w:t xml:space="preserve"> </w:t>
      </w:r>
      <w:commentRangeEnd w:id="9"/>
      <w:r w:rsidR="008872FF">
        <w:rPr>
          <w:rStyle w:val="Kommentarzeichen"/>
        </w:rPr>
        <w:commentReference w:id="9"/>
      </w:r>
      <w:r w:rsidR="008872FF">
        <w:rPr>
          <w:szCs w:val="24"/>
        </w:rPr>
        <w:t xml:space="preserve">wie Wireshark eingesetzt werden, um die unverschlüsselten Pakete zu betrachten. Wenn HTTPS aktiv ist, so sollten keine menschenlesbaren Daten in den Pakten gefunden werden. Zu Letzt </w:t>
      </w:r>
      <w:r w:rsidR="007C07D6">
        <w:rPr>
          <w:szCs w:val="24"/>
        </w:rPr>
        <w:t xml:space="preserve">ist es ebenfalls möglich Informationen zu HTTPS und dem dazugehörigen Zertifikat in den meisten modernen Browsern in der Nähe der URL-Leiste zu finden. </w:t>
      </w:r>
      <w:r w:rsidR="007C07D6">
        <w:rPr>
          <w:szCs w:val="24"/>
        </w:rPr>
        <w:tab/>
      </w:r>
      <w:r w:rsidR="008872FF">
        <w:rPr>
          <w:szCs w:val="24"/>
        </w:rPr>
        <w:t xml:space="preserve"> </w:t>
      </w:r>
      <w:r w:rsidR="007C07D6">
        <w:rPr>
          <w:szCs w:val="24"/>
        </w:rPr>
        <w:br/>
      </w:r>
      <w:r>
        <w:rPr>
          <w:szCs w:val="24"/>
        </w:rPr>
        <w:tab/>
      </w:r>
      <w:r w:rsidR="00990726">
        <w:rPr>
          <w:szCs w:val="24"/>
        </w:rPr>
        <w:t xml:space="preserve">Nichtsdestoweniger müssen auch andere Angriffsvektoren auf Heimrouter betrachtet bzw. getestet werden. So muss der Log-In auf dem Gerät gegen Bruteforce Angriffe geschützt sein [ERKLÄRUNG]. Eine mögliche Schutzmaßnahme kann ein Fehlerzähler sein, welcher die fehlgeschlagenen Versuche protokolliert und das Aufschalten auf das Gerät nach einer gewissen Anzahl Versuche unterbindet oder entschleunigt. </w:t>
      </w:r>
      <w:r w:rsidR="00990726">
        <w:rPr>
          <w:szCs w:val="24"/>
        </w:rPr>
        <w:tab/>
        <w:t xml:space="preserve">Ebenso könnte die Eingabe auf Muster geprüft werden, um automatische Login-Versuche zu erkennen. Die Prüfung dieses Test </w:t>
      </w:r>
      <w:proofErr w:type="spellStart"/>
      <w:r w:rsidR="00990726">
        <w:rPr>
          <w:szCs w:val="24"/>
        </w:rPr>
        <w:t>Requirements</w:t>
      </w:r>
      <w:proofErr w:type="spellEnd"/>
      <w:r w:rsidR="00990726">
        <w:rPr>
          <w:szCs w:val="24"/>
        </w:rPr>
        <w:t xml:space="preserve"> wurde </w:t>
      </w:r>
      <w:r w:rsidR="00BE04FC">
        <w:rPr>
          <w:szCs w:val="24"/>
        </w:rPr>
        <w:t xml:space="preserve">durch ein Skript </w:t>
      </w:r>
      <w:r w:rsidR="00990726">
        <w:rPr>
          <w:szCs w:val="24"/>
        </w:rPr>
        <w:t>in der Programmiersprache Python umgesetzt.</w:t>
      </w:r>
      <w:r w:rsidR="00BE04FC">
        <w:rPr>
          <w:szCs w:val="24"/>
        </w:rPr>
        <w:t xml:space="preserve"> Durch den Aufruf </w:t>
      </w:r>
      <w:r w:rsidR="00BE04FC" w:rsidRPr="00EE733F">
        <w:rPr>
          <w:rFonts w:ascii="Source Code Pro" w:hAnsi="Source Code Pro"/>
        </w:rPr>
        <w:t>python3</w:t>
      </w:r>
      <w:r w:rsidR="00BE04FC">
        <w:rPr>
          <w:rFonts w:ascii="Courier New" w:hAnsi="Courier New" w:cs="Courier New"/>
          <w:color w:val="000000"/>
          <w:sz w:val="20"/>
          <w:szCs w:val="20"/>
          <w:shd w:val="clear" w:color="auto" w:fill="D8D8D8"/>
        </w:rPr>
        <w:t xml:space="preserve"> </w:t>
      </w:r>
      <w:r w:rsidR="00BE04FC" w:rsidRPr="00EE733F">
        <w:rPr>
          <w:rFonts w:ascii="Source Code Pro" w:hAnsi="Source Code Pro"/>
        </w:rPr>
        <w:lastRenderedPageBreak/>
        <w:t xml:space="preserve">OpenWrt_Bruteforce_Check.py </w:t>
      </w:r>
      <w:proofErr w:type="spellStart"/>
      <w:r w:rsidR="00BE04FC" w:rsidRPr="00EE733F">
        <w:rPr>
          <w:rFonts w:ascii="Source Code Pro" w:hAnsi="Source Code Pro"/>
        </w:rPr>
        <w:t>web</w:t>
      </w:r>
      <w:proofErr w:type="spellEnd"/>
      <w:r w:rsidR="00BE04FC">
        <w:rPr>
          <w:szCs w:val="24"/>
        </w:rPr>
        <w:t xml:space="preserve"> wird der Web-Server getestet. Alternativ kann durch </w:t>
      </w:r>
      <w:r w:rsidR="00BE04FC" w:rsidRPr="00EE733F">
        <w:rPr>
          <w:rFonts w:ascii="Source Code Pro" w:hAnsi="Source Code Pro"/>
        </w:rPr>
        <w:t>python3 OpenWrt_Bruteforce_Check.py ssh</w:t>
      </w:r>
      <w:r w:rsidR="00990726">
        <w:rPr>
          <w:szCs w:val="24"/>
        </w:rPr>
        <w:t xml:space="preserve"> </w:t>
      </w:r>
      <w:r w:rsidR="00BE04FC">
        <w:rPr>
          <w:szCs w:val="24"/>
        </w:rPr>
        <w:t xml:space="preserve">der SSH Server getestet werden. Vor der Nutzung können der korrekte Benutzername, sowie das korrekte Password, die Anzahl der Versuche, die IP des Geräts, sowie der SSH Port festgelegt werden. </w:t>
      </w:r>
      <w:r w:rsidR="00990726">
        <w:rPr>
          <w:szCs w:val="24"/>
        </w:rPr>
        <w:t xml:space="preserve">Für den Test des SSH Servers wurden 40 Versuche </w:t>
      </w:r>
      <w:r w:rsidR="00BE04FC">
        <w:rPr>
          <w:szCs w:val="24"/>
        </w:rPr>
        <w:t>eingestellt</w:t>
      </w:r>
      <w:r w:rsidR="00990726">
        <w:rPr>
          <w:szCs w:val="24"/>
        </w:rPr>
        <w:t xml:space="preserve">, wobei die Zeit für die Antwort des Servers gemessen wird. </w:t>
      </w:r>
      <w:r w:rsidR="00BE04FC">
        <w:rPr>
          <w:szCs w:val="24"/>
        </w:rPr>
        <w:t>Das Python Modul „</w:t>
      </w:r>
      <w:proofErr w:type="spellStart"/>
      <w:r w:rsidR="00BE04FC">
        <w:rPr>
          <w:szCs w:val="24"/>
        </w:rPr>
        <w:t>SSHLibrary</w:t>
      </w:r>
      <w:proofErr w:type="spellEnd"/>
      <w:r w:rsidR="00BE04FC">
        <w:rPr>
          <w:szCs w:val="24"/>
        </w:rPr>
        <w:t xml:space="preserve">“ wird genutzt, um die Verbindungen mit dem SSH Server zu handhaben. </w:t>
      </w:r>
      <w:r w:rsidR="009E011D">
        <w:rPr>
          <w:szCs w:val="24"/>
        </w:rPr>
        <w:t xml:space="preserve">Zunächst wird geprüft, ob der spezifizierte Server erreichbar ist. Daraufhin werden die spezifizierten Login Versuche durchgeführt und die Zeit bis zu Antwort des Servers gemessen. Dies ist bei falschen Daten der Abbruch der Session durch eine </w:t>
      </w:r>
      <w:proofErr w:type="spellStart"/>
      <w:r w:rsidR="009E011D">
        <w:rPr>
          <w:szCs w:val="24"/>
        </w:rPr>
        <w:t>SSHLibrary</w:t>
      </w:r>
      <w:proofErr w:type="spellEnd"/>
      <w:r w:rsidR="009E011D">
        <w:rPr>
          <w:szCs w:val="24"/>
        </w:rPr>
        <w:t xml:space="preserve"> </w:t>
      </w:r>
      <w:proofErr w:type="spellStart"/>
      <w:r w:rsidR="009E011D">
        <w:rPr>
          <w:szCs w:val="24"/>
        </w:rPr>
        <w:t>Exception</w:t>
      </w:r>
      <w:proofErr w:type="spellEnd"/>
      <w:r w:rsidR="009E011D">
        <w:rPr>
          <w:szCs w:val="24"/>
        </w:rPr>
        <w:t xml:space="preserve">. Nachdem die Daten gesammelt wurden wird eine lineare Regression auf den Daten durchgeführt, um einen Trend in den Antwortzeiten zu erkennen. Wenn ein linearer Anstieg zu erkennen ist, dann werden die Versuche verlangsamt, wenn die Regressionslinie jedoch zur X-Achse parallel ist, so werden die Versuche in konstanter Zeit durchgeführt. Neben der grafischen Darstellung der Antwortzeiten, sowie der Regressionslinie, werden dem Nutzer der Mittelwert, der Median, der Regressionskoeffizient und der Standardfehler angezeigt. Nachdem die Analyse durchgeführt wurde werden die korrekten Login Daten verwendet, um eine arbeitende Verbindung herzustellen. Wenn das OpenWrt SSH-Banner korrekt angezeigt wird, lässt der SSH-Server trotz der vorherigen fehlgeschlagenen Versuche noch weitere zu, ohne erkennbare Entschleunigung. </w:t>
      </w:r>
      <w:r w:rsidR="00065A9B">
        <w:rPr>
          <w:szCs w:val="24"/>
        </w:rPr>
        <w:t>Der Test des Webservers wurde durch die POST Anfrage</w:t>
      </w:r>
      <w:r w:rsidR="00065A9B">
        <w:rPr>
          <w:szCs w:val="24"/>
        </w:rPr>
        <w:tab/>
      </w:r>
    </w:p>
    <w:p w14:paraId="054AA496" w14:textId="1B98B41C" w:rsidR="00065A9B" w:rsidRPr="00EE733F" w:rsidRDefault="00065A9B" w:rsidP="00EE733F">
      <w:pPr>
        <w:rPr>
          <w:rStyle w:val="IntensiveHervorhebung"/>
        </w:rPr>
      </w:pPr>
      <w:r w:rsidRPr="00EE733F">
        <w:rPr>
          <w:rStyle w:val="IntensiveHervorhebung"/>
        </w:rPr>
        <w:t>http://192.168.1.1/cgibin/luci/admin/status?luci_username={USERNAME}&amp;luci_password={PASSWORD}</w:t>
      </w:r>
    </w:p>
    <w:p w14:paraId="43B242FE" w14:textId="5FAAF273" w:rsidR="00C22643" w:rsidRDefault="00065A9B" w:rsidP="00AD5901">
      <w:pPr>
        <w:rPr>
          <w:szCs w:val="24"/>
        </w:rPr>
      </w:pPr>
      <w:r>
        <w:rPr>
          <w:szCs w:val="24"/>
        </w:rPr>
        <w:t xml:space="preserve">realisiert. Wenn ein falscher Benutzername, oder ein falsches Passwort verwendet wird, so antwortet der Webserver mit dem Statuscode 403 [SOURCE]. Nach der ersten Überprüfung der Verbindung wurden 100 Versuche eingestellt. Der weitere Ablauf der Analyse verläuft wie bereits beschrieben. Nach der Auswertung der Daten werden die korrekten Login-Daten an den Server geschickt. Ein einfacher </w:t>
      </w:r>
      <w:proofErr w:type="spellStart"/>
      <w:r>
        <w:rPr>
          <w:szCs w:val="24"/>
        </w:rPr>
        <w:t>Regex</w:t>
      </w:r>
      <w:proofErr w:type="spellEnd"/>
      <w:r>
        <w:rPr>
          <w:szCs w:val="24"/>
        </w:rPr>
        <w:t>-Ausdruck überprüft, ob ein erfolgreicher Login möglich war und es wird dem Benutzer anschließend angeboten eine eingeloggte Session im Browser zu öffnen [ANHANG].</w:t>
      </w:r>
      <w:r w:rsidR="007A049C">
        <w:rPr>
          <w:szCs w:val="24"/>
        </w:rPr>
        <w:tab/>
      </w:r>
      <w:r>
        <w:rPr>
          <w:szCs w:val="24"/>
        </w:rPr>
        <w:br/>
      </w:r>
      <w:r w:rsidR="007A049C">
        <w:rPr>
          <w:szCs w:val="24"/>
        </w:rPr>
        <w:tab/>
      </w:r>
      <w:r w:rsidR="00BF653C">
        <w:rPr>
          <w:szCs w:val="24"/>
        </w:rPr>
        <w:t xml:space="preserve">Neben dem Bruteforce Angriff auf den Webserver ist auch </w:t>
      </w:r>
      <w:r w:rsidR="00BF653C" w:rsidRPr="00BF653C">
        <w:rPr>
          <w:szCs w:val="24"/>
        </w:rPr>
        <w:t>Cross-Site-Request-</w:t>
      </w:r>
      <w:proofErr w:type="spellStart"/>
      <w:r w:rsidR="00C22643">
        <w:rPr>
          <w:noProof/>
          <w:szCs w:val="24"/>
        </w:rPr>
        <w:lastRenderedPageBreak/>
        <w:drawing>
          <wp:anchor distT="0" distB="0" distL="114300" distR="114300" simplePos="0" relativeHeight="251669504" behindDoc="1" locked="0" layoutInCell="1" allowOverlap="1" wp14:anchorId="11E539FC" wp14:editId="4F18A7F5">
            <wp:simplePos x="0" y="0"/>
            <wp:positionH relativeFrom="column">
              <wp:posOffset>512445</wp:posOffset>
            </wp:positionH>
            <wp:positionV relativeFrom="paragraph">
              <wp:posOffset>0</wp:posOffset>
            </wp:positionV>
            <wp:extent cx="4362450" cy="3518535"/>
            <wp:effectExtent l="0" t="0" r="0" b="5715"/>
            <wp:wrapTight wrapText="bothSides">
              <wp:wrapPolygon edited="0">
                <wp:start x="0" y="0"/>
                <wp:lineTo x="0" y="21518"/>
                <wp:lineTo x="21506" y="21518"/>
                <wp:lineTo x="21506"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Site-Request-Forgery.webp"/>
                    <pic:cNvPicPr/>
                  </pic:nvPicPr>
                  <pic:blipFill>
                    <a:blip r:embed="rId18">
                      <a:extLst>
                        <a:ext uri="{28A0092B-C50C-407E-A947-70E740481C1C}">
                          <a14:useLocalDpi xmlns:a14="http://schemas.microsoft.com/office/drawing/2010/main" val="0"/>
                        </a:ext>
                      </a:extLst>
                    </a:blip>
                    <a:stretch>
                      <a:fillRect/>
                    </a:stretch>
                  </pic:blipFill>
                  <pic:spPr>
                    <a:xfrm>
                      <a:off x="0" y="0"/>
                      <a:ext cx="4362450" cy="3518535"/>
                    </a:xfrm>
                    <a:prstGeom prst="rect">
                      <a:avLst/>
                    </a:prstGeom>
                  </pic:spPr>
                </pic:pic>
              </a:graphicData>
            </a:graphic>
            <wp14:sizeRelH relativeFrom="margin">
              <wp14:pctWidth>0</wp14:pctWidth>
            </wp14:sizeRelH>
            <wp14:sizeRelV relativeFrom="margin">
              <wp14:pctHeight>0</wp14:pctHeight>
            </wp14:sizeRelV>
          </wp:anchor>
        </w:drawing>
      </w:r>
      <w:r w:rsidR="00BF653C" w:rsidRPr="00BF653C">
        <w:rPr>
          <w:szCs w:val="24"/>
        </w:rPr>
        <w:t>Forgery</w:t>
      </w:r>
      <w:proofErr w:type="spellEnd"/>
      <w:r w:rsidR="00BF653C" w:rsidRPr="00BF653C">
        <w:rPr>
          <w:szCs w:val="24"/>
        </w:rPr>
        <w:t xml:space="preserve"> </w:t>
      </w:r>
      <w:r w:rsidR="00BF653C">
        <w:rPr>
          <w:szCs w:val="24"/>
        </w:rPr>
        <w:t xml:space="preserve">(CSRF) ein üblicher Angriffsvektor. </w:t>
      </w:r>
      <w:r w:rsidR="00F3460F">
        <w:rPr>
          <w:szCs w:val="24"/>
        </w:rPr>
        <w:t>Wenn keine adäquaten Schutzmaßnahmen vom Server getroffen werden, kann ein Angreifer über eine präparierte Website oder einen Phishing Link, schädlichen Code auf Seiten eines authentifizierten Nutzers ausführen. Dieser Code versetzt den Angreifer in die Lage Befehle auf der Webseite, oder dem Webserver, auszuführen, auf welchem der Nutzer angemeldet ist. Es könnte zum Beispiel ein neuer Benutzer durch den Angreifer angelegt werden, oder Einstellungen und Sicherheitsparameter an den Angreifer gesendet werden [</w:t>
      </w:r>
      <w:r w:rsidR="008B1A7B">
        <w:rPr>
          <w:szCs w:val="24"/>
        </w:rPr>
        <w:t>siehe</w:t>
      </w:r>
      <w:r w:rsidR="00F3460F">
        <w:rPr>
          <w:szCs w:val="24"/>
        </w:rPr>
        <w:t xml:space="preserve"> Grafik]. </w:t>
      </w:r>
      <w:r w:rsidR="00F6112F">
        <w:rPr>
          <w:szCs w:val="24"/>
        </w:rPr>
        <w:t xml:space="preserve">Eine häufig verwendete Sicherheitsmaßnahme gegen CSRF Angriffe ist ein Anti-CSRF Cookie. Dieser wird im http-Header der Website deklariert und besteht aus einer zufälligen Zeichenkette. </w:t>
      </w:r>
      <w:proofErr w:type="gramStart"/>
      <w:r w:rsidR="008B1A7B">
        <w:rPr>
          <w:szCs w:val="24"/>
        </w:rPr>
        <w:t>Dieser Cookie</w:t>
      </w:r>
      <w:proofErr w:type="gramEnd"/>
      <w:r w:rsidR="008B1A7B">
        <w:rPr>
          <w:szCs w:val="24"/>
        </w:rPr>
        <w:t xml:space="preserve"> wird für jede http-Methode benötigt, welche nach dem setzen des Cookies aufgerufen wird, und vom Server validiert. </w:t>
      </w:r>
      <w:r w:rsidR="00557AF6">
        <w:rPr>
          <w:szCs w:val="24"/>
        </w:rPr>
        <w:t xml:space="preserve">Zur Überprüfung der Anforderung TR.D.12 wird zunächst festgestellt, ob es einen Anti-CSRF Cookie gibt. </w:t>
      </w:r>
      <w:commentRangeStart w:id="10"/>
      <w:commentRangeEnd w:id="10"/>
      <w:r w:rsidR="00C22643">
        <w:rPr>
          <w:rStyle w:val="Kommentarzeichen"/>
        </w:rPr>
        <w:commentReference w:id="10"/>
      </w:r>
      <w:r w:rsidR="00557AF6">
        <w:rPr>
          <w:szCs w:val="24"/>
        </w:rPr>
        <w:t xml:space="preserve">Zunächst kann der Speicher des Webbrowsers angezeigt werden, um zu prüfen, ob überhaupt ein Cookie eingesetzt wird. Daraufhin wird die Web-Proxy Funktionalität von </w:t>
      </w:r>
      <w:proofErr w:type="spellStart"/>
      <w:r w:rsidR="00557AF6">
        <w:rPr>
          <w:szCs w:val="24"/>
        </w:rPr>
        <w:t>Burp</w:t>
      </w:r>
      <w:proofErr w:type="spellEnd"/>
      <w:r w:rsidR="00557AF6">
        <w:rPr>
          <w:szCs w:val="24"/>
        </w:rPr>
        <w:t xml:space="preserve"> Suite genutzt, um den Ablauf des Logins und der Erstellung einer gültigen Session zu beobachten. Alle nachfolgenden http-Methoden sollten nach Initialisierung des Cookies diesen als Sicherheitsmerkmal mitversenden.</w:t>
      </w:r>
      <w:r w:rsidR="009576DC">
        <w:rPr>
          <w:szCs w:val="24"/>
        </w:rPr>
        <w:t xml:space="preserve"> Der Quellcode von OpenWrt gibt darüber hinaus weiteren Aufschluss über die Implementierung der Anti-CSRF Tokens. Die Datei „</w:t>
      </w:r>
      <w:proofErr w:type="spellStart"/>
      <w:r w:rsidR="009576DC">
        <w:rPr>
          <w:szCs w:val="24"/>
        </w:rPr>
        <w:t>dispatcher.lua</w:t>
      </w:r>
      <w:proofErr w:type="spellEnd"/>
      <w:r w:rsidR="009576DC">
        <w:rPr>
          <w:szCs w:val="24"/>
        </w:rPr>
        <w:t xml:space="preserve">“ des Luci Interfaces, welche die Erstellung und Validierung der Benutzersessions handhabt, zeigt in diesem Falle eindeutig, dass es sich um Anti-CSRF </w:t>
      </w:r>
      <w:r w:rsidR="009576DC">
        <w:rPr>
          <w:szCs w:val="24"/>
        </w:rPr>
        <w:lastRenderedPageBreak/>
        <w:t>Cookies handelt und das diese durch den als sicher anerkannten Zufallszahlengenerator /</w:t>
      </w:r>
      <w:proofErr w:type="spellStart"/>
      <w:r w:rsidR="009576DC">
        <w:rPr>
          <w:szCs w:val="24"/>
        </w:rPr>
        <w:t>dev</w:t>
      </w:r>
      <w:proofErr w:type="spellEnd"/>
      <w:r w:rsidR="009576DC">
        <w:rPr>
          <w:szCs w:val="24"/>
        </w:rPr>
        <w:t>/</w:t>
      </w:r>
      <w:proofErr w:type="spellStart"/>
      <w:r w:rsidR="009576DC">
        <w:rPr>
          <w:szCs w:val="24"/>
        </w:rPr>
        <w:t>urandom</w:t>
      </w:r>
      <w:proofErr w:type="spellEnd"/>
      <w:r w:rsidR="009576DC">
        <w:rPr>
          <w:szCs w:val="24"/>
        </w:rPr>
        <w:t xml:space="preserve"> [SOURCE] generiert werden. </w:t>
      </w:r>
      <w:r w:rsidR="00557AF6">
        <w:rPr>
          <w:szCs w:val="24"/>
        </w:rPr>
        <w:t xml:space="preserve">Abschließend wurde ein einfaches Python Skript verwendet, welches 100 gültige Sitzungen am Web Server des OpenWrt Routers anmeldet und mittels eines </w:t>
      </w:r>
      <w:proofErr w:type="spellStart"/>
      <w:r w:rsidR="00557AF6">
        <w:rPr>
          <w:szCs w:val="24"/>
        </w:rPr>
        <w:t>Regex</w:t>
      </w:r>
      <w:proofErr w:type="spellEnd"/>
      <w:r w:rsidR="00557AF6">
        <w:rPr>
          <w:szCs w:val="24"/>
        </w:rPr>
        <w:t xml:space="preserve">-Ausdruckes den Wert des Cookies ausließt. Dazu wird das Request Modul von Python verwendet, sowie die POST-Anfrage, welche bereits für das Bruteforce-Skript verwendet wurde. Abschließend wird geprüft, ob die 100 verschiedenen Sitzungen einzigartige </w:t>
      </w:r>
      <w:proofErr w:type="spellStart"/>
      <w:r w:rsidR="00557AF6">
        <w:rPr>
          <w:szCs w:val="24"/>
        </w:rPr>
        <w:t>SessionIDs</w:t>
      </w:r>
      <w:proofErr w:type="spellEnd"/>
      <w:r w:rsidR="00557AF6">
        <w:rPr>
          <w:szCs w:val="24"/>
        </w:rPr>
        <w:t xml:space="preserve"> und Anti-CSRF Token besitzen.</w:t>
      </w:r>
      <w:r w:rsidR="00557AF6">
        <w:rPr>
          <w:szCs w:val="24"/>
        </w:rPr>
        <w:tab/>
      </w:r>
      <w:r w:rsidR="00557AF6">
        <w:rPr>
          <w:szCs w:val="24"/>
        </w:rPr>
        <w:br/>
      </w:r>
    </w:p>
    <w:p w14:paraId="69D25799" w14:textId="2AB2D61F" w:rsidR="00C22643" w:rsidRDefault="00C22643" w:rsidP="00AD5901">
      <w:pPr>
        <w:rPr>
          <w:szCs w:val="24"/>
        </w:rPr>
      </w:pPr>
      <w:r>
        <w:rPr>
          <w:szCs w:val="24"/>
        </w:rPr>
        <w:t xml:space="preserve">3.3.2.5 Modul E </w:t>
      </w:r>
      <w:r w:rsidR="00654405">
        <w:rPr>
          <w:szCs w:val="24"/>
        </w:rPr>
        <w:t>–</w:t>
      </w:r>
      <w:r w:rsidR="00E8725D">
        <w:rPr>
          <w:szCs w:val="24"/>
        </w:rPr>
        <w:t xml:space="preserve"> </w:t>
      </w:r>
      <w:r w:rsidR="00654405">
        <w:rPr>
          <w:szCs w:val="24"/>
        </w:rPr>
        <w:t>Firmware Updates</w:t>
      </w:r>
    </w:p>
    <w:p w14:paraId="74B456A7" w14:textId="5F433A9C" w:rsidR="00A52D9D" w:rsidRPr="005342F4" w:rsidRDefault="00570D2F" w:rsidP="00AD5901">
      <w:pPr>
        <w:rPr>
          <w:rFonts w:ascii="Courier New" w:eastAsia="Times New Roman" w:hAnsi="Courier New" w:cs="Courier New"/>
          <w:color w:val="888888"/>
          <w:sz w:val="20"/>
          <w:szCs w:val="20"/>
          <w:lang w:eastAsia="de-DE"/>
        </w:rPr>
      </w:pPr>
      <w:r>
        <w:rPr>
          <w:szCs w:val="24"/>
        </w:rPr>
        <w:t xml:space="preserve">Modul E der Technischen Richtlinie prüft die Firmware Update Funktion des Geräts. </w:t>
      </w:r>
      <w:r w:rsidR="00F543C5">
        <w:rPr>
          <w:szCs w:val="24"/>
        </w:rPr>
        <w:t xml:space="preserve">Hier ist vor allem der Mechanismus der Firmware-Validierung von Interesse. </w:t>
      </w:r>
      <w:r w:rsidR="00C943EA">
        <w:rPr>
          <w:szCs w:val="24"/>
        </w:rPr>
        <w:t xml:space="preserve">Nach Angaben der Entwickler werden einige Firmware Dateien signiert. OpenWrt liefert standardmäßig ein Kommandozeilenprogramm </w:t>
      </w:r>
      <w:proofErr w:type="gramStart"/>
      <w:r w:rsidR="00C943EA">
        <w:rPr>
          <w:szCs w:val="24"/>
        </w:rPr>
        <w:t xml:space="preserve">mit </w:t>
      </w:r>
      <w:r w:rsidR="005A053A">
        <w:rPr>
          <w:szCs w:val="24"/>
        </w:rPr>
        <w:t>welchem</w:t>
      </w:r>
      <w:r w:rsidR="00C943EA">
        <w:rPr>
          <w:szCs w:val="24"/>
        </w:rPr>
        <w:t xml:space="preserve"> Signaturen</w:t>
      </w:r>
      <w:proofErr w:type="gramEnd"/>
      <w:r w:rsidR="00C943EA">
        <w:rPr>
          <w:szCs w:val="24"/>
        </w:rPr>
        <w:t xml:space="preserve"> und Metadaten aus den Firmwareabbildern extrahiert werden können. Der Aufruf</w:t>
      </w:r>
      <w:r w:rsidR="005342F4">
        <w:rPr>
          <w:szCs w:val="24"/>
        </w:rPr>
        <w:tab/>
      </w:r>
      <w:r w:rsidR="00C943EA">
        <w:rPr>
          <w:szCs w:val="24"/>
        </w:rPr>
        <w:t xml:space="preserve"> </w:t>
      </w:r>
      <w:r w:rsidR="005342F4">
        <w:rPr>
          <w:szCs w:val="24"/>
        </w:rPr>
        <w:br/>
      </w:r>
      <w:r w:rsidR="005342F4" w:rsidRPr="005342F4">
        <w:rPr>
          <w:rFonts w:ascii="Courier New" w:eastAsia="Times New Roman" w:hAnsi="Courier New" w:cs="Courier New"/>
          <w:color w:val="888888"/>
          <w:sz w:val="20"/>
          <w:szCs w:val="20"/>
          <w:lang w:eastAsia="de-DE"/>
        </w:rPr>
        <w:t xml:space="preserve">$ </w:t>
      </w:r>
      <w:proofErr w:type="spellStart"/>
      <w:r w:rsidR="005342F4" w:rsidRPr="005342F4">
        <w:rPr>
          <w:rFonts w:ascii="Courier New" w:eastAsia="Times New Roman" w:hAnsi="Courier New" w:cs="Courier New"/>
          <w:color w:val="888888"/>
          <w:sz w:val="20"/>
          <w:szCs w:val="20"/>
          <w:lang w:eastAsia="de-DE"/>
        </w:rPr>
        <w:t>fwtool</w:t>
      </w:r>
      <w:proofErr w:type="spellEnd"/>
      <w:r w:rsidR="005342F4" w:rsidRPr="005342F4">
        <w:rPr>
          <w:rFonts w:ascii="Courier New" w:eastAsia="Times New Roman" w:hAnsi="Courier New" w:cs="Courier New"/>
          <w:color w:val="888888"/>
          <w:sz w:val="20"/>
          <w:szCs w:val="20"/>
          <w:lang w:eastAsia="de-DE"/>
        </w:rPr>
        <w:t xml:space="preserve"> -s - &lt;</w:t>
      </w:r>
      <w:proofErr w:type="spellStart"/>
      <w:r w:rsidR="005342F4" w:rsidRPr="005342F4">
        <w:rPr>
          <w:rFonts w:ascii="Courier New" w:eastAsia="Times New Roman" w:hAnsi="Courier New" w:cs="Courier New"/>
          <w:color w:val="888888"/>
          <w:sz w:val="20"/>
          <w:szCs w:val="20"/>
          <w:lang w:eastAsia="de-DE"/>
        </w:rPr>
        <w:t>Dateiname.bin</w:t>
      </w:r>
      <w:proofErr w:type="spellEnd"/>
      <w:r w:rsidR="005342F4" w:rsidRPr="005342F4">
        <w:rPr>
          <w:rFonts w:ascii="Courier New" w:eastAsia="Times New Roman" w:hAnsi="Courier New" w:cs="Courier New"/>
          <w:color w:val="888888"/>
          <w:sz w:val="20"/>
          <w:szCs w:val="20"/>
          <w:lang w:eastAsia="de-DE"/>
        </w:rPr>
        <w:t>&gt;</w:t>
      </w:r>
      <w:r w:rsidR="005342F4">
        <w:rPr>
          <w:rFonts w:ascii="Courier New" w:eastAsia="Times New Roman" w:hAnsi="Courier New" w:cs="Courier New"/>
          <w:color w:val="888888"/>
          <w:sz w:val="20"/>
          <w:szCs w:val="20"/>
          <w:lang w:eastAsia="de-DE"/>
        </w:rPr>
        <w:tab/>
      </w:r>
      <w:r w:rsidR="005342F4">
        <w:rPr>
          <w:szCs w:val="24"/>
        </w:rPr>
        <w:br/>
      </w:r>
      <w:r w:rsidR="008F4100">
        <w:rPr>
          <w:szCs w:val="24"/>
        </w:rPr>
        <w:t xml:space="preserve">zeigt die Signatur an, wenn diese vorhanden </w:t>
      </w:r>
      <w:commentRangeStart w:id="11"/>
      <w:r w:rsidR="008F4100">
        <w:rPr>
          <w:szCs w:val="24"/>
        </w:rPr>
        <w:t>ist</w:t>
      </w:r>
      <w:commentRangeEnd w:id="11"/>
      <w:r w:rsidR="00EE733F">
        <w:rPr>
          <w:rStyle w:val="Kommentarzeichen"/>
        </w:rPr>
        <w:commentReference w:id="11"/>
      </w:r>
      <w:r w:rsidR="008F4100">
        <w:rPr>
          <w:szCs w:val="24"/>
        </w:rPr>
        <w:t xml:space="preserve">. </w:t>
      </w:r>
      <w:r w:rsidR="00A577F1">
        <w:rPr>
          <w:szCs w:val="24"/>
        </w:rPr>
        <w:t xml:space="preserve">Ebenso muss ermessen werden, wie lange der Hersteller benötigt, um Sicherheitslücken zu beheben. Die sogenannten „Git Hashes“, genaue Identifizierungsmerkmale eines git </w:t>
      </w:r>
      <w:proofErr w:type="spellStart"/>
      <w:r w:rsidR="00A577F1">
        <w:rPr>
          <w:szCs w:val="24"/>
        </w:rPr>
        <w:t>commits</w:t>
      </w:r>
      <w:proofErr w:type="spellEnd"/>
      <w:r w:rsidR="00A577F1">
        <w:rPr>
          <w:szCs w:val="24"/>
        </w:rPr>
        <w:t xml:space="preserve"> sind hier förderlich, da sie einen genauen Zeitstempel tragen. Des Weiteren ist der entsprechende git commit, welcher eine Sicherheitslücke behebt, in den Sicherheitsnotizen auf der OpenWrt Website spezifiziert, sodass das Erstellen einer Zeitleiste mit Sicherheitsvorfällen und deren Beheben einfach realisierbar ist. </w:t>
      </w:r>
      <w:r w:rsidR="00A577F1">
        <w:rPr>
          <w:szCs w:val="24"/>
        </w:rPr>
        <w:tab/>
      </w:r>
      <w:r w:rsidR="00D049AF">
        <w:rPr>
          <w:szCs w:val="24"/>
        </w:rPr>
        <w:t xml:space="preserve"> </w:t>
      </w:r>
      <w:r w:rsidR="00EE733F">
        <w:rPr>
          <w:szCs w:val="24"/>
        </w:rPr>
        <w:br/>
      </w:r>
      <w:r w:rsidR="00EE733F">
        <w:rPr>
          <w:szCs w:val="24"/>
        </w:rPr>
        <w:tab/>
      </w:r>
    </w:p>
    <w:p w14:paraId="0C06500A" w14:textId="7EFF1529" w:rsidR="00A52D9D" w:rsidRPr="00E8725D" w:rsidRDefault="00E8725D" w:rsidP="00AD5901">
      <w:pPr>
        <w:rPr>
          <w:szCs w:val="24"/>
          <w:lang w:val="en-US"/>
        </w:rPr>
      </w:pPr>
      <w:r w:rsidRPr="00E8725D">
        <w:rPr>
          <w:szCs w:val="24"/>
          <w:lang w:val="en-US"/>
        </w:rPr>
        <w:t>3.3.2.6 Modul G – Domain Name System (DNS)</w:t>
      </w:r>
    </w:p>
    <w:p w14:paraId="57685CF8" w14:textId="388586C2" w:rsidR="00A52D9D" w:rsidRDefault="005A053A" w:rsidP="00AD5901">
      <w:pPr>
        <w:rPr>
          <w:szCs w:val="24"/>
        </w:rPr>
      </w:pPr>
      <w:r w:rsidRPr="005A053A">
        <w:rPr>
          <w:szCs w:val="24"/>
        </w:rPr>
        <w:t>Zur weiteren Einschränkung der A</w:t>
      </w:r>
      <w:r>
        <w:rPr>
          <w:szCs w:val="24"/>
        </w:rPr>
        <w:t xml:space="preserve">ngriffsoberfläche wird in Modul G </w:t>
      </w:r>
      <w:commentRangeStart w:id="12"/>
      <w:r>
        <w:rPr>
          <w:szCs w:val="24"/>
        </w:rPr>
        <w:t>die</w:t>
      </w:r>
      <w:commentRangeEnd w:id="12"/>
      <w:r w:rsidR="00054580">
        <w:rPr>
          <w:rStyle w:val="Kommentarzeichen"/>
        </w:rPr>
        <w:commentReference w:id="12"/>
      </w:r>
      <w:r>
        <w:rPr>
          <w:szCs w:val="24"/>
        </w:rPr>
        <w:t xml:space="preserve"> Implementierung des DNS-Dienstes des DUT geprüft. Ein Angriff auf DNS-Dienste ist eine sogenannte DNS </w:t>
      </w:r>
      <w:proofErr w:type="spellStart"/>
      <w:r>
        <w:rPr>
          <w:szCs w:val="24"/>
        </w:rPr>
        <w:t>Rebind</w:t>
      </w:r>
      <w:r w:rsidR="00A6761C">
        <w:rPr>
          <w:szCs w:val="24"/>
        </w:rPr>
        <w:t>ing</w:t>
      </w:r>
      <w:proofErr w:type="spellEnd"/>
      <w:r>
        <w:rPr>
          <w:szCs w:val="24"/>
        </w:rPr>
        <w:t xml:space="preserve"> Attacke.</w:t>
      </w:r>
      <w:r w:rsidR="009C1D7E">
        <w:rPr>
          <w:szCs w:val="24"/>
        </w:rPr>
        <w:t xml:space="preserve"> Bei dieser Art von Angriff wird die vom Browser durchgesetzte „Same Origin Policy“</w:t>
      </w:r>
      <w:r>
        <w:rPr>
          <w:szCs w:val="24"/>
        </w:rPr>
        <w:t xml:space="preserve"> </w:t>
      </w:r>
      <w:r w:rsidR="009C1D7E">
        <w:rPr>
          <w:szCs w:val="24"/>
        </w:rPr>
        <w:t>ausgehebelt, um arbiträre Anfragen an das lokale Netzwerk des Opfers zu stellen. D</w:t>
      </w:r>
      <w:r w:rsidR="00BC05F4">
        <w:rPr>
          <w:szCs w:val="24"/>
        </w:rPr>
        <w:t>ie Herkunft („Origin“) eines Web Dokumentes ist dabei wie folgt definiert:</w:t>
      </w:r>
    </w:p>
    <w:p w14:paraId="00A53B84" w14:textId="67EEDA3B" w:rsidR="00BC05F4" w:rsidRDefault="00BC05F4" w:rsidP="00AD5901">
      <w:pPr>
        <w:rPr>
          <w:szCs w:val="24"/>
        </w:rPr>
      </w:pPr>
      <w:r w:rsidRPr="00BC05F4">
        <w:rPr>
          <w:noProof/>
          <w:szCs w:val="24"/>
        </w:rPr>
        <w:lastRenderedPageBreak/>
        <w:drawing>
          <wp:inline distT="0" distB="0" distL="0" distR="0" wp14:anchorId="0F4E5C36" wp14:editId="01850A75">
            <wp:extent cx="3400425" cy="604944"/>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2423" cy="614194"/>
                    </a:xfrm>
                    <a:prstGeom prst="rect">
                      <a:avLst/>
                    </a:prstGeom>
                  </pic:spPr>
                </pic:pic>
              </a:graphicData>
            </a:graphic>
          </wp:inline>
        </w:drawing>
      </w:r>
    </w:p>
    <w:p w14:paraId="5136FE52" w14:textId="6DCC39FF" w:rsidR="00BC05F4" w:rsidRPr="005A053A" w:rsidRDefault="00BC05F4" w:rsidP="00AD5901">
      <w:pPr>
        <w:rPr>
          <w:szCs w:val="24"/>
        </w:rPr>
      </w:pPr>
      <w:r>
        <w:rPr>
          <w:szCs w:val="24"/>
        </w:rPr>
        <w:t xml:space="preserve">Zwei Dokumente haben also die gleiche Herkunft („same </w:t>
      </w:r>
      <w:proofErr w:type="spellStart"/>
      <w:r>
        <w:rPr>
          <w:szCs w:val="24"/>
        </w:rPr>
        <w:t>origin</w:t>
      </w:r>
      <w:proofErr w:type="spellEnd"/>
      <w:r>
        <w:rPr>
          <w:szCs w:val="24"/>
        </w:rPr>
        <w:t>“), wenn sie identische „</w:t>
      </w:r>
      <w:proofErr w:type="spellStart"/>
      <w:r>
        <w:rPr>
          <w:szCs w:val="24"/>
        </w:rPr>
        <w:t>scheme</w:t>
      </w:r>
      <w:proofErr w:type="spellEnd"/>
      <w:r>
        <w:rPr>
          <w:szCs w:val="24"/>
        </w:rPr>
        <w:t>“, „host“ und „</w:t>
      </w:r>
      <w:proofErr w:type="spellStart"/>
      <w:r>
        <w:rPr>
          <w:szCs w:val="24"/>
        </w:rPr>
        <w:t>port</w:t>
      </w:r>
      <w:proofErr w:type="spellEnd"/>
      <w:r>
        <w:rPr>
          <w:szCs w:val="24"/>
        </w:rPr>
        <w:t>“ Komponenten haben. Die „Same Origin Policy“ setzt also durch, dass Skripte, oder auch Cascading Style Sheets (CSS), nur auf Daten von anderen Webseiten zugreifen können, wenn diese sich dieselbe Herkunft teilen. Wenn diese Richtlinie nicht implementiert wäre, dann wäre eine bösartige Webseite zum Beispiel in der Lage auf ein Bankkonto zuzugreifen, auf dem ein Opfer ebenfalls eingeloggt ist. Dort könnten Daten ausgelesen, oder Aktionen ausgeführt werden.</w:t>
      </w:r>
      <w:r>
        <w:rPr>
          <w:szCs w:val="24"/>
        </w:rPr>
        <w:tab/>
      </w:r>
      <w:r>
        <w:rPr>
          <w:szCs w:val="24"/>
        </w:rPr>
        <w:br/>
        <w:t xml:space="preserve"> </w:t>
      </w:r>
      <w:r>
        <w:rPr>
          <w:szCs w:val="24"/>
        </w:rPr>
        <w:tab/>
        <w:t xml:space="preserve"> Bei einem DNS </w:t>
      </w:r>
      <w:proofErr w:type="spellStart"/>
      <w:r>
        <w:rPr>
          <w:szCs w:val="24"/>
        </w:rPr>
        <w:t>Rebind</w:t>
      </w:r>
      <w:r w:rsidR="00A6761C">
        <w:rPr>
          <w:szCs w:val="24"/>
        </w:rPr>
        <w:t>ing</w:t>
      </w:r>
      <w:proofErr w:type="spellEnd"/>
      <w:r>
        <w:rPr>
          <w:szCs w:val="24"/>
        </w:rPr>
        <w:t xml:space="preserve"> Angriff ruft das Opfer zunächst eine kompromittiere, oder bösartige</w:t>
      </w:r>
      <w:r w:rsidR="00A6761C">
        <w:rPr>
          <w:szCs w:val="24"/>
        </w:rPr>
        <w:t>,</w:t>
      </w:r>
      <w:r>
        <w:rPr>
          <w:szCs w:val="24"/>
        </w:rPr>
        <w:t xml:space="preserve"> Website auf. Für diesen Aufruf wird ein </w:t>
      </w:r>
      <w:r w:rsidR="0067263C">
        <w:rPr>
          <w:szCs w:val="24"/>
        </w:rPr>
        <w:t>DNS-Server</w:t>
      </w:r>
      <w:r>
        <w:rPr>
          <w:szCs w:val="24"/>
        </w:rPr>
        <w:t xml:space="preserve"> beauftragt mit der IP-Adresse des angefragten Web-Servers zu antworten. Der vom Angreifer kontrollierte DNS-Server antwortet mit </w:t>
      </w:r>
      <w:r w:rsidR="0067263C">
        <w:rPr>
          <w:szCs w:val="24"/>
        </w:rPr>
        <w:t xml:space="preserve">einem DNS A </w:t>
      </w:r>
      <w:proofErr w:type="spellStart"/>
      <w:r w:rsidR="0093607B">
        <w:rPr>
          <w:szCs w:val="24"/>
        </w:rPr>
        <w:t>R</w:t>
      </w:r>
      <w:r w:rsidR="0067263C">
        <w:rPr>
          <w:szCs w:val="24"/>
        </w:rPr>
        <w:t>ecord</w:t>
      </w:r>
      <w:proofErr w:type="spellEnd"/>
      <w:r w:rsidR="0067263C">
        <w:rPr>
          <w:szCs w:val="24"/>
        </w:rPr>
        <w:t xml:space="preserve">, welcher auf die Angreifer-Webseite </w:t>
      </w:r>
      <w:r w:rsidR="00EE1E26">
        <w:rPr>
          <w:szCs w:val="24"/>
        </w:rPr>
        <w:t>verweist und den Browser des Opfers anweist, die DNS-Daten nur für eine geringe Zeit im Cache zu behalten</w:t>
      </w:r>
      <w:r w:rsidR="0067263C">
        <w:rPr>
          <w:szCs w:val="24"/>
        </w:rPr>
        <w:t xml:space="preserve">. Ein Skript, welches auf der Webseite des Angreifers platziert wurde, wartet nun darauf, dass die DNS-Daten aus dem Cache verfallen, sodass der Browser eine neue Anfrage stellen muss. Diesmal antwortet der DNS-Server allerdings nicht mit der eigenen IP-Adresse, sondern mit einer IP-Adresse des lokalen Netzwerks des Opfers. Nun kann das Skript Anfragen an den lokalen Dienst stellen, z.B. Daten </w:t>
      </w:r>
      <w:proofErr w:type="spellStart"/>
      <w:r w:rsidR="0067263C">
        <w:rPr>
          <w:szCs w:val="24"/>
        </w:rPr>
        <w:t>exfiltrieren</w:t>
      </w:r>
      <w:proofErr w:type="spellEnd"/>
      <w:r w:rsidR="0067263C">
        <w:rPr>
          <w:szCs w:val="24"/>
        </w:rPr>
        <w:t>, oder weitere Angriffe starten [</w:t>
      </w:r>
      <w:r w:rsidR="00F13B1B">
        <w:rPr>
          <w:szCs w:val="24"/>
        </w:rPr>
        <w:t>s</w:t>
      </w:r>
      <w:r w:rsidR="0067263C">
        <w:rPr>
          <w:szCs w:val="24"/>
        </w:rPr>
        <w:t>iehe Grafik].</w:t>
      </w:r>
    </w:p>
    <w:p w14:paraId="3AA9C9FD" w14:textId="46429422" w:rsidR="00A52D9D" w:rsidRPr="005A053A" w:rsidRDefault="00B56E0A" w:rsidP="00AD5901">
      <w:pPr>
        <w:rPr>
          <w:sz w:val="28"/>
          <w:szCs w:val="28"/>
        </w:rPr>
      </w:pPr>
      <w:commentRangeStart w:id="13"/>
      <w:r w:rsidRPr="00B56E0A">
        <w:rPr>
          <w:noProof/>
          <w:sz w:val="28"/>
          <w:szCs w:val="28"/>
        </w:rPr>
        <w:drawing>
          <wp:inline distT="0" distB="0" distL="0" distR="0" wp14:anchorId="0339AA22" wp14:editId="374B6383">
            <wp:extent cx="3590925" cy="1635562"/>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62325" cy="1668083"/>
                    </a:xfrm>
                    <a:prstGeom prst="rect">
                      <a:avLst/>
                    </a:prstGeom>
                  </pic:spPr>
                </pic:pic>
              </a:graphicData>
            </a:graphic>
          </wp:inline>
        </w:drawing>
      </w:r>
      <w:commentRangeEnd w:id="13"/>
      <w:r>
        <w:rPr>
          <w:rStyle w:val="Kommentarzeichen"/>
        </w:rPr>
        <w:commentReference w:id="13"/>
      </w:r>
    </w:p>
    <w:p w14:paraId="61F60550" w14:textId="5A5D16A0" w:rsidR="00A52D9D" w:rsidRDefault="00FE5B93" w:rsidP="00AD5901">
      <w:pPr>
        <w:rPr>
          <w:szCs w:val="24"/>
        </w:rPr>
      </w:pPr>
      <w:r>
        <w:rPr>
          <w:sz w:val="28"/>
          <w:szCs w:val="28"/>
        </w:rPr>
        <w:tab/>
      </w:r>
      <w:r>
        <w:rPr>
          <w:szCs w:val="24"/>
        </w:rPr>
        <w:t xml:space="preserve">Die Überprüfung der Anforderung TR.G.2 basiert auf der Untersuchung der verwendeten Methoden zur Mitigation von DNS </w:t>
      </w:r>
      <w:proofErr w:type="spellStart"/>
      <w:r>
        <w:rPr>
          <w:szCs w:val="24"/>
        </w:rPr>
        <w:t>Rebind</w:t>
      </w:r>
      <w:r w:rsidR="00EE1E26">
        <w:rPr>
          <w:szCs w:val="24"/>
        </w:rPr>
        <w:t>ing</w:t>
      </w:r>
      <w:proofErr w:type="spellEnd"/>
      <w:r>
        <w:rPr>
          <w:szCs w:val="24"/>
        </w:rPr>
        <w:t xml:space="preserve"> Attacken und einem funktionalen Test dieser Umsetzung. Da OpenWrt DNS-Dienste mittels dnsmasq anbietet muss geprüft werden, ob die Option „</w:t>
      </w:r>
      <w:r w:rsidRPr="00FE5B93">
        <w:rPr>
          <w:szCs w:val="24"/>
        </w:rPr>
        <w:t>--</w:t>
      </w:r>
      <w:proofErr w:type="spellStart"/>
      <w:r w:rsidRPr="00FE5B93">
        <w:rPr>
          <w:szCs w:val="24"/>
        </w:rPr>
        <w:t>stop-dns-rebind</w:t>
      </w:r>
      <w:proofErr w:type="spellEnd"/>
      <w:r>
        <w:rPr>
          <w:szCs w:val="24"/>
        </w:rPr>
        <w:t xml:space="preserve">“ aktiviert ist. Dies ist sowohl über die Kommandozeile als auch über das Luci Web-Frontend möglich. </w:t>
      </w:r>
      <w:r w:rsidR="00F241F6">
        <w:rPr>
          <w:szCs w:val="24"/>
        </w:rPr>
        <w:t xml:space="preserve">Ein funktionaler Test </w:t>
      </w:r>
      <w:r w:rsidR="00F241F6">
        <w:rPr>
          <w:szCs w:val="24"/>
        </w:rPr>
        <w:lastRenderedPageBreak/>
        <w:t>dieser Sicherheitsmaßnahme kann mittels des</w:t>
      </w:r>
      <w:r w:rsidR="00EE1E26">
        <w:rPr>
          <w:szCs w:val="24"/>
        </w:rPr>
        <w:t xml:space="preserve"> </w:t>
      </w:r>
      <w:proofErr w:type="spellStart"/>
      <w:r w:rsidR="00EE1E26">
        <w:rPr>
          <w:szCs w:val="24"/>
        </w:rPr>
        <w:t>Singularity</w:t>
      </w:r>
      <w:proofErr w:type="spellEnd"/>
      <w:r w:rsidR="00EE1E26">
        <w:rPr>
          <w:szCs w:val="24"/>
        </w:rPr>
        <w:t xml:space="preserve"> </w:t>
      </w:r>
      <w:proofErr w:type="spellStart"/>
      <w:r w:rsidR="00EE1E26">
        <w:rPr>
          <w:szCs w:val="24"/>
        </w:rPr>
        <w:t>of</w:t>
      </w:r>
      <w:proofErr w:type="spellEnd"/>
      <w:r w:rsidR="00EE1E26">
        <w:rPr>
          <w:szCs w:val="24"/>
        </w:rPr>
        <w:t xml:space="preserve"> Origin Web-Toolkits der NCC Group getestet werden. Als Target Host wird dabei die IP-Adresse des OpenWrt Routers spezifiziert. Desweiterten wurde das Intervall auf zwei reduziert und die Option „Flood </w:t>
      </w:r>
      <w:proofErr w:type="gramStart"/>
      <w:r w:rsidR="00EE1E26">
        <w:rPr>
          <w:szCs w:val="24"/>
        </w:rPr>
        <w:t>DNS Cache</w:t>
      </w:r>
      <w:proofErr w:type="gramEnd"/>
      <w:r w:rsidR="00EE1E26">
        <w:rPr>
          <w:szCs w:val="24"/>
        </w:rPr>
        <w:t>“ aktiviert, da der Test mit einem Google Chromium basierten Browser durchgeführt wurde. Es bietet sich ebenfalls an verschiedene „</w:t>
      </w:r>
      <w:proofErr w:type="spellStart"/>
      <w:r w:rsidR="00EE1E26">
        <w:rPr>
          <w:szCs w:val="24"/>
        </w:rPr>
        <w:t>Attack</w:t>
      </w:r>
      <w:proofErr w:type="spellEnd"/>
      <w:r w:rsidR="00EE1E26">
        <w:rPr>
          <w:szCs w:val="24"/>
        </w:rPr>
        <w:t xml:space="preserve"> </w:t>
      </w:r>
      <w:proofErr w:type="spellStart"/>
      <w:r w:rsidR="00EE1E26">
        <w:rPr>
          <w:szCs w:val="24"/>
        </w:rPr>
        <w:t>Payloads</w:t>
      </w:r>
      <w:proofErr w:type="spellEnd"/>
      <w:r w:rsidR="00EE1E26">
        <w:rPr>
          <w:szCs w:val="24"/>
        </w:rPr>
        <w:t>“ und Strategien zu testen. [</w:t>
      </w:r>
      <w:r w:rsidR="00EE1E26" w:rsidRPr="00EE1E26">
        <w:rPr>
          <w:szCs w:val="24"/>
        </w:rPr>
        <w:t>http://rebind.it/manager.html</w:t>
      </w:r>
      <w:r w:rsidR="00EE1E26">
        <w:rPr>
          <w:szCs w:val="24"/>
        </w:rPr>
        <w:t>]</w:t>
      </w:r>
    </w:p>
    <w:p w14:paraId="1B5974EE" w14:textId="6F63A9A5" w:rsidR="00EE1E26" w:rsidRPr="00FE5B93" w:rsidRDefault="00EE1E26" w:rsidP="00AD5901">
      <w:pPr>
        <w:rPr>
          <w:szCs w:val="24"/>
        </w:rPr>
      </w:pPr>
      <w:r w:rsidRPr="00EE1E26">
        <w:rPr>
          <w:noProof/>
          <w:szCs w:val="24"/>
        </w:rPr>
        <w:drawing>
          <wp:inline distT="0" distB="0" distL="0" distR="0" wp14:anchorId="5D7006B7" wp14:editId="06FFACD2">
            <wp:extent cx="5400040" cy="17538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53870"/>
                    </a:xfrm>
                    <a:prstGeom prst="rect">
                      <a:avLst/>
                    </a:prstGeom>
                  </pic:spPr>
                </pic:pic>
              </a:graphicData>
            </a:graphic>
          </wp:inline>
        </w:drawing>
      </w:r>
    </w:p>
    <w:p w14:paraId="5CCD4600" w14:textId="70627203" w:rsidR="002E28B0" w:rsidRDefault="002E28B0" w:rsidP="00AD5901">
      <w:pPr>
        <w:rPr>
          <w:szCs w:val="24"/>
        </w:rPr>
      </w:pPr>
      <w:r>
        <w:rPr>
          <w:sz w:val="28"/>
          <w:szCs w:val="28"/>
        </w:rPr>
        <w:tab/>
      </w:r>
      <w:r w:rsidR="00E66620">
        <w:rPr>
          <w:szCs w:val="24"/>
        </w:rPr>
        <w:t xml:space="preserve">Eine ebenso relevante Sicherheitsfunktion von DNS-Diensten ist die sogenannte „Source Port </w:t>
      </w:r>
      <w:proofErr w:type="spellStart"/>
      <w:r w:rsidR="00E66620">
        <w:rPr>
          <w:szCs w:val="24"/>
        </w:rPr>
        <w:t>Randomization</w:t>
      </w:r>
      <w:proofErr w:type="spellEnd"/>
      <w:r w:rsidR="00E66620">
        <w:rPr>
          <w:szCs w:val="24"/>
        </w:rPr>
        <w:t xml:space="preserve">“ und „Transaction ID </w:t>
      </w:r>
      <w:proofErr w:type="spellStart"/>
      <w:r w:rsidR="00E66620">
        <w:rPr>
          <w:szCs w:val="24"/>
        </w:rPr>
        <w:t>Randomization</w:t>
      </w:r>
      <w:proofErr w:type="spellEnd"/>
      <w:r w:rsidR="00E66620">
        <w:rPr>
          <w:szCs w:val="24"/>
        </w:rPr>
        <w:t xml:space="preserve">“, also die zufällige Wahl eines Quell-Ports, sowie einer Transaktions-ID für eine </w:t>
      </w:r>
      <w:r w:rsidR="00E260B8">
        <w:rPr>
          <w:szCs w:val="24"/>
        </w:rPr>
        <w:t>DNS-Anfrage</w:t>
      </w:r>
      <w:r w:rsidR="00E66620">
        <w:rPr>
          <w:szCs w:val="24"/>
        </w:rPr>
        <w:t>.</w:t>
      </w:r>
      <w:r w:rsidR="00E260B8">
        <w:rPr>
          <w:szCs w:val="24"/>
        </w:rPr>
        <w:t xml:space="preserve"> Diese Werte, welche vom DNS-Client generiert werden, dienen als Synchronisationsmethode zwischen dem DNS-Server und Client. Wenn der Quell-Port und die Transaktionsidentifikationsnummer von einem Angreifer berechnet oder geraten werden können, dann kann ein Angreifer diese nutzen </w:t>
      </w:r>
      <w:proofErr w:type="gramStart"/>
      <w:r w:rsidR="00E260B8">
        <w:rPr>
          <w:szCs w:val="24"/>
        </w:rPr>
        <w:t>um dem Opfer</w:t>
      </w:r>
      <w:proofErr w:type="gramEnd"/>
      <w:r w:rsidR="00E260B8">
        <w:rPr>
          <w:szCs w:val="24"/>
        </w:rPr>
        <w:t xml:space="preserve"> manipulierte DNS Antworten zu senden. Der DNS-Client würde diese aber als korrekt akzeptieren und eine potenziell schädliche </w:t>
      </w:r>
      <w:commentRangeStart w:id="14"/>
      <w:commentRangeEnd w:id="14"/>
      <w:r>
        <w:rPr>
          <w:rStyle w:val="Kommentarzeichen"/>
        </w:rPr>
        <w:commentReference w:id="14"/>
      </w:r>
      <w:r w:rsidR="00E260B8">
        <w:rPr>
          <w:szCs w:val="24"/>
        </w:rPr>
        <w:t xml:space="preserve">Verbindung zu einem dritten Server aufbauen </w:t>
      </w:r>
      <w:r w:rsidR="00E260B8" w:rsidRPr="002E3256">
        <w:rPr>
          <w:szCs w:val="24"/>
        </w:rPr>
        <w:t>[Source]</w:t>
      </w:r>
      <w:r w:rsidR="002E3256" w:rsidRPr="002E3256">
        <w:rPr>
          <w:szCs w:val="24"/>
        </w:rPr>
        <w:t>.</w:t>
      </w:r>
      <w:r w:rsidR="002E3256">
        <w:rPr>
          <w:szCs w:val="24"/>
        </w:rPr>
        <w:t xml:space="preserve"> Für einen funktionalen Test werden zunächst mithilfe des Python Skriptes send_dns_requests.py 1000 verschiedene DNS-Anfragen generiert. Dazu wird eine Liste mit 1000 häufig besuchten Webseiten genutzt [SOURCE]. Dies bietet sich an, da so sichergestellt wird, dass es sich wirklich um 1000 verschiedene DNS anfragen handelt und zum anderen ist es wahrscheinlich, dass diese Webseiten verfügbar sind. Während die DNS-Anfragen gestellt werden wird ein Mitschnitt aller Netzwerkpakete durch das Programm Wireshark gemacht. Die so erstellte Datei wird in einem weiteren Schritt analysiert. Dazu ließt das Python Skript „analyze_pcap.py“ diese ein und selektiert im ersten Schritt alle </w:t>
      </w:r>
      <w:r w:rsidR="0091530D">
        <w:rPr>
          <w:szCs w:val="24"/>
        </w:rPr>
        <w:t>DNS-Pakete</w:t>
      </w:r>
      <w:r w:rsidR="002E3256">
        <w:rPr>
          <w:szCs w:val="24"/>
        </w:rPr>
        <w:t xml:space="preserve">, welche vom OpenWrt Router gesendet wurden. Daraufhin werden </w:t>
      </w:r>
      <w:r w:rsidR="0091530D">
        <w:rPr>
          <w:szCs w:val="24"/>
        </w:rPr>
        <w:t xml:space="preserve">der DNS-Quell-Port sowie die Transaktions-ID aus diesen Paketen ausgelesen. Im letzten Schritt </w:t>
      </w:r>
      <w:r w:rsidR="0091530D">
        <w:rPr>
          <w:szCs w:val="24"/>
        </w:rPr>
        <w:lastRenderedPageBreak/>
        <w:t xml:space="preserve">werden die Anzahl der DNS Anfragen, die Anzahl der einzigartigen Ports und Transaktions-IDs, die jeweiligen minimalen und maximalen Werte, die Standardabweichung und die häufigsten Werte angezeigt. Des Weiteren wird ein </w:t>
      </w:r>
      <w:proofErr w:type="spellStart"/>
      <w:r w:rsidR="0091530D" w:rsidRPr="0091530D">
        <w:rPr>
          <w:szCs w:val="24"/>
        </w:rPr>
        <w:t>Kolmogorow</w:t>
      </w:r>
      <w:proofErr w:type="spellEnd"/>
      <w:r w:rsidR="0091530D" w:rsidRPr="0091530D">
        <w:rPr>
          <w:szCs w:val="24"/>
        </w:rPr>
        <w:t>-Smirnow-Test</w:t>
      </w:r>
      <w:r w:rsidR="0091530D">
        <w:rPr>
          <w:szCs w:val="24"/>
        </w:rPr>
        <w:t xml:space="preserve"> durchgeführt, um zu prüfen, ob die Verteilung der Daten mit einer </w:t>
      </w:r>
      <w:commentRangeStart w:id="15"/>
      <w:r w:rsidR="0091530D">
        <w:rPr>
          <w:szCs w:val="24"/>
        </w:rPr>
        <w:t xml:space="preserve">Gleichverteilung </w:t>
      </w:r>
      <w:commentRangeEnd w:id="15"/>
      <w:r w:rsidR="0091530D">
        <w:rPr>
          <w:rStyle w:val="Kommentarzeichen"/>
        </w:rPr>
        <w:commentReference w:id="15"/>
      </w:r>
      <w:r w:rsidR="0091530D">
        <w:rPr>
          <w:szCs w:val="24"/>
        </w:rPr>
        <w:t xml:space="preserve">übereinstimmt. Schlussendlich werden noch jeweils zwei Grafiken generiert, welche </w:t>
      </w:r>
      <w:r w:rsidR="00F77815">
        <w:rPr>
          <w:szCs w:val="24"/>
        </w:rPr>
        <w:t xml:space="preserve">die Daten in </w:t>
      </w:r>
      <w:r w:rsidR="0091530D">
        <w:rPr>
          <w:szCs w:val="24"/>
        </w:rPr>
        <w:t>ein</w:t>
      </w:r>
      <w:r w:rsidR="00F77815">
        <w:rPr>
          <w:szCs w:val="24"/>
        </w:rPr>
        <w:t>em</w:t>
      </w:r>
      <w:r w:rsidR="0091530D">
        <w:rPr>
          <w:szCs w:val="24"/>
        </w:rPr>
        <w:t xml:space="preserve"> </w:t>
      </w:r>
      <w:r w:rsidR="0091530D" w:rsidRPr="0091530D">
        <w:rPr>
          <w:szCs w:val="24"/>
        </w:rPr>
        <w:t>Säulendiagramm</w:t>
      </w:r>
      <w:r w:rsidR="0091530D">
        <w:rPr>
          <w:szCs w:val="24"/>
        </w:rPr>
        <w:t xml:space="preserve"> und einen </w:t>
      </w:r>
      <w:r w:rsidR="0091530D" w:rsidRPr="0091530D">
        <w:rPr>
          <w:szCs w:val="24"/>
        </w:rPr>
        <w:t>Streudiagramm</w:t>
      </w:r>
      <w:r w:rsidR="0091530D">
        <w:rPr>
          <w:szCs w:val="24"/>
        </w:rPr>
        <w:t xml:space="preserve"> darstellen.</w:t>
      </w:r>
      <w:r w:rsidR="00CC6201">
        <w:rPr>
          <w:szCs w:val="24"/>
        </w:rPr>
        <w:t xml:space="preserve"> Auf diese Art kann der Tester prüfen, ob Muster in den Darstellungen zu erkennen sind. </w:t>
      </w:r>
      <w:r w:rsidR="00A90ED2">
        <w:rPr>
          <w:szCs w:val="24"/>
        </w:rPr>
        <w:tab/>
      </w:r>
      <w:r w:rsidR="00A90ED2">
        <w:rPr>
          <w:szCs w:val="24"/>
        </w:rPr>
        <w:br/>
      </w:r>
    </w:p>
    <w:p w14:paraId="4E68638A" w14:textId="0F4C7E24" w:rsidR="00A90ED2" w:rsidRDefault="00A90ED2" w:rsidP="00AD5901">
      <w:pPr>
        <w:rPr>
          <w:szCs w:val="24"/>
        </w:rPr>
      </w:pPr>
      <w:r>
        <w:rPr>
          <w:szCs w:val="24"/>
        </w:rPr>
        <w:t>3.3.2.7</w:t>
      </w:r>
      <w:r>
        <w:rPr>
          <w:szCs w:val="24"/>
        </w:rPr>
        <w:tab/>
        <w:t>Modul I – Factory Reset</w:t>
      </w:r>
    </w:p>
    <w:p w14:paraId="048FE30E" w14:textId="46D1D0CF" w:rsidR="00A90ED2" w:rsidRPr="00A90ED2" w:rsidRDefault="005D629E" w:rsidP="00AD5901">
      <w:pPr>
        <w:rPr>
          <w:szCs w:val="24"/>
        </w:rPr>
      </w:pPr>
      <w:r>
        <w:rPr>
          <w:szCs w:val="24"/>
        </w:rPr>
        <w:t xml:space="preserve">Das Testen der Zurücksetzfunktion des OpenWrt Routers fällt aufgrund des uneingeschränkten Systemzugriffs einfach. Es können verschiedene Methoden eingesetzt werden. Zunächst sollte eine Leitlinie (Baseline) erstellt werden. Dazu dient ein Konfigurationsbackup, welches direkt nach dem ersten Einschalten des Geräts erstellt wurde. Diese wird anschließend mittels des Kommandozeilenprogramms </w:t>
      </w:r>
      <w:proofErr w:type="spellStart"/>
      <w:r>
        <w:rPr>
          <w:szCs w:val="24"/>
        </w:rPr>
        <w:t>diff</w:t>
      </w:r>
      <w:proofErr w:type="spellEnd"/>
      <w:r>
        <w:rPr>
          <w:szCs w:val="24"/>
        </w:rPr>
        <w:t xml:space="preserve"> mit einem Backup verglichen, welches nach der Nutzung des Routers und einem anschließenden Zurücksetzen des Geräts, nach Anleitung der OpenWrt Dokumentation, erstellt wurde. Alternativ kann das ebenfalls auf OpenWrt zur Verfügung stehende Kommandozeilenprogramm md5sum verwendet werden, um die Hash-Werte aller Dateien auf dem System zu generieren und diese zu exportieren. Diese sollten nach dem Zurücksetzen des Geräts übereinstimmen.</w:t>
      </w:r>
      <w:r w:rsidR="007C25D1">
        <w:rPr>
          <w:szCs w:val="24"/>
        </w:rPr>
        <w:t xml:space="preserve"> Eine Datei mit den initialen Hash-Werten der betrachteten Version ist im Anhang enthalten.</w:t>
      </w:r>
      <w:r>
        <w:rPr>
          <w:szCs w:val="24"/>
        </w:rPr>
        <w:t xml:space="preserve">  </w:t>
      </w:r>
    </w:p>
    <w:p w14:paraId="07EA3311" w14:textId="77777777" w:rsidR="00ED5782" w:rsidRPr="002E3256" w:rsidRDefault="00ED5782" w:rsidP="00AD5901">
      <w:pPr>
        <w:rPr>
          <w:szCs w:val="24"/>
        </w:rPr>
      </w:pPr>
    </w:p>
    <w:p w14:paraId="1E99C3C4" w14:textId="7AD00A50" w:rsidR="00222540" w:rsidRPr="00A52D9D" w:rsidRDefault="00A52D9D" w:rsidP="00AD5901">
      <w:pPr>
        <w:rPr>
          <w:sz w:val="28"/>
          <w:szCs w:val="28"/>
        </w:rPr>
      </w:pPr>
      <w:r w:rsidRPr="00A52D9D">
        <w:rPr>
          <w:sz w:val="28"/>
          <w:szCs w:val="28"/>
        </w:rPr>
        <w:t>3.3.3</w:t>
      </w:r>
      <w:r w:rsidRPr="00A52D9D">
        <w:rPr>
          <w:sz w:val="28"/>
          <w:szCs w:val="28"/>
        </w:rPr>
        <w:tab/>
      </w:r>
      <w:commentRangeStart w:id="16"/>
      <w:r w:rsidRPr="00A52D9D">
        <w:rPr>
          <w:sz w:val="28"/>
          <w:szCs w:val="28"/>
        </w:rPr>
        <w:t>Nicht anwendbare Test</w:t>
      </w:r>
      <w:r w:rsidR="00465750">
        <w:rPr>
          <w:sz w:val="28"/>
          <w:szCs w:val="28"/>
        </w:rPr>
        <w:t xml:space="preserve"> Prozeduren</w:t>
      </w:r>
      <w:commentRangeEnd w:id="16"/>
      <w:r w:rsidR="00CB01DC">
        <w:rPr>
          <w:rStyle w:val="Kommentarzeichen"/>
        </w:rPr>
        <w:commentReference w:id="16"/>
      </w:r>
    </w:p>
    <w:p w14:paraId="432135DC" w14:textId="2DC9FF1C" w:rsidR="00767BAA" w:rsidRDefault="00612DC9" w:rsidP="00AD5901">
      <w:pPr>
        <w:rPr>
          <w:szCs w:val="24"/>
        </w:rPr>
      </w:pPr>
      <w:r>
        <w:rPr>
          <w:szCs w:val="24"/>
        </w:rPr>
        <w:t xml:space="preserve">Ebenso wie die Natur des OpenWrt Projektes ein einfaches Testen vieler Test </w:t>
      </w:r>
      <w:proofErr w:type="spellStart"/>
      <w:r>
        <w:rPr>
          <w:szCs w:val="24"/>
        </w:rPr>
        <w:t>Requirements</w:t>
      </w:r>
      <w:proofErr w:type="spellEnd"/>
      <w:r>
        <w:rPr>
          <w:szCs w:val="24"/>
        </w:rPr>
        <w:t xml:space="preserve"> ermöglicht, so werden einige Aspekte der Firmware anders </w:t>
      </w:r>
      <w:r w:rsidR="00783B1B">
        <w:rPr>
          <w:szCs w:val="24"/>
        </w:rPr>
        <w:t>gehandhabt</w:t>
      </w:r>
      <w:r>
        <w:rPr>
          <w:szCs w:val="24"/>
        </w:rPr>
        <w:t xml:space="preserve"> als bei handelsüblichen Heimroutern. </w:t>
      </w:r>
      <w:r w:rsidR="00783B1B">
        <w:rPr>
          <w:szCs w:val="24"/>
        </w:rPr>
        <w:t xml:space="preserve">So sucht man vergeblich nach einem initial verfügbaren </w:t>
      </w:r>
      <w:proofErr w:type="spellStart"/>
      <w:r w:rsidR="003779FB">
        <w:rPr>
          <w:szCs w:val="24"/>
        </w:rPr>
        <w:t>Wlan</w:t>
      </w:r>
      <w:proofErr w:type="spellEnd"/>
      <w:r w:rsidR="003779FB">
        <w:rPr>
          <w:szCs w:val="24"/>
        </w:rPr>
        <w:t>-Netz</w:t>
      </w:r>
      <w:r w:rsidR="00783B1B">
        <w:rPr>
          <w:szCs w:val="24"/>
        </w:rPr>
        <w:t xml:space="preserve">, nachdem der Router gestartet und eingerichtet wurde. Ebenso sind viele Funktionen, die ein Nutzer vielleicht von anderen Geräten gewöhnt ist, nur als zusätzliches Software-Paket verfügbar, oder durch aufwendige Konfiguration. Beispiele sind Wi-Fi </w:t>
      </w:r>
      <w:proofErr w:type="spellStart"/>
      <w:r w:rsidR="00783B1B">
        <w:rPr>
          <w:szCs w:val="24"/>
        </w:rPr>
        <w:t>Protected</w:t>
      </w:r>
      <w:proofErr w:type="spellEnd"/>
      <w:r w:rsidR="00783B1B">
        <w:rPr>
          <w:szCs w:val="24"/>
        </w:rPr>
        <w:t xml:space="preserve"> Setup (WPS), ein Community W</w:t>
      </w:r>
      <w:r w:rsidR="003779FB">
        <w:rPr>
          <w:szCs w:val="24"/>
        </w:rPr>
        <w:t>LAN</w:t>
      </w:r>
      <w:r w:rsidR="00783B1B">
        <w:rPr>
          <w:szCs w:val="24"/>
        </w:rPr>
        <w:t xml:space="preserve">, Fernwartung, automatische </w:t>
      </w:r>
      <w:r w:rsidR="00783B1B">
        <w:rPr>
          <w:szCs w:val="24"/>
        </w:rPr>
        <w:lastRenderedPageBreak/>
        <w:t xml:space="preserve">Firmware-Updates oder Meldungen zu neuen Firmware-Updates, Voice </w:t>
      </w:r>
      <w:proofErr w:type="spellStart"/>
      <w:r w:rsidR="00783B1B">
        <w:rPr>
          <w:szCs w:val="24"/>
        </w:rPr>
        <w:t>over</w:t>
      </w:r>
      <w:proofErr w:type="spellEnd"/>
      <w:r w:rsidR="00783B1B">
        <w:rPr>
          <w:szCs w:val="24"/>
        </w:rPr>
        <w:t xml:space="preserve"> IP und Virtual Private Network Funktionen. </w:t>
      </w:r>
    </w:p>
    <w:p w14:paraId="4FFC089C" w14:textId="454AFB13" w:rsidR="00A52D9D" w:rsidRDefault="00A52D9D" w:rsidP="00AD5901">
      <w:pPr>
        <w:rPr>
          <w:sz w:val="28"/>
          <w:szCs w:val="28"/>
        </w:rPr>
      </w:pPr>
    </w:p>
    <w:p w14:paraId="688ED0A8" w14:textId="77777777" w:rsidR="00064A9C" w:rsidRPr="00A52D9D" w:rsidRDefault="00064A9C" w:rsidP="00AD5901">
      <w:pPr>
        <w:rPr>
          <w:sz w:val="28"/>
          <w:szCs w:val="28"/>
        </w:rPr>
      </w:pPr>
    </w:p>
    <w:p w14:paraId="2E0914C4" w14:textId="0731CECF" w:rsidR="00A52D9D" w:rsidRDefault="00A52D9D" w:rsidP="00AD5901">
      <w:pPr>
        <w:rPr>
          <w:sz w:val="28"/>
          <w:szCs w:val="28"/>
        </w:rPr>
      </w:pPr>
      <w:r w:rsidRPr="00A52D9D">
        <w:rPr>
          <w:sz w:val="28"/>
          <w:szCs w:val="28"/>
        </w:rPr>
        <w:t>3.</w:t>
      </w:r>
      <w:r w:rsidR="00064A9C">
        <w:rPr>
          <w:sz w:val="28"/>
          <w:szCs w:val="28"/>
        </w:rPr>
        <w:t>4</w:t>
      </w:r>
      <w:r w:rsidRPr="00A52D9D">
        <w:rPr>
          <w:sz w:val="28"/>
          <w:szCs w:val="28"/>
        </w:rPr>
        <w:t xml:space="preserve"> Statische </w:t>
      </w:r>
      <w:r w:rsidR="002E16CF">
        <w:rPr>
          <w:sz w:val="28"/>
          <w:szCs w:val="28"/>
        </w:rPr>
        <w:t>Code-Analyse</w:t>
      </w:r>
      <w:r w:rsidRPr="00A52D9D">
        <w:rPr>
          <w:sz w:val="28"/>
          <w:szCs w:val="28"/>
        </w:rPr>
        <w:t xml:space="preserve"> </w:t>
      </w:r>
      <w:r w:rsidR="00064A9C">
        <w:rPr>
          <w:sz w:val="28"/>
          <w:szCs w:val="28"/>
        </w:rPr>
        <w:t>einiger quelloffenen Router Firmware</w:t>
      </w:r>
      <w:r w:rsidR="009E08E1">
        <w:rPr>
          <w:sz w:val="28"/>
          <w:szCs w:val="28"/>
        </w:rPr>
        <w:t xml:space="preserve"> Alternativen</w:t>
      </w:r>
      <w:r w:rsidR="00064A9C">
        <w:rPr>
          <w:sz w:val="28"/>
          <w:szCs w:val="28"/>
        </w:rPr>
        <w:t xml:space="preserve"> </w:t>
      </w:r>
      <w:r w:rsidRPr="00A52D9D">
        <w:rPr>
          <w:sz w:val="28"/>
          <w:szCs w:val="28"/>
        </w:rPr>
        <w:t>mittels FACT</w:t>
      </w:r>
    </w:p>
    <w:p w14:paraId="61639B55" w14:textId="031D7462" w:rsidR="00064A9C" w:rsidRDefault="00064A9C" w:rsidP="00AD5901">
      <w:pPr>
        <w:rPr>
          <w:szCs w:val="24"/>
        </w:rPr>
      </w:pPr>
      <w:r>
        <w:rPr>
          <w:szCs w:val="24"/>
        </w:rPr>
        <w:t xml:space="preserve">Neben der Methodik der Technischen Richtlinie des BSI gibt es noch viele weitere, um Aspekte einer Software zu evaluieren. Die Sicherheit einer betrachteten Software, in diesem Fall OpenWrt, lässt sich </w:t>
      </w:r>
      <w:r w:rsidR="008D16D1">
        <w:rPr>
          <w:szCs w:val="24"/>
        </w:rPr>
        <w:t>unter anderem</w:t>
      </w:r>
      <w:r>
        <w:rPr>
          <w:szCs w:val="24"/>
        </w:rPr>
        <w:t xml:space="preserve"> durch sogenannte dynamische Tests oder statische Tests abschätzen. Diese Verfahren gehören zu den analytischen Softwaretests und unterscheiden sich darin, dass </w:t>
      </w:r>
      <w:r w:rsidR="003F25F0">
        <w:rPr>
          <w:szCs w:val="24"/>
        </w:rPr>
        <w:t>bei einem dynamischen Test die Software während der Laufzeit</w:t>
      </w:r>
      <w:r w:rsidR="002E16CF">
        <w:rPr>
          <w:szCs w:val="24"/>
        </w:rPr>
        <w:t xml:space="preserve"> (</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 xml:space="preserve"> getestet wird, während sie bei einem statischen Test nicht ausgeführt wird</w:t>
      </w:r>
      <w:r w:rsidR="002E16CF">
        <w:rPr>
          <w:szCs w:val="24"/>
        </w:rPr>
        <w:t xml:space="preserve"> (non-</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w:t>
      </w:r>
      <w:r w:rsidR="002E16CF">
        <w:rPr>
          <w:szCs w:val="24"/>
        </w:rPr>
        <w:t xml:space="preserve"> Es wird sich für die Durchführung einer statischen Code-Analyse von quelloffener Router Firmware an der Methodik des „Home Router Security Reports 2020“ [SOURCE] des </w:t>
      </w:r>
      <w:r w:rsidR="002E16CF" w:rsidRPr="002E16CF">
        <w:rPr>
          <w:szCs w:val="24"/>
        </w:rPr>
        <w:t>Fraunhofer-Institut für Kommunikation, Informationsverarbeitung und Ergonomie</w:t>
      </w:r>
      <w:r w:rsidR="002E16CF">
        <w:rPr>
          <w:szCs w:val="24"/>
        </w:rPr>
        <w:t xml:space="preserve"> (FKIE) orientiert. In dieser Veröffentlichung des FKIE wurden 127 verschiedene, aktuelle Firmware-Abbilder von sieben Herstellern automatisch durch das</w:t>
      </w:r>
      <w:r w:rsidR="008D16D1">
        <w:rPr>
          <w:szCs w:val="24"/>
        </w:rPr>
        <w:t xml:space="preserve"> ebenfalls vom FKIE entwickelte</w:t>
      </w:r>
      <w:r w:rsidR="002E16CF">
        <w:rPr>
          <w:szCs w:val="24"/>
        </w:rPr>
        <w:t xml:space="preserve"> Firmware Analysis and </w:t>
      </w:r>
      <w:proofErr w:type="spellStart"/>
      <w:r w:rsidR="002E16CF">
        <w:rPr>
          <w:szCs w:val="24"/>
        </w:rPr>
        <w:t>Comparison</w:t>
      </w:r>
      <w:proofErr w:type="spellEnd"/>
      <w:r w:rsidR="002E16CF">
        <w:rPr>
          <w:szCs w:val="24"/>
        </w:rPr>
        <w:t xml:space="preserve"> Tool (</w:t>
      </w:r>
      <w:commentRangeStart w:id="17"/>
      <w:r w:rsidR="002E16CF">
        <w:rPr>
          <w:szCs w:val="24"/>
        </w:rPr>
        <w:t>FACT</w:t>
      </w:r>
      <w:commentRangeEnd w:id="17"/>
      <w:r w:rsidR="008D16D1">
        <w:rPr>
          <w:rStyle w:val="Kommentarzeichen"/>
        </w:rPr>
        <w:commentReference w:id="17"/>
      </w:r>
      <w:r w:rsidR="002E16CF">
        <w:rPr>
          <w:szCs w:val="24"/>
        </w:rPr>
        <w:t xml:space="preserve">) </w:t>
      </w:r>
      <w:r w:rsidR="008D16D1">
        <w:rPr>
          <w:szCs w:val="24"/>
        </w:rPr>
        <w:t>analysiert und ausgewertet.</w:t>
      </w:r>
    </w:p>
    <w:p w14:paraId="760CEFE9" w14:textId="77777777" w:rsidR="002E16CF" w:rsidRPr="00064A9C" w:rsidRDefault="002E16CF" w:rsidP="00AD5901">
      <w:pPr>
        <w:rPr>
          <w:szCs w:val="24"/>
        </w:rPr>
      </w:pPr>
    </w:p>
    <w:p w14:paraId="1B119D3B" w14:textId="5A294AED" w:rsidR="00A52D9D" w:rsidRDefault="00A52D9D" w:rsidP="00AD5901">
      <w:pPr>
        <w:rPr>
          <w:sz w:val="28"/>
          <w:szCs w:val="28"/>
        </w:rPr>
      </w:pPr>
      <w:r w:rsidRPr="00A52D9D">
        <w:rPr>
          <w:sz w:val="28"/>
          <w:szCs w:val="28"/>
        </w:rPr>
        <w:t>3.</w:t>
      </w:r>
      <w:r w:rsidR="00064A9C">
        <w:rPr>
          <w:sz w:val="28"/>
          <w:szCs w:val="28"/>
        </w:rPr>
        <w:t>4</w:t>
      </w:r>
      <w:r w:rsidRPr="00A52D9D">
        <w:rPr>
          <w:sz w:val="28"/>
          <w:szCs w:val="28"/>
        </w:rPr>
        <w:t>.1</w:t>
      </w:r>
      <w:r w:rsidRPr="00A52D9D">
        <w:rPr>
          <w:sz w:val="28"/>
          <w:szCs w:val="28"/>
        </w:rPr>
        <w:tab/>
        <w:t>Installation und Testumgebung</w:t>
      </w:r>
    </w:p>
    <w:p w14:paraId="0C72EFD5" w14:textId="6ADF3D95" w:rsidR="005342F4" w:rsidRPr="00E76ACD" w:rsidRDefault="008D16D1" w:rsidP="00E76ACD">
      <w:pPr>
        <w:rPr>
          <w:szCs w:val="24"/>
        </w:rPr>
      </w:pPr>
      <w:r>
        <w:rPr>
          <w:szCs w:val="24"/>
        </w:rPr>
        <w:t xml:space="preserve">FACT, welches vom FKIE auf github.com zur Verfügung gestellt wird, wurde lokal auf einem Desktop Computer installiert. Es handelt sich hierbei um ein System mit 12 </w:t>
      </w:r>
      <w:r w:rsidR="005E4574">
        <w:rPr>
          <w:szCs w:val="24"/>
        </w:rPr>
        <w:t>Prozessoren, welche jeweils auf einer Taktfrequenz von 4.2GHz betrieben werden,</w:t>
      </w:r>
      <w:r>
        <w:rPr>
          <w:szCs w:val="24"/>
        </w:rPr>
        <w:t xml:space="preserve"> </w:t>
      </w:r>
      <w:r w:rsidR="005E4574">
        <w:rPr>
          <w:szCs w:val="24"/>
        </w:rPr>
        <w:t>sowie</w:t>
      </w:r>
      <w:r>
        <w:rPr>
          <w:szCs w:val="24"/>
        </w:rPr>
        <w:t xml:space="preserve"> 16GB RAM. Ebenfalls stehen dem System 256GB persistenter Speicher zur Verfügung. </w:t>
      </w:r>
      <w:r w:rsidR="007453D1">
        <w:rPr>
          <w:szCs w:val="24"/>
        </w:rPr>
        <w:t xml:space="preserve">Da die Installation auf Ubuntu 16.04, 18.04, 20.04 </w:t>
      </w:r>
      <w:r w:rsidR="00E76ACD">
        <w:rPr>
          <w:szCs w:val="24"/>
        </w:rPr>
        <w:t>(</w:t>
      </w:r>
      <w:proofErr w:type="spellStart"/>
      <w:r w:rsidR="00E76ACD">
        <w:rPr>
          <w:szCs w:val="24"/>
        </w:rPr>
        <w:t>stable</w:t>
      </w:r>
      <w:proofErr w:type="spellEnd"/>
      <w:r w:rsidR="00E76ACD">
        <w:rPr>
          <w:szCs w:val="24"/>
        </w:rPr>
        <w:t>) empfohlen wird</w:t>
      </w:r>
      <w:r w:rsidR="007453D1">
        <w:rPr>
          <w:szCs w:val="24"/>
        </w:rPr>
        <w:t xml:space="preserve">, wurde Ubuntu 20.04 als aktuellster Vertreter des Ubuntu-Betriebssystems </w:t>
      </w:r>
      <w:r w:rsidR="00E76ACD">
        <w:rPr>
          <w:szCs w:val="24"/>
        </w:rPr>
        <w:t>ausgewählt</w:t>
      </w:r>
      <w:r w:rsidR="007453D1">
        <w:rPr>
          <w:szCs w:val="24"/>
        </w:rPr>
        <w:t xml:space="preserve">. </w:t>
      </w:r>
      <w:r w:rsidR="00E76ACD">
        <w:rPr>
          <w:szCs w:val="24"/>
        </w:rPr>
        <w:t xml:space="preserve">Die zum Zeitpunkt der Arbeit aktuelle Version von FACT, </w:t>
      </w:r>
      <w:proofErr w:type="spellStart"/>
      <w:r w:rsidR="00E76ACD" w:rsidRPr="00E76ACD">
        <w:rPr>
          <w:szCs w:val="24"/>
        </w:rPr>
        <w:t>FACT_core</w:t>
      </w:r>
      <w:proofErr w:type="spellEnd"/>
      <w:r w:rsidR="00E76ACD" w:rsidRPr="00E76ACD">
        <w:rPr>
          <w:szCs w:val="24"/>
        </w:rPr>
        <w:t xml:space="preserve"> v3.1.1</w:t>
      </w:r>
      <w:r w:rsidR="00E76ACD">
        <w:rPr>
          <w:szCs w:val="24"/>
        </w:rPr>
        <w:t xml:space="preserve"> [</w:t>
      </w:r>
      <w:r w:rsidR="00E76ACD" w:rsidRPr="00E76ACD">
        <w:rPr>
          <w:szCs w:val="24"/>
        </w:rPr>
        <w:t>https://github.com/fkie-cad/FACT_core/archive/v3.1.1.zip</w:t>
      </w:r>
      <w:r w:rsidR="00E76ACD">
        <w:rPr>
          <w:szCs w:val="24"/>
        </w:rPr>
        <w:t xml:space="preserve">], wurde mittels der </w:t>
      </w:r>
      <w:r w:rsidR="00E76ACD">
        <w:rPr>
          <w:szCs w:val="24"/>
        </w:rPr>
        <w:lastRenderedPageBreak/>
        <w:t>bereitgestellten Anleitung installiert [</w:t>
      </w:r>
      <w:r w:rsidR="00E76ACD" w:rsidRPr="00E76ACD">
        <w:rPr>
          <w:szCs w:val="24"/>
        </w:rPr>
        <w:t>https://github.com/fkie-cad/FACT_core/blob/master/INSTALL.md</w:t>
      </w:r>
      <w:r w:rsidR="00E76ACD">
        <w:rPr>
          <w:szCs w:val="24"/>
        </w:rPr>
        <w:t>].</w:t>
      </w:r>
    </w:p>
    <w:tbl>
      <w:tblPr>
        <w:tblStyle w:val="TableGrid"/>
        <w:tblW w:w="8505" w:type="dxa"/>
        <w:tblInd w:w="-73" w:type="dxa"/>
        <w:tblCellMar>
          <w:top w:w="68" w:type="dxa"/>
          <w:left w:w="180" w:type="dxa"/>
          <w:right w:w="115" w:type="dxa"/>
        </w:tblCellMar>
        <w:tblLook w:val="04A0" w:firstRow="1" w:lastRow="0" w:firstColumn="1" w:lastColumn="0" w:noHBand="0" w:noVBand="1"/>
      </w:tblPr>
      <w:tblGrid>
        <w:gridCol w:w="8505"/>
      </w:tblGrid>
      <w:tr w:rsidR="005342F4" w:rsidRPr="00B20F91" w14:paraId="11185ECE" w14:textId="77777777" w:rsidTr="009E08E1">
        <w:trPr>
          <w:trHeight w:val="1245"/>
        </w:trPr>
        <w:tc>
          <w:tcPr>
            <w:tcW w:w="8505" w:type="dxa"/>
            <w:tcBorders>
              <w:top w:val="single" w:sz="5" w:space="0" w:color="808080"/>
              <w:left w:val="single" w:sz="58" w:space="0" w:color="808080"/>
              <w:bottom w:val="single" w:sz="5" w:space="0" w:color="808080"/>
              <w:right w:val="single" w:sz="5" w:space="0" w:color="808080"/>
            </w:tcBorders>
          </w:tcPr>
          <w:p w14:paraId="30676CB0"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update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upgrade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install git</w:t>
            </w:r>
          </w:p>
          <w:p w14:paraId="0AC164A9" w14:textId="77777777" w:rsidR="005342F4" w:rsidRPr="005342F4" w:rsidRDefault="005342F4">
            <w:pPr>
              <w:rPr>
                <w:lang w:val="en-US"/>
              </w:rPr>
            </w:pPr>
            <w:r w:rsidRPr="005342F4">
              <w:rPr>
                <w:rFonts w:ascii="Courier New" w:eastAsia="Courier New" w:hAnsi="Courier New" w:cs="Courier New"/>
                <w:color w:val="888888"/>
                <w:sz w:val="19"/>
                <w:lang w:val="en-US"/>
              </w:rPr>
              <w:t>$ git clone https://github.com/fkie-cad/FACT_core.git ~/</w:t>
            </w:r>
            <w:proofErr w:type="spellStart"/>
            <w:r w:rsidRPr="005342F4">
              <w:rPr>
                <w:rFonts w:ascii="Courier New" w:eastAsia="Courier New" w:hAnsi="Courier New" w:cs="Courier New"/>
                <w:color w:val="888888"/>
                <w:sz w:val="19"/>
                <w:lang w:val="en-US"/>
              </w:rPr>
              <w:t>FACT_core</w:t>
            </w:r>
            <w:proofErr w:type="spellEnd"/>
          </w:p>
          <w:p w14:paraId="383F5284" w14:textId="7B3C7C73" w:rsidR="005342F4" w:rsidRPr="005342F4" w:rsidRDefault="005342F4">
            <w:pPr>
              <w:rPr>
                <w:lang w:val="en-US"/>
              </w:rPr>
            </w:pPr>
            <w:r w:rsidRPr="005342F4">
              <w:rPr>
                <w:rFonts w:ascii="Courier New" w:eastAsia="Courier New" w:hAnsi="Courier New" w:cs="Courier New"/>
                <w:color w:val="888888"/>
                <w:sz w:val="19"/>
                <w:lang w:val="en-US"/>
              </w:rPr>
              <w:t xml:space="preserve">$ ~/FACT_core/src/install/pre_install.sh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mkdir</w:t>
            </w:r>
            <w:proofErr w:type="spellEnd"/>
            <w:r w:rsidRPr="005342F4">
              <w:rPr>
                <w:rFonts w:ascii="Courier New" w:eastAsia="Courier New" w:hAnsi="Courier New" w:cs="Courier New"/>
                <w:color w:val="888888"/>
                <w:sz w:val="19"/>
                <w:lang w:val="en-US"/>
              </w:rPr>
              <w:t xml:space="preserve"> /media/data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chown</w:t>
            </w:r>
            <w:proofErr w:type="spellEnd"/>
            <w:r w:rsidRPr="005342F4">
              <w:rPr>
                <w:rFonts w:ascii="Courier New" w:eastAsia="Courier New" w:hAnsi="Courier New" w:cs="Courier New"/>
                <w:color w:val="888888"/>
                <w:sz w:val="19"/>
                <w:lang w:val="en-US"/>
              </w:rPr>
              <w:t xml:space="preserve"> -R USER /media/data</w:t>
            </w:r>
          </w:p>
          <w:p w14:paraId="704D6D1A"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reboot</w:t>
            </w:r>
          </w:p>
          <w:p w14:paraId="655F6A31" w14:textId="77777777" w:rsidR="005342F4" w:rsidRPr="005342F4" w:rsidRDefault="005342F4">
            <w:pPr>
              <w:rPr>
                <w:lang w:val="en-US"/>
              </w:rPr>
            </w:pPr>
            <w:r w:rsidRPr="005342F4">
              <w:rPr>
                <w:rFonts w:ascii="Courier New" w:eastAsia="Courier New" w:hAnsi="Courier New" w:cs="Courier New"/>
                <w:color w:val="888888"/>
                <w:sz w:val="19"/>
                <w:lang w:val="en-US"/>
              </w:rPr>
              <w:t>$ ~/FACT_core/src/install.py</w:t>
            </w:r>
          </w:p>
          <w:p w14:paraId="1879BB6F" w14:textId="77777777" w:rsidR="005342F4" w:rsidRPr="005342F4" w:rsidRDefault="005342F4">
            <w:pPr>
              <w:rPr>
                <w:lang w:val="en-US"/>
              </w:rPr>
            </w:pPr>
            <w:r w:rsidRPr="005342F4">
              <w:rPr>
                <w:rFonts w:ascii="Courier New" w:eastAsia="Courier New" w:hAnsi="Courier New" w:cs="Courier New"/>
                <w:color w:val="888888"/>
                <w:sz w:val="19"/>
                <w:lang w:val="en-US"/>
              </w:rPr>
              <w:t>$ ~/</w:t>
            </w:r>
            <w:proofErr w:type="spellStart"/>
            <w:r w:rsidRPr="005342F4">
              <w:rPr>
                <w:rFonts w:ascii="Courier New" w:eastAsia="Courier New" w:hAnsi="Courier New" w:cs="Courier New"/>
                <w:color w:val="888888"/>
                <w:sz w:val="19"/>
                <w:lang w:val="en-US"/>
              </w:rPr>
              <w:t>FACT_core</w:t>
            </w:r>
            <w:proofErr w:type="spellEnd"/>
            <w:r w:rsidRPr="005342F4">
              <w:rPr>
                <w:rFonts w:ascii="Courier New" w:eastAsia="Courier New" w:hAnsi="Courier New" w:cs="Courier New"/>
                <w:color w:val="888888"/>
                <w:sz w:val="19"/>
                <w:lang w:val="en-US"/>
              </w:rPr>
              <w:t>/</w:t>
            </w:r>
            <w:proofErr w:type="spellStart"/>
            <w:r w:rsidRPr="005342F4">
              <w:rPr>
                <w:rFonts w:ascii="Courier New" w:eastAsia="Courier New" w:hAnsi="Courier New" w:cs="Courier New"/>
                <w:color w:val="888888"/>
                <w:sz w:val="19"/>
                <w:lang w:val="en-US"/>
              </w:rPr>
              <w:t>start_all_installed_fact_components</w:t>
            </w:r>
            <w:proofErr w:type="spellEnd"/>
          </w:p>
        </w:tc>
      </w:tr>
    </w:tbl>
    <w:p w14:paraId="63DB21DC" w14:textId="42DA756D" w:rsidR="00E76ACD" w:rsidRDefault="00E76ACD" w:rsidP="00AD5901">
      <w:pPr>
        <w:rPr>
          <w:sz w:val="28"/>
          <w:szCs w:val="28"/>
          <w:lang w:val="en-US"/>
        </w:rPr>
      </w:pPr>
    </w:p>
    <w:p w14:paraId="51D7B5AE" w14:textId="2911C55F" w:rsidR="00E76ACD" w:rsidRDefault="00E76ACD" w:rsidP="00AD5901">
      <w:pPr>
        <w:rPr>
          <w:szCs w:val="24"/>
        </w:rPr>
      </w:pPr>
      <w:r w:rsidRPr="00E76ACD">
        <w:rPr>
          <w:szCs w:val="24"/>
        </w:rPr>
        <w:t xml:space="preserve">Da </w:t>
      </w:r>
      <w:r>
        <w:rPr>
          <w:szCs w:val="24"/>
        </w:rPr>
        <w:t xml:space="preserve">das System den minimalen Software Anforderungen von FACT entspricht ist die Installation und Nutzung des Programms prinzipiell möglich, jedoch empfiehlt sich ein System mit mehr RAM, </w:t>
      </w:r>
      <w:r w:rsidR="005E4574">
        <w:rPr>
          <w:szCs w:val="24"/>
        </w:rPr>
        <w:t>da dies die Performanz der Analyse erhöht. Ebenfalls kam es bei dem eingesetzten System vermehrt dazu, dass kein RAM mehr zur Verfügung stand und der Rechner während der Analyse nicht anderweitig genutzt werden konnte. Der Einsatz eines separaten Test Computers, oder eines Virtuellen Privaten Servers (VPS) ist zu empfehlen.</w:t>
      </w:r>
    </w:p>
    <w:p w14:paraId="365C491E" w14:textId="3FF05C48" w:rsidR="005E4574" w:rsidRPr="00E76ACD" w:rsidRDefault="005E4574" w:rsidP="00AD5901">
      <w:pPr>
        <w:rPr>
          <w:szCs w:val="24"/>
        </w:rPr>
      </w:pPr>
      <w:r w:rsidRPr="005E4574">
        <w:rPr>
          <w:noProof/>
          <w:szCs w:val="24"/>
        </w:rPr>
        <w:drawing>
          <wp:inline distT="0" distB="0" distL="0" distR="0" wp14:anchorId="031110E6" wp14:editId="40C1F9C2">
            <wp:extent cx="2752725" cy="78359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52725" cy="783590"/>
                    </a:xfrm>
                    <a:prstGeom prst="rect">
                      <a:avLst/>
                    </a:prstGeom>
                  </pic:spPr>
                </pic:pic>
              </a:graphicData>
            </a:graphic>
          </wp:inline>
        </w:drawing>
      </w:r>
    </w:p>
    <w:p w14:paraId="0E3FDBA8" w14:textId="77777777" w:rsidR="00E76ACD" w:rsidRPr="00E76ACD" w:rsidRDefault="00E76ACD" w:rsidP="00AD5901">
      <w:pPr>
        <w:rPr>
          <w:sz w:val="28"/>
          <w:szCs w:val="28"/>
        </w:rPr>
      </w:pPr>
    </w:p>
    <w:p w14:paraId="56FF5296" w14:textId="70861189" w:rsidR="00A52D9D" w:rsidRDefault="00A52D9D" w:rsidP="00AD5901">
      <w:pPr>
        <w:rPr>
          <w:sz w:val="28"/>
          <w:szCs w:val="28"/>
        </w:rPr>
      </w:pPr>
      <w:r w:rsidRPr="00A52D9D">
        <w:rPr>
          <w:sz w:val="28"/>
          <w:szCs w:val="28"/>
        </w:rPr>
        <w:t>3.</w:t>
      </w:r>
      <w:r w:rsidR="00064A9C">
        <w:rPr>
          <w:sz w:val="28"/>
          <w:szCs w:val="28"/>
        </w:rPr>
        <w:t>4</w:t>
      </w:r>
      <w:r w:rsidRPr="00A52D9D">
        <w:rPr>
          <w:sz w:val="28"/>
          <w:szCs w:val="28"/>
        </w:rPr>
        <w:t>.2</w:t>
      </w:r>
      <w:r w:rsidRPr="00A52D9D">
        <w:rPr>
          <w:sz w:val="28"/>
          <w:szCs w:val="28"/>
        </w:rPr>
        <w:tab/>
        <w:t>Erstellung des Firmware-Corpus</w:t>
      </w:r>
    </w:p>
    <w:p w14:paraId="3F003FAF" w14:textId="21FE7919" w:rsidR="00A979F5" w:rsidRDefault="005268EA" w:rsidP="00AD5901">
      <w:pPr>
        <w:rPr>
          <w:szCs w:val="24"/>
        </w:rPr>
      </w:pPr>
      <w:r>
        <w:rPr>
          <w:szCs w:val="24"/>
        </w:rPr>
        <w:t xml:space="preserve">Der zu testende Firmware-Corpus besteht aus sieben verschiedenen, quelloffenen Router-Firmwares. Neben dem </w:t>
      </w:r>
      <w:r w:rsidR="007846E6">
        <w:rPr>
          <w:szCs w:val="24"/>
        </w:rPr>
        <w:t xml:space="preserve">für die Technische Richtlinie verwendeten </w:t>
      </w:r>
      <w:r>
        <w:rPr>
          <w:szCs w:val="24"/>
        </w:rPr>
        <w:t xml:space="preserve">Abbild von OpenWrt Version 19.7.04 für den betrachteten TP-Link Archer C7 v5 Router, wurden noch sechs weitere Alternativen gewählt, von denen fünf spezifisch für das gewählte TP-Link Model </w:t>
      </w:r>
      <w:r w:rsidR="009E08E1">
        <w:rPr>
          <w:szCs w:val="24"/>
        </w:rPr>
        <w:t xml:space="preserve">Archer C7 v5 </w:t>
      </w:r>
      <w:r>
        <w:rPr>
          <w:szCs w:val="24"/>
        </w:rPr>
        <w:t xml:space="preserve">kompiliert sind. Zu den betrachteten </w:t>
      </w:r>
      <w:commentRangeStart w:id="18"/>
      <w:r>
        <w:rPr>
          <w:szCs w:val="24"/>
        </w:rPr>
        <w:t>Firmwares</w:t>
      </w:r>
      <w:commentRangeEnd w:id="18"/>
      <w:r w:rsidR="009E08E1">
        <w:rPr>
          <w:rStyle w:val="Kommentarzeichen"/>
        </w:rPr>
        <w:commentReference w:id="18"/>
      </w:r>
      <w:r>
        <w:rPr>
          <w:szCs w:val="24"/>
        </w:rPr>
        <w:t xml:space="preserve"> gehören DD-WRT, </w:t>
      </w:r>
      <w:proofErr w:type="spellStart"/>
      <w:r w:rsidR="0008426D" w:rsidRPr="0008426D">
        <w:rPr>
          <w:szCs w:val="24"/>
        </w:rPr>
        <w:t>Gargoyle</w:t>
      </w:r>
      <w:proofErr w:type="spellEnd"/>
      <w:r w:rsidR="0008426D" w:rsidRPr="0008426D">
        <w:rPr>
          <w:szCs w:val="24"/>
        </w:rPr>
        <w:t xml:space="preserve"> Router Management</w:t>
      </w:r>
      <w:r w:rsidR="0008426D">
        <w:rPr>
          <w:szCs w:val="24"/>
        </w:rPr>
        <w:t xml:space="preserve">, Gluon, </w:t>
      </w:r>
      <w:proofErr w:type="spellStart"/>
      <w:r w:rsidR="007846E6" w:rsidRPr="007846E6">
        <w:rPr>
          <w:szCs w:val="24"/>
        </w:rPr>
        <w:t>LibreCMC</w:t>
      </w:r>
      <w:proofErr w:type="spellEnd"/>
      <w:r w:rsidR="007846E6">
        <w:rPr>
          <w:szCs w:val="24"/>
        </w:rPr>
        <w:t xml:space="preserve">, </w:t>
      </w:r>
      <w:proofErr w:type="spellStart"/>
      <w:r w:rsidR="007846E6" w:rsidRPr="007846E6">
        <w:rPr>
          <w:szCs w:val="24"/>
        </w:rPr>
        <w:t>AdvancedTomato</w:t>
      </w:r>
      <w:proofErr w:type="spellEnd"/>
      <w:r w:rsidR="007846E6">
        <w:rPr>
          <w:szCs w:val="24"/>
        </w:rPr>
        <w:t xml:space="preserve">, sowie Version 19.7.05 von OpenWrt. Einzig </w:t>
      </w:r>
      <w:proofErr w:type="spellStart"/>
      <w:r w:rsidR="007846E6">
        <w:rPr>
          <w:szCs w:val="24"/>
        </w:rPr>
        <w:t>AdvancedTomato</w:t>
      </w:r>
      <w:proofErr w:type="spellEnd"/>
      <w:r w:rsidR="007846E6">
        <w:rPr>
          <w:szCs w:val="24"/>
        </w:rPr>
        <w:t xml:space="preserve"> bietet keine Version für den getesteten Router an, weshalb auf eine Version für einen NETGEAR </w:t>
      </w:r>
      <w:r w:rsidR="007846E6" w:rsidRPr="007846E6">
        <w:rPr>
          <w:szCs w:val="24"/>
        </w:rPr>
        <w:t>WNDR3700v3</w:t>
      </w:r>
      <w:r w:rsidR="007846E6">
        <w:rPr>
          <w:szCs w:val="24"/>
        </w:rPr>
        <w:t xml:space="preserve"> </w:t>
      </w:r>
      <w:r w:rsidR="009E08E1">
        <w:rPr>
          <w:szCs w:val="24"/>
        </w:rPr>
        <w:t xml:space="preserve">Dual-Gigabit-WLAN-Router </w:t>
      </w:r>
      <w:r w:rsidR="007846E6">
        <w:rPr>
          <w:szCs w:val="24"/>
        </w:rPr>
        <w:t xml:space="preserve">zurückgegriffen wurde, da </w:t>
      </w:r>
      <w:r w:rsidR="009E08E1">
        <w:rPr>
          <w:szCs w:val="24"/>
        </w:rPr>
        <w:t>dieser</w:t>
      </w:r>
      <w:r w:rsidR="007846E6">
        <w:rPr>
          <w:szCs w:val="24"/>
        </w:rPr>
        <w:t xml:space="preserve"> Router </w:t>
      </w:r>
      <w:r w:rsidR="009E08E1">
        <w:rPr>
          <w:szCs w:val="24"/>
        </w:rPr>
        <w:t xml:space="preserve">ebenfalls </w:t>
      </w:r>
      <w:r w:rsidR="007846E6">
        <w:rPr>
          <w:szCs w:val="24"/>
        </w:rPr>
        <w:t>eine MIPS Architektur nutz</w:t>
      </w:r>
      <w:r w:rsidR="009E08E1">
        <w:rPr>
          <w:szCs w:val="24"/>
        </w:rPr>
        <w:t>t</w:t>
      </w:r>
      <w:r w:rsidR="007846E6">
        <w:rPr>
          <w:szCs w:val="24"/>
        </w:rPr>
        <w:t xml:space="preserve">. </w:t>
      </w:r>
      <w:r w:rsidR="00A979F5">
        <w:rPr>
          <w:szCs w:val="24"/>
        </w:rPr>
        <w:tab/>
      </w:r>
      <w:r w:rsidR="00A979F5">
        <w:rPr>
          <w:szCs w:val="24"/>
        </w:rPr>
        <w:br/>
      </w:r>
    </w:p>
    <w:tbl>
      <w:tblPr>
        <w:tblStyle w:val="Gitternetztabelle1hellAkzent3"/>
        <w:tblW w:w="0" w:type="auto"/>
        <w:tblLook w:val="04A0" w:firstRow="1" w:lastRow="0" w:firstColumn="1" w:lastColumn="0" w:noHBand="0" w:noVBand="1"/>
      </w:tblPr>
      <w:tblGrid>
        <w:gridCol w:w="3228"/>
        <w:gridCol w:w="2784"/>
        <w:gridCol w:w="2406"/>
      </w:tblGrid>
      <w:tr w:rsidR="00A979F5" w14:paraId="71EDF808" w14:textId="77777777" w:rsidTr="00A979F5">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28" w:type="dxa"/>
          </w:tcPr>
          <w:p w14:paraId="63752040" w14:textId="61B13924" w:rsidR="00A979F5" w:rsidRDefault="00A979F5" w:rsidP="00AD5901">
            <w:pPr>
              <w:rPr>
                <w:szCs w:val="24"/>
              </w:rPr>
            </w:pPr>
            <w:r>
              <w:rPr>
                <w:szCs w:val="24"/>
              </w:rPr>
              <w:lastRenderedPageBreak/>
              <w:t>Hersteller</w:t>
            </w:r>
          </w:p>
        </w:tc>
        <w:tc>
          <w:tcPr>
            <w:tcW w:w="2784" w:type="dxa"/>
          </w:tcPr>
          <w:p w14:paraId="1F6310B7" w14:textId="25AC9A1B"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Geeignetes Produkt</w:t>
            </w:r>
          </w:p>
        </w:tc>
        <w:tc>
          <w:tcPr>
            <w:tcW w:w="2406" w:type="dxa"/>
          </w:tcPr>
          <w:p w14:paraId="368511AD" w14:textId="6CF7B086"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Firmware Version</w:t>
            </w:r>
          </w:p>
        </w:tc>
      </w:tr>
      <w:tr w:rsidR="00A979F5" w:rsidRPr="00A979F5" w14:paraId="088B0F4F"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1514EA1" w14:textId="4DBA3BF7" w:rsidR="00A979F5" w:rsidRPr="00A979F5" w:rsidRDefault="00A979F5" w:rsidP="00AD5901">
            <w:pPr>
              <w:rPr>
                <w:b w:val="0"/>
                <w:bCs w:val="0"/>
                <w:szCs w:val="24"/>
              </w:rPr>
            </w:pPr>
            <w:r w:rsidRPr="00A979F5">
              <w:rPr>
                <w:b w:val="0"/>
                <w:bCs w:val="0"/>
                <w:szCs w:val="24"/>
              </w:rPr>
              <w:t>OpenWrt</w:t>
            </w:r>
          </w:p>
        </w:tc>
        <w:tc>
          <w:tcPr>
            <w:tcW w:w="2784" w:type="dxa"/>
          </w:tcPr>
          <w:p w14:paraId="37425CEB" w14:textId="08081EB8"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7F36277" w14:textId="51A0D65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19.07.4</w:t>
            </w:r>
          </w:p>
        </w:tc>
      </w:tr>
      <w:tr w:rsidR="00A979F5" w:rsidRPr="00A979F5" w14:paraId="38B0F74A"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59D70544" w14:textId="3FC52D2F" w:rsidR="00A979F5" w:rsidRPr="00A979F5" w:rsidRDefault="00A979F5" w:rsidP="00AD5901">
            <w:pPr>
              <w:rPr>
                <w:b w:val="0"/>
                <w:bCs w:val="0"/>
                <w:szCs w:val="24"/>
              </w:rPr>
            </w:pPr>
            <w:r w:rsidRPr="00A979F5">
              <w:rPr>
                <w:b w:val="0"/>
                <w:bCs w:val="0"/>
                <w:szCs w:val="24"/>
              </w:rPr>
              <w:t>OpenWrt</w:t>
            </w:r>
          </w:p>
        </w:tc>
        <w:tc>
          <w:tcPr>
            <w:tcW w:w="2784" w:type="dxa"/>
          </w:tcPr>
          <w:p w14:paraId="28F1EB0E" w14:textId="3644605B"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63D33A65" w14:textId="0A3C2583"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w:t>
            </w:r>
            <w:r>
              <w:rPr>
                <w:szCs w:val="24"/>
                <w:lang w:val="en-US"/>
              </w:rPr>
              <w:t>5</w:t>
            </w:r>
          </w:p>
        </w:tc>
      </w:tr>
      <w:tr w:rsidR="00A979F5" w:rsidRPr="00A979F5" w14:paraId="091D38C2"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780B9D8F" w14:textId="1D4E9EFC" w:rsidR="00A979F5" w:rsidRPr="00A979F5" w:rsidRDefault="00A979F5" w:rsidP="00AD5901">
            <w:pPr>
              <w:rPr>
                <w:b w:val="0"/>
                <w:bCs w:val="0"/>
                <w:szCs w:val="24"/>
              </w:rPr>
            </w:pPr>
            <w:proofErr w:type="spellStart"/>
            <w:r w:rsidRPr="00A979F5">
              <w:rPr>
                <w:b w:val="0"/>
                <w:bCs w:val="0"/>
                <w:szCs w:val="24"/>
              </w:rPr>
              <w:t>LibreCMC</w:t>
            </w:r>
            <w:proofErr w:type="spellEnd"/>
          </w:p>
        </w:tc>
        <w:tc>
          <w:tcPr>
            <w:tcW w:w="2784" w:type="dxa"/>
          </w:tcPr>
          <w:p w14:paraId="70A86252" w14:textId="6AEE8EE0"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w:t>
            </w:r>
            <w:r>
              <w:rPr>
                <w:szCs w:val="24"/>
                <w:lang w:val="en-US"/>
              </w:rPr>
              <w:t>2</w:t>
            </w:r>
          </w:p>
        </w:tc>
        <w:tc>
          <w:tcPr>
            <w:tcW w:w="2406" w:type="dxa"/>
          </w:tcPr>
          <w:p w14:paraId="06D0C8DF" w14:textId="1E16AB2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v1.5.3:2020-10-02</w:t>
            </w:r>
          </w:p>
        </w:tc>
      </w:tr>
      <w:tr w:rsidR="00A979F5" w:rsidRPr="00A979F5" w14:paraId="63587D3B"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117200D" w14:textId="5DEDC706" w:rsidR="00A979F5" w:rsidRPr="00A979F5" w:rsidRDefault="00A979F5" w:rsidP="00AD5901">
            <w:pPr>
              <w:rPr>
                <w:b w:val="0"/>
                <w:bCs w:val="0"/>
                <w:szCs w:val="24"/>
              </w:rPr>
            </w:pPr>
            <w:r w:rsidRPr="00A979F5">
              <w:rPr>
                <w:b w:val="0"/>
                <w:bCs w:val="0"/>
                <w:szCs w:val="24"/>
              </w:rPr>
              <w:t>Freifunk Gluon</w:t>
            </w:r>
          </w:p>
        </w:tc>
        <w:tc>
          <w:tcPr>
            <w:tcW w:w="2784" w:type="dxa"/>
          </w:tcPr>
          <w:p w14:paraId="2F3567B1" w14:textId="5C77266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2ED7CA64" w14:textId="7700DA22"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V2-v2020.2.1</w:t>
            </w:r>
          </w:p>
        </w:tc>
      </w:tr>
      <w:tr w:rsidR="00A979F5" w:rsidRPr="00A979F5" w14:paraId="30B73221"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4C93146" w14:textId="4AA0CAF2" w:rsidR="00A979F5" w:rsidRPr="00A979F5" w:rsidRDefault="00A979F5" w:rsidP="00AD5901">
            <w:pPr>
              <w:rPr>
                <w:b w:val="0"/>
                <w:bCs w:val="0"/>
                <w:szCs w:val="24"/>
              </w:rPr>
            </w:pPr>
            <w:proofErr w:type="spellStart"/>
            <w:r w:rsidRPr="00A979F5">
              <w:rPr>
                <w:b w:val="0"/>
                <w:bCs w:val="0"/>
                <w:szCs w:val="24"/>
              </w:rPr>
              <w:t>Gargoyle</w:t>
            </w:r>
            <w:proofErr w:type="spellEnd"/>
            <w:r w:rsidRPr="00A979F5">
              <w:rPr>
                <w:b w:val="0"/>
                <w:bCs w:val="0"/>
                <w:szCs w:val="24"/>
              </w:rPr>
              <w:t xml:space="preserve"> Router Management</w:t>
            </w:r>
          </w:p>
        </w:tc>
        <w:tc>
          <w:tcPr>
            <w:tcW w:w="2784" w:type="dxa"/>
          </w:tcPr>
          <w:p w14:paraId="45743966" w14:textId="620998F5"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16CAD845" w14:textId="34CB2276"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1.12.0 (stable)</w:t>
            </w:r>
          </w:p>
        </w:tc>
      </w:tr>
      <w:tr w:rsidR="00A979F5" w14:paraId="51D07153"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7F0AEC3C" w14:textId="276DF4F2" w:rsidR="00A979F5" w:rsidRPr="00A979F5" w:rsidRDefault="00A979F5" w:rsidP="00AD5901">
            <w:pPr>
              <w:rPr>
                <w:b w:val="0"/>
                <w:bCs w:val="0"/>
                <w:szCs w:val="24"/>
              </w:rPr>
            </w:pPr>
            <w:proofErr w:type="spellStart"/>
            <w:r w:rsidRPr="00A979F5">
              <w:rPr>
                <w:b w:val="0"/>
                <w:bCs w:val="0"/>
                <w:szCs w:val="24"/>
              </w:rPr>
              <w:t>AdvancedTomato</w:t>
            </w:r>
            <w:proofErr w:type="spellEnd"/>
          </w:p>
        </w:tc>
        <w:tc>
          <w:tcPr>
            <w:tcW w:w="2784" w:type="dxa"/>
          </w:tcPr>
          <w:p w14:paraId="6115A83D" w14:textId="0C3AF8CD"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NETGEAR WNDR3700v3</w:t>
            </w:r>
          </w:p>
        </w:tc>
        <w:tc>
          <w:tcPr>
            <w:tcW w:w="2406" w:type="dxa"/>
          </w:tcPr>
          <w:p w14:paraId="16E4227A" w14:textId="1F7C07A5"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3.4-138</w:t>
            </w:r>
          </w:p>
        </w:tc>
      </w:tr>
      <w:tr w:rsidR="00A979F5" w:rsidRPr="00A979F5" w14:paraId="03C35A30"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49866A7" w14:textId="54FD330B" w:rsidR="00A979F5" w:rsidRPr="00A979F5" w:rsidRDefault="00A979F5" w:rsidP="00AD5901">
            <w:pPr>
              <w:rPr>
                <w:b w:val="0"/>
                <w:bCs w:val="0"/>
                <w:szCs w:val="24"/>
              </w:rPr>
            </w:pPr>
            <w:r w:rsidRPr="00A979F5">
              <w:rPr>
                <w:b w:val="0"/>
                <w:bCs w:val="0"/>
                <w:szCs w:val="24"/>
              </w:rPr>
              <w:t>DD-WRT</w:t>
            </w:r>
          </w:p>
        </w:tc>
        <w:tc>
          <w:tcPr>
            <w:tcW w:w="2784" w:type="dxa"/>
          </w:tcPr>
          <w:p w14:paraId="25A6E4EB" w14:textId="253DD0C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EA8D375" w14:textId="6C9032A4"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12-18-2020-</w:t>
            </w:r>
            <w:commentRangeStart w:id="19"/>
            <w:r w:rsidRPr="00A979F5">
              <w:rPr>
                <w:szCs w:val="24"/>
                <w:lang w:val="en-US"/>
              </w:rPr>
              <w:t>r45036</w:t>
            </w:r>
            <w:commentRangeEnd w:id="19"/>
            <w:r>
              <w:rPr>
                <w:rStyle w:val="Kommentarzeichen"/>
              </w:rPr>
              <w:commentReference w:id="19"/>
            </w:r>
          </w:p>
        </w:tc>
      </w:tr>
    </w:tbl>
    <w:p w14:paraId="625BA8C2" w14:textId="159E76C3" w:rsidR="00E76ACD" w:rsidRDefault="00E76ACD" w:rsidP="00AD5901">
      <w:pPr>
        <w:rPr>
          <w:szCs w:val="24"/>
          <w:lang w:val="en-US"/>
        </w:rPr>
      </w:pPr>
    </w:p>
    <w:p w14:paraId="7B3ED8B3" w14:textId="648FA90E" w:rsidR="00A979F5" w:rsidRPr="002F4E49" w:rsidRDefault="002F4E49" w:rsidP="00AD5901">
      <w:pPr>
        <w:rPr>
          <w:szCs w:val="24"/>
        </w:rPr>
      </w:pPr>
      <w:r w:rsidRPr="002F4E49">
        <w:rPr>
          <w:szCs w:val="24"/>
        </w:rPr>
        <w:t>Die</w:t>
      </w:r>
      <w:r>
        <w:rPr>
          <w:szCs w:val="24"/>
        </w:rPr>
        <w:t xml:space="preserve"> beschriebenen Firmwares wurden gewählt, da sie in Funktion und Umfang OpenWrt ähnlich sind und </w:t>
      </w:r>
      <w:r w:rsidR="009E08E1">
        <w:rPr>
          <w:szCs w:val="24"/>
        </w:rPr>
        <w:t xml:space="preserve">die Projekte, denen sie entstammen, </w:t>
      </w:r>
      <w:r>
        <w:rPr>
          <w:szCs w:val="24"/>
        </w:rPr>
        <w:t xml:space="preserve">ebenfalls mehrere Heimrouter unterstützen. Es wurden keine </w:t>
      </w:r>
      <w:r w:rsidR="009E08E1">
        <w:rPr>
          <w:szCs w:val="24"/>
        </w:rPr>
        <w:t>Firmware-Alternativen</w:t>
      </w:r>
      <w:r>
        <w:rPr>
          <w:szCs w:val="24"/>
        </w:rPr>
        <w:t xml:space="preserve"> gewählt, die auf Desktop Computern oder Servern installiert werden, da diese aufgrund der zur Verfügung stehenden Rechenkapazitäten im Leistungsumfang nicht vergleichbar sind. Das analysierte Korpus wurde am 21.12.2020 erstellt. </w:t>
      </w:r>
      <w:r w:rsidR="009E08E1">
        <w:rPr>
          <w:szCs w:val="24"/>
        </w:rPr>
        <w:t xml:space="preserve">Es wurde für jede analysierte Firmware die aktuellste Version für den TP-Link </w:t>
      </w:r>
      <w:r w:rsidR="009E08E1" w:rsidRPr="009E08E1">
        <w:rPr>
          <w:szCs w:val="24"/>
        </w:rPr>
        <w:t>AC1750-Dualband-Gigabit-WLAN-Router</w:t>
      </w:r>
      <w:r w:rsidR="009E08E1">
        <w:rPr>
          <w:szCs w:val="24"/>
        </w:rPr>
        <w:t xml:space="preserve"> genutzt, mit Ausnahme des Abbildes von OpenWrt Version 19.07.4. Diese Version wurde ebenfalls getestet, da es sich um die mittels der Technischen Richtlinie geprüfte Version </w:t>
      </w:r>
      <w:r w:rsidR="00D953DF">
        <w:rPr>
          <w:szCs w:val="24"/>
        </w:rPr>
        <w:t>handelt</w:t>
      </w:r>
      <w:r w:rsidR="009E08E1">
        <w:rPr>
          <w:szCs w:val="24"/>
        </w:rPr>
        <w:t xml:space="preserve">. </w:t>
      </w:r>
    </w:p>
    <w:p w14:paraId="70630D32" w14:textId="77777777" w:rsidR="00E76ACD" w:rsidRPr="002F4E49" w:rsidRDefault="00E76ACD" w:rsidP="00AD5901">
      <w:pPr>
        <w:rPr>
          <w:szCs w:val="24"/>
        </w:rPr>
      </w:pPr>
    </w:p>
    <w:p w14:paraId="34E4042C" w14:textId="602E80EB" w:rsidR="00A52D9D" w:rsidRPr="00A52D9D" w:rsidRDefault="00A52D9D" w:rsidP="00AD5901">
      <w:pPr>
        <w:rPr>
          <w:sz w:val="28"/>
          <w:szCs w:val="28"/>
        </w:rPr>
      </w:pPr>
      <w:r w:rsidRPr="00A52D9D">
        <w:rPr>
          <w:sz w:val="28"/>
          <w:szCs w:val="28"/>
        </w:rPr>
        <w:t>3.</w:t>
      </w:r>
      <w:r w:rsidR="00064A9C">
        <w:rPr>
          <w:sz w:val="28"/>
          <w:szCs w:val="28"/>
        </w:rPr>
        <w:t>4</w:t>
      </w:r>
      <w:r w:rsidRPr="00A52D9D">
        <w:rPr>
          <w:sz w:val="28"/>
          <w:szCs w:val="28"/>
        </w:rPr>
        <w:t>.3</w:t>
      </w:r>
      <w:r w:rsidRPr="00A52D9D">
        <w:rPr>
          <w:sz w:val="28"/>
          <w:szCs w:val="28"/>
        </w:rPr>
        <w:tab/>
        <w:t>Durchgeführte Tests und Metriken</w:t>
      </w:r>
    </w:p>
    <w:p w14:paraId="3C688940" w14:textId="1AA0EB67" w:rsidR="00A52D9D" w:rsidRDefault="00C47549" w:rsidP="00AD5901">
      <w:pPr>
        <w:rPr>
          <w:szCs w:val="24"/>
        </w:rPr>
      </w:pPr>
      <w:r>
        <w:rPr>
          <w:szCs w:val="24"/>
        </w:rPr>
        <w:t>Um einen Vergleich mit den Ergebnissen des Home Router Security Reports 2020 des FKIE zu ermöglichen wurden die gleichen Aspekte auch bei den quelloffenen Firmwares analysiert. Es wurden die folgenden sicherheitsrelevanten Aspekte betrachtet:</w:t>
      </w:r>
    </w:p>
    <w:p w14:paraId="2A739EF8" w14:textId="5451BD7C" w:rsidR="00C47549" w:rsidRDefault="00C47549" w:rsidP="00C47549">
      <w:pPr>
        <w:pStyle w:val="Listenabsatz"/>
        <w:numPr>
          <w:ilvl w:val="0"/>
          <w:numId w:val="15"/>
        </w:numPr>
        <w:rPr>
          <w:szCs w:val="24"/>
        </w:rPr>
      </w:pPr>
      <w:r>
        <w:rPr>
          <w:szCs w:val="24"/>
        </w:rPr>
        <w:t>Wann wurde das letzte Update für das Gerät veröffentlicht?</w:t>
      </w:r>
    </w:p>
    <w:p w14:paraId="59A30C8E" w14:textId="5EDF0F58" w:rsidR="00C47549" w:rsidRDefault="00C47549" w:rsidP="00C47549">
      <w:pPr>
        <w:pStyle w:val="Listenabsatz"/>
        <w:numPr>
          <w:ilvl w:val="0"/>
          <w:numId w:val="15"/>
        </w:numPr>
        <w:rPr>
          <w:szCs w:val="24"/>
        </w:rPr>
      </w:pPr>
      <w:r>
        <w:rPr>
          <w:szCs w:val="24"/>
        </w:rPr>
        <w:t>Welches Betriebssystem wird verwendet und wie viele bekannte kritische Schwachstellen sind für dieses bekannt?</w:t>
      </w:r>
    </w:p>
    <w:p w14:paraId="2E5C7FE2" w14:textId="10DDD5FE" w:rsidR="00C47549" w:rsidRDefault="00C47549" w:rsidP="00C47549">
      <w:pPr>
        <w:pStyle w:val="Listenabsatz"/>
        <w:numPr>
          <w:ilvl w:val="0"/>
          <w:numId w:val="15"/>
        </w:numPr>
        <w:rPr>
          <w:szCs w:val="24"/>
        </w:rPr>
      </w:pPr>
      <w:r>
        <w:rPr>
          <w:szCs w:val="24"/>
        </w:rPr>
        <w:t>Welche Methoden zur Vereitelung von Angriffen werden eingesetzt und wie häufig sind diese aktiviert.</w:t>
      </w:r>
    </w:p>
    <w:p w14:paraId="2967378F" w14:textId="0B301185" w:rsidR="00C47549" w:rsidRDefault="00C47549" w:rsidP="00C47549">
      <w:pPr>
        <w:pStyle w:val="Listenabsatz"/>
        <w:numPr>
          <w:ilvl w:val="0"/>
          <w:numId w:val="15"/>
        </w:numPr>
        <w:rPr>
          <w:szCs w:val="24"/>
        </w:rPr>
      </w:pPr>
      <w:r>
        <w:rPr>
          <w:szCs w:val="24"/>
        </w:rPr>
        <w:t>Ist privates kryptografisches Schlüsselmaterial enthalten?</w:t>
      </w:r>
    </w:p>
    <w:p w14:paraId="4E1CC8CC" w14:textId="5DF42C1C" w:rsidR="00C47549" w:rsidRDefault="008B27AF" w:rsidP="00C47549">
      <w:pPr>
        <w:pStyle w:val="Listenabsatz"/>
        <w:numPr>
          <w:ilvl w:val="0"/>
          <w:numId w:val="15"/>
        </w:numPr>
        <w:rPr>
          <w:szCs w:val="24"/>
        </w:rPr>
      </w:pPr>
      <w:r>
        <w:rPr>
          <w:szCs w:val="24"/>
        </w:rPr>
        <w:lastRenderedPageBreak/>
        <w:t>Können Login Daten in dem Firmware-Abbild gefunden werden?</w:t>
      </w:r>
    </w:p>
    <w:p w14:paraId="7B4D1439" w14:textId="64199D0C" w:rsidR="00D953DF" w:rsidRDefault="000B0600" w:rsidP="000B0600">
      <w:r>
        <w:t xml:space="preserve">Die einzelnen Komponenten des Firmware Analysis and </w:t>
      </w:r>
      <w:proofErr w:type="spellStart"/>
      <w:r>
        <w:t>Comparison</w:t>
      </w:r>
      <w:proofErr w:type="spellEnd"/>
      <w:r>
        <w:t xml:space="preserve"> Tools (FACT) werden mittels des Befehls </w:t>
      </w:r>
      <w:r>
        <w:tab/>
      </w:r>
      <w:r>
        <w:br/>
      </w:r>
      <w:r w:rsidRPr="000B0600">
        <w:rPr>
          <w:rFonts w:ascii="Courier New" w:eastAsia="Courier New" w:hAnsi="Courier New" w:cs="Courier New"/>
          <w:color w:val="888888"/>
          <w:sz w:val="19"/>
        </w:rPr>
        <w:t>$ ~/</w:t>
      </w:r>
      <w:proofErr w:type="spellStart"/>
      <w:r w:rsidRPr="000B0600">
        <w:rPr>
          <w:rFonts w:ascii="Courier New" w:eastAsia="Courier New" w:hAnsi="Courier New" w:cs="Courier New"/>
          <w:color w:val="888888"/>
          <w:sz w:val="19"/>
        </w:rPr>
        <w:t>FACT_core</w:t>
      </w:r>
      <w:proofErr w:type="spellEnd"/>
      <w:r w:rsidRPr="000B0600">
        <w:rPr>
          <w:rFonts w:ascii="Courier New" w:eastAsia="Courier New" w:hAnsi="Courier New" w:cs="Courier New"/>
          <w:color w:val="888888"/>
          <w:sz w:val="19"/>
        </w:rPr>
        <w:t>/</w:t>
      </w:r>
      <w:proofErr w:type="spellStart"/>
      <w:r w:rsidRPr="000B0600">
        <w:rPr>
          <w:rFonts w:ascii="Courier New" w:eastAsia="Courier New" w:hAnsi="Courier New" w:cs="Courier New"/>
          <w:color w:val="888888"/>
          <w:sz w:val="19"/>
        </w:rPr>
        <w:t>start_all_installed_fact_components</w:t>
      </w:r>
      <w:proofErr w:type="spellEnd"/>
      <w:r>
        <w:rPr>
          <w:rFonts w:ascii="Courier New" w:eastAsia="Courier New" w:hAnsi="Courier New" w:cs="Courier New"/>
          <w:color w:val="888888"/>
          <w:sz w:val="19"/>
        </w:rPr>
        <w:tab/>
      </w:r>
      <w:r>
        <w:rPr>
          <w:rFonts w:ascii="Courier New" w:eastAsia="Courier New" w:hAnsi="Courier New" w:cs="Courier New"/>
          <w:color w:val="888888"/>
          <w:sz w:val="19"/>
        </w:rPr>
        <w:br/>
      </w:r>
      <w:r>
        <w:t>gestartet. Nachdem der lokale Server gestartet ist, werden die Firmware-Abbilder einzeln über die Upload-Funktion hochgeladen. Die folgenden Analyse-Methoden wurden gewählt:</w:t>
      </w:r>
    </w:p>
    <w:p w14:paraId="45AAC42E" w14:textId="11D2C33A" w:rsidR="000B0600" w:rsidRDefault="000B0600" w:rsidP="000B0600">
      <w:pPr>
        <w:pStyle w:val="Listenabsatz"/>
        <w:numPr>
          <w:ilvl w:val="0"/>
          <w:numId w:val="16"/>
        </w:numPr>
      </w:pPr>
      <w:r>
        <w:t>CPU Architecture</w:t>
      </w:r>
    </w:p>
    <w:p w14:paraId="5D983DA4" w14:textId="6C31651D" w:rsidR="000B0600" w:rsidRDefault="000B0600" w:rsidP="000B0600">
      <w:pPr>
        <w:pStyle w:val="Listenabsatz"/>
        <w:numPr>
          <w:ilvl w:val="0"/>
          <w:numId w:val="16"/>
        </w:numPr>
      </w:pPr>
      <w:r>
        <w:t>Crypto Material</w:t>
      </w:r>
    </w:p>
    <w:p w14:paraId="3E00F44F" w14:textId="69FCF364" w:rsidR="000B0600" w:rsidRDefault="000B0600" w:rsidP="000B0600">
      <w:pPr>
        <w:pStyle w:val="Listenabsatz"/>
        <w:numPr>
          <w:ilvl w:val="0"/>
          <w:numId w:val="16"/>
        </w:numPr>
      </w:pPr>
      <w:r>
        <w:t>CVE Lookup</w:t>
      </w:r>
    </w:p>
    <w:p w14:paraId="281236DF" w14:textId="7D52EB4A" w:rsidR="000B0600" w:rsidRDefault="000B0600" w:rsidP="000B0600">
      <w:pPr>
        <w:pStyle w:val="Listenabsatz"/>
        <w:numPr>
          <w:ilvl w:val="0"/>
          <w:numId w:val="16"/>
        </w:numPr>
      </w:pPr>
      <w:r>
        <w:t>CWE Checker</w:t>
      </w:r>
    </w:p>
    <w:p w14:paraId="7119775B" w14:textId="53A4F527" w:rsidR="000B0600" w:rsidRDefault="000B0600" w:rsidP="000B0600">
      <w:pPr>
        <w:pStyle w:val="Listenabsatz"/>
        <w:numPr>
          <w:ilvl w:val="0"/>
          <w:numId w:val="16"/>
        </w:numPr>
      </w:pPr>
      <w:r>
        <w:t xml:space="preserve">Exploit </w:t>
      </w:r>
      <w:proofErr w:type="spellStart"/>
      <w:r>
        <w:t>Mitigations</w:t>
      </w:r>
      <w:proofErr w:type="spellEnd"/>
    </w:p>
    <w:p w14:paraId="2B25716D" w14:textId="03A34392" w:rsidR="000B0600" w:rsidRDefault="000B0600" w:rsidP="000B0600">
      <w:pPr>
        <w:pStyle w:val="Listenabsatz"/>
        <w:numPr>
          <w:ilvl w:val="0"/>
          <w:numId w:val="16"/>
        </w:numPr>
      </w:pPr>
      <w:proofErr w:type="spellStart"/>
      <w:r>
        <w:t>Known</w:t>
      </w:r>
      <w:proofErr w:type="spellEnd"/>
      <w:r>
        <w:t xml:space="preserve"> </w:t>
      </w:r>
      <w:proofErr w:type="spellStart"/>
      <w:r>
        <w:t>Vulnerabilities</w:t>
      </w:r>
      <w:proofErr w:type="spellEnd"/>
    </w:p>
    <w:p w14:paraId="2963D749" w14:textId="3E5E108C" w:rsidR="000B0600" w:rsidRDefault="000B0600" w:rsidP="000B0600">
      <w:pPr>
        <w:pStyle w:val="Listenabsatz"/>
        <w:numPr>
          <w:ilvl w:val="0"/>
          <w:numId w:val="16"/>
        </w:numPr>
      </w:pPr>
      <w:r>
        <w:t>Software Components</w:t>
      </w:r>
    </w:p>
    <w:p w14:paraId="39ADA260" w14:textId="432CB5BF" w:rsidR="000B0600" w:rsidRDefault="000B0600" w:rsidP="000B0600">
      <w:pPr>
        <w:pStyle w:val="Listenabsatz"/>
        <w:numPr>
          <w:ilvl w:val="0"/>
          <w:numId w:val="16"/>
        </w:numPr>
      </w:pPr>
      <w:r>
        <w:t>Source Code Analysis</w:t>
      </w:r>
    </w:p>
    <w:p w14:paraId="254530C9" w14:textId="04B47150" w:rsidR="000B0600" w:rsidRPr="000B0600" w:rsidRDefault="000B0600" w:rsidP="000B0600">
      <w:pPr>
        <w:pStyle w:val="Listenabsatz"/>
        <w:numPr>
          <w:ilvl w:val="0"/>
          <w:numId w:val="16"/>
        </w:numPr>
      </w:pPr>
      <w:r>
        <w:t>Users and Passwords</w:t>
      </w:r>
    </w:p>
    <w:p w14:paraId="7399700D" w14:textId="6C9CE2C0" w:rsidR="008B27AF" w:rsidRDefault="008B27AF" w:rsidP="00AD5901">
      <w:pPr>
        <w:rPr>
          <w:szCs w:val="24"/>
        </w:rPr>
      </w:pPr>
      <w:r>
        <w:rPr>
          <w:szCs w:val="24"/>
        </w:rPr>
        <w:t xml:space="preserve">Die Ergebnisse der automatischen Analyse werden anschließend </w:t>
      </w:r>
      <w:r w:rsidR="00DB0A8E">
        <w:rPr>
          <w:szCs w:val="24"/>
        </w:rPr>
        <w:t xml:space="preserve">durch die REST API von FACT ausgelesen und </w:t>
      </w:r>
      <w:r>
        <w:rPr>
          <w:szCs w:val="24"/>
        </w:rPr>
        <w:t xml:space="preserve">als Grafiken dargestellt, sodass eine direkte Gegenüberstellung der Ergebnisse des FKIE mit den erhobenen Daten möglich ist. </w:t>
      </w:r>
    </w:p>
    <w:p w14:paraId="188689EB" w14:textId="7C2EDEA3" w:rsidR="00A52D9D" w:rsidRPr="00A52D9D" w:rsidRDefault="00A52D9D" w:rsidP="00AD5901">
      <w:pPr>
        <w:rPr>
          <w:sz w:val="42"/>
          <w:szCs w:val="42"/>
        </w:rPr>
      </w:pPr>
      <w:r w:rsidRPr="00A52D9D">
        <w:rPr>
          <w:sz w:val="42"/>
          <w:szCs w:val="42"/>
        </w:rPr>
        <w:t xml:space="preserve">Kapitel </w:t>
      </w:r>
      <w:r>
        <w:rPr>
          <w:sz w:val="42"/>
          <w:szCs w:val="42"/>
        </w:rPr>
        <w:t>4</w:t>
      </w:r>
    </w:p>
    <w:p w14:paraId="0F9F67A6" w14:textId="409737B2" w:rsidR="00A52D9D" w:rsidRDefault="00A52D9D" w:rsidP="00AD5901">
      <w:pPr>
        <w:rPr>
          <w:sz w:val="50"/>
          <w:szCs w:val="50"/>
        </w:rPr>
      </w:pPr>
      <w:r>
        <w:rPr>
          <w:sz w:val="50"/>
          <w:szCs w:val="50"/>
        </w:rPr>
        <w:t>Ergebnisse</w:t>
      </w:r>
    </w:p>
    <w:p w14:paraId="04408BC6" w14:textId="3B11AA7A" w:rsidR="005D293A" w:rsidRDefault="005D293A" w:rsidP="00AD5901">
      <w:pPr>
        <w:rPr>
          <w:sz w:val="28"/>
          <w:szCs w:val="28"/>
        </w:rPr>
      </w:pPr>
      <w:r>
        <w:rPr>
          <w:sz w:val="28"/>
          <w:szCs w:val="28"/>
        </w:rPr>
        <w:t>4.1</w:t>
      </w:r>
      <w:r>
        <w:rPr>
          <w:sz w:val="28"/>
          <w:szCs w:val="28"/>
        </w:rPr>
        <w:tab/>
        <w:t>Ergebnisse der TR</w:t>
      </w:r>
    </w:p>
    <w:p w14:paraId="2FC5E163" w14:textId="77777777" w:rsidR="00DB0A8E" w:rsidRPr="00DB0A8E" w:rsidRDefault="00DB0A8E" w:rsidP="00AD5901">
      <w:pPr>
        <w:rPr>
          <w:szCs w:val="24"/>
        </w:rPr>
      </w:pPr>
    </w:p>
    <w:p w14:paraId="62CCA36E" w14:textId="56978BCA" w:rsidR="009C5FCC" w:rsidRPr="00A52D9D" w:rsidRDefault="009C5FCC" w:rsidP="009C5FCC">
      <w:pPr>
        <w:rPr>
          <w:sz w:val="28"/>
          <w:szCs w:val="28"/>
        </w:rPr>
      </w:pPr>
      <w:r>
        <w:rPr>
          <w:sz w:val="28"/>
          <w:szCs w:val="28"/>
        </w:rPr>
        <w:t>4</w:t>
      </w:r>
      <w:r w:rsidRPr="00A52D9D">
        <w:rPr>
          <w:sz w:val="28"/>
          <w:szCs w:val="28"/>
        </w:rPr>
        <w:t>.</w:t>
      </w:r>
      <w:r>
        <w:rPr>
          <w:sz w:val="28"/>
          <w:szCs w:val="28"/>
        </w:rPr>
        <w:t>2</w:t>
      </w:r>
      <w:r w:rsidRPr="00A52D9D">
        <w:rPr>
          <w:sz w:val="28"/>
          <w:szCs w:val="28"/>
        </w:rPr>
        <w:tab/>
        <w:t>Notwendige Änderungen zum Bestehen der TR</w:t>
      </w:r>
    </w:p>
    <w:p w14:paraId="5FA6999C" w14:textId="27921FCD" w:rsidR="009C5FCC" w:rsidRPr="00A52D9D" w:rsidRDefault="009C5FCC" w:rsidP="009C5FCC">
      <w:pPr>
        <w:rPr>
          <w:sz w:val="28"/>
          <w:szCs w:val="28"/>
        </w:rPr>
      </w:pPr>
      <w:r>
        <w:rPr>
          <w:sz w:val="28"/>
          <w:szCs w:val="28"/>
        </w:rPr>
        <w:t>4.2.1</w:t>
      </w:r>
      <w:r>
        <w:rPr>
          <w:sz w:val="28"/>
          <w:szCs w:val="28"/>
        </w:rPr>
        <w:tab/>
      </w:r>
      <w:r w:rsidRPr="00A52D9D">
        <w:rPr>
          <w:sz w:val="28"/>
          <w:szCs w:val="28"/>
        </w:rPr>
        <w:t>Problemerkennung</w:t>
      </w:r>
    </w:p>
    <w:p w14:paraId="155FF008" w14:textId="6EE856A3" w:rsidR="009C5FCC" w:rsidRPr="00A52D9D" w:rsidRDefault="009C5FCC" w:rsidP="009C5FCC">
      <w:pPr>
        <w:rPr>
          <w:sz w:val="28"/>
          <w:szCs w:val="28"/>
        </w:rPr>
      </w:pPr>
      <w:r>
        <w:rPr>
          <w:sz w:val="28"/>
          <w:szCs w:val="28"/>
        </w:rPr>
        <w:t>4.2.2</w:t>
      </w:r>
      <w:r w:rsidRPr="00A52D9D">
        <w:rPr>
          <w:sz w:val="28"/>
          <w:szCs w:val="28"/>
        </w:rPr>
        <w:tab/>
        <w:t>Problemlösung</w:t>
      </w:r>
    </w:p>
    <w:p w14:paraId="5429CDE5" w14:textId="77777777" w:rsidR="009C5FCC" w:rsidRDefault="009C5FCC" w:rsidP="00AD5901">
      <w:pPr>
        <w:rPr>
          <w:sz w:val="28"/>
          <w:szCs w:val="28"/>
        </w:rPr>
      </w:pPr>
    </w:p>
    <w:p w14:paraId="6E2A8E42" w14:textId="253F3A42" w:rsidR="00726300" w:rsidRDefault="005D293A" w:rsidP="00AD5901">
      <w:pPr>
        <w:rPr>
          <w:sz w:val="28"/>
          <w:szCs w:val="28"/>
        </w:rPr>
      </w:pPr>
      <w:r>
        <w:rPr>
          <w:sz w:val="28"/>
          <w:szCs w:val="28"/>
        </w:rPr>
        <w:t>4.</w:t>
      </w:r>
      <w:r w:rsidR="009C5FCC">
        <w:rPr>
          <w:sz w:val="28"/>
          <w:szCs w:val="28"/>
        </w:rPr>
        <w:t>3</w:t>
      </w:r>
      <w:r>
        <w:rPr>
          <w:sz w:val="28"/>
          <w:szCs w:val="28"/>
        </w:rPr>
        <w:tab/>
        <w:t xml:space="preserve">Ergebnisse der statischen </w:t>
      </w:r>
      <w:r w:rsidR="00726300">
        <w:rPr>
          <w:sz w:val="28"/>
          <w:szCs w:val="28"/>
        </w:rPr>
        <w:t>Code-</w:t>
      </w:r>
      <w:r>
        <w:rPr>
          <w:sz w:val="28"/>
          <w:szCs w:val="28"/>
        </w:rPr>
        <w:t>Analyse</w:t>
      </w:r>
      <w:r w:rsidR="00F85F90">
        <w:rPr>
          <w:sz w:val="28"/>
          <w:szCs w:val="28"/>
        </w:rPr>
        <w:t xml:space="preserve"> sowie Gegenüberstellung mit ausgewählten Ergebnissen des Home Router Security Reports 2020</w:t>
      </w:r>
    </w:p>
    <w:p w14:paraId="4E39C866" w14:textId="73CF6BB7" w:rsidR="00CE599D" w:rsidRDefault="00CE599D" w:rsidP="00AD5901">
      <w:pPr>
        <w:rPr>
          <w:szCs w:val="24"/>
        </w:rPr>
      </w:pPr>
      <w:r>
        <w:rPr>
          <w:szCs w:val="24"/>
        </w:rPr>
        <w:t xml:space="preserve">Im Rahmen dieser statischen Code-Analyse durch das Firmware Analysis and </w:t>
      </w:r>
      <w:proofErr w:type="spellStart"/>
      <w:r>
        <w:rPr>
          <w:szCs w:val="24"/>
        </w:rPr>
        <w:t>Comparison</w:t>
      </w:r>
      <w:proofErr w:type="spellEnd"/>
      <w:r>
        <w:rPr>
          <w:szCs w:val="24"/>
        </w:rPr>
        <w:t xml:space="preserve"> Tool (FACT) des FKIE wurden sieben verschiedene quelloffene Router-Firmware Alternativen analysiert. Dabei waren fünf Fragen von besonderem Interesse. </w:t>
      </w:r>
    </w:p>
    <w:p w14:paraId="5EE33CDF" w14:textId="77777777" w:rsidR="00CE599D" w:rsidRDefault="00CE599D" w:rsidP="00CE599D">
      <w:pPr>
        <w:pStyle w:val="Listenabsatz"/>
        <w:numPr>
          <w:ilvl w:val="0"/>
          <w:numId w:val="15"/>
        </w:numPr>
        <w:rPr>
          <w:szCs w:val="24"/>
        </w:rPr>
      </w:pPr>
      <w:r>
        <w:rPr>
          <w:szCs w:val="24"/>
        </w:rPr>
        <w:t>Wann wurde das letzte Update für das Gerät veröffentlicht?</w:t>
      </w:r>
    </w:p>
    <w:p w14:paraId="4EA310DA" w14:textId="77777777" w:rsidR="00CE599D" w:rsidRDefault="00CE599D" w:rsidP="00CE599D">
      <w:pPr>
        <w:pStyle w:val="Listenabsatz"/>
        <w:numPr>
          <w:ilvl w:val="0"/>
          <w:numId w:val="15"/>
        </w:numPr>
        <w:rPr>
          <w:szCs w:val="24"/>
        </w:rPr>
      </w:pPr>
      <w:r>
        <w:rPr>
          <w:szCs w:val="24"/>
        </w:rPr>
        <w:t>Welches Betriebssystem wird verwendet und wie viele bekannte kritische Schwachstellen sind für dieses bekannt?</w:t>
      </w:r>
    </w:p>
    <w:p w14:paraId="60CA4CDE" w14:textId="77777777" w:rsidR="00CE599D" w:rsidRDefault="00CE599D" w:rsidP="00CE599D">
      <w:pPr>
        <w:pStyle w:val="Listenabsatz"/>
        <w:numPr>
          <w:ilvl w:val="0"/>
          <w:numId w:val="15"/>
        </w:numPr>
        <w:rPr>
          <w:szCs w:val="24"/>
        </w:rPr>
      </w:pPr>
      <w:r>
        <w:rPr>
          <w:szCs w:val="24"/>
        </w:rPr>
        <w:t>Welche Methoden zur Vereitelung von Angriffen werden eingesetzt und wie häufig sind diese aktiviert.</w:t>
      </w:r>
    </w:p>
    <w:p w14:paraId="4BF3BA0A" w14:textId="77777777" w:rsidR="00CE599D" w:rsidRDefault="00CE599D" w:rsidP="00CE599D">
      <w:pPr>
        <w:pStyle w:val="Listenabsatz"/>
        <w:numPr>
          <w:ilvl w:val="0"/>
          <w:numId w:val="15"/>
        </w:numPr>
        <w:rPr>
          <w:szCs w:val="24"/>
        </w:rPr>
      </w:pPr>
      <w:r>
        <w:rPr>
          <w:szCs w:val="24"/>
        </w:rPr>
        <w:t>Ist privates kryptografisches Schlüsselmaterial enthalten?</w:t>
      </w:r>
    </w:p>
    <w:p w14:paraId="6034DFDB" w14:textId="77777777" w:rsidR="00CE599D" w:rsidRDefault="00CE599D" w:rsidP="00CE599D">
      <w:pPr>
        <w:pStyle w:val="Listenabsatz"/>
        <w:numPr>
          <w:ilvl w:val="0"/>
          <w:numId w:val="15"/>
        </w:numPr>
        <w:rPr>
          <w:szCs w:val="24"/>
        </w:rPr>
      </w:pPr>
      <w:r>
        <w:rPr>
          <w:szCs w:val="24"/>
        </w:rPr>
        <w:t>Können Login Daten in dem Firmware-Abbild gefunden werden?</w:t>
      </w:r>
    </w:p>
    <w:p w14:paraId="77645379" w14:textId="74486F47" w:rsidR="00CE599D" w:rsidRDefault="00CE599D" w:rsidP="00AD5901">
      <w:pPr>
        <w:rPr>
          <w:szCs w:val="24"/>
        </w:rPr>
      </w:pPr>
      <w:r>
        <w:rPr>
          <w:szCs w:val="24"/>
        </w:rPr>
        <w:t xml:space="preserve">FACT konnte während der Analyse erfolgreich 92,73% der Daten aus den Firmware-Abbildern extrahieren. </w:t>
      </w:r>
      <w:proofErr w:type="gramStart"/>
      <w:r>
        <w:rPr>
          <w:szCs w:val="24"/>
        </w:rPr>
        <w:t>Bei allen betrachteten Firmware</w:t>
      </w:r>
      <w:proofErr w:type="gramEnd"/>
      <w:r>
        <w:rPr>
          <w:szCs w:val="24"/>
        </w:rPr>
        <w:t xml:space="preserve"> wurde durch Analyse von Metadaten eine MIPS 32-bit Architektur </w:t>
      </w:r>
      <w:r w:rsidR="005154CE">
        <w:rPr>
          <w:szCs w:val="24"/>
        </w:rPr>
        <w:t>mit „</w:t>
      </w:r>
      <w:proofErr w:type="spellStart"/>
      <w:r w:rsidR="005154CE">
        <w:rPr>
          <w:szCs w:val="24"/>
        </w:rPr>
        <w:t>big-endian</w:t>
      </w:r>
      <w:proofErr w:type="spellEnd"/>
      <w:r w:rsidR="005154CE">
        <w:rPr>
          <w:szCs w:val="24"/>
        </w:rPr>
        <w:t xml:space="preserve">“ Byte-Reihenfolge festgestellt werden. </w:t>
      </w:r>
      <w:commentRangeStart w:id="20"/>
      <w:r w:rsidR="005154CE">
        <w:rPr>
          <w:szCs w:val="24"/>
        </w:rPr>
        <w:t>Für</w:t>
      </w:r>
      <w:commentRangeEnd w:id="20"/>
      <w:r w:rsidR="005154CE">
        <w:rPr>
          <w:rStyle w:val="Kommentarzeichen"/>
        </w:rPr>
        <w:commentReference w:id="20"/>
      </w:r>
      <w:r w:rsidR="005154CE">
        <w:rPr>
          <w:szCs w:val="24"/>
        </w:rPr>
        <w:t xml:space="preserve"> die Analyse der „</w:t>
      </w:r>
      <w:proofErr w:type="spellStart"/>
      <w:r w:rsidR="005154CE">
        <w:rPr>
          <w:szCs w:val="24"/>
        </w:rPr>
        <w:t>Critial</w:t>
      </w:r>
      <w:proofErr w:type="spellEnd"/>
      <w:r w:rsidR="005154CE">
        <w:rPr>
          <w:szCs w:val="24"/>
        </w:rPr>
        <w:t xml:space="preserve"> </w:t>
      </w:r>
      <w:proofErr w:type="spellStart"/>
      <w:r w:rsidR="005154CE">
        <w:rPr>
          <w:szCs w:val="24"/>
        </w:rPr>
        <w:t>Vulnerabilities</w:t>
      </w:r>
      <w:proofErr w:type="spellEnd"/>
      <w:r w:rsidR="005154CE">
        <w:rPr>
          <w:szCs w:val="24"/>
        </w:rPr>
        <w:t xml:space="preserve"> and </w:t>
      </w:r>
      <w:proofErr w:type="spellStart"/>
      <w:r w:rsidR="005154CE">
        <w:rPr>
          <w:szCs w:val="24"/>
        </w:rPr>
        <w:t>Exposures</w:t>
      </w:r>
      <w:proofErr w:type="spellEnd"/>
      <w:r w:rsidR="005154CE">
        <w:rPr>
          <w:szCs w:val="24"/>
        </w:rPr>
        <w:t xml:space="preserve">“ (CVE) wurde aufgrund einiger Fehler in FACT nicht das Ergebnis der automatischen Analyse gewählt. Stattdessen wurden die Ergebnisse durch die Webseite </w:t>
      </w:r>
      <w:hyperlink r:id="rId23" w:history="1">
        <w:r w:rsidR="005154CE" w:rsidRPr="002219B1">
          <w:rPr>
            <w:rStyle w:val="Hyperlink"/>
            <w:szCs w:val="24"/>
          </w:rPr>
          <w:t>www.cvedetails.com</w:t>
        </w:r>
      </w:hyperlink>
      <w:r w:rsidR="005154CE">
        <w:rPr>
          <w:szCs w:val="24"/>
        </w:rPr>
        <w:t xml:space="preserve">, welche wiederum auf die Daten der „National </w:t>
      </w:r>
      <w:proofErr w:type="spellStart"/>
      <w:r w:rsidR="005154CE">
        <w:rPr>
          <w:szCs w:val="24"/>
        </w:rPr>
        <w:t>Vulnerability</w:t>
      </w:r>
      <w:proofErr w:type="spellEnd"/>
      <w:r w:rsidR="005154CE">
        <w:rPr>
          <w:szCs w:val="24"/>
        </w:rPr>
        <w:t xml:space="preserve"> Database, zugreift, bereitgestellt. Da cvedetial.com ausschließlich CVSS v2 Bewertungen bereitstellt, wurden einzig diese für die Analyse verwendet. Ein CVE-Eintrag hat einen Schweregrad von „Hoch“</w:t>
      </w:r>
      <w:r w:rsidR="001B475E">
        <w:rPr>
          <w:szCs w:val="24"/>
        </w:rPr>
        <w:t xml:space="preserve">, wenn der CVSS v2 Wert sieben oder höher beträgt. Um Vergleichbarkeit mit den Ergebnissen des FKIE zu gewährleisten wurden lediglich CVE-Einträge mit einem Schweregrad von „Hoch“ gezählt. </w:t>
      </w:r>
    </w:p>
    <w:p w14:paraId="19E1E16B" w14:textId="2FA67D73" w:rsidR="00543B05" w:rsidRDefault="00543B05" w:rsidP="00AD5901">
      <w:pPr>
        <w:rPr>
          <w:szCs w:val="24"/>
        </w:rPr>
      </w:pPr>
    </w:p>
    <w:p w14:paraId="21277614" w14:textId="01E993D1" w:rsidR="00543B05" w:rsidRDefault="00543B05" w:rsidP="00AD5901">
      <w:pPr>
        <w:rPr>
          <w:szCs w:val="24"/>
        </w:rPr>
      </w:pPr>
    </w:p>
    <w:p w14:paraId="78D87564" w14:textId="77777777" w:rsidR="00543B05" w:rsidRPr="00627A56" w:rsidRDefault="00543B05" w:rsidP="00AD5901">
      <w:pPr>
        <w:rPr>
          <w:szCs w:val="24"/>
        </w:rPr>
      </w:pPr>
    </w:p>
    <w:p w14:paraId="3E81D530" w14:textId="77777777" w:rsidR="00F85F90" w:rsidRDefault="00F85F90" w:rsidP="00F85F90">
      <w:pPr>
        <w:rPr>
          <w:sz w:val="28"/>
          <w:szCs w:val="28"/>
        </w:rPr>
      </w:pPr>
      <w:r>
        <w:rPr>
          <w:sz w:val="28"/>
          <w:szCs w:val="28"/>
        </w:rPr>
        <w:lastRenderedPageBreak/>
        <w:t>4.3.1</w:t>
      </w:r>
      <w:r>
        <w:rPr>
          <w:sz w:val="28"/>
          <w:szCs w:val="28"/>
        </w:rPr>
        <w:tab/>
        <w:t>Vergangene Tage seit der letzten Veröffentlichung eines Firmware-Updates</w:t>
      </w:r>
    </w:p>
    <w:p w14:paraId="530D40F5" w14:textId="2274BE26" w:rsidR="00F85F90" w:rsidRDefault="007B6ECA" w:rsidP="00AD5901">
      <w:pPr>
        <w:rPr>
          <w:szCs w:val="24"/>
        </w:rPr>
      </w:pPr>
      <w:r>
        <w:rPr>
          <w:szCs w:val="24"/>
        </w:rPr>
        <w:t xml:space="preserve">In diesem Abschnitt soll evaluiert werden, wann für die betrachteten Firmware-Abbilder das letzte Mal eine neue Version </w:t>
      </w:r>
      <w:r w:rsidR="00DB4AA4">
        <w:rPr>
          <w:szCs w:val="24"/>
        </w:rPr>
        <w:t xml:space="preserve">seit dem 24.12.2020 </w:t>
      </w:r>
      <w:r>
        <w:rPr>
          <w:szCs w:val="24"/>
        </w:rPr>
        <w:t xml:space="preserve">veröffentlicht wurde. </w:t>
      </w:r>
      <w:r w:rsidR="00DB4AA4">
        <w:rPr>
          <w:szCs w:val="24"/>
        </w:rPr>
        <w:t xml:space="preserve">Alle Abbilder des Firmware-Corpus spezifizierten das Veröffentlichungsdatum im Dateinamen selbst oder auf der Webseite. Dieses Kriterium wurde untersucht, da es </w:t>
      </w:r>
      <w:r w:rsidR="00E44720">
        <w:rPr>
          <w:szCs w:val="24"/>
        </w:rPr>
        <w:t>zum einen</w:t>
      </w:r>
      <w:r w:rsidR="00DB4AA4">
        <w:rPr>
          <w:szCs w:val="24"/>
        </w:rPr>
        <w:t xml:space="preserve"> die Bereitschaft der Entwickler andeutet, ihr Projekt regelmäßig mit Funktions- und Sicherheitsupdates zu unterstützen, zum </w:t>
      </w:r>
      <w:r w:rsidR="00E44720">
        <w:rPr>
          <w:szCs w:val="24"/>
        </w:rPr>
        <w:t>a</w:t>
      </w:r>
      <w:r w:rsidR="00DB4AA4">
        <w:rPr>
          <w:szCs w:val="24"/>
        </w:rPr>
        <w:t xml:space="preserve">nderen ist weniger Zeit vergangen, in denen sicherheitsrelevante Lücken gefunden werden konnten. </w:t>
      </w:r>
      <w:r w:rsidR="00AB625C">
        <w:rPr>
          <w:szCs w:val="24"/>
        </w:rPr>
        <w:t xml:space="preserve">Da die Unterstützer der quelloffenen Projekte in vielen Instanzen auf weitere Software zurückgreifen und auch diese Updates erfährt, ist es wahrscheinlich, dass Firmware bekannte Lücken hat, wenn diese längere Zeit nicht erneuert wurde. </w:t>
      </w:r>
      <w:r w:rsidR="00AB625C">
        <w:rPr>
          <w:szCs w:val="24"/>
        </w:rPr>
        <w:tab/>
      </w:r>
      <w:r w:rsidR="00AB625C">
        <w:rPr>
          <w:szCs w:val="24"/>
        </w:rPr>
        <w:br/>
        <w:t xml:space="preserve"> </w:t>
      </w:r>
      <w:r w:rsidR="00AB625C">
        <w:rPr>
          <w:szCs w:val="24"/>
        </w:rPr>
        <w:tab/>
      </w:r>
      <w:r w:rsidR="009430DD">
        <w:rPr>
          <w:szCs w:val="24"/>
        </w:rPr>
        <w:t xml:space="preserve">Grafik [NUMMER] zeigt, dass es für fünf </w:t>
      </w:r>
      <w:proofErr w:type="gramStart"/>
      <w:r w:rsidR="009430DD">
        <w:rPr>
          <w:szCs w:val="24"/>
        </w:rPr>
        <w:t>von sieben untersuchten Firmware</w:t>
      </w:r>
      <w:proofErr w:type="gramEnd"/>
      <w:r w:rsidR="009430DD">
        <w:rPr>
          <w:szCs w:val="24"/>
        </w:rPr>
        <w:t xml:space="preserve"> in den letzten 365 Tagen eine neue Version gab. Die verwendete Stichprobe hat einen zu geringen Umfang</w:t>
      </w:r>
      <w:r w:rsidR="00F017FF">
        <w:rPr>
          <w:szCs w:val="24"/>
        </w:rPr>
        <w:t>,</w:t>
      </w:r>
      <w:r w:rsidR="009430DD">
        <w:rPr>
          <w:szCs w:val="24"/>
        </w:rPr>
        <w:t xml:space="preserve"> um dem Mittelwert besondere Bedeutung zukommen zu lassen. Der Median ist in diesem Falle besser geeignet</w:t>
      </w:r>
      <w:r w:rsidR="00F017FF">
        <w:rPr>
          <w:szCs w:val="24"/>
        </w:rPr>
        <w:t xml:space="preserve">. Es ergibt sich, dass die Router-Betriebssysteme nach Median-Berechnung alle 83 Tage und im Schnitt alle 309 Tage eine neue Version erhalten. Ebenfalls muss erwähnt werden, dass bei der Veröffentlichung einer neuen Version meist alle von dem jeweiligen Projekt unterstützen Geräte diese neue Version zur Verfügung gestellt bekommen. So werden bei einer neuen Version von OpenWrt alle ca. 1700 Geräte von diesem neuen Update unterstützt und erfahren somit alle Sicherheitsupdates, die bereitgestellt werden. </w:t>
      </w:r>
      <w:proofErr w:type="spellStart"/>
      <w:r w:rsidR="00610668">
        <w:rPr>
          <w:szCs w:val="24"/>
        </w:rPr>
        <w:t>Gargoyle</w:t>
      </w:r>
      <w:proofErr w:type="spellEnd"/>
      <w:r w:rsidR="00610668">
        <w:rPr>
          <w:szCs w:val="24"/>
        </w:rPr>
        <w:t xml:space="preserve"> Router Management wurden nicht in den letzten 365 Tagen erneuert und das </w:t>
      </w:r>
      <w:proofErr w:type="spellStart"/>
      <w:r w:rsidR="00610668">
        <w:rPr>
          <w:szCs w:val="24"/>
        </w:rPr>
        <w:t>Tomato</w:t>
      </w:r>
      <w:proofErr w:type="spellEnd"/>
      <w:r w:rsidR="00610668">
        <w:rPr>
          <w:szCs w:val="24"/>
        </w:rPr>
        <w:t xml:space="preserve"> Betriebssystem hat in den letzten 1480 Tagen kein Update erfahren. </w:t>
      </w:r>
      <w:r w:rsidR="008074CF">
        <w:rPr>
          <w:szCs w:val="24"/>
        </w:rPr>
        <w:t>Der Zyklus von im Median 83 Tagen ist höher als der Update-Zyklus von Desktop- oder Server-Betriebssystemen, jedoch noch im Rahmen der 90 Tage, welche normalerweise das Zeitfenster darstellen, in dem Entwickler Zeit haben auf Sicherheitslücken und Probleme zu reagieren (</w:t>
      </w:r>
      <w:proofErr w:type="spellStart"/>
      <w:r w:rsidR="008074CF">
        <w:rPr>
          <w:szCs w:val="24"/>
        </w:rPr>
        <w:t>responsible</w:t>
      </w:r>
      <w:proofErr w:type="spellEnd"/>
      <w:r w:rsidR="008074CF">
        <w:rPr>
          <w:szCs w:val="24"/>
        </w:rPr>
        <w:t xml:space="preserve"> </w:t>
      </w:r>
      <w:proofErr w:type="spellStart"/>
      <w:r w:rsidR="008074CF">
        <w:rPr>
          <w:szCs w:val="24"/>
        </w:rPr>
        <w:t>disclosure</w:t>
      </w:r>
      <w:proofErr w:type="spellEnd"/>
      <w:r w:rsidR="008074CF">
        <w:rPr>
          <w:szCs w:val="24"/>
        </w:rPr>
        <w:t xml:space="preserve">) [SOURCE]. Darüber hinaus muss bedacht werden, dass zumindest im Falle von OpenWrt ein Paketmanager zur Verfügung steht, über welchen während der Laufzeit Updates für Pakete installiert werden können. Somit sind Updates der Firmware nur notwendig, um Kernfunktionalität zu erweitern oder Fehler in dieser zu beheben, sowie </w:t>
      </w:r>
      <w:proofErr w:type="gramStart"/>
      <w:r w:rsidR="008074CF">
        <w:rPr>
          <w:szCs w:val="24"/>
        </w:rPr>
        <w:t>um den Kernel</w:t>
      </w:r>
      <w:proofErr w:type="gramEnd"/>
      <w:r w:rsidR="008074CF">
        <w:rPr>
          <w:szCs w:val="24"/>
        </w:rPr>
        <w:t xml:space="preserve"> zu updaten. Nur eine von acht </w:t>
      </w:r>
      <w:r w:rsidR="00C54040">
        <w:rPr>
          <w:szCs w:val="24"/>
        </w:rPr>
        <w:t xml:space="preserve">bisher </w:t>
      </w:r>
      <w:r w:rsidR="008074CF">
        <w:rPr>
          <w:szCs w:val="24"/>
        </w:rPr>
        <w:t xml:space="preserve">veröffentlichten </w:t>
      </w:r>
      <w:r w:rsidR="00C54040">
        <w:rPr>
          <w:szCs w:val="24"/>
        </w:rPr>
        <w:t xml:space="preserve">Sicherheitslücken im Jahr 2020 </w:t>
      </w:r>
      <w:r w:rsidR="00C54040">
        <w:rPr>
          <w:szCs w:val="24"/>
        </w:rPr>
        <w:lastRenderedPageBreak/>
        <w:t xml:space="preserve">konnte ausschließlich durch ein Update auf eine neuere Version von OpenWrt behoben werden, wobei alle weiteren durch ein einfaches Update des betroffenen Paketes verhindert werden konnten. Falls </w:t>
      </w:r>
      <w:proofErr w:type="gramStart"/>
      <w:r w:rsidR="00C54040">
        <w:rPr>
          <w:szCs w:val="24"/>
        </w:rPr>
        <w:t>die anderen analysierten Firmware</w:t>
      </w:r>
      <w:proofErr w:type="gramEnd"/>
      <w:r w:rsidR="00C54040">
        <w:rPr>
          <w:szCs w:val="24"/>
        </w:rPr>
        <w:t xml:space="preserve"> eine ähnliche Funktion bereit stellen, so gelte die Aussage ebenso. </w:t>
      </w:r>
    </w:p>
    <w:p w14:paraId="62974C99" w14:textId="6CCEC42A" w:rsidR="009430DD" w:rsidRDefault="009430DD" w:rsidP="00AD5901">
      <w:pPr>
        <w:rPr>
          <w:szCs w:val="24"/>
        </w:rPr>
      </w:pPr>
      <w:r>
        <w:rPr>
          <w:noProof/>
        </w:rPr>
        <w:drawing>
          <wp:inline distT="0" distB="0" distL="0" distR="0" wp14:anchorId="3F308F97" wp14:editId="01A33256">
            <wp:extent cx="4844005" cy="2812648"/>
            <wp:effectExtent l="0" t="0" r="13970" b="6985"/>
            <wp:docPr id="16" name="Diagramm 16">
              <a:extLst xmlns:a="http://schemas.openxmlformats.org/drawingml/2006/main">
                <a:ext uri="{FF2B5EF4-FFF2-40B4-BE49-F238E27FC236}">
                  <a16:creationId xmlns:a16="http://schemas.microsoft.com/office/drawing/2014/main" id="{EEF6FAC7-E509-4BD6-AD39-D675A75A6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485E91" w14:textId="2519C10A" w:rsidR="00C54040" w:rsidRDefault="00296B4D" w:rsidP="00AD5901">
      <w:pPr>
        <w:rPr>
          <w:szCs w:val="24"/>
        </w:rPr>
      </w:pPr>
      <w:r>
        <w:rPr>
          <w:noProof/>
        </w:rPr>
        <w:drawing>
          <wp:inline distT="0" distB="0" distL="0" distR="0" wp14:anchorId="680F7366" wp14:editId="6A820C01">
            <wp:extent cx="3883306" cy="2695575"/>
            <wp:effectExtent l="0" t="0" r="3175" b="9525"/>
            <wp:docPr id="23" name="Diagramm 23">
              <a:extLst xmlns:a="http://schemas.openxmlformats.org/drawingml/2006/main">
                <a:ext uri="{FF2B5EF4-FFF2-40B4-BE49-F238E27FC236}">
                  <a16:creationId xmlns:a16="http://schemas.microsoft.com/office/drawing/2014/main" id="{4AF91941-A644-4C19-A34A-71E6810C6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D757FEB" w14:textId="3FB91D6F" w:rsidR="00C54040" w:rsidRDefault="00C54040" w:rsidP="00AD5901">
      <w:pPr>
        <w:rPr>
          <w:szCs w:val="24"/>
        </w:rPr>
      </w:pPr>
    </w:p>
    <w:p w14:paraId="3BAAF49B" w14:textId="380C5FBD" w:rsidR="00C54040" w:rsidRDefault="00C54040" w:rsidP="00AD5901">
      <w:pPr>
        <w:rPr>
          <w:szCs w:val="24"/>
        </w:rPr>
      </w:pPr>
      <w:r>
        <w:rPr>
          <w:szCs w:val="24"/>
        </w:rPr>
        <w:tab/>
        <w:t xml:space="preserve">Verglichen mit den Ergebnissen des Home Router Security Reports 2020 zeigt sich, dass für die quelloffenen Betriebssysteme häufiger neue Versionen veröffentlicht werden. Wenn man die analysierten Abbilder als Gruppe betrachtet, dann schneidet diese vergleichsweise gut ab. Einzig </w:t>
      </w:r>
      <w:proofErr w:type="spellStart"/>
      <w:r>
        <w:rPr>
          <w:szCs w:val="24"/>
        </w:rPr>
        <w:t>Tomato</w:t>
      </w:r>
      <w:proofErr w:type="spellEnd"/>
      <w:r>
        <w:rPr>
          <w:szCs w:val="24"/>
        </w:rPr>
        <w:t xml:space="preserve"> fällt als Ausreißer heraus. </w:t>
      </w:r>
      <w:r w:rsidR="000261B2">
        <w:rPr>
          <w:szCs w:val="24"/>
        </w:rPr>
        <w:t>Einzig ASUS, AVM und Netgear, als Hersteller von handelsüblichen Routern, können mithalten.</w:t>
      </w:r>
    </w:p>
    <w:commentRangeStart w:id="21"/>
    <w:p w14:paraId="15F68AB4" w14:textId="699DF1C7" w:rsidR="00C54040" w:rsidRPr="007B6ECA" w:rsidRDefault="00C54040" w:rsidP="00AD5901">
      <w:pPr>
        <w:rPr>
          <w:szCs w:val="24"/>
        </w:rPr>
      </w:pPr>
      <w:r>
        <w:rPr>
          <w:noProof/>
        </w:rPr>
        <w:lastRenderedPageBreak/>
        <mc:AlternateContent>
          <mc:Choice Requires="cx1">
            <w:drawing>
              <wp:inline distT="0" distB="0" distL="0" distR="0" wp14:anchorId="7371E97F" wp14:editId="05AFB07B">
                <wp:extent cx="1307465" cy="1799357"/>
                <wp:effectExtent l="0" t="0" r="6985" b="10795"/>
                <wp:docPr id="18" name="Diagramm 18">
                  <a:extLst xmlns:a="http://schemas.openxmlformats.org/drawingml/2006/main">
                    <a:ext uri="{FF2B5EF4-FFF2-40B4-BE49-F238E27FC236}">
                      <a16:creationId xmlns:a16="http://schemas.microsoft.com/office/drawing/2014/main" id="{3C5726CC-2D1F-41CC-9DBF-43AEDCB4DD8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7371E97F" wp14:editId="05AFB07B">
                <wp:extent cx="1307465" cy="1799357"/>
                <wp:effectExtent l="0" t="0" r="6985" b="10795"/>
                <wp:docPr id="18" name="Diagramm 18">
                  <a:extLst xmlns:a="http://schemas.openxmlformats.org/drawingml/2006/main">
                    <a:ext uri="{FF2B5EF4-FFF2-40B4-BE49-F238E27FC236}">
                      <a16:creationId xmlns:a16="http://schemas.microsoft.com/office/drawing/2014/main" id="{3C5726CC-2D1F-41CC-9DBF-43AEDCB4DD8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Diagramm 18">
                          <a:extLst>
                            <a:ext uri="{FF2B5EF4-FFF2-40B4-BE49-F238E27FC236}">
                              <a16:creationId xmlns:a16="http://schemas.microsoft.com/office/drawing/2014/main" id="{3C5726CC-2D1F-41CC-9DBF-43AEDCB4DD8F}"/>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1307465" cy="1798955"/>
                        </a:xfrm>
                        <a:prstGeom prst="rect">
                          <a:avLst/>
                        </a:prstGeom>
                      </pic:spPr>
                    </pic:pic>
                  </a:graphicData>
                </a:graphic>
              </wp:inline>
            </w:drawing>
          </mc:Fallback>
        </mc:AlternateContent>
      </w:r>
      <w:commentRangeEnd w:id="21"/>
      <w:r w:rsidR="000261B2">
        <w:rPr>
          <w:rStyle w:val="Kommentarzeichen"/>
        </w:rPr>
        <w:commentReference w:id="21"/>
      </w:r>
      <w:r>
        <w:rPr>
          <w:szCs w:val="24"/>
        </w:rPr>
        <w:t xml:space="preserve">  </w:t>
      </w:r>
      <w:r w:rsidRPr="00C54040">
        <w:rPr>
          <w:noProof/>
          <w:szCs w:val="24"/>
        </w:rPr>
        <w:drawing>
          <wp:inline distT="0" distB="0" distL="0" distR="0" wp14:anchorId="6B514292" wp14:editId="2087339F">
            <wp:extent cx="3993266" cy="1887541"/>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0651" cy="1900485"/>
                    </a:xfrm>
                    <a:prstGeom prst="rect">
                      <a:avLst/>
                    </a:prstGeom>
                  </pic:spPr>
                </pic:pic>
              </a:graphicData>
            </a:graphic>
          </wp:inline>
        </w:drawing>
      </w:r>
    </w:p>
    <w:p w14:paraId="2138505D" w14:textId="4E25DF0D" w:rsidR="007B6ECA" w:rsidRDefault="000261B2" w:rsidP="00AD5901">
      <w:pPr>
        <w:rPr>
          <w:szCs w:val="24"/>
        </w:rPr>
      </w:pPr>
      <w:r>
        <w:rPr>
          <w:sz w:val="28"/>
          <w:szCs w:val="28"/>
        </w:rPr>
        <w:tab/>
      </w:r>
      <w:r w:rsidRPr="000261B2">
        <w:rPr>
          <w:szCs w:val="24"/>
        </w:rPr>
        <w:t xml:space="preserve">Ebenso </w:t>
      </w:r>
      <w:r>
        <w:rPr>
          <w:szCs w:val="24"/>
        </w:rPr>
        <w:t>wie im Home Router Security Report 2020 festgestellt, muss zusätzlich beachtet werden, dass alle betrachteten Produkte kleinere Updates auch über die Geräte selbst zu Verfügung stellen könnten, sodass die aktuellste Version nicht im Internet veröffentlicht wird. Darüber hinaus handelt es sich bei den hier festgestellten Daten ausschließlich um eine Momentaufnahme, die keine Aussagekraft darüber hat, ob regelmäßig Updates bereitgestellt werden, oder ob diese Sicherheitslücken adressieren [SOURCE FKIE PAPER].</w:t>
      </w:r>
    </w:p>
    <w:p w14:paraId="1DEAC30D" w14:textId="77777777" w:rsidR="000261B2" w:rsidRDefault="000261B2" w:rsidP="00AD5901">
      <w:pPr>
        <w:rPr>
          <w:sz w:val="28"/>
          <w:szCs w:val="28"/>
        </w:rPr>
      </w:pPr>
    </w:p>
    <w:p w14:paraId="66BF068C" w14:textId="460CFC20" w:rsidR="00726300" w:rsidRDefault="00726300" w:rsidP="00AD5901">
      <w:pPr>
        <w:rPr>
          <w:sz w:val="28"/>
          <w:szCs w:val="28"/>
        </w:rPr>
      </w:pPr>
      <w:r>
        <w:rPr>
          <w:sz w:val="28"/>
          <w:szCs w:val="28"/>
        </w:rPr>
        <w:t>4.3.</w:t>
      </w:r>
      <w:r w:rsidR="00F85F90">
        <w:rPr>
          <w:sz w:val="28"/>
          <w:szCs w:val="28"/>
        </w:rPr>
        <w:t>2</w:t>
      </w:r>
      <w:r>
        <w:rPr>
          <w:sz w:val="28"/>
          <w:szCs w:val="28"/>
        </w:rPr>
        <w:tab/>
        <w:t>Betriebssysteme</w:t>
      </w:r>
    </w:p>
    <w:p w14:paraId="4667CCD0" w14:textId="77777777" w:rsidR="001349B7" w:rsidRDefault="00A44C64" w:rsidP="00AD5901">
      <w:pPr>
        <w:rPr>
          <w:szCs w:val="24"/>
        </w:rPr>
      </w:pPr>
      <w:r>
        <w:rPr>
          <w:noProof/>
        </w:rPr>
        <w:drawing>
          <wp:anchor distT="0" distB="0" distL="114300" distR="114300" simplePos="0" relativeHeight="251670528" behindDoc="1" locked="0" layoutInCell="1" allowOverlap="1" wp14:anchorId="7B5558F3" wp14:editId="65B7CB23">
            <wp:simplePos x="0" y="0"/>
            <wp:positionH relativeFrom="column">
              <wp:posOffset>602510</wp:posOffset>
            </wp:positionH>
            <wp:positionV relativeFrom="paragraph">
              <wp:posOffset>895551</wp:posOffset>
            </wp:positionV>
            <wp:extent cx="4050665" cy="2823845"/>
            <wp:effectExtent l="0" t="0" r="6985" b="14605"/>
            <wp:wrapTight wrapText="bothSides">
              <wp:wrapPolygon edited="0">
                <wp:start x="0" y="0"/>
                <wp:lineTo x="0" y="21566"/>
                <wp:lineTo x="21536" y="21566"/>
                <wp:lineTo x="21536" y="0"/>
                <wp:lineTo x="0" y="0"/>
              </wp:wrapPolygon>
            </wp:wrapTight>
            <wp:docPr id="15" name="Diagramm 15">
              <a:extLst xmlns:a="http://schemas.openxmlformats.org/drawingml/2006/main">
                <a:ext uri="{FF2B5EF4-FFF2-40B4-BE49-F238E27FC236}">
                  <a16:creationId xmlns:a16="http://schemas.microsoft.com/office/drawing/2014/main" id="{4BE6A9CF-AE6F-4979-BF01-A57FD3BFE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726300">
        <w:rPr>
          <w:szCs w:val="24"/>
        </w:rPr>
        <w:t xml:space="preserve">Da es sich bei allen analysierten Firmware-Abbildern um quelloffene Projekte handelt, ist es nicht verwunderlich, dass </w:t>
      </w:r>
      <w:r w:rsidR="009A2E51">
        <w:rPr>
          <w:szCs w:val="24"/>
        </w:rPr>
        <w:t>der Linux</w:t>
      </w:r>
      <w:r w:rsidR="00B20F91">
        <w:rPr>
          <w:szCs w:val="24"/>
        </w:rPr>
        <w:t>-</w:t>
      </w:r>
      <w:r w:rsidR="009A2E51">
        <w:rPr>
          <w:szCs w:val="24"/>
        </w:rPr>
        <w:t xml:space="preserve">Kernel dominant vertreten ist. </w:t>
      </w:r>
      <w:r w:rsidR="00F23382">
        <w:rPr>
          <w:szCs w:val="24"/>
        </w:rPr>
        <w:t>Der Linux</w:t>
      </w:r>
      <w:r w:rsidR="00B20F91">
        <w:rPr>
          <w:szCs w:val="24"/>
        </w:rPr>
        <w:t>-</w:t>
      </w:r>
      <w:r w:rsidR="00F23382">
        <w:rPr>
          <w:szCs w:val="24"/>
        </w:rPr>
        <w:t xml:space="preserve">Kernel, welcher 1991 von Linus </w:t>
      </w:r>
      <w:proofErr w:type="spellStart"/>
      <w:r w:rsidR="00F23382">
        <w:rPr>
          <w:szCs w:val="24"/>
        </w:rPr>
        <w:t>Tovalds</w:t>
      </w:r>
      <w:proofErr w:type="spellEnd"/>
      <w:r w:rsidR="00F23382">
        <w:rPr>
          <w:szCs w:val="24"/>
        </w:rPr>
        <w:t xml:space="preserve"> entwickelt wurde und seither stetig </w:t>
      </w:r>
      <w:r w:rsidR="00F23382">
        <w:rPr>
          <w:szCs w:val="24"/>
        </w:rPr>
        <w:lastRenderedPageBreak/>
        <w:t xml:space="preserve">weiterentwickelt wird stellt einen der </w:t>
      </w:r>
      <w:proofErr w:type="gramStart"/>
      <w:r w:rsidR="00F23382">
        <w:rPr>
          <w:szCs w:val="24"/>
        </w:rPr>
        <w:t>am häufig</w:t>
      </w:r>
      <w:r w:rsidR="00004DD8">
        <w:rPr>
          <w:szCs w:val="24"/>
        </w:rPr>
        <w:t>sten</w:t>
      </w:r>
      <w:r w:rsidR="00F23382">
        <w:rPr>
          <w:szCs w:val="24"/>
        </w:rPr>
        <w:t xml:space="preserve"> genutzten Betriebssysteme</w:t>
      </w:r>
      <w:proofErr w:type="gramEnd"/>
      <w:r w:rsidR="00F23382">
        <w:rPr>
          <w:szCs w:val="24"/>
        </w:rPr>
        <w:t xml:space="preserve"> für IOT Geräte dar [SOURCE]. Die geringe Größe </w:t>
      </w:r>
      <w:r w:rsidR="00004DD8">
        <w:rPr>
          <w:szCs w:val="24"/>
        </w:rPr>
        <w:t xml:space="preserve">des Kernels, </w:t>
      </w:r>
      <w:r w:rsidR="00F23382">
        <w:rPr>
          <w:szCs w:val="24"/>
        </w:rPr>
        <w:t>der</w:t>
      </w:r>
      <w:r w:rsidR="00004DD8">
        <w:rPr>
          <w:szCs w:val="24"/>
        </w:rPr>
        <w:t xml:space="preserve"> große Funktionsumfang sowie die umfangreiche Dokumentation und Verbreitung</w:t>
      </w:r>
      <w:r w:rsidR="00F23382">
        <w:rPr>
          <w:szCs w:val="24"/>
        </w:rPr>
        <w:t xml:space="preserve"> </w:t>
      </w:r>
      <w:r w:rsidR="00004DD8">
        <w:rPr>
          <w:szCs w:val="24"/>
        </w:rPr>
        <w:t>sind für eine Community-getriebene Entwicklung auf Speicher- und Rechenleistungslimitierten Geräten, wie Heim-Routern</w:t>
      </w:r>
      <w:r w:rsidR="00B20F91">
        <w:rPr>
          <w:szCs w:val="24"/>
        </w:rPr>
        <w:t>, gut geeignet</w:t>
      </w:r>
      <w:r w:rsidR="00004DD8">
        <w:rPr>
          <w:szCs w:val="24"/>
        </w:rPr>
        <w:t xml:space="preserve">. </w:t>
      </w:r>
      <w:r w:rsidR="00F23382">
        <w:rPr>
          <w:szCs w:val="24"/>
        </w:rPr>
        <w:t xml:space="preserve"> </w:t>
      </w:r>
      <w:r w:rsidR="009A2E51">
        <w:rPr>
          <w:szCs w:val="24"/>
        </w:rPr>
        <w:t xml:space="preserve">Grafik [NUMMER] zeigt, dass alle </w:t>
      </w:r>
      <w:r w:rsidR="00004DD8">
        <w:rPr>
          <w:szCs w:val="24"/>
        </w:rPr>
        <w:t xml:space="preserve">untersuchten </w:t>
      </w:r>
      <w:r w:rsidR="009A2E51">
        <w:rPr>
          <w:szCs w:val="24"/>
        </w:rPr>
        <w:t>Projekte einen Linux Kernel verwenden. Dieser Trend deckt sich ebenfalls mit den Ergebnissen des Home Router Security Reports des FKIE. In den untersuchten Produkten des Verbrauchermarktes wurde Linux in 91% der Fälle verwendet</w:t>
      </w:r>
      <w:r w:rsidR="00004DD8">
        <w:rPr>
          <w:szCs w:val="24"/>
        </w:rPr>
        <w:t xml:space="preserve"> [SOURCE]</w:t>
      </w:r>
      <w:r w:rsidR="009A2E51">
        <w:rPr>
          <w:szCs w:val="24"/>
        </w:rPr>
        <w:t>.</w:t>
      </w:r>
      <w:r w:rsidR="00B20F91">
        <w:rPr>
          <w:szCs w:val="24"/>
        </w:rPr>
        <w:tab/>
      </w:r>
      <w:r w:rsidR="00B20F91">
        <w:rPr>
          <w:szCs w:val="24"/>
        </w:rPr>
        <w:br/>
      </w:r>
      <w:r w:rsidR="00B20F91">
        <w:rPr>
          <w:szCs w:val="24"/>
        </w:rPr>
        <w:tab/>
        <w:t xml:space="preserve">Aufgrund der unzureichenden Ergebnisse der FACT-Analyse bezüglich der vorhandenen CVE-Einträge für die verwendeten Linux-Kernel wurden die Ergebnisse in diesem Fall direkt über </w:t>
      </w:r>
      <w:hyperlink r:id="rId30" w:history="1">
        <w:r w:rsidR="00B20F91" w:rsidRPr="00850FB5">
          <w:rPr>
            <w:rStyle w:val="Hyperlink"/>
            <w:szCs w:val="24"/>
          </w:rPr>
          <w:t>www.cvedetails.com</w:t>
        </w:r>
      </w:hyperlink>
      <w:r w:rsidR="00B20F91">
        <w:rPr>
          <w:szCs w:val="24"/>
        </w:rPr>
        <w:t xml:space="preserve"> abgerufen. FACT erstellt zunächst eine „Common </w:t>
      </w:r>
      <w:proofErr w:type="spellStart"/>
      <w:r w:rsidR="00B20F91">
        <w:rPr>
          <w:szCs w:val="24"/>
        </w:rPr>
        <w:t>Platform</w:t>
      </w:r>
      <w:proofErr w:type="spellEnd"/>
      <w:r w:rsidR="00B20F91">
        <w:rPr>
          <w:szCs w:val="24"/>
        </w:rPr>
        <w:t xml:space="preserve"> Enumeration“ (CPE) der Software Version und stellt mit dieser CPE eine Anfrage an die „National </w:t>
      </w:r>
      <w:proofErr w:type="spellStart"/>
      <w:r w:rsidR="00B20F91">
        <w:rPr>
          <w:szCs w:val="24"/>
        </w:rPr>
        <w:t>Vulnerability</w:t>
      </w:r>
      <w:proofErr w:type="spellEnd"/>
      <w:r w:rsidR="00B20F91">
        <w:rPr>
          <w:szCs w:val="24"/>
        </w:rPr>
        <w:t xml:space="preserve"> Database“. Da die zurückgegebenen Ergebnisse allerdings auch Schwachstellen beinhalten, welche nur für bestimme Geräte mit der jeweiligen Linux-Kernel Version gelten, wurden die jeweiligen Schwachstellen des Kernels über die Website cvedetail.com abgefragt. Diese Webseite nutzt ebenfalls die </w:t>
      </w:r>
      <w:r w:rsidR="003451D7">
        <w:rPr>
          <w:szCs w:val="24"/>
        </w:rPr>
        <w:t>„</w:t>
      </w:r>
      <w:r w:rsidR="00B20F91">
        <w:rPr>
          <w:szCs w:val="24"/>
        </w:rPr>
        <w:t xml:space="preserve">National </w:t>
      </w:r>
      <w:proofErr w:type="spellStart"/>
      <w:r w:rsidR="00B20F91">
        <w:rPr>
          <w:szCs w:val="24"/>
        </w:rPr>
        <w:t>Vulnerability</w:t>
      </w:r>
      <w:proofErr w:type="spellEnd"/>
      <w:r w:rsidR="00B20F91">
        <w:rPr>
          <w:szCs w:val="24"/>
        </w:rPr>
        <w:t xml:space="preserve"> Database</w:t>
      </w:r>
      <w:r w:rsidR="003451D7">
        <w:rPr>
          <w:szCs w:val="24"/>
        </w:rPr>
        <w:t>“</w:t>
      </w:r>
      <w:r w:rsidR="00B20F91">
        <w:rPr>
          <w:szCs w:val="24"/>
        </w:rPr>
        <w:t>, stellt jedoch noch zusätzliche Informationen und Statistiken bereit.</w:t>
      </w:r>
      <w:r w:rsidR="003451D7">
        <w:rPr>
          <w:szCs w:val="24"/>
        </w:rPr>
        <w:t xml:space="preserve"> Auf diese Art wurde sichergestellt, dass die betrachteten Schwachstellen spezifisch für den Kernel sind und nicht für ein bestimmtes Gerät, welches </w:t>
      </w:r>
      <w:proofErr w:type="gramStart"/>
      <w:r w:rsidR="003451D7">
        <w:rPr>
          <w:szCs w:val="24"/>
        </w:rPr>
        <w:t>diesen Kernel</w:t>
      </w:r>
      <w:proofErr w:type="gramEnd"/>
      <w:r w:rsidR="003451D7">
        <w:rPr>
          <w:szCs w:val="24"/>
        </w:rPr>
        <w:t xml:space="preserve"> nutzt. Da nicht alle eingetragenen CVEs eine direkte Bedrohung darstellen, wurden die Ergebnisse weiter eingeschränkt. So wurden lediglich solche CVEs betrachtet, welche mit einen CVSS2</w:t>
      </w:r>
      <w:r w:rsidR="00F7603B">
        <w:rPr>
          <w:szCs w:val="24"/>
        </w:rPr>
        <w:t xml:space="preserve"> (</w:t>
      </w:r>
      <w:r w:rsidR="00F7603B" w:rsidRPr="00F7603B">
        <w:rPr>
          <w:szCs w:val="24"/>
        </w:rPr>
        <w:t xml:space="preserve">Common </w:t>
      </w:r>
      <w:proofErr w:type="spellStart"/>
      <w:r w:rsidR="00F7603B" w:rsidRPr="00F7603B">
        <w:rPr>
          <w:szCs w:val="24"/>
        </w:rPr>
        <w:t>Vulnerability</w:t>
      </w:r>
      <w:proofErr w:type="spellEnd"/>
      <w:r w:rsidR="00F7603B" w:rsidRPr="00F7603B">
        <w:rPr>
          <w:szCs w:val="24"/>
        </w:rPr>
        <w:t xml:space="preserve"> Scoring System</w:t>
      </w:r>
      <w:r w:rsidR="00F7603B">
        <w:rPr>
          <w:szCs w:val="24"/>
        </w:rPr>
        <w:t>)</w:t>
      </w:r>
      <w:r w:rsidR="003451D7">
        <w:rPr>
          <w:szCs w:val="24"/>
        </w:rPr>
        <w:t xml:space="preserve"> Wert von </w:t>
      </w:r>
      <w:r w:rsidR="00CA3D7B">
        <w:rPr>
          <w:noProof/>
        </w:rPr>
        <w:drawing>
          <wp:anchor distT="0" distB="0" distL="114300" distR="114300" simplePos="0" relativeHeight="251672576" behindDoc="1" locked="0" layoutInCell="1" allowOverlap="1" wp14:anchorId="633E5952" wp14:editId="0F3015DE">
            <wp:simplePos x="0" y="0"/>
            <wp:positionH relativeFrom="column">
              <wp:posOffset>112</wp:posOffset>
            </wp:positionH>
            <wp:positionV relativeFrom="paragraph">
              <wp:posOffset>6098540</wp:posOffset>
            </wp:positionV>
            <wp:extent cx="5400040" cy="2607945"/>
            <wp:effectExtent l="0" t="0" r="10160" b="1905"/>
            <wp:wrapTight wrapText="bothSides">
              <wp:wrapPolygon edited="0">
                <wp:start x="0" y="0"/>
                <wp:lineTo x="0" y="21458"/>
                <wp:lineTo x="21564" y="21458"/>
                <wp:lineTo x="21564" y="0"/>
                <wp:lineTo x="0" y="0"/>
              </wp:wrapPolygon>
            </wp:wrapTight>
            <wp:docPr id="20" name="Diagramm 20">
              <a:extLst xmlns:a="http://schemas.openxmlformats.org/drawingml/2006/main">
                <a:ext uri="{FF2B5EF4-FFF2-40B4-BE49-F238E27FC236}">
                  <a16:creationId xmlns:a16="http://schemas.microsoft.com/office/drawing/2014/main" id="{C6967D82-35EC-4EB8-AEF6-C5CAA04B8A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3451D7">
        <w:rPr>
          <w:szCs w:val="24"/>
        </w:rPr>
        <w:t>sieben oder höher eingestuft wurden.</w:t>
      </w:r>
      <w:r w:rsidR="00F7603B">
        <w:rPr>
          <w:szCs w:val="24"/>
        </w:rPr>
        <w:t xml:space="preserve"> </w:t>
      </w:r>
      <w:r w:rsidR="00562405">
        <w:rPr>
          <w:szCs w:val="24"/>
        </w:rPr>
        <w:t xml:space="preserve">Dies ist ein Bewertungssystem, mit welchem CVE </w:t>
      </w:r>
      <w:r w:rsidR="00562405">
        <w:rPr>
          <w:szCs w:val="24"/>
        </w:rPr>
        <w:lastRenderedPageBreak/>
        <w:t xml:space="preserve">Einträge kategorisiert </w:t>
      </w:r>
      <w:r w:rsidR="00DF2A11">
        <w:rPr>
          <w:szCs w:val="24"/>
        </w:rPr>
        <w:t xml:space="preserve">werden, sodass der Schweregrad der Sicherheitslücke durch einen Wert definiert werden kann. Da das neuere Format, CVSS3, nicht durch cvedetails.com bereitgestellt wird, wird es in der Analyse vernachlässigt. Wie Grafik [NUMMER] </w:t>
      </w:r>
      <w:proofErr w:type="gramStart"/>
      <w:r w:rsidR="00DF2A11">
        <w:rPr>
          <w:szCs w:val="24"/>
        </w:rPr>
        <w:t xml:space="preserve">zeigt, </w:t>
      </w:r>
      <w:r w:rsidR="00CA3D7B">
        <w:rPr>
          <w:szCs w:val="24"/>
        </w:rPr>
        <w:t xml:space="preserve"> </w:t>
      </w:r>
      <w:r w:rsidR="00DF2A11">
        <w:rPr>
          <w:szCs w:val="24"/>
        </w:rPr>
        <w:t>stehen</w:t>
      </w:r>
      <w:proofErr w:type="gramEnd"/>
      <w:r w:rsidR="00DF2A11">
        <w:rPr>
          <w:szCs w:val="24"/>
        </w:rPr>
        <w:t xml:space="preserve"> für alle betrachteten Geräte einige CVE Einträge des Linux Kernels zur Verfügung. Ebenfalls kann man sehen, dass der in DD-WRT verwendete Kernel mehr CVE Einträge hat als der von </w:t>
      </w:r>
      <w:proofErr w:type="spellStart"/>
      <w:r w:rsidR="00DF2A11">
        <w:rPr>
          <w:szCs w:val="24"/>
        </w:rPr>
        <w:t>Gargoyle</w:t>
      </w:r>
      <w:proofErr w:type="spellEnd"/>
      <w:r w:rsidR="00DF2A11">
        <w:rPr>
          <w:szCs w:val="24"/>
        </w:rPr>
        <w:t xml:space="preserve"> Router Management, obwohl bei DD-WRT die geringste Zeit </w:t>
      </w:r>
      <w:r w:rsidR="00D600C1">
        <w:rPr>
          <w:szCs w:val="24"/>
        </w:rPr>
        <w:t>seitdem</w:t>
      </w:r>
      <w:r w:rsidR="00DF2A11">
        <w:rPr>
          <w:szCs w:val="24"/>
        </w:rPr>
        <w:t xml:space="preserve"> letzten Firmware Update vergangen ist. </w:t>
      </w:r>
      <w:proofErr w:type="spellStart"/>
      <w:r w:rsidR="00DF2A11">
        <w:rPr>
          <w:szCs w:val="24"/>
        </w:rPr>
        <w:t>Tomato</w:t>
      </w:r>
      <w:proofErr w:type="spellEnd"/>
      <w:r w:rsidR="00DF2A11">
        <w:rPr>
          <w:szCs w:val="24"/>
        </w:rPr>
        <w:t xml:space="preserve"> schneidet erneut als letzter ab. </w:t>
      </w:r>
      <w:r w:rsidR="00D600C1">
        <w:rPr>
          <w:szCs w:val="24"/>
        </w:rPr>
        <w:t xml:space="preserve">Grafik [NUMMER] zeigt zusätzlich, dass für zwei der sechs verschiedenen Linux Kernel schon seit einigen Jahren keine Sicherheitsupdates entwickelt werden. Sowohl der von </w:t>
      </w:r>
      <w:proofErr w:type="spellStart"/>
      <w:r w:rsidR="00D600C1">
        <w:rPr>
          <w:szCs w:val="24"/>
        </w:rPr>
        <w:t>Tomato</w:t>
      </w:r>
      <w:proofErr w:type="spellEnd"/>
      <w:r w:rsidR="00D600C1">
        <w:rPr>
          <w:szCs w:val="24"/>
        </w:rPr>
        <w:t xml:space="preserve"> verwendete Kernel, 2.6.22, als auch Linux Kernel 3.8.14, </w:t>
      </w:r>
      <w:r w:rsidR="00CA3D7B" w:rsidRPr="00D600C1">
        <w:rPr>
          <w:szCs w:val="24"/>
        </w:rPr>
        <w:drawing>
          <wp:anchor distT="0" distB="0" distL="114300" distR="114300" simplePos="0" relativeHeight="251671552" behindDoc="1" locked="0" layoutInCell="1" allowOverlap="1" wp14:anchorId="1DC79493" wp14:editId="167D28C9">
            <wp:simplePos x="0" y="0"/>
            <wp:positionH relativeFrom="column">
              <wp:posOffset>52617</wp:posOffset>
            </wp:positionH>
            <wp:positionV relativeFrom="paragraph">
              <wp:posOffset>241</wp:posOffset>
            </wp:positionV>
            <wp:extent cx="5400040" cy="844550"/>
            <wp:effectExtent l="0" t="0" r="0" b="0"/>
            <wp:wrapTight wrapText="bothSides">
              <wp:wrapPolygon edited="0">
                <wp:start x="0" y="0"/>
                <wp:lineTo x="0" y="20950"/>
                <wp:lineTo x="21488" y="20950"/>
                <wp:lineTo x="21488"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844550"/>
                    </a:xfrm>
                    <a:prstGeom prst="rect">
                      <a:avLst/>
                    </a:prstGeom>
                  </pic:spPr>
                </pic:pic>
              </a:graphicData>
            </a:graphic>
          </wp:anchor>
        </w:drawing>
      </w:r>
      <w:r w:rsidR="00D600C1">
        <w:rPr>
          <w:szCs w:val="24"/>
        </w:rPr>
        <w:t xml:space="preserve">welcher von DD-WRT verwendet wird, werden nicht mehr unterstützt. Dies spiegelt sich auch in der hohen Anzahl CVE Einträge </w:t>
      </w:r>
      <w:r w:rsidR="00A363D4">
        <w:rPr>
          <w:szCs w:val="24"/>
        </w:rPr>
        <w:t>wider</w:t>
      </w:r>
      <w:r w:rsidR="00D600C1">
        <w:rPr>
          <w:szCs w:val="24"/>
        </w:rPr>
        <w:t xml:space="preserve"> (siehe Grafik). </w:t>
      </w:r>
      <w:r w:rsidR="00943C02">
        <w:rPr>
          <w:szCs w:val="24"/>
        </w:rPr>
        <w:tab/>
      </w:r>
      <w:r w:rsidR="00943C02">
        <w:rPr>
          <w:szCs w:val="24"/>
        </w:rPr>
        <w:br/>
      </w:r>
      <w:r w:rsidR="00943C02">
        <w:rPr>
          <w:szCs w:val="24"/>
        </w:rPr>
        <w:tab/>
        <w:t xml:space="preserve">Die Ergebnisse sind aufgrund der unterschiedlichen Beschaffung sowie der fehlenden CVSS3 Werte nicht wirklich mit denen des Home Router Security Reports 2020 vergleichbar. Jedoch kann man sagen, dass die quelloffenen Router-Betriebssysteme im Schnitt modernere Linux-Kernel Versionen nutzen. Lediglich zwei der betrachteten Firmware nutzen </w:t>
      </w:r>
      <w:proofErr w:type="gramStart"/>
      <w:r w:rsidR="00943C02">
        <w:rPr>
          <w:szCs w:val="24"/>
        </w:rPr>
        <w:t>einen Kernel</w:t>
      </w:r>
      <w:proofErr w:type="gramEnd"/>
      <w:r w:rsidR="00943C02">
        <w:rPr>
          <w:szCs w:val="24"/>
        </w:rPr>
        <w:t xml:space="preserve">, der nicht mehr unterstützt wird. Der Security Report 2020 gibt an, dass ein drittel der betrachteten Geräte </w:t>
      </w:r>
      <w:proofErr w:type="gramStart"/>
      <w:r w:rsidR="00943C02">
        <w:rPr>
          <w:szCs w:val="24"/>
        </w:rPr>
        <w:t>einen Kernel</w:t>
      </w:r>
      <w:proofErr w:type="gramEnd"/>
      <w:r w:rsidR="00943C02">
        <w:rPr>
          <w:szCs w:val="24"/>
        </w:rPr>
        <w:t xml:space="preserve"> vor Version 3 nutzen und lediglich ca. 22% einen aktuellen Kernel</w:t>
      </w:r>
      <w:r w:rsidR="00BF6192">
        <w:rPr>
          <w:szCs w:val="24"/>
        </w:rPr>
        <w:t xml:space="preserve"> aus der 4. Version. </w:t>
      </w:r>
      <w:r w:rsidR="005B25BA">
        <w:rPr>
          <w:szCs w:val="24"/>
        </w:rPr>
        <w:t>Im Gegensatz dazu nutzen ca. 70% der betrachteten quelloffenen Software-Projekte einen Linux-Kernel der Version 4.9.19 oder höher (siehe Grafik).</w:t>
      </w:r>
      <w:r>
        <w:rPr>
          <w:szCs w:val="24"/>
        </w:rPr>
        <w:tab/>
      </w:r>
      <w:r>
        <w:rPr>
          <w:szCs w:val="24"/>
        </w:rPr>
        <w:br/>
        <w:t xml:space="preserve"> </w:t>
      </w:r>
      <w:r>
        <w:rPr>
          <w:szCs w:val="24"/>
        </w:rPr>
        <w:tab/>
      </w:r>
      <w:r w:rsidR="005B25BA">
        <w:rPr>
          <w:szCs w:val="24"/>
        </w:rPr>
        <w:t xml:space="preserve">Im Gegensatz zu den Ergebnissen des Security Reports können </w:t>
      </w:r>
      <w:r w:rsidR="00677880">
        <w:rPr>
          <w:szCs w:val="24"/>
        </w:rPr>
        <w:t>falsch positive</w:t>
      </w:r>
      <w:r w:rsidR="006B7428">
        <w:rPr>
          <w:szCs w:val="24"/>
        </w:rPr>
        <w:t xml:space="preserve"> Ergebnisse </w:t>
      </w:r>
      <w:r w:rsidR="005B25BA">
        <w:rPr>
          <w:szCs w:val="24"/>
        </w:rPr>
        <w:t xml:space="preserve">bei der Erkennung der Kernel Version beinahe ausgeschlossen werden, da diese ebenfalls von den Entwicklern auf der Webseite oder in den Veröffentlichungsdokumenten der jeweiligen Version veröffentlicht wird. Jedoch besteht die Möglichkeit, dass die Entwickler eigene </w:t>
      </w:r>
      <w:r w:rsidR="00A20B3A">
        <w:rPr>
          <w:szCs w:val="24"/>
        </w:rPr>
        <w:t xml:space="preserve">Korrekturen für Sicherheitslücken des Kernels entwickeln und veröffentlichen. </w:t>
      </w:r>
      <w:r>
        <w:rPr>
          <w:szCs w:val="24"/>
        </w:rPr>
        <w:t>Dies ist bei dieser Art Community-getriebener Entwicklung nicht unwahrscheinlich, da hier keine Entwickler bezahlt werden müssen, welche zusätzlich zu ihren anderen Aufgaben für das Beheben von Sicherheitslücken im Kernel eingesetzt werden.</w:t>
      </w:r>
      <w:r w:rsidR="00CA3D7B">
        <w:rPr>
          <w:szCs w:val="24"/>
        </w:rPr>
        <w:t xml:space="preserve"> Ebenfalls</w:t>
      </w:r>
      <w:r w:rsidR="001349B7">
        <w:rPr>
          <w:szCs w:val="24"/>
        </w:rPr>
        <w:t xml:space="preserve"> ist es möglich, dass aufgrund der uneindeutigen CPE </w:t>
      </w:r>
      <w:r w:rsidR="001349B7">
        <w:rPr>
          <w:szCs w:val="24"/>
        </w:rPr>
        <w:lastRenderedPageBreak/>
        <w:t xml:space="preserve">Spezifikation eine CVE Einträge nicht von cvedetails.com gelistet werden [SOURCE Router </w:t>
      </w:r>
      <w:proofErr w:type="spellStart"/>
      <w:r w:rsidR="001349B7">
        <w:rPr>
          <w:szCs w:val="24"/>
        </w:rPr>
        <w:t>report</w:t>
      </w:r>
      <w:proofErr w:type="spellEnd"/>
      <w:r w:rsidR="001349B7">
        <w:rPr>
          <w:szCs w:val="24"/>
        </w:rPr>
        <w:t xml:space="preserve"> 7].</w:t>
      </w:r>
    </w:p>
    <w:p w14:paraId="4DA5D059" w14:textId="43DB12AA" w:rsidR="001349B7" w:rsidRDefault="001349B7" w:rsidP="00AD5901">
      <w:pPr>
        <w:rPr>
          <w:szCs w:val="24"/>
        </w:rPr>
      </w:pPr>
      <w:r>
        <w:rPr>
          <w:szCs w:val="24"/>
        </w:rPr>
        <w:t xml:space="preserve"> </w:t>
      </w:r>
    </w:p>
    <w:p w14:paraId="6E6752B3" w14:textId="47456E50" w:rsidR="00BB0CFF" w:rsidRPr="001349B7" w:rsidRDefault="00BB0CFF" w:rsidP="00AD5901">
      <w:pPr>
        <w:rPr>
          <w:szCs w:val="24"/>
        </w:rPr>
      </w:pPr>
      <w:r w:rsidRPr="00B20F91">
        <w:rPr>
          <w:sz w:val="28"/>
          <w:szCs w:val="28"/>
        </w:rPr>
        <w:t>4.3.3</w:t>
      </w:r>
      <w:r w:rsidRPr="00B20F91">
        <w:rPr>
          <w:sz w:val="28"/>
          <w:szCs w:val="28"/>
        </w:rPr>
        <w:tab/>
        <w:t xml:space="preserve">Exploit </w:t>
      </w:r>
      <w:proofErr w:type="spellStart"/>
      <w:r w:rsidRPr="00B20F91">
        <w:rPr>
          <w:sz w:val="28"/>
          <w:szCs w:val="28"/>
        </w:rPr>
        <w:t>Mitigations</w:t>
      </w:r>
      <w:proofErr w:type="spellEnd"/>
    </w:p>
    <w:p w14:paraId="2085D77F" w14:textId="069168A1" w:rsidR="001349B7" w:rsidRDefault="004A12EB" w:rsidP="00AD5901">
      <w:pPr>
        <w:rPr>
          <w:szCs w:val="24"/>
        </w:rPr>
      </w:pPr>
      <w:r>
        <w:rPr>
          <w:szCs w:val="24"/>
        </w:rPr>
        <w:t>Die betrachteten Firmware Abbilder wurden auf die folgenden Exploit Mitigationen getestet:</w:t>
      </w:r>
    </w:p>
    <w:p w14:paraId="31E1A830" w14:textId="42E51348" w:rsidR="004A12EB" w:rsidRDefault="004A12EB" w:rsidP="004A12EB">
      <w:pPr>
        <w:pStyle w:val="Listenabsatz"/>
        <w:numPr>
          <w:ilvl w:val="0"/>
          <w:numId w:val="17"/>
        </w:numPr>
        <w:rPr>
          <w:szCs w:val="24"/>
        </w:rPr>
      </w:pPr>
      <w:r>
        <w:rPr>
          <w:szCs w:val="24"/>
        </w:rPr>
        <w:t>Stack Canary: Es handelt sich hierbei um eine zufällig gewählte Byte-Sequenz, welche vor die „</w:t>
      </w:r>
      <w:proofErr w:type="spellStart"/>
      <w:r>
        <w:rPr>
          <w:szCs w:val="24"/>
        </w:rPr>
        <w:t>return</w:t>
      </w:r>
      <w:proofErr w:type="spellEnd"/>
      <w:r>
        <w:rPr>
          <w:szCs w:val="24"/>
        </w:rPr>
        <w:t xml:space="preserve">“-Adresse </w:t>
      </w:r>
      <w:proofErr w:type="gramStart"/>
      <w:r>
        <w:rPr>
          <w:szCs w:val="24"/>
        </w:rPr>
        <w:t>auf den Stack</w:t>
      </w:r>
      <w:proofErr w:type="gramEnd"/>
      <w:r>
        <w:rPr>
          <w:szCs w:val="24"/>
        </w:rPr>
        <w:t xml:space="preserve"> geschrieben wird, um Overflows zu erkennen. Wenn es zu einem Buffer-Overflow kommt, würde diese Sequenz überschrieben und kann somit nicht vor dem Zurückkehren (</w:t>
      </w:r>
      <w:proofErr w:type="spellStart"/>
      <w:r>
        <w:rPr>
          <w:szCs w:val="24"/>
        </w:rPr>
        <w:t>return</w:t>
      </w:r>
      <w:proofErr w:type="spellEnd"/>
      <w:r>
        <w:rPr>
          <w:szCs w:val="24"/>
        </w:rPr>
        <w:t>) nicht korrekt verifiziert werden</w:t>
      </w:r>
      <w:r w:rsidR="00F64669">
        <w:rPr>
          <w:szCs w:val="24"/>
        </w:rPr>
        <w:t xml:space="preserve"> [SOURCE]</w:t>
      </w:r>
      <w:r>
        <w:rPr>
          <w:szCs w:val="24"/>
        </w:rPr>
        <w:t xml:space="preserve">. </w:t>
      </w:r>
    </w:p>
    <w:p w14:paraId="45209E5B" w14:textId="51E9B824" w:rsidR="00F64669" w:rsidRDefault="00F64669" w:rsidP="00F64669">
      <w:pPr>
        <w:pStyle w:val="Listenabsatz"/>
        <w:numPr>
          <w:ilvl w:val="0"/>
          <w:numId w:val="17"/>
        </w:numPr>
        <w:rPr>
          <w:szCs w:val="24"/>
        </w:rPr>
      </w:pPr>
      <w:r>
        <w:rPr>
          <w:szCs w:val="24"/>
        </w:rPr>
        <w:t>FORTIFY_SOURCE ist eine zusätzliche Option der GCC Compiler Collection. Wenn diese Option bei der Kompilierung von Dateien ausgewählt wird, werden verschiedene Funktionen zur Manipulation von Zeichenketten und Speicher (</w:t>
      </w:r>
      <w:proofErr w:type="spellStart"/>
      <w:r>
        <w:rPr>
          <w:szCs w:val="24"/>
        </w:rPr>
        <w:t>memcpy</w:t>
      </w:r>
      <w:proofErr w:type="spellEnd"/>
      <w:r>
        <w:rPr>
          <w:szCs w:val="24"/>
        </w:rPr>
        <w:t xml:space="preserve">, </w:t>
      </w:r>
      <w:proofErr w:type="spellStart"/>
      <w:r>
        <w:rPr>
          <w:szCs w:val="24"/>
        </w:rPr>
        <w:t>memset</w:t>
      </w:r>
      <w:proofErr w:type="spellEnd"/>
      <w:r>
        <w:rPr>
          <w:szCs w:val="24"/>
        </w:rPr>
        <w:t xml:space="preserve">, </w:t>
      </w:r>
      <w:proofErr w:type="spellStart"/>
      <w:r>
        <w:rPr>
          <w:szCs w:val="24"/>
        </w:rPr>
        <w:t>strcpy</w:t>
      </w:r>
      <w:proofErr w:type="spellEnd"/>
      <w:r>
        <w:rPr>
          <w:szCs w:val="24"/>
        </w:rPr>
        <w:t xml:space="preserve">, </w:t>
      </w:r>
      <w:proofErr w:type="spellStart"/>
      <w:r>
        <w:rPr>
          <w:szCs w:val="24"/>
        </w:rPr>
        <w:t>strcat</w:t>
      </w:r>
      <w:proofErr w:type="spellEnd"/>
      <w:r>
        <w:rPr>
          <w:szCs w:val="24"/>
        </w:rPr>
        <w:t xml:space="preserve">, </w:t>
      </w:r>
      <w:proofErr w:type="spellStart"/>
      <w:r>
        <w:rPr>
          <w:szCs w:val="24"/>
        </w:rPr>
        <w:t>sprintf</w:t>
      </w:r>
      <w:proofErr w:type="spellEnd"/>
      <w:r>
        <w:rPr>
          <w:szCs w:val="24"/>
        </w:rPr>
        <w:t xml:space="preserve">, </w:t>
      </w:r>
      <w:proofErr w:type="spellStart"/>
      <w:r>
        <w:rPr>
          <w:szCs w:val="24"/>
        </w:rPr>
        <w:t>gets</w:t>
      </w:r>
      <w:proofErr w:type="spellEnd"/>
      <w:r>
        <w:rPr>
          <w:szCs w:val="24"/>
        </w:rPr>
        <w:t xml:space="preserve">, …) während der Ausführung auf </w:t>
      </w:r>
      <w:proofErr w:type="spellStart"/>
      <w:r>
        <w:rPr>
          <w:szCs w:val="24"/>
        </w:rPr>
        <w:t>buffer</w:t>
      </w:r>
      <w:proofErr w:type="spellEnd"/>
      <w:r>
        <w:rPr>
          <w:szCs w:val="24"/>
        </w:rPr>
        <w:t xml:space="preserve"> </w:t>
      </w:r>
      <w:proofErr w:type="spellStart"/>
      <w:r>
        <w:rPr>
          <w:szCs w:val="24"/>
        </w:rPr>
        <w:t>overflows</w:t>
      </w:r>
      <w:proofErr w:type="spellEnd"/>
      <w:r>
        <w:rPr>
          <w:szCs w:val="24"/>
        </w:rPr>
        <w:t xml:space="preserve"> geprüft. Dies schützt meistens nicht vor gezieltem Ausnutzen dieser Funktionen [SOURCE </w:t>
      </w:r>
      <w:r w:rsidRPr="00F64669">
        <w:rPr>
          <w:szCs w:val="24"/>
        </w:rPr>
        <w:t>https://man7.org/linux/man-pages/man7/feature_test_macros.7.html</w:t>
      </w:r>
      <w:r>
        <w:rPr>
          <w:szCs w:val="24"/>
        </w:rPr>
        <w:t xml:space="preserve">]. </w:t>
      </w:r>
    </w:p>
    <w:p w14:paraId="7B3F31A5" w14:textId="63D462DA" w:rsidR="00F64669" w:rsidRDefault="00F64669" w:rsidP="00F64669">
      <w:pPr>
        <w:pStyle w:val="Listenabsatz"/>
        <w:numPr>
          <w:ilvl w:val="0"/>
          <w:numId w:val="17"/>
        </w:numPr>
        <w:rPr>
          <w:szCs w:val="24"/>
        </w:rPr>
      </w:pPr>
      <w:r w:rsidRPr="00F64669">
        <w:rPr>
          <w:szCs w:val="24"/>
        </w:rPr>
        <w:t>Non-</w:t>
      </w:r>
      <w:proofErr w:type="spellStart"/>
      <w:r w:rsidRPr="00F64669">
        <w:rPr>
          <w:szCs w:val="24"/>
        </w:rPr>
        <w:t>Executable</w:t>
      </w:r>
      <w:proofErr w:type="spellEnd"/>
      <w:r w:rsidRPr="00F64669">
        <w:rPr>
          <w:szCs w:val="24"/>
        </w:rPr>
        <w:t xml:space="preserve"> Bit (NX): Dieses besondere Bit ma</w:t>
      </w:r>
      <w:r>
        <w:rPr>
          <w:szCs w:val="24"/>
        </w:rPr>
        <w:t>rkiert Bereiche des Speichers</w:t>
      </w:r>
      <w:r w:rsidR="002A5D23">
        <w:rPr>
          <w:szCs w:val="24"/>
        </w:rPr>
        <w:t xml:space="preserve"> als reine Datenspeicherbereiche</w:t>
      </w:r>
      <w:r>
        <w:rPr>
          <w:szCs w:val="24"/>
        </w:rPr>
        <w:t xml:space="preserve">. Dadurch wird sichergestellt, dass in </w:t>
      </w:r>
      <w:r w:rsidR="002A5D23">
        <w:rPr>
          <w:szCs w:val="24"/>
        </w:rPr>
        <w:t xml:space="preserve">diesen </w:t>
      </w:r>
      <w:r>
        <w:rPr>
          <w:szCs w:val="24"/>
        </w:rPr>
        <w:t>Bereichen, in denen kein Code ausgeführt werden sollte, auch kein Code ausgeführt werden kann</w:t>
      </w:r>
      <w:r w:rsidR="002A5D23">
        <w:rPr>
          <w:szCs w:val="24"/>
        </w:rPr>
        <w:t>. Diese Separierung findet sich sonst nur in Harvard-Architekturen [SOURCE] [SOURCE].</w:t>
      </w:r>
    </w:p>
    <w:p w14:paraId="65E1434C" w14:textId="44A0CE41" w:rsidR="002A5D23" w:rsidRDefault="002A5D23" w:rsidP="00F64669">
      <w:pPr>
        <w:pStyle w:val="Listenabsatz"/>
        <w:numPr>
          <w:ilvl w:val="0"/>
          <w:numId w:val="17"/>
        </w:numPr>
        <w:rPr>
          <w:szCs w:val="24"/>
        </w:rPr>
      </w:pPr>
      <w:r w:rsidRPr="002A5D23">
        <w:rPr>
          <w:szCs w:val="24"/>
        </w:rPr>
        <w:t xml:space="preserve">Position-Independent </w:t>
      </w:r>
      <w:proofErr w:type="spellStart"/>
      <w:r w:rsidRPr="002A5D23">
        <w:rPr>
          <w:szCs w:val="24"/>
        </w:rPr>
        <w:t>Executable</w:t>
      </w:r>
      <w:proofErr w:type="spellEnd"/>
      <w:r w:rsidRPr="002A5D23">
        <w:rPr>
          <w:szCs w:val="24"/>
        </w:rPr>
        <w:t xml:space="preserve"> (PIE)</w:t>
      </w:r>
      <w:r w:rsidRPr="002A5D23">
        <w:rPr>
          <w:szCs w:val="24"/>
        </w:rPr>
        <w:t xml:space="preserve"> </w:t>
      </w:r>
      <w:r>
        <w:rPr>
          <w:szCs w:val="24"/>
        </w:rPr>
        <w:t>(</w:t>
      </w:r>
      <w:r w:rsidRPr="002A5D23">
        <w:t>positionsunabhängiges ausführbares Programm</w:t>
      </w:r>
      <w:r>
        <w:rPr>
          <w:szCs w:val="24"/>
        </w:rPr>
        <w:t xml:space="preserve">) </w:t>
      </w:r>
      <w:r w:rsidRPr="002A5D23">
        <w:rPr>
          <w:szCs w:val="24"/>
        </w:rPr>
        <w:t>bezeichnet e</w:t>
      </w:r>
      <w:r>
        <w:rPr>
          <w:szCs w:val="24"/>
        </w:rPr>
        <w:t>ine Technik, bei welcher Programm-Code an einer zufälligen Speicheradresse geladen wird. Hierbei wird nicht mit absoluten, sondern relativen Speicheradressen gearbeitet. Dies erschwert zwar Angriffe, da ein Angreifer zunächst die absolute Speicheradresse finden muss, jedoch verlangsamt diese Technik unter Umständen auch die Ausführung des Codes [SOURCE] [</w:t>
      </w:r>
      <w:r w:rsidRPr="002A5D23">
        <w:rPr>
          <w:szCs w:val="24"/>
        </w:rPr>
        <w:t>https://www.research-collection.ethz.ch/bitstream/handle/20.500.11850/68932/eth-5699-01.pdf</w:t>
      </w:r>
      <w:r w:rsidR="00FC18E2">
        <w:rPr>
          <w:sz w:val="26"/>
          <w:szCs w:val="26"/>
        </w:rPr>
        <w:t>]</w:t>
      </w:r>
      <w:r>
        <w:rPr>
          <w:szCs w:val="24"/>
        </w:rPr>
        <w:t xml:space="preserve">. </w:t>
      </w:r>
    </w:p>
    <w:p w14:paraId="15046313" w14:textId="77777777" w:rsidR="00FC18E2" w:rsidRDefault="00FC18E2" w:rsidP="00F64669">
      <w:pPr>
        <w:pStyle w:val="Listenabsatz"/>
        <w:numPr>
          <w:ilvl w:val="0"/>
          <w:numId w:val="17"/>
        </w:numPr>
        <w:rPr>
          <w:szCs w:val="24"/>
        </w:rPr>
      </w:pPr>
      <w:proofErr w:type="spellStart"/>
      <w:r w:rsidRPr="00FC18E2">
        <w:rPr>
          <w:szCs w:val="24"/>
        </w:rPr>
        <w:lastRenderedPageBreak/>
        <w:t>RELocation</w:t>
      </w:r>
      <w:proofErr w:type="spellEnd"/>
      <w:r w:rsidRPr="00FC18E2">
        <w:rPr>
          <w:szCs w:val="24"/>
        </w:rPr>
        <w:t xml:space="preserve"> Read-</w:t>
      </w:r>
      <w:proofErr w:type="spellStart"/>
      <w:r w:rsidRPr="00FC18E2">
        <w:rPr>
          <w:szCs w:val="24"/>
        </w:rPr>
        <w:t>Only</w:t>
      </w:r>
      <w:proofErr w:type="spellEnd"/>
      <w:r w:rsidRPr="00FC18E2">
        <w:rPr>
          <w:szCs w:val="24"/>
        </w:rPr>
        <w:t xml:space="preserve"> </w:t>
      </w:r>
      <w:r w:rsidRPr="00FC18E2">
        <w:rPr>
          <w:szCs w:val="24"/>
        </w:rPr>
        <w:t>(RELRO)</w:t>
      </w:r>
      <w:r w:rsidRPr="00FC18E2">
        <w:rPr>
          <w:szCs w:val="24"/>
        </w:rPr>
        <w:t xml:space="preserve"> schützt den “Global Offset Table” (GOT) gegen Manipulationen währen</w:t>
      </w:r>
      <w:r>
        <w:rPr>
          <w:szCs w:val="24"/>
        </w:rPr>
        <w:t xml:space="preserve">d der Laufzeit. Der Global Offset Table beinhaltet die Speicheradressen von gemeinsam genutzten Libraries oder globalen Variablen, sodass diese von einem Programm genutzt werden können [SOURCE ÜBERSETZT REPORT]. Wenn die RELRO Option beim Kompiliervorgang ausgewählt wurde, dann wird nach dem Start des Programms ein reiner Lesezugriff auf den GOT festgelegt. </w:t>
      </w:r>
    </w:p>
    <w:p w14:paraId="462980A5" w14:textId="09558254" w:rsidR="00FC18E2" w:rsidRDefault="00FC18E2" w:rsidP="00FC18E2">
      <w:pPr>
        <w:rPr>
          <w:szCs w:val="24"/>
        </w:rPr>
      </w:pPr>
      <w:r>
        <w:rPr>
          <w:szCs w:val="24"/>
        </w:rPr>
        <w:t>Sowohl RELRO als</w:t>
      </w:r>
      <w:r w:rsidR="00B0437B">
        <w:rPr>
          <w:szCs w:val="24"/>
        </w:rPr>
        <w:t xml:space="preserve"> </w:t>
      </w:r>
      <w:r>
        <w:rPr>
          <w:szCs w:val="24"/>
        </w:rPr>
        <w:t xml:space="preserve">auch das NX-Bit </w:t>
      </w:r>
      <w:r w:rsidR="00B0437B">
        <w:rPr>
          <w:szCs w:val="24"/>
        </w:rPr>
        <w:t xml:space="preserve">werden vermehrt bei den quelloffenen Router-Betriebssystemen eingesetzt. Außer </w:t>
      </w:r>
      <w:proofErr w:type="spellStart"/>
      <w:r w:rsidR="00B0437B">
        <w:rPr>
          <w:szCs w:val="24"/>
        </w:rPr>
        <w:t>Tomato</w:t>
      </w:r>
      <w:proofErr w:type="spellEnd"/>
      <w:r w:rsidR="00B0437B">
        <w:rPr>
          <w:szCs w:val="24"/>
        </w:rPr>
        <w:t xml:space="preserve"> nutzen alle </w:t>
      </w:r>
      <w:proofErr w:type="spellStart"/>
      <w:r w:rsidR="00B0437B">
        <w:rPr>
          <w:szCs w:val="24"/>
        </w:rPr>
        <w:t>betracheteten</w:t>
      </w:r>
      <w:proofErr w:type="spellEnd"/>
      <w:r w:rsidR="00B0437B">
        <w:rPr>
          <w:szCs w:val="24"/>
        </w:rPr>
        <w:t xml:space="preserve"> Firmware zu </w:t>
      </w:r>
      <w:proofErr w:type="spellStart"/>
      <w:r w:rsidR="00B0437B">
        <w:rPr>
          <w:szCs w:val="24"/>
        </w:rPr>
        <w:t>beinahme</w:t>
      </w:r>
      <w:proofErr w:type="spellEnd"/>
      <w:r w:rsidR="00B0437B">
        <w:rPr>
          <w:szCs w:val="24"/>
        </w:rPr>
        <w:t xml:space="preserve"> 100% NX. Mit Ausnahme von </w:t>
      </w:r>
      <w:proofErr w:type="spellStart"/>
      <w:r w:rsidR="00B0437B">
        <w:rPr>
          <w:szCs w:val="24"/>
        </w:rPr>
        <w:t>Tomato</w:t>
      </w:r>
      <w:proofErr w:type="spellEnd"/>
      <w:r w:rsidR="00B0437B">
        <w:rPr>
          <w:szCs w:val="24"/>
        </w:rPr>
        <w:t xml:space="preserve"> und DD-WRT nutzen im Schnitt ca. 50% aller ausführbarer Dateien der Firmware-Abbilder RELRO. </w:t>
      </w:r>
      <w:proofErr w:type="spellStart"/>
      <w:r w:rsidR="00B0437B">
        <w:rPr>
          <w:szCs w:val="24"/>
        </w:rPr>
        <w:t>Tomato</w:t>
      </w:r>
      <w:proofErr w:type="spellEnd"/>
      <w:r w:rsidR="00B0437B">
        <w:rPr>
          <w:szCs w:val="24"/>
        </w:rPr>
        <w:t xml:space="preserve"> und DD-WRT setzen hingegen gar nicht auf RELRO. PIE wird hingegen im Schnitt zu ca. 40% genutzt </w:t>
      </w:r>
      <w:proofErr w:type="gramStart"/>
      <w:r w:rsidR="00B0437B">
        <w:rPr>
          <w:szCs w:val="24"/>
        </w:rPr>
        <w:t>von allen Firmware</w:t>
      </w:r>
      <w:proofErr w:type="gramEnd"/>
      <w:r w:rsidR="00B0437B">
        <w:rPr>
          <w:szCs w:val="24"/>
        </w:rPr>
        <w:t xml:space="preserve">. </w:t>
      </w:r>
      <w:proofErr w:type="spellStart"/>
      <w:r w:rsidR="00B0437B">
        <w:rPr>
          <w:szCs w:val="24"/>
        </w:rPr>
        <w:t>Tomato</w:t>
      </w:r>
      <w:proofErr w:type="spellEnd"/>
      <w:r w:rsidR="00B0437B">
        <w:rPr>
          <w:szCs w:val="24"/>
        </w:rPr>
        <w:t xml:space="preserve"> scheint bevorzugt auf PIE zu setzen (siehe Grafik). Die Nutzung von Stack </w:t>
      </w:r>
      <w:proofErr w:type="spellStart"/>
      <w:r w:rsidR="00B0437B">
        <w:rPr>
          <w:szCs w:val="24"/>
        </w:rPr>
        <w:t>Canaries</w:t>
      </w:r>
      <w:proofErr w:type="spellEnd"/>
      <w:r w:rsidR="00B0437B">
        <w:rPr>
          <w:szCs w:val="24"/>
        </w:rPr>
        <w:t xml:space="preserve"> und FORTIFY_SOURCE verhält sich beinahe identisch. </w:t>
      </w:r>
      <w:proofErr w:type="spellStart"/>
      <w:r w:rsidR="00B0437B">
        <w:rPr>
          <w:szCs w:val="24"/>
        </w:rPr>
        <w:t>Gargoyle</w:t>
      </w:r>
      <w:proofErr w:type="spellEnd"/>
      <w:r w:rsidR="00B0437B">
        <w:rPr>
          <w:szCs w:val="24"/>
        </w:rPr>
        <w:t xml:space="preserve"> Router Management, </w:t>
      </w:r>
      <w:proofErr w:type="spellStart"/>
      <w:r w:rsidR="00B0437B">
        <w:rPr>
          <w:szCs w:val="24"/>
        </w:rPr>
        <w:t>LibreCMC</w:t>
      </w:r>
      <w:proofErr w:type="spellEnd"/>
      <w:r w:rsidR="00B0437B">
        <w:rPr>
          <w:szCs w:val="24"/>
        </w:rPr>
        <w:t xml:space="preserve"> und OpenWrt nutzen es bei ca. 19% aller ausführbarer Dateien, Gluon bei ca. 8%, während DD-WRT und </w:t>
      </w:r>
      <w:proofErr w:type="spellStart"/>
      <w:r w:rsidR="00B0437B">
        <w:rPr>
          <w:szCs w:val="24"/>
        </w:rPr>
        <w:t>Tomato</w:t>
      </w:r>
      <w:proofErr w:type="spellEnd"/>
      <w:r w:rsidR="00B0437B">
        <w:rPr>
          <w:szCs w:val="24"/>
        </w:rPr>
        <w:t xml:space="preserve"> beinahe vollständig auf diese Techniken verzichten. </w:t>
      </w:r>
    </w:p>
    <w:p w14:paraId="307582B8" w14:textId="0B44A909" w:rsidR="00B0437B" w:rsidRDefault="00B0437B" w:rsidP="00FC18E2">
      <w:pPr>
        <w:rPr>
          <w:szCs w:val="24"/>
        </w:rPr>
      </w:pPr>
      <w:r>
        <w:rPr>
          <w:noProof/>
        </w:rPr>
        <w:drawing>
          <wp:inline distT="0" distB="0" distL="0" distR="0" wp14:anchorId="1F879EEA" wp14:editId="7861327F">
            <wp:extent cx="2627453" cy="3709670"/>
            <wp:effectExtent l="0" t="0" r="1905" b="5080"/>
            <wp:docPr id="24" name="Diagramm 24">
              <a:extLst xmlns:a="http://schemas.openxmlformats.org/drawingml/2006/main">
                <a:ext uri="{FF2B5EF4-FFF2-40B4-BE49-F238E27FC236}">
                  <a16:creationId xmlns:a16="http://schemas.microsoft.com/office/drawing/2014/main" id="{47E4F5A8-56C6-4D79-805F-03E087447C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0F70F3">
        <w:rPr>
          <w:szCs w:val="24"/>
        </w:rPr>
        <w:t xml:space="preserve">   </w:t>
      </w:r>
      <w:r w:rsidR="000F70F3">
        <w:rPr>
          <w:noProof/>
        </w:rPr>
        <w:drawing>
          <wp:inline distT="0" distB="0" distL="0" distR="0" wp14:anchorId="1F21DFDE" wp14:editId="7A78ECE4">
            <wp:extent cx="2644051" cy="3702685"/>
            <wp:effectExtent l="0" t="0" r="4445" b="12065"/>
            <wp:docPr id="26" name="Diagramm 26">
              <a:extLst xmlns:a="http://schemas.openxmlformats.org/drawingml/2006/main">
                <a:ext uri="{FF2B5EF4-FFF2-40B4-BE49-F238E27FC236}">
                  <a16:creationId xmlns:a16="http://schemas.microsoft.com/office/drawing/2014/main" id="{4D6D315F-1DD4-4809-9E37-80232979EF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61A49B3" w14:textId="633FC0CD" w:rsidR="00B0437B" w:rsidRDefault="00B0437B" w:rsidP="00FC18E2">
      <w:pPr>
        <w:rPr>
          <w:szCs w:val="24"/>
        </w:rPr>
      </w:pPr>
    </w:p>
    <w:p w14:paraId="777394E3" w14:textId="34C46AA7" w:rsidR="00B0437B" w:rsidRDefault="00B0437B" w:rsidP="00FC18E2">
      <w:pPr>
        <w:rPr>
          <w:szCs w:val="24"/>
        </w:rPr>
      </w:pPr>
      <w:r>
        <w:rPr>
          <w:noProof/>
        </w:rPr>
        <w:drawing>
          <wp:inline distT="0" distB="0" distL="0" distR="0" wp14:anchorId="271F7032" wp14:editId="09A3E2F2">
            <wp:extent cx="2626995" cy="3472405"/>
            <wp:effectExtent l="0" t="0" r="1905" b="13970"/>
            <wp:docPr id="28" name="Diagramm 28">
              <a:extLst xmlns:a="http://schemas.openxmlformats.org/drawingml/2006/main">
                <a:ext uri="{FF2B5EF4-FFF2-40B4-BE49-F238E27FC236}">
                  <a16:creationId xmlns:a16="http://schemas.microsoft.com/office/drawing/2014/main" id="{2C51ECC5-1F16-4099-A8C1-055DDFB428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0F70F3">
        <w:rPr>
          <w:szCs w:val="24"/>
        </w:rPr>
        <w:t xml:space="preserve">   </w:t>
      </w:r>
      <w:r w:rsidR="000F70F3">
        <w:rPr>
          <w:noProof/>
        </w:rPr>
        <w:drawing>
          <wp:inline distT="0" distB="0" distL="0" distR="0" wp14:anchorId="3C35DA12" wp14:editId="44FBB853">
            <wp:extent cx="2586355" cy="3489767"/>
            <wp:effectExtent l="0" t="0" r="4445" b="15875"/>
            <wp:docPr id="29" name="Diagramm 29">
              <a:extLst xmlns:a="http://schemas.openxmlformats.org/drawingml/2006/main">
                <a:ext uri="{FF2B5EF4-FFF2-40B4-BE49-F238E27FC236}">
                  <a16:creationId xmlns:a16="http://schemas.microsoft.com/office/drawing/2014/main" id="{039CDA2C-34FC-4AC3-B22B-84DFE0A94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FACA45F" w14:textId="551FAA86" w:rsidR="00B0437B" w:rsidRDefault="000F70F3" w:rsidP="00FC18E2">
      <w:pPr>
        <w:rPr>
          <w:szCs w:val="24"/>
        </w:rPr>
      </w:pPr>
      <w:r>
        <w:rPr>
          <w:noProof/>
        </w:rPr>
        <w:drawing>
          <wp:inline distT="0" distB="0" distL="0" distR="0" wp14:anchorId="3ADDBF0E" wp14:editId="029F521B">
            <wp:extent cx="3617089" cy="2210765"/>
            <wp:effectExtent l="0" t="0" r="2540" b="18415"/>
            <wp:docPr id="30" name="Diagramm 30">
              <a:extLst xmlns:a="http://schemas.openxmlformats.org/drawingml/2006/main">
                <a:ext uri="{FF2B5EF4-FFF2-40B4-BE49-F238E27FC236}">
                  <a16:creationId xmlns:a16="http://schemas.microsoft.com/office/drawing/2014/main" id="{753FA244-127D-4B1B-9601-F8C0D4BC77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E6E21FE" w14:textId="0AD13356" w:rsidR="00B0437B" w:rsidRDefault="000F70F3" w:rsidP="00FC18E2">
      <w:pPr>
        <w:rPr>
          <w:szCs w:val="24"/>
        </w:rPr>
      </w:pPr>
      <w:r>
        <w:rPr>
          <w:noProof/>
        </w:rPr>
        <w:lastRenderedPageBreak/>
        <w:drawing>
          <wp:inline distT="0" distB="0" distL="0" distR="0" wp14:anchorId="16AB249D" wp14:editId="2FC9FFDE">
            <wp:extent cx="5400040" cy="2383155"/>
            <wp:effectExtent l="0" t="0" r="10160" b="17145"/>
            <wp:docPr id="31" name="Diagramm 31">
              <a:extLst xmlns:a="http://schemas.openxmlformats.org/drawingml/2006/main">
                <a:ext uri="{FF2B5EF4-FFF2-40B4-BE49-F238E27FC236}">
                  <a16:creationId xmlns:a16="http://schemas.microsoft.com/office/drawing/2014/main" id="{0EDE14A5-4349-4DA4-9A1A-C7A38F855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71E63AA" w14:textId="30B0CEC7" w:rsidR="00B0437B" w:rsidRDefault="00B0437B" w:rsidP="00FC18E2">
      <w:pPr>
        <w:rPr>
          <w:szCs w:val="24"/>
        </w:rPr>
      </w:pPr>
    </w:p>
    <w:p w14:paraId="681571DF" w14:textId="3CEA0805" w:rsidR="00FC18E2" w:rsidRDefault="000F70F3" w:rsidP="00FC18E2">
      <w:pPr>
        <w:rPr>
          <w:szCs w:val="24"/>
        </w:rPr>
      </w:pPr>
      <w:r>
        <w:rPr>
          <w:szCs w:val="24"/>
        </w:rPr>
        <w:t xml:space="preserve">Wie Grafik [NUMMER] zeigt, ist die Verbreitung von PIE vergleichbar. Ebenso wie im Security Report berichtet, nutzen auch die quelloffenen Betriebssysteme beinahe </w:t>
      </w:r>
      <w:proofErr w:type="gramStart"/>
      <w:r>
        <w:rPr>
          <w:szCs w:val="24"/>
        </w:rPr>
        <w:t>alle vollumfänglich NX-Bits</w:t>
      </w:r>
      <w:proofErr w:type="gramEnd"/>
      <w:r>
        <w:rPr>
          <w:szCs w:val="24"/>
        </w:rPr>
        <w:t xml:space="preserve">. Dies lässt sich leicht </w:t>
      </w:r>
      <w:r w:rsidR="000D6002">
        <w:rPr>
          <w:szCs w:val="24"/>
        </w:rPr>
        <w:t>durch den vergleichsweisen guten Schutz</w:t>
      </w:r>
      <w:r>
        <w:rPr>
          <w:szCs w:val="24"/>
        </w:rPr>
        <w:t xml:space="preserve">, bei infinitesimalen Geschwindigkeitseinbußen erklären. </w:t>
      </w:r>
      <w:r w:rsidR="000D6002">
        <w:rPr>
          <w:szCs w:val="24"/>
        </w:rPr>
        <w:t xml:space="preserve">Die Daten des FKIE zeigten, dass RELRO nur selten von allen Herstellern, außer AVM, eingesetzt wird. Dem steht eine Nutzung von ca. 50% bei den freien Firmware-Produkten gegenüber. Ebenso wie </w:t>
      </w:r>
      <w:proofErr w:type="gramStart"/>
      <w:r w:rsidR="000D6002">
        <w:rPr>
          <w:szCs w:val="24"/>
        </w:rPr>
        <w:t>die betrachteten Firmware</w:t>
      </w:r>
      <w:proofErr w:type="gramEnd"/>
      <w:r w:rsidR="000D6002">
        <w:rPr>
          <w:szCs w:val="24"/>
        </w:rPr>
        <w:t xml:space="preserve"> der Markthersteller, wird nur selten auf Stack </w:t>
      </w:r>
      <w:proofErr w:type="spellStart"/>
      <w:r w:rsidR="000D6002">
        <w:rPr>
          <w:szCs w:val="24"/>
        </w:rPr>
        <w:t>Canaries</w:t>
      </w:r>
      <w:proofErr w:type="spellEnd"/>
      <w:r w:rsidR="00CB62B5">
        <w:rPr>
          <w:szCs w:val="24"/>
        </w:rPr>
        <w:t xml:space="preserve"> und FORTIFY_SOURCE</w:t>
      </w:r>
      <w:r w:rsidR="000D6002">
        <w:rPr>
          <w:szCs w:val="24"/>
        </w:rPr>
        <w:t xml:space="preserve"> gesetzt. Obwohl Stack </w:t>
      </w:r>
      <w:proofErr w:type="spellStart"/>
      <w:r w:rsidR="000D6002">
        <w:rPr>
          <w:szCs w:val="24"/>
        </w:rPr>
        <w:t>Canaries</w:t>
      </w:r>
      <w:proofErr w:type="spellEnd"/>
      <w:r w:rsidR="000D6002">
        <w:rPr>
          <w:szCs w:val="24"/>
        </w:rPr>
        <w:t xml:space="preserve"> keinen merkbaren Einfluss auf die Geschwindigkeit eines Systems hat, scheint diese Technik nur bei absolut Systemkritischen Dateien angewendet worden zu sein. Dies gilt ebenso für die FORTIFY_SOURCE Option</w:t>
      </w:r>
      <w:r w:rsidR="00CB62B5">
        <w:rPr>
          <w:szCs w:val="24"/>
        </w:rPr>
        <w:t xml:space="preserve"> (siehe Grafik)</w:t>
      </w:r>
      <w:r w:rsidR="000D6002">
        <w:rPr>
          <w:szCs w:val="24"/>
        </w:rPr>
        <w:t xml:space="preserve">. </w:t>
      </w:r>
      <w:r w:rsidR="00CB62B5">
        <w:rPr>
          <w:szCs w:val="24"/>
        </w:rPr>
        <w:tab/>
      </w:r>
      <w:r w:rsidR="00CB62B5">
        <w:rPr>
          <w:szCs w:val="24"/>
        </w:rPr>
        <w:br/>
      </w:r>
      <w:r w:rsidR="00CB62B5">
        <w:rPr>
          <w:noProof/>
        </w:rPr>
        <w:drawing>
          <wp:inline distT="0" distB="0" distL="0" distR="0" wp14:anchorId="6550500A" wp14:editId="53DC23B6">
            <wp:extent cx="5400040" cy="2817495"/>
            <wp:effectExtent l="0" t="0" r="10160" b="1905"/>
            <wp:docPr id="32" name="Diagramm 32">
              <a:extLst xmlns:a="http://schemas.openxmlformats.org/drawingml/2006/main">
                <a:ext uri="{FF2B5EF4-FFF2-40B4-BE49-F238E27FC236}">
                  <a16:creationId xmlns:a16="http://schemas.microsoft.com/office/drawing/2014/main" id="{58120E00-0559-444B-91F1-1C13361BF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C84F52D" w14:textId="5EDE9796" w:rsidR="00B0437B" w:rsidRDefault="00CB62B5" w:rsidP="00FC18E2">
      <w:pPr>
        <w:rPr>
          <w:szCs w:val="24"/>
        </w:rPr>
      </w:pPr>
      <w:r>
        <w:rPr>
          <w:szCs w:val="24"/>
        </w:rPr>
        <w:lastRenderedPageBreak/>
        <w:t xml:space="preserve">Zusammenfassend kann man sagen, dass vor allem auf NX und RELRO für den </w:t>
      </w:r>
      <w:proofErr w:type="spellStart"/>
      <w:r>
        <w:rPr>
          <w:szCs w:val="24"/>
        </w:rPr>
        <w:t>großteil</w:t>
      </w:r>
      <w:proofErr w:type="spellEnd"/>
      <w:r>
        <w:rPr>
          <w:szCs w:val="24"/>
        </w:rPr>
        <w:t xml:space="preserve"> der Dateien gesetzt wird. </w:t>
      </w:r>
      <w:r w:rsidRPr="00CB62B5">
        <w:rPr>
          <w:szCs w:val="24"/>
        </w:rPr>
        <w:t xml:space="preserve">PIE, Stack </w:t>
      </w:r>
      <w:proofErr w:type="spellStart"/>
      <w:r w:rsidRPr="00CB62B5">
        <w:rPr>
          <w:szCs w:val="24"/>
        </w:rPr>
        <w:t>Canaries</w:t>
      </w:r>
      <w:proofErr w:type="spellEnd"/>
      <w:r w:rsidRPr="00CB62B5">
        <w:rPr>
          <w:szCs w:val="24"/>
        </w:rPr>
        <w:t xml:space="preserve"> und FORTIFY_SOURCE wird nur bei wenig</w:t>
      </w:r>
      <w:r>
        <w:rPr>
          <w:szCs w:val="24"/>
        </w:rPr>
        <w:t xml:space="preserve">en ausführbaren Dateien genutzt. Es lässt sich vermuten, dass es sich bei diesen Dateien um systemkritische Funktionen handelt, welche oft das Ziel von Angriffen sind. </w:t>
      </w:r>
    </w:p>
    <w:p w14:paraId="1C6A4331" w14:textId="77777777" w:rsidR="00CB62B5" w:rsidRPr="00CB62B5" w:rsidRDefault="00CB62B5" w:rsidP="00FC18E2">
      <w:pPr>
        <w:rPr>
          <w:szCs w:val="24"/>
        </w:rPr>
      </w:pPr>
    </w:p>
    <w:p w14:paraId="69A7DB9C" w14:textId="5F864082" w:rsidR="00BB0CFF" w:rsidRDefault="00BB0CFF" w:rsidP="00AD5901">
      <w:pPr>
        <w:rPr>
          <w:sz w:val="28"/>
          <w:szCs w:val="28"/>
        </w:rPr>
      </w:pPr>
      <w:r w:rsidRPr="00CB62B5">
        <w:rPr>
          <w:sz w:val="28"/>
          <w:szCs w:val="28"/>
        </w:rPr>
        <w:t>4.3.4</w:t>
      </w:r>
      <w:r w:rsidRPr="00CB62B5">
        <w:rPr>
          <w:sz w:val="28"/>
          <w:szCs w:val="28"/>
        </w:rPr>
        <w:tab/>
        <w:t>Private Keys</w:t>
      </w:r>
    </w:p>
    <w:p w14:paraId="3C6596A4" w14:textId="73BC3710" w:rsidR="002B61C4" w:rsidRDefault="00BB0527" w:rsidP="00AD5901">
      <w:pPr>
        <w:rPr>
          <w:szCs w:val="24"/>
        </w:rPr>
      </w:pPr>
      <w:r>
        <w:rPr>
          <w:szCs w:val="24"/>
        </w:rPr>
        <w:t xml:space="preserve">Wenn private kryptographische Schlüssel in den Firmware Abbildern enthalten sind, so haben diese keine Sicherheitsfunktion mehr. Wenn privaten Schüssels unabdingbar in eine Firmware integriert werden müssen, um die korrekte </w:t>
      </w:r>
      <w:proofErr w:type="spellStart"/>
      <w:r>
        <w:rPr>
          <w:szCs w:val="24"/>
        </w:rPr>
        <w:t>Funktionaität</w:t>
      </w:r>
      <w:proofErr w:type="spellEnd"/>
      <w:r>
        <w:rPr>
          <w:szCs w:val="24"/>
        </w:rPr>
        <w:t xml:space="preserve"> zu gewährleisten, so sollten die Vorgaben der OWASP eingehalten werden</w:t>
      </w:r>
    </w:p>
    <w:tbl>
      <w:tblPr>
        <w:tblStyle w:val="Tabellenraster"/>
        <w:tblW w:w="0" w:type="auto"/>
        <w:tblInd w:w="421" w:type="dxa"/>
        <w:tblLook w:val="04A0" w:firstRow="1" w:lastRow="0" w:firstColumn="1" w:lastColumn="0" w:noHBand="0" w:noVBand="1"/>
      </w:tblPr>
      <w:tblGrid>
        <w:gridCol w:w="8073"/>
      </w:tblGrid>
      <w:tr w:rsidR="00BB0527" w:rsidRPr="00BB0527" w14:paraId="6C444BCA" w14:textId="77777777" w:rsidTr="0099676F">
        <w:tc>
          <w:tcPr>
            <w:tcW w:w="8073" w:type="dxa"/>
            <w:tcBorders>
              <w:top w:val="nil"/>
              <w:left w:val="nil"/>
              <w:bottom w:val="nil"/>
              <w:right w:val="nil"/>
            </w:tcBorders>
          </w:tcPr>
          <w:p w14:paraId="64ECD215" w14:textId="7DBA66F6" w:rsidR="00BB0527" w:rsidRPr="00BB0527" w:rsidRDefault="00BB0527" w:rsidP="00BB0527">
            <w:pPr>
              <w:rPr>
                <w:szCs w:val="24"/>
                <w:lang w:val="en-GB"/>
              </w:rPr>
            </w:pPr>
            <w:r>
              <w:rPr>
                <w:lang w:val="en-GB"/>
              </w:rPr>
              <w:t>“</w:t>
            </w:r>
            <w:r w:rsidRPr="00BB0527">
              <w:rPr>
                <w:lang w:val="en-GB"/>
              </w:rPr>
              <w:t>Do not hardcode secrets such as passwords, usernames, tokens, private keys or similar variants into firmware release images. This also includes the storage of sensitive data that is written to disk. If hardware security element (SE) or Trusted Execution Environment (TEE) is available, it is recommended to utilize such features for storing sensitive data. Otherwise, use of strong cryptography should be evaluated to protect the data. If possible, all sensitive data in clear-text should be ephemeral by nature and reside in a volatile memory only.</w:t>
            </w:r>
            <w:r>
              <w:rPr>
                <w:lang w:val="en-GB"/>
              </w:rPr>
              <w:t>” [</w:t>
            </w:r>
            <w:r w:rsidRPr="00BB0527">
              <w:rPr>
                <w:lang w:val="en-GB"/>
              </w:rPr>
              <w:t>https://owasp.org/www-project-embedded-application-security/#div-project</w:t>
            </w:r>
            <w:r w:rsidR="0099676F">
              <w:rPr>
                <w:lang w:val="en-GB"/>
              </w:rPr>
              <w:t xml:space="preserve"> 26.12</w:t>
            </w:r>
            <w:r>
              <w:rPr>
                <w:lang w:val="en-GB"/>
              </w:rPr>
              <w:t>]</w:t>
            </w:r>
          </w:p>
        </w:tc>
      </w:tr>
    </w:tbl>
    <w:p w14:paraId="169946A5" w14:textId="530575DF" w:rsidR="00BB0527" w:rsidRDefault="0099676F" w:rsidP="00AD5901">
      <w:pPr>
        <w:rPr>
          <w:szCs w:val="24"/>
        </w:rPr>
      </w:pPr>
      <w:r w:rsidRPr="0099676F">
        <w:rPr>
          <w:szCs w:val="24"/>
        </w:rPr>
        <w:t>Die Einhaltung dieser</w:t>
      </w:r>
      <w:r>
        <w:rPr>
          <w:szCs w:val="24"/>
        </w:rPr>
        <w:t xml:space="preserve"> Vorgaben ist jedoch </w:t>
      </w:r>
      <w:r w:rsidR="00D1750A">
        <w:rPr>
          <w:szCs w:val="24"/>
        </w:rPr>
        <w:t xml:space="preserve">deutlich erschwert, wenn die Firmware nicht spezifisch für ein Gerät geschrieben ist. Ebenso stehen den Entwicklern der quelloffenen Firmware nicht alle Entwicklerwerkzeuge der Hersteller zur Verfügung um z.B. auf ein „Hardware Security Element“ zuzugreifen. Ebenso wird für den Zugriff physischer Zugang zu dem Gerät benötigt. </w:t>
      </w:r>
      <w:r w:rsidR="00D1750A">
        <w:rPr>
          <w:szCs w:val="24"/>
        </w:rPr>
        <w:tab/>
      </w:r>
      <w:r w:rsidR="00D1750A">
        <w:rPr>
          <w:szCs w:val="24"/>
        </w:rPr>
        <w:br/>
      </w:r>
      <w:r w:rsidR="00D1750A">
        <w:rPr>
          <w:szCs w:val="24"/>
        </w:rPr>
        <w:tab/>
        <w:t xml:space="preserve">Trotz dieser Probleme konnte FACT nur in DD-WRT und </w:t>
      </w:r>
      <w:proofErr w:type="spellStart"/>
      <w:r w:rsidR="00D1750A">
        <w:rPr>
          <w:szCs w:val="24"/>
        </w:rPr>
        <w:t>Gargoyle</w:t>
      </w:r>
      <w:proofErr w:type="spellEnd"/>
      <w:r w:rsidR="00D1750A">
        <w:rPr>
          <w:szCs w:val="24"/>
        </w:rPr>
        <w:t xml:space="preserve"> Router Management private Schlüssel extrahieren. Bei beiden Betriebssystemen wurden jeweils ein Pkcs8PrivateKey sowie ein </w:t>
      </w:r>
      <w:proofErr w:type="spellStart"/>
      <w:r w:rsidR="00D1750A">
        <w:rPr>
          <w:szCs w:val="24"/>
        </w:rPr>
        <w:t>SSLPrivateKey</w:t>
      </w:r>
      <w:proofErr w:type="spellEnd"/>
      <w:r w:rsidR="00D1750A">
        <w:rPr>
          <w:szCs w:val="24"/>
        </w:rPr>
        <w:t xml:space="preserve"> gefunden. </w:t>
      </w:r>
      <w:r w:rsidR="00904DEA">
        <w:rPr>
          <w:szCs w:val="24"/>
        </w:rPr>
        <w:t xml:space="preserve">Da PKCS#8 ein Container-Format für private kryptographische Schlüssel ist, kann man ohne weitere Nachforschung nicht bestimmen, welchen nutzen diese Schlüssel für die Systeme haben. Die gefundenen SSL Schlüssel </w:t>
      </w:r>
      <w:r w:rsidR="0011155F">
        <w:rPr>
          <w:szCs w:val="24"/>
        </w:rPr>
        <w:t xml:space="preserve">dienen dazu die vom Webbrowser an den Webserver gesendeten Session-Key zu entschlüsseln [SOURCE </w:t>
      </w:r>
      <w:hyperlink r:id="rId40" w:history="1">
        <w:r w:rsidR="0011155F" w:rsidRPr="00850FB5">
          <w:rPr>
            <w:rStyle w:val="Hyperlink"/>
            <w:szCs w:val="24"/>
          </w:rPr>
          <w:t>https://ssl.de/ssl-glossar/private-key.html</w:t>
        </w:r>
      </w:hyperlink>
      <w:r w:rsidR="0011155F">
        <w:rPr>
          <w:szCs w:val="24"/>
        </w:rPr>
        <w:t xml:space="preserve">]. Es lässt sich also vermuten, dass DD-WRT und </w:t>
      </w:r>
      <w:proofErr w:type="spellStart"/>
      <w:r w:rsidR="0011155F">
        <w:rPr>
          <w:szCs w:val="24"/>
        </w:rPr>
        <w:t>Gargoyle</w:t>
      </w:r>
      <w:proofErr w:type="spellEnd"/>
      <w:r w:rsidR="0011155F">
        <w:rPr>
          <w:szCs w:val="24"/>
        </w:rPr>
        <w:t xml:space="preserve"> </w:t>
      </w:r>
      <w:r w:rsidR="00A86D5C">
        <w:rPr>
          <w:szCs w:val="24"/>
        </w:rPr>
        <w:t>Transport Layer Security verwenden, jedoch kann ein Man-in-</w:t>
      </w:r>
      <w:proofErr w:type="spellStart"/>
      <w:r w:rsidR="00A86D5C">
        <w:rPr>
          <w:szCs w:val="24"/>
        </w:rPr>
        <w:t>the</w:t>
      </w:r>
      <w:proofErr w:type="spellEnd"/>
      <w:r w:rsidR="00A86D5C">
        <w:rPr>
          <w:szCs w:val="24"/>
        </w:rPr>
        <w:t xml:space="preserve">-Middle [SOURCE] Angriff einfach durchgeführt werden, wenn der private SSL Schlüssel bekannt ist. Die genauen Details der Implementierung und Nutzung </w:t>
      </w:r>
      <w:r w:rsidR="00A86D5C">
        <w:rPr>
          <w:szCs w:val="24"/>
        </w:rPr>
        <w:lastRenderedPageBreak/>
        <w:t xml:space="preserve">der gefundenen Schlüssel ist jedoch vollkommen unbekannt. Es könnte sich ebenso um ungenutztes oder veraltetes Material handeln. Darüber hinaus könnte der SSL Schlüssel auch nur für die initiale Konfiguration des Gerätes genutzt werden, um danach durch einen neuen ersetzt zu werden. </w:t>
      </w:r>
    </w:p>
    <w:p w14:paraId="1387C93A" w14:textId="13B0A1B8" w:rsidR="00A86D5C" w:rsidRPr="0099676F" w:rsidRDefault="00A86D5C" w:rsidP="00AD5901">
      <w:pPr>
        <w:rPr>
          <w:szCs w:val="24"/>
        </w:rPr>
      </w:pPr>
      <w:r>
        <w:rPr>
          <w:noProof/>
        </w:rPr>
        <w:drawing>
          <wp:inline distT="0" distB="0" distL="0" distR="0" wp14:anchorId="7A38DBE5" wp14:editId="7258C80A">
            <wp:extent cx="4445000" cy="2695575"/>
            <wp:effectExtent l="0" t="0" r="12700" b="9525"/>
            <wp:docPr id="33" name="Diagramm 33">
              <a:extLst xmlns:a="http://schemas.openxmlformats.org/drawingml/2006/main">
                <a:ext uri="{FF2B5EF4-FFF2-40B4-BE49-F238E27FC236}">
                  <a16:creationId xmlns:a16="http://schemas.microsoft.com/office/drawing/2014/main" id="{1AC3290E-5EF8-4665-A4CB-2E237A81B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506B7FE" w14:textId="77777777" w:rsidR="0099676F" w:rsidRPr="0099676F" w:rsidRDefault="0099676F" w:rsidP="00AD5901">
      <w:pPr>
        <w:rPr>
          <w:szCs w:val="24"/>
        </w:rPr>
      </w:pPr>
    </w:p>
    <w:p w14:paraId="015EA8BC" w14:textId="7DB6EA27" w:rsidR="00BB0CFF" w:rsidRPr="004A12EB" w:rsidRDefault="00BB0CFF" w:rsidP="00AD5901">
      <w:pPr>
        <w:rPr>
          <w:sz w:val="28"/>
          <w:szCs w:val="28"/>
        </w:rPr>
      </w:pPr>
      <w:r w:rsidRPr="004A12EB">
        <w:rPr>
          <w:sz w:val="28"/>
          <w:szCs w:val="28"/>
        </w:rPr>
        <w:t>4.3.5</w:t>
      </w:r>
      <w:r w:rsidRPr="004A12EB">
        <w:rPr>
          <w:sz w:val="28"/>
          <w:szCs w:val="28"/>
        </w:rPr>
        <w:tab/>
        <w:t xml:space="preserve">Login </w:t>
      </w:r>
      <w:proofErr w:type="spellStart"/>
      <w:r w:rsidRPr="004A12EB">
        <w:rPr>
          <w:sz w:val="28"/>
          <w:szCs w:val="28"/>
        </w:rPr>
        <w:t>Credentials</w:t>
      </w:r>
      <w:proofErr w:type="spellEnd"/>
    </w:p>
    <w:p w14:paraId="6D41E0E3" w14:textId="77777777" w:rsidR="00BB0CFF" w:rsidRPr="004A12EB" w:rsidRDefault="00BB0CFF" w:rsidP="00AD5901">
      <w:pPr>
        <w:rPr>
          <w:sz w:val="28"/>
          <w:szCs w:val="28"/>
        </w:rPr>
      </w:pPr>
      <w:bookmarkStart w:id="22" w:name="_GoBack"/>
      <w:bookmarkEnd w:id="22"/>
    </w:p>
    <w:p w14:paraId="02D28E4D" w14:textId="5DC72D4D" w:rsidR="009A2E51" w:rsidRPr="004A12EB" w:rsidRDefault="009A2E51" w:rsidP="00AD5901">
      <w:pPr>
        <w:rPr>
          <w:szCs w:val="24"/>
        </w:rPr>
      </w:pPr>
    </w:p>
    <w:p w14:paraId="20969D76" w14:textId="4D236C51" w:rsidR="005D293A" w:rsidRPr="004A12EB" w:rsidRDefault="005D293A" w:rsidP="00AD5901">
      <w:pPr>
        <w:rPr>
          <w:sz w:val="28"/>
          <w:szCs w:val="28"/>
        </w:rPr>
      </w:pPr>
    </w:p>
    <w:p w14:paraId="62FF3EF5" w14:textId="455B6D1E" w:rsidR="005D293A" w:rsidRDefault="005D293A" w:rsidP="00AD5901">
      <w:pPr>
        <w:rPr>
          <w:sz w:val="42"/>
          <w:szCs w:val="42"/>
        </w:rPr>
      </w:pPr>
      <w:r>
        <w:rPr>
          <w:sz w:val="42"/>
          <w:szCs w:val="42"/>
        </w:rPr>
        <w:t>Kapitel 5</w:t>
      </w:r>
    </w:p>
    <w:p w14:paraId="5F75F016" w14:textId="327BAEE8" w:rsidR="005D293A" w:rsidRDefault="005D293A" w:rsidP="00AD5901">
      <w:pPr>
        <w:rPr>
          <w:sz w:val="50"/>
          <w:szCs w:val="50"/>
        </w:rPr>
      </w:pPr>
      <w:r>
        <w:rPr>
          <w:sz w:val="50"/>
          <w:szCs w:val="50"/>
        </w:rPr>
        <w:t>Diskussion</w:t>
      </w:r>
    </w:p>
    <w:p w14:paraId="4DF1C522" w14:textId="44A744EE" w:rsidR="005D293A" w:rsidRDefault="005D293A" w:rsidP="00AD5901">
      <w:pPr>
        <w:rPr>
          <w:sz w:val="28"/>
          <w:szCs w:val="28"/>
        </w:rPr>
      </w:pPr>
      <w:r>
        <w:rPr>
          <w:sz w:val="28"/>
          <w:szCs w:val="28"/>
        </w:rPr>
        <w:t>5.1</w:t>
      </w:r>
      <w:r>
        <w:rPr>
          <w:sz w:val="28"/>
          <w:szCs w:val="28"/>
        </w:rPr>
        <w:tab/>
        <w:t>Zusammenfassung der Ergebnisse</w:t>
      </w:r>
    </w:p>
    <w:p w14:paraId="600C4509" w14:textId="1AA0AF97" w:rsidR="005D293A" w:rsidRDefault="005D293A" w:rsidP="00AD5901">
      <w:pPr>
        <w:rPr>
          <w:sz w:val="28"/>
          <w:szCs w:val="28"/>
        </w:rPr>
      </w:pPr>
      <w:r>
        <w:rPr>
          <w:sz w:val="28"/>
          <w:szCs w:val="28"/>
        </w:rPr>
        <w:t>5.2</w:t>
      </w:r>
      <w:r>
        <w:rPr>
          <w:sz w:val="28"/>
          <w:szCs w:val="28"/>
        </w:rPr>
        <w:tab/>
        <w:t>Limitationen</w:t>
      </w:r>
    </w:p>
    <w:p w14:paraId="217D04A1" w14:textId="4FD53B64" w:rsidR="005D293A" w:rsidRDefault="005D293A" w:rsidP="00AD5901">
      <w:pPr>
        <w:rPr>
          <w:sz w:val="28"/>
          <w:szCs w:val="28"/>
        </w:rPr>
      </w:pPr>
      <w:r>
        <w:rPr>
          <w:sz w:val="28"/>
          <w:szCs w:val="28"/>
        </w:rPr>
        <w:t>5.3</w:t>
      </w:r>
      <w:r>
        <w:rPr>
          <w:sz w:val="28"/>
          <w:szCs w:val="28"/>
        </w:rPr>
        <w:tab/>
        <w:t>Implikationen</w:t>
      </w:r>
    </w:p>
    <w:p w14:paraId="42544BB0" w14:textId="36E8690B" w:rsidR="005D293A" w:rsidRDefault="005D293A" w:rsidP="00AD5901">
      <w:pPr>
        <w:rPr>
          <w:sz w:val="28"/>
          <w:szCs w:val="28"/>
        </w:rPr>
      </w:pPr>
    </w:p>
    <w:p w14:paraId="0D129720" w14:textId="3F1B687D" w:rsidR="005D293A" w:rsidRDefault="005D293A" w:rsidP="00AD5901">
      <w:pPr>
        <w:rPr>
          <w:sz w:val="42"/>
          <w:szCs w:val="42"/>
        </w:rPr>
      </w:pPr>
      <w:r>
        <w:rPr>
          <w:sz w:val="42"/>
          <w:szCs w:val="42"/>
        </w:rPr>
        <w:lastRenderedPageBreak/>
        <w:t>Kapitel 6</w:t>
      </w:r>
    </w:p>
    <w:p w14:paraId="19844739" w14:textId="0C607286" w:rsidR="005D293A" w:rsidRDefault="005D293A" w:rsidP="00AD5901">
      <w:pPr>
        <w:rPr>
          <w:sz w:val="50"/>
          <w:szCs w:val="50"/>
        </w:rPr>
      </w:pPr>
      <w:r w:rsidRPr="005D293A">
        <w:rPr>
          <w:sz w:val="50"/>
          <w:szCs w:val="50"/>
        </w:rPr>
        <w:t>Fazit</w:t>
      </w:r>
    </w:p>
    <w:p w14:paraId="6B162A83" w14:textId="4C69C765" w:rsidR="005D293A" w:rsidRDefault="005D293A" w:rsidP="00AD5901">
      <w:pPr>
        <w:rPr>
          <w:szCs w:val="24"/>
        </w:rPr>
      </w:pPr>
    </w:p>
    <w:p w14:paraId="11134570" w14:textId="085632AD" w:rsidR="005D293A" w:rsidRPr="005D293A" w:rsidRDefault="005D293A" w:rsidP="00AD5901">
      <w:pPr>
        <w:rPr>
          <w:sz w:val="42"/>
          <w:szCs w:val="42"/>
        </w:rPr>
      </w:pPr>
      <w:r w:rsidRPr="005D293A">
        <w:rPr>
          <w:sz w:val="42"/>
          <w:szCs w:val="42"/>
        </w:rPr>
        <w:t>Literaturverzeichnis</w:t>
      </w:r>
    </w:p>
    <w:p w14:paraId="6DE2C9A6" w14:textId="680DB698" w:rsidR="005D293A" w:rsidRPr="005D293A" w:rsidRDefault="005D293A" w:rsidP="00AD5901">
      <w:pPr>
        <w:rPr>
          <w:sz w:val="42"/>
          <w:szCs w:val="42"/>
        </w:rPr>
      </w:pPr>
      <w:r w:rsidRPr="005D293A">
        <w:rPr>
          <w:sz w:val="42"/>
          <w:szCs w:val="42"/>
        </w:rPr>
        <w:t>Anhang</w:t>
      </w:r>
    </w:p>
    <w:p w14:paraId="0B9AB51D" w14:textId="2ADA313B" w:rsidR="00AE135F" w:rsidRPr="00AE135F" w:rsidRDefault="00AE135F" w:rsidP="00AD5901">
      <w:pPr>
        <w:rPr>
          <w:sz w:val="28"/>
          <w:szCs w:val="28"/>
        </w:rPr>
      </w:pPr>
      <w:r>
        <w:rPr>
          <w:sz w:val="28"/>
          <w:szCs w:val="28"/>
        </w:rPr>
        <w:t xml:space="preserve"> </w:t>
      </w:r>
    </w:p>
    <w:sectPr w:rsidR="00AE135F" w:rsidRPr="00AE135F" w:rsidSect="003D2C1B">
      <w:pgSz w:w="11906" w:h="16838" w:code="9"/>
      <w:pgMar w:top="1985" w:right="1134" w:bottom="1134" w:left="2268" w:header="709" w:footer="709"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nry weckermann" w:date="2020-12-15T16:27:00Z" w:initials="Hw">
    <w:p w14:paraId="0BE98C9F" w14:textId="655BE72C" w:rsidR="00F64669" w:rsidRDefault="00F64669">
      <w:pPr>
        <w:pStyle w:val="Kommentartext"/>
      </w:pPr>
      <w:r>
        <w:rPr>
          <w:rStyle w:val="Kommentarzeichen"/>
        </w:rPr>
        <w:annotationRef/>
      </w:r>
      <w:r>
        <w:t>Deutsch?</w:t>
      </w:r>
    </w:p>
  </w:comment>
  <w:comment w:id="1" w:author="Henry weckermann" w:date="2020-12-15T16:27:00Z" w:initials="Hw">
    <w:p w14:paraId="6C1D77BC" w14:textId="77777777" w:rsidR="00F64669" w:rsidRDefault="00F64669">
      <w:pPr>
        <w:pStyle w:val="Kommentartext"/>
      </w:pPr>
      <w:r>
        <w:rPr>
          <w:rStyle w:val="Kommentarzeichen"/>
        </w:rPr>
        <w:annotationRef/>
      </w:r>
      <w:r>
        <w:t>Deutsch?</w:t>
      </w:r>
    </w:p>
    <w:p w14:paraId="11C06EA9" w14:textId="0304D9A0" w:rsidR="00F64669" w:rsidRDefault="00F64669">
      <w:pPr>
        <w:pStyle w:val="Kommentartext"/>
      </w:pPr>
    </w:p>
  </w:comment>
  <w:comment w:id="2" w:author="Henry weckermann" w:date="2020-12-13T22:14:00Z" w:initials="Hw">
    <w:p w14:paraId="24C97119" w14:textId="77777777" w:rsidR="00F64669" w:rsidRDefault="00F64669">
      <w:pPr>
        <w:pStyle w:val="Kommentartext"/>
      </w:pPr>
      <w:r>
        <w:rPr>
          <w:rStyle w:val="Kommentarzeichen"/>
        </w:rPr>
        <w:annotationRef/>
      </w:r>
      <w:r>
        <w:t>Einheitlich</w:t>
      </w:r>
    </w:p>
  </w:comment>
  <w:comment w:id="3" w:author="Henry weckermann" w:date="2020-12-13T22:14:00Z" w:initials="Hw">
    <w:p w14:paraId="5F048EB1" w14:textId="77777777" w:rsidR="00F64669" w:rsidRDefault="00F64669">
      <w:pPr>
        <w:pStyle w:val="Kommentartext"/>
      </w:pPr>
      <w:r>
        <w:rPr>
          <w:rStyle w:val="Kommentarzeichen"/>
        </w:rPr>
        <w:annotationRef/>
      </w:r>
      <w:r>
        <w:t>Einheitlich!</w:t>
      </w:r>
    </w:p>
  </w:comment>
  <w:comment w:id="4" w:author="Henry weckermann" w:date="2020-12-13T22:13:00Z" w:initials="Hw">
    <w:p w14:paraId="4CE3087F" w14:textId="77777777" w:rsidR="00F64669" w:rsidRDefault="00F64669">
      <w:pPr>
        <w:pStyle w:val="Kommentartext"/>
      </w:pPr>
      <w:r>
        <w:rPr>
          <w:rStyle w:val="Kommentarzeichen"/>
        </w:rPr>
        <w:annotationRef/>
      </w:r>
      <w:r>
        <w:t>Diskussion</w:t>
      </w:r>
    </w:p>
  </w:comment>
  <w:comment w:id="5" w:author="Henry weckermann" w:date="2020-12-13T22:31:00Z" w:initials="Hw">
    <w:p w14:paraId="31E77727" w14:textId="4473907F" w:rsidR="00F64669" w:rsidRDefault="00F64669">
      <w:pPr>
        <w:pStyle w:val="Kommentartext"/>
      </w:pPr>
      <w:r>
        <w:rPr>
          <w:rStyle w:val="Kommentarzeichen"/>
        </w:rPr>
        <w:annotationRef/>
      </w:r>
      <w:r>
        <w:t>Zu stark?</w:t>
      </w:r>
    </w:p>
  </w:comment>
  <w:comment w:id="6" w:author="Henry weckermann" w:date="2020-12-13T22:59:00Z" w:initials="Hw">
    <w:p w14:paraId="7E489405" w14:textId="25DF07F7" w:rsidR="00F64669" w:rsidRDefault="00F64669">
      <w:pPr>
        <w:pStyle w:val="Kommentartext"/>
      </w:pPr>
      <w:r>
        <w:rPr>
          <w:rStyle w:val="Kommentarzeichen"/>
        </w:rPr>
        <w:annotationRef/>
      </w:r>
      <w:r>
        <w:t>Mehr in der Diskussion</w:t>
      </w:r>
    </w:p>
  </w:comment>
  <w:comment w:id="7" w:author="Henry weckermann" w:date="2020-12-15T23:49:00Z" w:initials="Hw">
    <w:p w14:paraId="09C0D0DA" w14:textId="447A105D" w:rsidR="00F64669" w:rsidRDefault="00F64669">
      <w:pPr>
        <w:pStyle w:val="Kommentartext"/>
      </w:pPr>
      <w:r>
        <w:rPr>
          <w:rStyle w:val="Kommentarzeichen"/>
        </w:rPr>
        <w:annotationRef/>
      </w:r>
      <w:r>
        <w:t xml:space="preserve">Beschriftung. Basiert auf nmap Dokumentation </w:t>
      </w:r>
      <w:r w:rsidRPr="00E77A79">
        <w:t>https://svn.nmap.org/nmap/docs/nmap.usage.txt</w:t>
      </w:r>
    </w:p>
  </w:comment>
  <w:comment w:id="8" w:author="Henry weckermann" w:date="2020-12-16T21:51:00Z" w:initials="Hw">
    <w:p w14:paraId="0DAB76E7" w14:textId="10FB0F1C" w:rsidR="00F64669" w:rsidRDefault="00F64669">
      <w:pPr>
        <w:pStyle w:val="Kommentartext"/>
      </w:pPr>
      <w:r>
        <w:rPr>
          <w:rStyle w:val="Kommentarzeichen"/>
        </w:rPr>
        <w:annotationRef/>
      </w:r>
      <w:r>
        <w:t xml:space="preserve">Mehr </w:t>
      </w:r>
      <w:proofErr w:type="spellStart"/>
      <w:r>
        <w:t>details</w:t>
      </w:r>
      <w:proofErr w:type="spellEnd"/>
      <w:r>
        <w:t>?</w:t>
      </w:r>
    </w:p>
  </w:comment>
  <w:comment w:id="9" w:author="Henry weckermann" w:date="2020-12-18T19:14:00Z" w:initials="Hw">
    <w:p w14:paraId="54C9D0D5" w14:textId="78CCC164" w:rsidR="00F64669" w:rsidRDefault="00F64669">
      <w:pPr>
        <w:pStyle w:val="Kommentartext"/>
      </w:pPr>
      <w:r>
        <w:rPr>
          <w:rStyle w:val="Kommentarzeichen"/>
        </w:rPr>
        <w:annotationRef/>
      </w:r>
      <w:r>
        <w:t xml:space="preserve">Anderes </w:t>
      </w:r>
      <w:proofErr w:type="spellStart"/>
      <w:r>
        <w:t>wort</w:t>
      </w:r>
      <w:proofErr w:type="spellEnd"/>
    </w:p>
  </w:comment>
  <w:comment w:id="10" w:author="Henry weckermann" w:date="2020-12-19T21:31:00Z" w:initials="Hw">
    <w:p w14:paraId="17661AA8" w14:textId="5552F0DA" w:rsidR="00F64669" w:rsidRDefault="00F64669">
      <w:pPr>
        <w:pStyle w:val="Kommentartext"/>
      </w:pPr>
      <w:r>
        <w:rPr>
          <w:rStyle w:val="Kommentarzeichen"/>
        </w:rPr>
        <w:annotationRef/>
      </w:r>
      <w:r w:rsidRPr="00C22643">
        <w:t>https://blog.viadee.de/samesite-cookies-strict-oder-lax</w:t>
      </w:r>
    </w:p>
  </w:comment>
  <w:comment w:id="11" w:author="Henry weckermann" w:date="2020-12-19T18:45:00Z" w:initials="Hw">
    <w:p w14:paraId="523BEE99" w14:textId="43BC57CA" w:rsidR="00F64669" w:rsidRPr="00064A9C" w:rsidRDefault="00F64669">
      <w:pPr>
        <w:pStyle w:val="Kommentartext"/>
        <w:rPr>
          <w:lang w:val="en-US"/>
        </w:rPr>
      </w:pPr>
      <w:r>
        <w:rPr>
          <w:rStyle w:val="Kommentarzeichen"/>
        </w:rPr>
        <w:annotationRef/>
      </w:r>
      <w:proofErr w:type="spellStart"/>
      <w:r w:rsidRPr="00064A9C">
        <w:rPr>
          <w:lang w:val="en-US"/>
        </w:rPr>
        <w:t>Hier</w:t>
      </w:r>
      <w:proofErr w:type="spellEnd"/>
      <w:r w:rsidRPr="00064A9C">
        <w:rPr>
          <w:lang w:val="en-US"/>
        </w:rPr>
        <w:t xml:space="preserve"> </w:t>
      </w:r>
      <w:proofErr w:type="spellStart"/>
      <w:r w:rsidRPr="00064A9C">
        <w:rPr>
          <w:lang w:val="en-US"/>
        </w:rPr>
        <w:t>mehr</w:t>
      </w:r>
      <w:proofErr w:type="spellEnd"/>
      <w:r w:rsidRPr="00064A9C">
        <w:rPr>
          <w:lang w:val="en-US"/>
        </w:rPr>
        <w:t xml:space="preserve"> </w:t>
      </w:r>
      <w:proofErr w:type="spellStart"/>
      <w:r w:rsidRPr="00064A9C">
        <w:rPr>
          <w:lang w:val="en-US"/>
        </w:rPr>
        <w:t>schreiben</w:t>
      </w:r>
      <w:proofErr w:type="spellEnd"/>
    </w:p>
  </w:comment>
  <w:comment w:id="12" w:author="Henry weckermann" w:date="2020-12-20T21:43:00Z" w:initials="Hw">
    <w:p w14:paraId="54DB3F49" w14:textId="77777777" w:rsidR="00F64669" w:rsidRPr="00054580" w:rsidRDefault="00F64669" w:rsidP="00054580">
      <w:pPr>
        <w:pStyle w:val="Kommentartext"/>
        <w:rPr>
          <w:lang w:val="en-US"/>
        </w:rPr>
      </w:pPr>
      <w:r>
        <w:rPr>
          <w:rStyle w:val="Kommentarzeichen"/>
        </w:rPr>
        <w:annotationRef/>
      </w:r>
      <w:r w:rsidRPr="00054580">
        <w:rPr>
          <w:lang w:val="en-US"/>
        </w:rPr>
        <w:t xml:space="preserve">The “same-origin policy” dictates how two different origins may interact. </w:t>
      </w:r>
    </w:p>
    <w:p w14:paraId="7A17ACAE" w14:textId="77777777" w:rsidR="00F64669" w:rsidRPr="00054580" w:rsidRDefault="00F64669" w:rsidP="00054580">
      <w:pPr>
        <w:pStyle w:val="Kommentartext"/>
        <w:rPr>
          <w:lang w:val="en-US"/>
        </w:rPr>
      </w:pPr>
    </w:p>
    <w:p w14:paraId="79489541" w14:textId="77777777" w:rsidR="00F64669" w:rsidRPr="00054580" w:rsidRDefault="00F64669" w:rsidP="00054580">
      <w:pPr>
        <w:pStyle w:val="Kommentartext"/>
        <w:rPr>
          <w:lang w:val="en-US"/>
        </w:rPr>
      </w:pPr>
      <w:r w:rsidRPr="00054580">
        <w:rPr>
          <w:lang w:val="en-US"/>
        </w:rPr>
        <w:t xml:space="preserve">These interactions between origins are typically permitted: form submissions, </w:t>
      </w:r>
    </w:p>
    <w:p w14:paraId="7092DD2A" w14:textId="77777777" w:rsidR="00F64669" w:rsidRPr="00054580" w:rsidRDefault="00F64669" w:rsidP="00054580">
      <w:pPr>
        <w:pStyle w:val="Kommentartext"/>
        <w:rPr>
          <w:lang w:val="en-US"/>
        </w:rPr>
      </w:pPr>
      <w:r w:rsidRPr="00054580">
        <w:rPr>
          <w:lang w:val="en-US"/>
        </w:rPr>
        <w:t>links, redirects, content embedding (JavaScript, CSS).</w:t>
      </w:r>
    </w:p>
    <w:p w14:paraId="4D3B8C84" w14:textId="77777777" w:rsidR="00F64669" w:rsidRPr="00054580" w:rsidRDefault="00F64669" w:rsidP="00054580">
      <w:pPr>
        <w:pStyle w:val="Kommentartext"/>
        <w:rPr>
          <w:lang w:val="en-US"/>
        </w:rPr>
      </w:pPr>
    </w:p>
    <w:p w14:paraId="008A9254" w14:textId="77777777" w:rsidR="00F64669" w:rsidRPr="00054580" w:rsidRDefault="00F64669" w:rsidP="00054580">
      <w:pPr>
        <w:pStyle w:val="Kommentartext"/>
        <w:rPr>
          <w:lang w:val="en-US"/>
        </w:rPr>
      </w:pPr>
      <w:r w:rsidRPr="00054580">
        <w:rPr>
          <w:lang w:val="en-US"/>
        </w:rPr>
        <w:t xml:space="preserve">Cross-origin reads are typically not allowed e.g. reading the content of an HTML </w:t>
      </w:r>
    </w:p>
    <w:p w14:paraId="5F1C42FB" w14:textId="77777777" w:rsidR="00F64669" w:rsidRPr="00054580" w:rsidRDefault="00F64669" w:rsidP="00054580">
      <w:pPr>
        <w:pStyle w:val="Kommentartext"/>
        <w:rPr>
          <w:lang w:val="en-US"/>
        </w:rPr>
      </w:pPr>
      <w:r w:rsidRPr="00054580">
        <w:rPr>
          <w:lang w:val="en-US"/>
        </w:rPr>
        <w:t>document located on gmail.com from site attacker.com.</w:t>
      </w:r>
    </w:p>
    <w:p w14:paraId="5A42864D" w14:textId="77777777" w:rsidR="00F64669" w:rsidRPr="00054580" w:rsidRDefault="00F64669" w:rsidP="00054580">
      <w:pPr>
        <w:pStyle w:val="Kommentartext"/>
        <w:rPr>
          <w:lang w:val="en-US"/>
        </w:rPr>
      </w:pPr>
    </w:p>
    <w:p w14:paraId="02793B0F" w14:textId="02766394" w:rsidR="00F64669" w:rsidRPr="00054580" w:rsidRDefault="00F64669" w:rsidP="00054580">
      <w:pPr>
        <w:pStyle w:val="Kommentartext"/>
        <w:rPr>
          <w:lang w:val="en-US"/>
        </w:rPr>
      </w:pPr>
      <w:r w:rsidRPr="00054580">
        <w:rPr>
          <w:lang w:val="en-US"/>
        </w:rPr>
        <w:t>DNS Rebinding permits to bypass restrictions imposed by the same-origin policy.</w:t>
      </w:r>
    </w:p>
  </w:comment>
  <w:comment w:id="13" w:author="Henry weckermann" w:date="2020-12-20T00:09:00Z" w:initials="Hw">
    <w:p w14:paraId="11BE1589" w14:textId="77777777" w:rsidR="00F64669" w:rsidRPr="00054580" w:rsidRDefault="00F64669">
      <w:pPr>
        <w:pStyle w:val="Kommentartext"/>
        <w:rPr>
          <w:lang w:val="en-US"/>
        </w:rPr>
      </w:pPr>
      <w:r>
        <w:rPr>
          <w:rStyle w:val="Kommentarzeichen"/>
        </w:rPr>
        <w:annotationRef/>
      </w:r>
      <w:r w:rsidRPr="00054580">
        <w:rPr>
          <w:lang w:val="en-US"/>
        </w:rPr>
        <w:t>See pdf</w:t>
      </w:r>
    </w:p>
    <w:p w14:paraId="38049BDE" w14:textId="3C4E09B3" w:rsidR="00F64669" w:rsidRPr="00064A9C" w:rsidRDefault="00F64669">
      <w:pPr>
        <w:pStyle w:val="Kommentartext"/>
        <w:rPr>
          <w:lang w:val="en-US"/>
        </w:rPr>
      </w:pPr>
      <w:r w:rsidRPr="00064A9C">
        <w:rPr>
          <w:lang w:val="en-US"/>
        </w:rPr>
        <w:t>https://en.wikipedia.org/wiki/DNS_rebinding</w:t>
      </w:r>
    </w:p>
  </w:comment>
  <w:comment w:id="14" w:author="Henry weckermann" w:date="2020-12-20T17:26:00Z" w:initials="Hw">
    <w:p w14:paraId="4A035F24" w14:textId="7AAF19FB" w:rsidR="00F64669" w:rsidRPr="00064A9C" w:rsidRDefault="00F64669">
      <w:pPr>
        <w:pStyle w:val="Kommentartext"/>
        <w:rPr>
          <w:lang w:val="en-US"/>
        </w:rPr>
      </w:pPr>
      <w:r>
        <w:rPr>
          <w:rStyle w:val="Kommentarzeichen"/>
        </w:rPr>
        <w:annotationRef/>
      </w:r>
      <w:r w:rsidRPr="00064A9C">
        <w:rPr>
          <w:lang w:val="en-US"/>
        </w:rPr>
        <w:t>https://msrc-blog.microsoft.com/2008/04/09/ms08-020-how-predictable-is-the-dns-transaction-id/</w:t>
      </w:r>
    </w:p>
  </w:comment>
  <w:comment w:id="15" w:author="Henry weckermann" w:date="2020-12-20T20:34:00Z" w:initials="Hw">
    <w:p w14:paraId="316F81D9" w14:textId="531E2CF9" w:rsidR="00F64669" w:rsidRDefault="00F64669">
      <w:pPr>
        <w:pStyle w:val="Kommentartext"/>
      </w:pPr>
      <w:r>
        <w:rPr>
          <w:rStyle w:val="Kommentarzeichen"/>
        </w:rPr>
        <w:annotationRef/>
      </w:r>
      <w:r>
        <w:t>ist das richtig?</w:t>
      </w:r>
    </w:p>
  </w:comment>
  <w:comment w:id="16" w:author="Henry weckermann" w:date="2020-12-20T21:21:00Z" w:initials="Hw">
    <w:p w14:paraId="409C37DD" w14:textId="77777777" w:rsidR="00F64669" w:rsidRDefault="00F64669">
      <w:pPr>
        <w:pStyle w:val="Kommentartext"/>
      </w:pPr>
      <w:r>
        <w:rPr>
          <w:rStyle w:val="Kommentarzeichen"/>
        </w:rPr>
        <w:annotationRef/>
      </w:r>
      <w:r>
        <w:t xml:space="preserve">Mehr? Oder weglassen? Ich weiß nicht, wo ich mit diesem Abschnitt </w:t>
      </w:r>
      <w:proofErr w:type="gramStart"/>
      <w:r>
        <w:t>hin will</w:t>
      </w:r>
      <w:proofErr w:type="gramEnd"/>
    </w:p>
    <w:p w14:paraId="0A769B16" w14:textId="0DA2FBA2" w:rsidR="00F64669" w:rsidRDefault="00F64669">
      <w:pPr>
        <w:pStyle w:val="Kommentartext"/>
      </w:pPr>
    </w:p>
  </w:comment>
  <w:comment w:id="17" w:author="Henry weckermann" w:date="2020-12-21T17:30:00Z" w:initials="Hw">
    <w:p w14:paraId="3BDD656A" w14:textId="35FDA802" w:rsidR="00F64669" w:rsidRDefault="00F64669">
      <w:pPr>
        <w:pStyle w:val="Kommentartext"/>
      </w:pPr>
      <w:r>
        <w:rPr>
          <w:rStyle w:val="Kommentarzeichen"/>
        </w:rPr>
        <w:annotationRef/>
      </w:r>
      <w:hyperlink r:id="rId1" w:history="1">
        <w:r w:rsidRPr="008704FA">
          <w:rPr>
            <w:rStyle w:val="Hyperlink"/>
          </w:rPr>
          <w:t>https://fkie-cad.github.io/FACT_core/</w:t>
        </w:r>
      </w:hyperlink>
    </w:p>
    <w:p w14:paraId="26552FC0" w14:textId="269EA2BA" w:rsidR="00F64669" w:rsidRDefault="00F64669">
      <w:pPr>
        <w:pStyle w:val="Kommentartext"/>
      </w:pPr>
      <w:r w:rsidRPr="008D16D1">
        <w:t>https://github.com/fkie-cad/FACT_core</w:t>
      </w:r>
    </w:p>
  </w:comment>
  <w:comment w:id="18" w:author="Henry" w:date="2020-12-23T16:39:00Z" w:initials="H">
    <w:p w14:paraId="1AC3127F" w14:textId="564F97C4" w:rsidR="00F64669" w:rsidRDefault="00F64669">
      <w:pPr>
        <w:pStyle w:val="Kommentartext"/>
      </w:pPr>
      <w:r>
        <w:rPr>
          <w:rStyle w:val="Kommentarzeichen"/>
        </w:rPr>
        <w:annotationRef/>
      </w:r>
      <w:r>
        <w:t>deutsche alternative?</w:t>
      </w:r>
    </w:p>
  </w:comment>
  <w:comment w:id="19" w:author="Henry weckermann" w:date="2020-12-21T19:09:00Z" w:initials="Hw">
    <w:p w14:paraId="1FB38978" w14:textId="47F0A316" w:rsidR="00F64669" w:rsidRDefault="00F64669">
      <w:pPr>
        <w:pStyle w:val="Kommentartext"/>
      </w:pPr>
      <w:r>
        <w:rPr>
          <w:rStyle w:val="Kommentarzeichen"/>
        </w:rPr>
        <w:annotationRef/>
      </w:r>
      <w:r>
        <w:t>vollständige Tabelle im Anhang. Tabelle + Download Link</w:t>
      </w:r>
    </w:p>
  </w:comment>
  <w:comment w:id="20" w:author="Henry" w:date="2020-12-24T15:37:00Z" w:initials="H">
    <w:p w14:paraId="6D7B2164" w14:textId="22CF6846" w:rsidR="00F64669" w:rsidRDefault="00F64669">
      <w:pPr>
        <w:pStyle w:val="Kommentartext"/>
      </w:pPr>
      <w:r>
        <w:rPr>
          <w:rStyle w:val="Kommentarzeichen"/>
        </w:rPr>
        <w:annotationRef/>
      </w:r>
      <w:r>
        <w:t>Hier CVE und CVSS v2 und v3 erklären?</w:t>
      </w:r>
    </w:p>
  </w:comment>
  <w:comment w:id="21" w:author="Henry" w:date="2020-12-24T15:22:00Z" w:initials="H">
    <w:p w14:paraId="4DC19ABE" w14:textId="4BF70965" w:rsidR="00F64669" w:rsidRDefault="00F64669">
      <w:pPr>
        <w:pStyle w:val="Kommentartext"/>
      </w:pPr>
      <w:r>
        <w:rPr>
          <w:rStyle w:val="Kommentarzeichen"/>
        </w:rPr>
        <w:annotationRef/>
      </w:r>
      <w:r>
        <w:t>deutsch!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98C9F" w15:done="0"/>
  <w15:commentEx w15:paraId="11C06EA9" w15:done="0"/>
  <w15:commentEx w15:paraId="24C97119" w15:done="0"/>
  <w15:commentEx w15:paraId="5F048EB1" w15:done="0"/>
  <w15:commentEx w15:paraId="4CE3087F" w15:done="0"/>
  <w15:commentEx w15:paraId="31E77727" w15:done="0"/>
  <w15:commentEx w15:paraId="7E489405" w15:done="0"/>
  <w15:commentEx w15:paraId="09C0D0DA" w15:done="0"/>
  <w15:commentEx w15:paraId="0DAB76E7" w15:done="0"/>
  <w15:commentEx w15:paraId="54C9D0D5" w15:done="0"/>
  <w15:commentEx w15:paraId="17661AA8" w15:done="0"/>
  <w15:commentEx w15:paraId="523BEE99" w15:done="0"/>
  <w15:commentEx w15:paraId="02793B0F" w15:done="0"/>
  <w15:commentEx w15:paraId="38049BDE" w15:done="0"/>
  <w15:commentEx w15:paraId="4A035F24" w15:done="0"/>
  <w15:commentEx w15:paraId="316F81D9" w15:done="0"/>
  <w15:commentEx w15:paraId="0A769B16" w15:done="0"/>
  <w15:commentEx w15:paraId="26552FC0" w15:done="0"/>
  <w15:commentEx w15:paraId="1AC3127F" w15:done="0"/>
  <w15:commentEx w15:paraId="1FB38978" w15:done="0"/>
  <w15:commentEx w15:paraId="6D7B2164" w15:done="0"/>
  <w15:commentEx w15:paraId="4DC19A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98C9F" w16cid:durableId="2383627C"/>
  <w16cid:commentId w16cid:paraId="11C06EA9" w16cid:durableId="23836285"/>
  <w16cid:commentId w16cid:paraId="24C97119" w16cid:durableId="238110D3"/>
  <w16cid:commentId w16cid:paraId="5F048EB1" w16cid:durableId="238110C8"/>
  <w16cid:commentId w16cid:paraId="4CE3087F" w16cid:durableId="2381109C"/>
  <w16cid:commentId w16cid:paraId="31E77727" w16cid:durableId="238114D5"/>
  <w16cid:commentId w16cid:paraId="7E489405" w16cid:durableId="23811B4C"/>
  <w16cid:commentId w16cid:paraId="09C0D0DA" w16cid:durableId="2383C9F2"/>
  <w16cid:commentId w16cid:paraId="0DAB76E7" w16cid:durableId="2384FFCE"/>
  <w16cid:commentId w16cid:paraId="54C9D0D5" w16cid:durableId="23877E22"/>
  <w16cid:commentId w16cid:paraId="17661AA8" w16cid:durableId="2388EFC4"/>
  <w16cid:commentId w16cid:paraId="523BEE99" w16cid:durableId="2388C8CF"/>
  <w16cid:commentId w16cid:paraId="02793B0F" w16cid:durableId="238A4403"/>
  <w16cid:commentId w16cid:paraId="38049BDE" w16cid:durableId="2389149E"/>
  <w16cid:commentId w16cid:paraId="4A035F24" w16cid:durableId="238A07B6"/>
  <w16cid:commentId w16cid:paraId="316F81D9" w16cid:durableId="238A33C3"/>
  <w16cid:commentId w16cid:paraId="0A769B16" w16cid:durableId="238A3EBF"/>
  <w16cid:commentId w16cid:paraId="26552FC0" w16cid:durableId="238B5A43"/>
  <w16cid:commentId w16cid:paraId="1AC3127F" w16cid:durableId="238DF150"/>
  <w16cid:commentId w16cid:paraId="1FB38978" w16cid:durableId="238B716C"/>
  <w16cid:commentId w16cid:paraId="6D7B2164" w16cid:durableId="238F344C"/>
  <w16cid:commentId w16cid:paraId="4DC19ABE" w16cid:durableId="238F3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F79D3" w14:textId="77777777" w:rsidR="00052F0D" w:rsidRDefault="00052F0D" w:rsidP="001D40B4">
      <w:pPr>
        <w:spacing w:after="0" w:line="240" w:lineRule="auto"/>
      </w:pPr>
      <w:r>
        <w:separator/>
      </w:r>
    </w:p>
  </w:endnote>
  <w:endnote w:type="continuationSeparator" w:id="0">
    <w:p w14:paraId="1B9C463D" w14:textId="77777777" w:rsidR="00052F0D" w:rsidRDefault="00052F0D"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altName w:val="Consolas"/>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AD61C" w14:textId="77777777" w:rsidR="00052F0D" w:rsidRDefault="00052F0D" w:rsidP="001D40B4">
      <w:pPr>
        <w:spacing w:after="0" w:line="240" w:lineRule="auto"/>
      </w:pPr>
      <w:r>
        <w:separator/>
      </w:r>
    </w:p>
  </w:footnote>
  <w:footnote w:type="continuationSeparator" w:id="0">
    <w:p w14:paraId="44692F9D" w14:textId="77777777" w:rsidR="00052F0D" w:rsidRDefault="00052F0D"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Content>
      <w:p w14:paraId="2FC1A468" w14:textId="77777777" w:rsidR="00F64669" w:rsidRDefault="00F64669">
        <w:pPr>
          <w:pStyle w:val="Kopfzeile"/>
          <w:jc w:val="center"/>
        </w:pPr>
        <w:r>
          <w:fldChar w:fldCharType="begin"/>
        </w:r>
        <w:r>
          <w:instrText>PAGE   \* MERGEFORMAT</w:instrText>
        </w:r>
        <w:r>
          <w:fldChar w:fldCharType="separate"/>
        </w:r>
        <w:r>
          <w:t>2</w:t>
        </w:r>
        <w:r>
          <w:fldChar w:fldCharType="end"/>
        </w:r>
      </w:p>
    </w:sdtContent>
  </w:sdt>
  <w:p w14:paraId="32CCE43A" w14:textId="77777777" w:rsidR="00F64669" w:rsidRDefault="00F64669"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086652"/>
    <w:multiLevelType w:val="hybridMultilevel"/>
    <w:tmpl w:val="41D05C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345F40"/>
    <w:multiLevelType w:val="hybridMultilevel"/>
    <w:tmpl w:val="74740DD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FD274E3"/>
    <w:multiLevelType w:val="multilevel"/>
    <w:tmpl w:val="CD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E54815"/>
    <w:multiLevelType w:val="multilevel"/>
    <w:tmpl w:val="131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C92752"/>
    <w:multiLevelType w:val="hybridMultilevel"/>
    <w:tmpl w:val="DA6AAE0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1"/>
  </w:num>
  <w:num w:numId="13">
    <w:abstractNumId w:val="14"/>
  </w:num>
  <w:num w:numId="14">
    <w:abstractNumId w:val="15"/>
  </w:num>
  <w:num w:numId="15">
    <w:abstractNumId w:val="16"/>
  </w:num>
  <w:num w:numId="16">
    <w:abstractNumId w:val="13"/>
  </w:num>
  <w:num w:numId="1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rson w15:author="Henry">
    <w15:presenceInfo w15:providerId="None" w15:userId="Hen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04DD8"/>
    <w:rsid w:val="000224DB"/>
    <w:rsid w:val="000261B2"/>
    <w:rsid w:val="00042411"/>
    <w:rsid w:val="00051AF9"/>
    <w:rsid w:val="00052F0D"/>
    <w:rsid w:val="00054580"/>
    <w:rsid w:val="00064A9C"/>
    <w:rsid w:val="0006591E"/>
    <w:rsid w:val="00065A9B"/>
    <w:rsid w:val="000748DC"/>
    <w:rsid w:val="0008108A"/>
    <w:rsid w:val="0008426D"/>
    <w:rsid w:val="00092AE6"/>
    <w:rsid w:val="00095112"/>
    <w:rsid w:val="000A086A"/>
    <w:rsid w:val="000B0348"/>
    <w:rsid w:val="000B0600"/>
    <w:rsid w:val="000B67C5"/>
    <w:rsid w:val="000D6002"/>
    <w:rsid w:val="000E48D7"/>
    <w:rsid w:val="000F3F8F"/>
    <w:rsid w:val="000F4B64"/>
    <w:rsid w:val="000F70F3"/>
    <w:rsid w:val="0011155F"/>
    <w:rsid w:val="00111817"/>
    <w:rsid w:val="00111E89"/>
    <w:rsid w:val="00120F12"/>
    <w:rsid w:val="001237C3"/>
    <w:rsid w:val="001349B7"/>
    <w:rsid w:val="0016780D"/>
    <w:rsid w:val="001A04C1"/>
    <w:rsid w:val="001B080C"/>
    <w:rsid w:val="001B138A"/>
    <w:rsid w:val="001B475E"/>
    <w:rsid w:val="001C7AFD"/>
    <w:rsid w:val="001D002E"/>
    <w:rsid w:val="001D1CA2"/>
    <w:rsid w:val="001D40B4"/>
    <w:rsid w:val="001E12C1"/>
    <w:rsid w:val="001E7877"/>
    <w:rsid w:val="001F34B2"/>
    <w:rsid w:val="001F4172"/>
    <w:rsid w:val="00222540"/>
    <w:rsid w:val="00224ABD"/>
    <w:rsid w:val="00294E3F"/>
    <w:rsid w:val="002953EC"/>
    <w:rsid w:val="00296B4D"/>
    <w:rsid w:val="002A1C13"/>
    <w:rsid w:val="002A5D23"/>
    <w:rsid w:val="002B61C4"/>
    <w:rsid w:val="002E16CF"/>
    <w:rsid w:val="002E28B0"/>
    <w:rsid w:val="002E3256"/>
    <w:rsid w:val="002F1FB2"/>
    <w:rsid w:val="002F4E49"/>
    <w:rsid w:val="0030197A"/>
    <w:rsid w:val="00302A15"/>
    <w:rsid w:val="003065C3"/>
    <w:rsid w:val="0030787F"/>
    <w:rsid w:val="0033117A"/>
    <w:rsid w:val="00342B2F"/>
    <w:rsid w:val="003451D7"/>
    <w:rsid w:val="003507E5"/>
    <w:rsid w:val="003779FB"/>
    <w:rsid w:val="00380807"/>
    <w:rsid w:val="00397AF7"/>
    <w:rsid w:val="003A33F8"/>
    <w:rsid w:val="003B69C9"/>
    <w:rsid w:val="003C396A"/>
    <w:rsid w:val="003D2C1B"/>
    <w:rsid w:val="003F25F0"/>
    <w:rsid w:val="00411C4E"/>
    <w:rsid w:val="00455BBA"/>
    <w:rsid w:val="00465750"/>
    <w:rsid w:val="00472299"/>
    <w:rsid w:val="00472CFF"/>
    <w:rsid w:val="0047641F"/>
    <w:rsid w:val="00476471"/>
    <w:rsid w:val="004856B5"/>
    <w:rsid w:val="0048610D"/>
    <w:rsid w:val="004A0A89"/>
    <w:rsid w:val="004A12EB"/>
    <w:rsid w:val="004A2C8E"/>
    <w:rsid w:val="004F12A8"/>
    <w:rsid w:val="004F4C80"/>
    <w:rsid w:val="00500A51"/>
    <w:rsid w:val="005154CE"/>
    <w:rsid w:val="005208E1"/>
    <w:rsid w:val="005268EA"/>
    <w:rsid w:val="00533A45"/>
    <w:rsid w:val="005342F4"/>
    <w:rsid w:val="00540FA8"/>
    <w:rsid w:val="00543B05"/>
    <w:rsid w:val="005550FE"/>
    <w:rsid w:val="005551F0"/>
    <w:rsid w:val="00557AF6"/>
    <w:rsid w:val="00562405"/>
    <w:rsid w:val="00570D2F"/>
    <w:rsid w:val="00587317"/>
    <w:rsid w:val="005A053A"/>
    <w:rsid w:val="005A0D18"/>
    <w:rsid w:val="005B25BA"/>
    <w:rsid w:val="005D293A"/>
    <w:rsid w:val="005D629E"/>
    <w:rsid w:val="005E4574"/>
    <w:rsid w:val="005F644E"/>
    <w:rsid w:val="00610668"/>
    <w:rsid w:val="00612DC9"/>
    <w:rsid w:val="00624DE9"/>
    <w:rsid w:val="00627A56"/>
    <w:rsid w:val="006302FC"/>
    <w:rsid w:val="00636D21"/>
    <w:rsid w:val="00641E7E"/>
    <w:rsid w:val="00654405"/>
    <w:rsid w:val="00670B93"/>
    <w:rsid w:val="0067263C"/>
    <w:rsid w:val="00677880"/>
    <w:rsid w:val="006B0ECC"/>
    <w:rsid w:val="006B7428"/>
    <w:rsid w:val="006C66C4"/>
    <w:rsid w:val="006E0649"/>
    <w:rsid w:val="006F0782"/>
    <w:rsid w:val="006F095B"/>
    <w:rsid w:val="006F5C9C"/>
    <w:rsid w:val="00700E9C"/>
    <w:rsid w:val="0070732F"/>
    <w:rsid w:val="00712EA0"/>
    <w:rsid w:val="00726300"/>
    <w:rsid w:val="00737CD8"/>
    <w:rsid w:val="007453D1"/>
    <w:rsid w:val="0075351C"/>
    <w:rsid w:val="00767BAA"/>
    <w:rsid w:val="00780E38"/>
    <w:rsid w:val="00783B1B"/>
    <w:rsid w:val="007846E6"/>
    <w:rsid w:val="007A049C"/>
    <w:rsid w:val="007A72F1"/>
    <w:rsid w:val="007B6ECA"/>
    <w:rsid w:val="007C07D6"/>
    <w:rsid w:val="007C1DF0"/>
    <w:rsid w:val="007C25D1"/>
    <w:rsid w:val="007D2C62"/>
    <w:rsid w:val="007D41EE"/>
    <w:rsid w:val="008074CF"/>
    <w:rsid w:val="00820F2C"/>
    <w:rsid w:val="0085344D"/>
    <w:rsid w:val="008574B8"/>
    <w:rsid w:val="0086493B"/>
    <w:rsid w:val="00866ACD"/>
    <w:rsid w:val="008837A0"/>
    <w:rsid w:val="00885526"/>
    <w:rsid w:val="008872FF"/>
    <w:rsid w:val="0089196F"/>
    <w:rsid w:val="008929D4"/>
    <w:rsid w:val="008A7DC9"/>
    <w:rsid w:val="008B1A7B"/>
    <w:rsid w:val="008B2378"/>
    <w:rsid w:val="008B27AF"/>
    <w:rsid w:val="008B402E"/>
    <w:rsid w:val="008C3200"/>
    <w:rsid w:val="008D16D1"/>
    <w:rsid w:val="008D35AF"/>
    <w:rsid w:val="008E62EF"/>
    <w:rsid w:val="008F4100"/>
    <w:rsid w:val="009029CD"/>
    <w:rsid w:val="00904DEA"/>
    <w:rsid w:val="00907F73"/>
    <w:rsid w:val="0091530D"/>
    <w:rsid w:val="00917C2C"/>
    <w:rsid w:val="009269F7"/>
    <w:rsid w:val="0093607B"/>
    <w:rsid w:val="009430DD"/>
    <w:rsid w:val="00943C02"/>
    <w:rsid w:val="009576DC"/>
    <w:rsid w:val="00974335"/>
    <w:rsid w:val="00974CE8"/>
    <w:rsid w:val="00974F84"/>
    <w:rsid w:val="00990726"/>
    <w:rsid w:val="00991FB0"/>
    <w:rsid w:val="0099676F"/>
    <w:rsid w:val="009A1CA3"/>
    <w:rsid w:val="009A2E51"/>
    <w:rsid w:val="009B72FF"/>
    <w:rsid w:val="009C00C7"/>
    <w:rsid w:val="009C1D7E"/>
    <w:rsid w:val="009C5FCC"/>
    <w:rsid w:val="009E011D"/>
    <w:rsid w:val="009E08E1"/>
    <w:rsid w:val="009E34E6"/>
    <w:rsid w:val="00A20B3A"/>
    <w:rsid w:val="00A363D4"/>
    <w:rsid w:val="00A44C64"/>
    <w:rsid w:val="00A52D9D"/>
    <w:rsid w:val="00A56CE6"/>
    <w:rsid w:val="00A577F1"/>
    <w:rsid w:val="00A6761C"/>
    <w:rsid w:val="00A86D5C"/>
    <w:rsid w:val="00A90ED2"/>
    <w:rsid w:val="00A979F5"/>
    <w:rsid w:val="00AB0BC9"/>
    <w:rsid w:val="00AB331B"/>
    <w:rsid w:val="00AB625C"/>
    <w:rsid w:val="00AD5901"/>
    <w:rsid w:val="00AE135F"/>
    <w:rsid w:val="00AF1216"/>
    <w:rsid w:val="00B0437B"/>
    <w:rsid w:val="00B20F91"/>
    <w:rsid w:val="00B3200B"/>
    <w:rsid w:val="00B3378F"/>
    <w:rsid w:val="00B36833"/>
    <w:rsid w:val="00B56E0A"/>
    <w:rsid w:val="00B76267"/>
    <w:rsid w:val="00B77DAD"/>
    <w:rsid w:val="00B85B5A"/>
    <w:rsid w:val="00B94FBF"/>
    <w:rsid w:val="00BA62D0"/>
    <w:rsid w:val="00BB0527"/>
    <w:rsid w:val="00BB0CFF"/>
    <w:rsid w:val="00BC05F4"/>
    <w:rsid w:val="00BC30EC"/>
    <w:rsid w:val="00BC5BF2"/>
    <w:rsid w:val="00BE04FC"/>
    <w:rsid w:val="00BE10C7"/>
    <w:rsid w:val="00BE326F"/>
    <w:rsid w:val="00BF6192"/>
    <w:rsid w:val="00BF653C"/>
    <w:rsid w:val="00C00238"/>
    <w:rsid w:val="00C01CAF"/>
    <w:rsid w:val="00C0295C"/>
    <w:rsid w:val="00C22643"/>
    <w:rsid w:val="00C36818"/>
    <w:rsid w:val="00C47549"/>
    <w:rsid w:val="00C54040"/>
    <w:rsid w:val="00C70B5C"/>
    <w:rsid w:val="00C73AB8"/>
    <w:rsid w:val="00C91C83"/>
    <w:rsid w:val="00C943EA"/>
    <w:rsid w:val="00CA321E"/>
    <w:rsid w:val="00CA3D7B"/>
    <w:rsid w:val="00CA4420"/>
    <w:rsid w:val="00CB01DC"/>
    <w:rsid w:val="00CB62B5"/>
    <w:rsid w:val="00CC6201"/>
    <w:rsid w:val="00CC68A6"/>
    <w:rsid w:val="00CE599D"/>
    <w:rsid w:val="00CF6EAB"/>
    <w:rsid w:val="00D01E41"/>
    <w:rsid w:val="00D049AF"/>
    <w:rsid w:val="00D1750A"/>
    <w:rsid w:val="00D25810"/>
    <w:rsid w:val="00D26A29"/>
    <w:rsid w:val="00D35AD6"/>
    <w:rsid w:val="00D36387"/>
    <w:rsid w:val="00D4583F"/>
    <w:rsid w:val="00D524C1"/>
    <w:rsid w:val="00D600C1"/>
    <w:rsid w:val="00D72683"/>
    <w:rsid w:val="00D953DF"/>
    <w:rsid w:val="00D9610E"/>
    <w:rsid w:val="00DA4103"/>
    <w:rsid w:val="00DB0A8E"/>
    <w:rsid w:val="00DB17A8"/>
    <w:rsid w:val="00DB4AA4"/>
    <w:rsid w:val="00DC4A81"/>
    <w:rsid w:val="00DD5AC1"/>
    <w:rsid w:val="00DD7AD2"/>
    <w:rsid w:val="00DE07E9"/>
    <w:rsid w:val="00DF2A11"/>
    <w:rsid w:val="00E16CDD"/>
    <w:rsid w:val="00E260B8"/>
    <w:rsid w:val="00E30EA7"/>
    <w:rsid w:val="00E3218F"/>
    <w:rsid w:val="00E44720"/>
    <w:rsid w:val="00E66620"/>
    <w:rsid w:val="00E76ACD"/>
    <w:rsid w:val="00E77A79"/>
    <w:rsid w:val="00E8725D"/>
    <w:rsid w:val="00E90D80"/>
    <w:rsid w:val="00EB5A36"/>
    <w:rsid w:val="00ED5782"/>
    <w:rsid w:val="00EE06E9"/>
    <w:rsid w:val="00EE1E26"/>
    <w:rsid w:val="00EE733F"/>
    <w:rsid w:val="00F017FF"/>
    <w:rsid w:val="00F13B1B"/>
    <w:rsid w:val="00F15CBF"/>
    <w:rsid w:val="00F23382"/>
    <w:rsid w:val="00F241F6"/>
    <w:rsid w:val="00F3460F"/>
    <w:rsid w:val="00F37652"/>
    <w:rsid w:val="00F543C5"/>
    <w:rsid w:val="00F54C6D"/>
    <w:rsid w:val="00F6112F"/>
    <w:rsid w:val="00F61A59"/>
    <w:rsid w:val="00F63723"/>
    <w:rsid w:val="00F64669"/>
    <w:rsid w:val="00F647CC"/>
    <w:rsid w:val="00F7603B"/>
    <w:rsid w:val="00F77815"/>
    <w:rsid w:val="00F77FEA"/>
    <w:rsid w:val="00F85F90"/>
    <w:rsid w:val="00FB3E03"/>
    <w:rsid w:val="00FB5E24"/>
    <w:rsid w:val="00FC18E2"/>
    <w:rsid w:val="00FC6797"/>
    <w:rsid w:val="00FD5FEE"/>
    <w:rsid w:val="00FE5446"/>
    <w:rsid w:val="00FE5B93"/>
    <w:rsid w:val="00FE5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aliases w:val="Code Snippet"/>
    <w:basedOn w:val="Absatz-Standardschriftart"/>
    <w:uiPriority w:val="21"/>
    <w:qFormat/>
    <w:rsid w:val="00EE733F"/>
    <w:rPr>
      <w:rFonts w:ascii="Source Code Pro" w:hAnsi="Source Code Pro"/>
      <w:i w:val="0"/>
      <w:iCs/>
      <w:color w:val="auto"/>
      <w:sz w:val="20"/>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65A9B"/>
    <w:rPr>
      <w:color w:val="605E5C"/>
      <w:shd w:val="clear" w:color="auto" w:fill="E1DFDD"/>
    </w:rPr>
  </w:style>
  <w:style w:type="table" w:customStyle="1" w:styleId="TableGrid">
    <w:name w:val="TableGrid"/>
    <w:rsid w:val="005342F4"/>
    <w:pPr>
      <w:spacing w:after="0" w:line="240" w:lineRule="auto"/>
      <w:jc w:val="left"/>
    </w:pPr>
    <w:rPr>
      <w:rFonts w:asciiTheme="minorHAnsi" w:eastAsiaTheme="minorEastAsia" w:hAnsiTheme="minorHAnsi"/>
      <w:color w:val="auto"/>
      <w:sz w:val="22"/>
      <w:lang w:eastAsia="de-DE"/>
    </w:rPr>
    <w:tblPr>
      <w:tblCellMar>
        <w:top w:w="0" w:type="dxa"/>
        <w:left w:w="0" w:type="dxa"/>
        <w:bottom w:w="0" w:type="dxa"/>
        <w:right w:w="0" w:type="dxa"/>
      </w:tblCellMar>
    </w:tblPr>
  </w:style>
  <w:style w:type="table" w:styleId="Gitternetztabelle1hellAkzent3">
    <w:name w:val="Grid Table 1 Light Accent 3"/>
    <w:basedOn w:val="NormaleTabelle"/>
    <w:uiPriority w:val="46"/>
    <w:rsid w:val="00A979F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08">
      <w:bodyDiv w:val="1"/>
      <w:marLeft w:val="0"/>
      <w:marRight w:val="0"/>
      <w:marTop w:val="0"/>
      <w:marBottom w:val="0"/>
      <w:divBdr>
        <w:top w:val="none" w:sz="0" w:space="0" w:color="auto"/>
        <w:left w:val="none" w:sz="0" w:space="0" w:color="auto"/>
        <w:bottom w:val="none" w:sz="0" w:space="0" w:color="auto"/>
        <w:right w:val="none" w:sz="0" w:space="0" w:color="auto"/>
      </w:divBdr>
      <w:divsChild>
        <w:div w:id="151800253">
          <w:marLeft w:val="0"/>
          <w:marRight w:val="0"/>
          <w:marTop w:val="0"/>
          <w:marBottom w:val="0"/>
          <w:divBdr>
            <w:top w:val="none" w:sz="0" w:space="0" w:color="auto"/>
            <w:left w:val="none" w:sz="0" w:space="0" w:color="auto"/>
            <w:bottom w:val="none" w:sz="0" w:space="0" w:color="auto"/>
            <w:right w:val="none" w:sz="0" w:space="0" w:color="auto"/>
          </w:divBdr>
        </w:div>
      </w:divsChild>
    </w:div>
    <w:div w:id="229270745">
      <w:bodyDiv w:val="1"/>
      <w:marLeft w:val="0"/>
      <w:marRight w:val="0"/>
      <w:marTop w:val="0"/>
      <w:marBottom w:val="0"/>
      <w:divBdr>
        <w:top w:val="none" w:sz="0" w:space="0" w:color="auto"/>
        <w:left w:val="none" w:sz="0" w:space="0" w:color="auto"/>
        <w:bottom w:val="none" w:sz="0" w:space="0" w:color="auto"/>
        <w:right w:val="none" w:sz="0" w:space="0" w:color="auto"/>
      </w:divBdr>
      <w:divsChild>
        <w:div w:id="620038669">
          <w:marLeft w:val="0"/>
          <w:marRight w:val="0"/>
          <w:marTop w:val="0"/>
          <w:marBottom w:val="0"/>
          <w:divBdr>
            <w:top w:val="none" w:sz="0" w:space="0" w:color="auto"/>
            <w:left w:val="none" w:sz="0" w:space="0" w:color="auto"/>
            <w:bottom w:val="none" w:sz="0" w:space="0" w:color="auto"/>
            <w:right w:val="none" w:sz="0" w:space="0" w:color="auto"/>
          </w:divBdr>
        </w:div>
      </w:divsChild>
    </w:div>
    <w:div w:id="467673625">
      <w:bodyDiv w:val="1"/>
      <w:marLeft w:val="0"/>
      <w:marRight w:val="0"/>
      <w:marTop w:val="0"/>
      <w:marBottom w:val="0"/>
      <w:divBdr>
        <w:top w:val="none" w:sz="0" w:space="0" w:color="auto"/>
        <w:left w:val="none" w:sz="0" w:space="0" w:color="auto"/>
        <w:bottom w:val="none" w:sz="0" w:space="0" w:color="auto"/>
        <w:right w:val="none" w:sz="0" w:space="0" w:color="auto"/>
      </w:divBdr>
      <w:divsChild>
        <w:div w:id="1384407895">
          <w:marLeft w:val="0"/>
          <w:marRight w:val="0"/>
          <w:marTop w:val="0"/>
          <w:marBottom w:val="0"/>
          <w:divBdr>
            <w:top w:val="none" w:sz="0" w:space="0" w:color="auto"/>
            <w:left w:val="none" w:sz="0" w:space="0" w:color="auto"/>
            <w:bottom w:val="none" w:sz="0" w:space="0" w:color="auto"/>
            <w:right w:val="none" w:sz="0" w:space="0" w:color="auto"/>
          </w:divBdr>
        </w:div>
      </w:divsChild>
    </w:div>
    <w:div w:id="495850875">
      <w:bodyDiv w:val="1"/>
      <w:marLeft w:val="0"/>
      <w:marRight w:val="0"/>
      <w:marTop w:val="0"/>
      <w:marBottom w:val="0"/>
      <w:divBdr>
        <w:top w:val="none" w:sz="0" w:space="0" w:color="auto"/>
        <w:left w:val="none" w:sz="0" w:space="0" w:color="auto"/>
        <w:bottom w:val="none" w:sz="0" w:space="0" w:color="auto"/>
        <w:right w:val="none" w:sz="0" w:space="0" w:color="auto"/>
      </w:divBdr>
      <w:divsChild>
        <w:div w:id="966811539">
          <w:marLeft w:val="0"/>
          <w:marRight w:val="0"/>
          <w:marTop w:val="0"/>
          <w:marBottom w:val="0"/>
          <w:divBdr>
            <w:top w:val="none" w:sz="0" w:space="0" w:color="auto"/>
            <w:left w:val="none" w:sz="0" w:space="0" w:color="auto"/>
            <w:bottom w:val="none" w:sz="0" w:space="0" w:color="auto"/>
            <w:right w:val="none" w:sz="0" w:space="0" w:color="auto"/>
          </w:divBdr>
        </w:div>
      </w:divsChild>
    </w:div>
    <w:div w:id="668678915">
      <w:bodyDiv w:val="1"/>
      <w:marLeft w:val="0"/>
      <w:marRight w:val="0"/>
      <w:marTop w:val="0"/>
      <w:marBottom w:val="0"/>
      <w:divBdr>
        <w:top w:val="none" w:sz="0" w:space="0" w:color="auto"/>
        <w:left w:val="none" w:sz="0" w:space="0" w:color="auto"/>
        <w:bottom w:val="none" w:sz="0" w:space="0" w:color="auto"/>
        <w:right w:val="none" w:sz="0" w:space="0" w:color="auto"/>
      </w:divBdr>
    </w:div>
    <w:div w:id="695429744">
      <w:bodyDiv w:val="1"/>
      <w:marLeft w:val="0"/>
      <w:marRight w:val="0"/>
      <w:marTop w:val="0"/>
      <w:marBottom w:val="0"/>
      <w:divBdr>
        <w:top w:val="none" w:sz="0" w:space="0" w:color="auto"/>
        <w:left w:val="none" w:sz="0" w:space="0" w:color="auto"/>
        <w:bottom w:val="none" w:sz="0" w:space="0" w:color="auto"/>
        <w:right w:val="none" w:sz="0" w:space="0" w:color="auto"/>
      </w:divBdr>
      <w:divsChild>
        <w:div w:id="2124297589">
          <w:marLeft w:val="0"/>
          <w:marRight w:val="0"/>
          <w:marTop w:val="0"/>
          <w:marBottom w:val="0"/>
          <w:divBdr>
            <w:top w:val="none" w:sz="0" w:space="0" w:color="auto"/>
            <w:left w:val="none" w:sz="0" w:space="0" w:color="auto"/>
            <w:bottom w:val="single" w:sz="6" w:space="15" w:color="C8CAD0"/>
            <w:right w:val="none" w:sz="0" w:space="0" w:color="auto"/>
          </w:divBdr>
        </w:div>
      </w:divsChild>
    </w:div>
    <w:div w:id="775367370">
      <w:bodyDiv w:val="1"/>
      <w:marLeft w:val="0"/>
      <w:marRight w:val="0"/>
      <w:marTop w:val="0"/>
      <w:marBottom w:val="0"/>
      <w:divBdr>
        <w:top w:val="none" w:sz="0" w:space="0" w:color="auto"/>
        <w:left w:val="none" w:sz="0" w:space="0" w:color="auto"/>
        <w:bottom w:val="none" w:sz="0" w:space="0" w:color="auto"/>
        <w:right w:val="none" w:sz="0" w:space="0" w:color="auto"/>
      </w:divBdr>
    </w:div>
    <w:div w:id="776945820">
      <w:bodyDiv w:val="1"/>
      <w:marLeft w:val="0"/>
      <w:marRight w:val="0"/>
      <w:marTop w:val="0"/>
      <w:marBottom w:val="0"/>
      <w:divBdr>
        <w:top w:val="none" w:sz="0" w:space="0" w:color="auto"/>
        <w:left w:val="none" w:sz="0" w:space="0" w:color="auto"/>
        <w:bottom w:val="none" w:sz="0" w:space="0" w:color="auto"/>
        <w:right w:val="none" w:sz="0" w:space="0" w:color="auto"/>
      </w:divBdr>
    </w:div>
    <w:div w:id="790781305">
      <w:bodyDiv w:val="1"/>
      <w:marLeft w:val="0"/>
      <w:marRight w:val="0"/>
      <w:marTop w:val="0"/>
      <w:marBottom w:val="0"/>
      <w:divBdr>
        <w:top w:val="none" w:sz="0" w:space="0" w:color="auto"/>
        <w:left w:val="none" w:sz="0" w:space="0" w:color="auto"/>
        <w:bottom w:val="none" w:sz="0" w:space="0" w:color="auto"/>
        <w:right w:val="none" w:sz="0" w:space="0" w:color="auto"/>
      </w:divBdr>
      <w:divsChild>
        <w:div w:id="863517531">
          <w:marLeft w:val="0"/>
          <w:marRight w:val="0"/>
          <w:marTop w:val="0"/>
          <w:marBottom w:val="0"/>
          <w:divBdr>
            <w:top w:val="none" w:sz="0" w:space="0" w:color="auto"/>
            <w:left w:val="none" w:sz="0" w:space="0" w:color="auto"/>
            <w:bottom w:val="none" w:sz="0" w:space="0" w:color="auto"/>
            <w:right w:val="none" w:sz="0" w:space="0" w:color="auto"/>
          </w:divBdr>
        </w:div>
      </w:divsChild>
    </w:div>
    <w:div w:id="816997859">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5">
          <w:marLeft w:val="0"/>
          <w:marRight w:val="0"/>
          <w:marTop w:val="0"/>
          <w:marBottom w:val="0"/>
          <w:divBdr>
            <w:top w:val="none" w:sz="0" w:space="0" w:color="auto"/>
            <w:left w:val="none" w:sz="0" w:space="0" w:color="auto"/>
            <w:bottom w:val="none" w:sz="0" w:space="0" w:color="auto"/>
            <w:right w:val="none" w:sz="0" w:space="0" w:color="auto"/>
          </w:divBdr>
        </w:div>
      </w:divsChild>
    </w:div>
    <w:div w:id="835926187">
      <w:bodyDiv w:val="1"/>
      <w:marLeft w:val="0"/>
      <w:marRight w:val="0"/>
      <w:marTop w:val="0"/>
      <w:marBottom w:val="0"/>
      <w:divBdr>
        <w:top w:val="none" w:sz="0" w:space="0" w:color="auto"/>
        <w:left w:val="none" w:sz="0" w:space="0" w:color="auto"/>
        <w:bottom w:val="none" w:sz="0" w:space="0" w:color="auto"/>
        <w:right w:val="none" w:sz="0" w:space="0" w:color="auto"/>
      </w:divBdr>
    </w:div>
    <w:div w:id="872618626">
      <w:bodyDiv w:val="1"/>
      <w:marLeft w:val="0"/>
      <w:marRight w:val="0"/>
      <w:marTop w:val="0"/>
      <w:marBottom w:val="0"/>
      <w:divBdr>
        <w:top w:val="none" w:sz="0" w:space="0" w:color="auto"/>
        <w:left w:val="none" w:sz="0" w:space="0" w:color="auto"/>
        <w:bottom w:val="none" w:sz="0" w:space="0" w:color="auto"/>
        <w:right w:val="none" w:sz="0" w:space="0" w:color="auto"/>
      </w:divBdr>
      <w:divsChild>
        <w:div w:id="837500130">
          <w:marLeft w:val="0"/>
          <w:marRight w:val="0"/>
          <w:marTop w:val="0"/>
          <w:marBottom w:val="0"/>
          <w:divBdr>
            <w:top w:val="none" w:sz="0" w:space="0" w:color="auto"/>
            <w:left w:val="none" w:sz="0" w:space="0" w:color="auto"/>
            <w:bottom w:val="none" w:sz="0" w:space="0" w:color="auto"/>
            <w:right w:val="none" w:sz="0" w:space="0" w:color="auto"/>
          </w:divBdr>
        </w:div>
      </w:divsChild>
    </w:div>
    <w:div w:id="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904022796">
          <w:marLeft w:val="0"/>
          <w:marRight w:val="0"/>
          <w:marTop w:val="0"/>
          <w:marBottom w:val="0"/>
          <w:divBdr>
            <w:top w:val="none" w:sz="0" w:space="0" w:color="auto"/>
            <w:left w:val="none" w:sz="0" w:space="0" w:color="auto"/>
            <w:bottom w:val="none" w:sz="0" w:space="0" w:color="auto"/>
            <w:right w:val="none" w:sz="0" w:space="0" w:color="auto"/>
          </w:divBdr>
        </w:div>
      </w:divsChild>
    </w:div>
    <w:div w:id="1121458101">
      <w:bodyDiv w:val="1"/>
      <w:marLeft w:val="0"/>
      <w:marRight w:val="0"/>
      <w:marTop w:val="0"/>
      <w:marBottom w:val="0"/>
      <w:divBdr>
        <w:top w:val="none" w:sz="0" w:space="0" w:color="auto"/>
        <w:left w:val="none" w:sz="0" w:space="0" w:color="auto"/>
        <w:bottom w:val="none" w:sz="0" w:space="0" w:color="auto"/>
        <w:right w:val="none" w:sz="0" w:space="0" w:color="auto"/>
      </w:divBdr>
    </w:div>
    <w:div w:id="1182547096">
      <w:bodyDiv w:val="1"/>
      <w:marLeft w:val="0"/>
      <w:marRight w:val="0"/>
      <w:marTop w:val="0"/>
      <w:marBottom w:val="0"/>
      <w:divBdr>
        <w:top w:val="none" w:sz="0" w:space="0" w:color="auto"/>
        <w:left w:val="none" w:sz="0" w:space="0" w:color="auto"/>
        <w:bottom w:val="none" w:sz="0" w:space="0" w:color="auto"/>
        <w:right w:val="none" w:sz="0" w:space="0" w:color="auto"/>
      </w:divBdr>
      <w:divsChild>
        <w:div w:id="1813864994">
          <w:marLeft w:val="0"/>
          <w:marRight w:val="0"/>
          <w:marTop w:val="0"/>
          <w:marBottom w:val="0"/>
          <w:divBdr>
            <w:top w:val="none" w:sz="0" w:space="0" w:color="auto"/>
            <w:left w:val="none" w:sz="0" w:space="0" w:color="auto"/>
            <w:bottom w:val="none" w:sz="0" w:space="0" w:color="auto"/>
            <w:right w:val="none" w:sz="0" w:space="0" w:color="auto"/>
          </w:divBdr>
        </w:div>
      </w:divsChild>
    </w:div>
    <w:div w:id="1200321213">
      <w:bodyDiv w:val="1"/>
      <w:marLeft w:val="0"/>
      <w:marRight w:val="0"/>
      <w:marTop w:val="0"/>
      <w:marBottom w:val="0"/>
      <w:divBdr>
        <w:top w:val="none" w:sz="0" w:space="0" w:color="auto"/>
        <w:left w:val="none" w:sz="0" w:space="0" w:color="auto"/>
        <w:bottom w:val="none" w:sz="0" w:space="0" w:color="auto"/>
        <w:right w:val="none" w:sz="0" w:space="0" w:color="auto"/>
      </w:divBdr>
      <w:divsChild>
        <w:div w:id="1562055036">
          <w:marLeft w:val="0"/>
          <w:marRight w:val="0"/>
          <w:marTop w:val="0"/>
          <w:marBottom w:val="0"/>
          <w:divBdr>
            <w:top w:val="none" w:sz="0" w:space="0" w:color="auto"/>
            <w:left w:val="none" w:sz="0" w:space="0" w:color="auto"/>
            <w:bottom w:val="none" w:sz="0" w:space="0" w:color="auto"/>
            <w:right w:val="none" w:sz="0" w:space="0" w:color="auto"/>
          </w:divBdr>
        </w:div>
      </w:divsChild>
    </w:div>
    <w:div w:id="1205674035">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sChild>
    </w:div>
    <w:div w:id="1309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2920266">
          <w:marLeft w:val="0"/>
          <w:marRight w:val="0"/>
          <w:marTop w:val="0"/>
          <w:marBottom w:val="0"/>
          <w:divBdr>
            <w:top w:val="none" w:sz="0" w:space="0" w:color="auto"/>
            <w:left w:val="none" w:sz="0" w:space="0" w:color="auto"/>
            <w:bottom w:val="none" w:sz="0" w:space="0" w:color="auto"/>
            <w:right w:val="none" w:sz="0" w:space="0" w:color="auto"/>
          </w:divBdr>
        </w:div>
      </w:divsChild>
    </w:div>
    <w:div w:id="1489899279">
      <w:bodyDiv w:val="1"/>
      <w:marLeft w:val="0"/>
      <w:marRight w:val="0"/>
      <w:marTop w:val="0"/>
      <w:marBottom w:val="0"/>
      <w:divBdr>
        <w:top w:val="none" w:sz="0" w:space="0" w:color="auto"/>
        <w:left w:val="none" w:sz="0" w:space="0" w:color="auto"/>
        <w:bottom w:val="none" w:sz="0" w:space="0" w:color="auto"/>
        <w:right w:val="none" w:sz="0" w:space="0" w:color="auto"/>
      </w:divBdr>
      <w:divsChild>
        <w:div w:id="1726446546">
          <w:marLeft w:val="0"/>
          <w:marRight w:val="0"/>
          <w:marTop w:val="0"/>
          <w:marBottom w:val="0"/>
          <w:divBdr>
            <w:top w:val="none" w:sz="0" w:space="0" w:color="auto"/>
            <w:left w:val="none" w:sz="0" w:space="0" w:color="auto"/>
            <w:bottom w:val="none" w:sz="0" w:space="0" w:color="auto"/>
            <w:right w:val="none" w:sz="0" w:space="0" w:color="auto"/>
          </w:divBdr>
        </w:div>
      </w:divsChild>
    </w:div>
    <w:div w:id="1532378515">
      <w:bodyDiv w:val="1"/>
      <w:marLeft w:val="0"/>
      <w:marRight w:val="0"/>
      <w:marTop w:val="0"/>
      <w:marBottom w:val="0"/>
      <w:divBdr>
        <w:top w:val="none" w:sz="0" w:space="0" w:color="auto"/>
        <w:left w:val="none" w:sz="0" w:space="0" w:color="auto"/>
        <w:bottom w:val="none" w:sz="0" w:space="0" w:color="auto"/>
        <w:right w:val="none" w:sz="0" w:space="0" w:color="auto"/>
      </w:divBdr>
      <w:divsChild>
        <w:div w:id="1451045093">
          <w:marLeft w:val="0"/>
          <w:marRight w:val="0"/>
          <w:marTop w:val="0"/>
          <w:marBottom w:val="0"/>
          <w:divBdr>
            <w:top w:val="none" w:sz="0" w:space="0" w:color="auto"/>
            <w:left w:val="none" w:sz="0" w:space="0" w:color="auto"/>
            <w:bottom w:val="none" w:sz="0" w:space="0" w:color="auto"/>
            <w:right w:val="none" w:sz="0" w:space="0" w:color="auto"/>
          </w:divBdr>
        </w:div>
      </w:divsChild>
    </w:div>
    <w:div w:id="1560093003">
      <w:bodyDiv w:val="1"/>
      <w:marLeft w:val="0"/>
      <w:marRight w:val="0"/>
      <w:marTop w:val="0"/>
      <w:marBottom w:val="0"/>
      <w:divBdr>
        <w:top w:val="none" w:sz="0" w:space="0" w:color="auto"/>
        <w:left w:val="none" w:sz="0" w:space="0" w:color="auto"/>
        <w:bottom w:val="none" w:sz="0" w:space="0" w:color="auto"/>
        <w:right w:val="none" w:sz="0" w:space="0" w:color="auto"/>
      </w:divBdr>
      <w:divsChild>
        <w:div w:id="95709741">
          <w:marLeft w:val="0"/>
          <w:marRight w:val="0"/>
          <w:marTop w:val="0"/>
          <w:marBottom w:val="0"/>
          <w:divBdr>
            <w:top w:val="none" w:sz="0" w:space="0" w:color="auto"/>
            <w:left w:val="none" w:sz="0" w:space="0" w:color="auto"/>
            <w:bottom w:val="none" w:sz="0" w:space="0" w:color="auto"/>
            <w:right w:val="none" w:sz="0" w:space="0" w:color="auto"/>
          </w:divBdr>
        </w:div>
      </w:divsChild>
    </w:div>
    <w:div w:id="1567374978">
      <w:bodyDiv w:val="1"/>
      <w:marLeft w:val="0"/>
      <w:marRight w:val="0"/>
      <w:marTop w:val="0"/>
      <w:marBottom w:val="0"/>
      <w:divBdr>
        <w:top w:val="none" w:sz="0" w:space="0" w:color="auto"/>
        <w:left w:val="none" w:sz="0" w:space="0" w:color="auto"/>
        <w:bottom w:val="none" w:sz="0" w:space="0" w:color="auto"/>
        <w:right w:val="none" w:sz="0" w:space="0" w:color="auto"/>
      </w:divBdr>
    </w:div>
    <w:div w:id="1668944278">
      <w:bodyDiv w:val="1"/>
      <w:marLeft w:val="0"/>
      <w:marRight w:val="0"/>
      <w:marTop w:val="0"/>
      <w:marBottom w:val="0"/>
      <w:divBdr>
        <w:top w:val="none" w:sz="0" w:space="0" w:color="auto"/>
        <w:left w:val="none" w:sz="0" w:space="0" w:color="auto"/>
        <w:bottom w:val="none" w:sz="0" w:space="0" w:color="auto"/>
        <w:right w:val="none" w:sz="0" w:space="0" w:color="auto"/>
      </w:divBdr>
      <w:divsChild>
        <w:div w:id="1711883451">
          <w:marLeft w:val="0"/>
          <w:marRight w:val="0"/>
          <w:marTop w:val="0"/>
          <w:marBottom w:val="0"/>
          <w:divBdr>
            <w:top w:val="none" w:sz="0" w:space="0" w:color="auto"/>
            <w:left w:val="none" w:sz="0" w:space="0" w:color="auto"/>
            <w:bottom w:val="none" w:sz="0" w:space="0" w:color="auto"/>
            <w:right w:val="none" w:sz="0" w:space="0" w:color="auto"/>
          </w:divBdr>
        </w:div>
      </w:divsChild>
    </w:div>
    <w:div w:id="1781411371">
      <w:bodyDiv w:val="1"/>
      <w:marLeft w:val="0"/>
      <w:marRight w:val="0"/>
      <w:marTop w:val="0"/>
      <w:marBottom w:val="0"/>
      <w:divBdr>
        <w:top w:val="none" w:sz="0" w:space="0" w:color="auto"/>
        <w:left w:val="none" w:sz="0" w:space="0" w:color="auto"/>
        <w:bottom w:val="none" w:sz="0" w:space="0" w:color="auto"/>
        <w:right w:val="none" w:sz="0" w:space="0" w:color="auto"/>
      </w:divBdr>
    </w:div>
    <w:div w:id="1791976200">
      <w:bodyDiv w:val="1"/>
      <w:marLeft w:val="0"/>
      <w:marRight w:val="0"/>
      <w:marTop w:val="0"/>
      <w:marBottom w:val="0"/>
      <w:divBdr>
        <w:top w:val="none" w:sz="0" w:space="0" w:color="auto"/>
        <w:left w:val="none" w:sz="0" w:space="0" w:color="auto"/>
        <w:bottom w:val="none" w:sz="0" w:space="0" w:color="auto"/>
        <w:right w:val="none" w:sz="0" w:space="0" w:color="auto"/>
      </w:divBdr>
      <w:divsChild>
        <w:div w:id="1849178385">
          <w:marLeft w:val="0"/>
          <w:marRight w:val="0"/>
          <w:marTop w:val="0"/>
          <w:marBottom w:val="0"/>
          <w:divBdr>
            <w:top w:val="none" w:sz="0" w:space="0" w:color="auto"/>
            <w:left w:val="none" w:sz="0" w:space="0" w:color="auto"/>
            <w:bottom w:val="none" w:sz="0" w:space="0" w:color="auto"/>
            <w:right w:val="none" w:sz="0" w:space="0" w:color="auto"/>
          </w:divBdr>
        </w:div>
      </w:divsChild>
    </w:div>
    <w:div w:id="1825390971">
      <w:bodyDiv w:val="1"/>
      <w:marLeft w:val="0"/>
      <w:marRight w:val="0"/>
      <w:marTop w:val="0"/>
      <w:marBottom w:val="0"/>
      <w:divBdr>
        <w:top w:val="none" w:sz="0" w:space="0" w:color="auto"/>
        <w:left w:val="none" w:sz="0" w:space="0" w:color="auto"/>
        <w:bottom w:val="none" w:sz="0" w:space="0" w:color="auto"/>
        <w:right w:val="none" w:sz="0" w:space="0" w:color="auto"/>
      </w:divBdr>
    </w:div>
    <w:div w:id="1857838739">
      <w:bodyDiv w:val="1"/>
      <w:marLeft w:val="0"/>
      <w:marRight w:val="0"/>
      <w:marTop w:val="0"/>
      <w:marBottom w:val="0"/>
      <w:divBdr>
        <w:top w:val="none" w:sz="0" w:space="0" w:color="auto"/>
        <w:left w:val="none" w:sz="0" w:space="0" w:color="auto"/>
        <w:bottom w:val="none" w:sz="0" w:space="0" w:color="auto"/>
        <w:right w:val="none" w:sz="0" w:space="0" w:color="auto"/>
      </w:divBdr>
      <w:divsChild>
        <w:div w:id="1824351972">
          <w:marLeft w:val="0"/>
          <w:marRight w:val="0"/>
          <w:marTop w:val="0"/>
          <w:marBottom w:val="0"/>
          <w:divBdr>
            <w:top w:val="none" w:sz="0" w:space="0" w:color="auto"/>
            <w:left w:val="none" w:sz="0" w:space="0" w:color="auto"/>
            <w:bottom w:val="none" w:sz="0" w:space="0" w:color="auto"/>
            <w:right w:val="none" w:sz="0" w:space="0" w:color="auto"/>
          </w:divBdr>
        </w:div>
      </w:divsChild>
    </w:div>
    <w:div w:id="1976793716">
      <w:bodyDiv w:val="1"/>
      <w:marLeft w:val="0"/>
      <w:marRight w:val="0"/>
      <w:marTop w:val="0"/>
      <w:marBottom w:val="0"/>
      <w:divBdr>
        <w:top w:val="none" w:sz="0" w:space="0" w:color="auto"/>
        <w:left w:val="none" w:sz="0" w:space="0" w:color="auto"/>
        <w:bottom w:val="none" w:sz="0" w:space="0" w:color="auto"/>
        <w:right w:val="none" w:sz="0" w:space="0" w:color="auto"/>
      </w:divBdr>
      <w:divsChild>
        <w:div w:id="998002303">
          <w:marLeft w:val="0"/>
          <w:marRight w:val="0"/>
          <w:marTop w:val="0"/>
          <w:marBottom w:val="0"/>
          <w:divBdr>
            <w:top w:val="none" w:sz="0" w:space="0" w:color="auto"/>
            <w:left w:val="none" w:sz="0" w:space="0" w:color="auto"/>
            <w:bottom w:val="none" w:sz="0" w:space="0" w:color="auto"/>
            <w:right w:val="none" w:sz="0" w:space="0" w:color="auto"/>
          </w:divBdr>
        </w:div>
      </w:divsChild>
    </w:div>
    <w:div w:id="2031641257">
      <w:bodyDiv w:val="1"/>
      <w:marLeft w:val="0"/>
      <w:marRight w:val="0"/>
      <w:marTop w:val="0"/>
      <w:marBottom w:val="0"/>
      <w:divBdr>
        <w:top w:val="none" w:sz="0" w:space="0" w:color="auto"/>
        <w:left w:val="none" w:sz="0" w:space="0" w:color="auto"/>
        <w:bottom w:val="none" w:sz="0" w:space="0" w:color="auto"/>
        <w:right w:val="none" w:sz="0" w:space="0" w:color="auto"/>
      </w:divBdr>
    </w:div>
    <w:div w:id="20563438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444">
          <w:marLeft w:val="0"/>
          <w:marRight w:val="0"/>
          <w:marTop w:val="0"/>
          <w:marBottom w:val="0"/>
          <w:divBdr>
            <w:top w:val="none" w:sz="0" w:space="0" w:color="auto"/>
            <w:left w:val="none" w:sz="0" w:space="0" w:color="auto"/>
            <w:bottom w:val="none" w:sz="0" w:space="0" w:color="auto"/>
            <w:right w:val="none" w:sz="0" w:space="0" w:color="auto"/>
          </w:divBdr>
        </w:div>
      </w:divsChild>
    </w:div>
    <w:div w:id="2111966100">
      <w:bodyDiv w:val="1"/>
      <w:marLeft w:val="0"/>
      <w:marRight w:val="0"/>
      <w:marTop w:val="0"/>
      <w:marBottom w:val="0"/>
      <w:divBdr>
        <w:top w:val="none" w:sz="0" w:space="0" w:color="auto"/>
        <w:left w:val="none" w:sz="0" w:space="0" w:color="auto"/>
        <w:bottom w:val="none" w:sz="0" w:space="0" w:color="auto"/>
        <w:right w:val="none" w:sz="0" w:space="0" w:color="auto"/>
      </w:divBdr>
      <w:divsChild>
        <w:div w:id="49703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kie-cad.github.io/FACT_core/"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7.webp"/><Relationship Id="rId26" Type="http://schemas.microsoft.com/office/2014/relationships/chartEx" Target="charts/chartEx1.xml"/><Relationship Id="rId39" Type="http://schemas.openxmlformats.org/officeDocument/2006/relationships/chart" Target="charts/chart11.xml"/><Relationship Id="rId21" Type="http://schemas.openxmlformats.org/officeDocument/2006/relationships/image" Target="media/image10.png"/><Relationship Id="rId34" Type="http://schemas.openxmlformats.org/officeDocument/2006/relationships/chart" Target="charts/chart6.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3.xml"/><Relationship Id="rId41"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chart" Target="charts/chart1.xml"/><Relationship Id="rId32" Type="http://schemas.openxmlformats.org/officeDocument/2006/relationships/image" Target="media/image14.png"/><Relationship Id="rId37" Type="http://schemas.openxmlformats.org/officeDocument/2006/relationships/chart" Target="charts/chart9.xml"/><Relationship Id="rId40" Type="http://schemas.openxmlformats.org/officeDocument/2006/relationships/hyperlink" Target="https://ssl.de/ssl-glossar/private-key.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vedetails.com" TargetMode="External"/><Relationship Id="rId28" Type="http://schemas.openxmlformats.org/officeDocument/2006/relationships/image" Target="media/image13.png"/><Relationship Id="rId36"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hart" Target="charts/char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hyperlink" Target="http://www.cvedetails.com" TargetMode="External"/><Relationship Id="rId35" Type="http://schemas.openxmlformats.org/officeDocument/2006/relationships/chart" Target="charts/chart7.xml"/><Relationship Id="rId43"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chart" Target="charts/chart2.xml"/><Relationship Id="rId33" Type="http://schemas.openxmlformats.org/officeDocument/2006/relationships/chart" Target="charts/chart5.xml"/><Relationship Id="rId38"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8.xml"/><Relationship Id="rId1" Type="http://schemas.microsoft.com/office/2011/relationships/chartStyle" Target="style8.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9.xml"/><Relationship Id="rId1" Type="http://schemas.microsoft.com/office/2011/relationships/chartStyle" Target="style9.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0.xml"/><Relationship Id="rId1" Type="http://schemas.microsoft.com/office/2011/relationships/chartStyle" Target="style10.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enry\Downloads\Abschlussarbeit_H-BRS\FACT%20Analyse\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Tage seit dem letzten Update pro Firmware-Abbild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'Days since last release'!$C$1</c:f>
              <c:strCache>
                <c:ptCount val="1"/>
                <c:pt idx="0">
                  <c:v>Tage seit dem letzten Update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0-CF57-47AD-82A3-EE12DB1CEB7A}"/>
            </c:ext>
          </c:extLst>
        </c:ser>
        <c:dLbls>
          <c:dLblPos val="outEnd"/>
          <c:showLegendKey val="0"/>
          <c:showVal val="1"/>
          <c:showCatName val="0"/>
          <c:showSerName val="0"/>
          <c:showPercent val="0"/>
          <c:showBubbleSize val="0"/>
        </c:dLbls>
        <c:gapWidth val="444"/>
        <c:axId val="1788016175"/>
        <c:axId val="1707829231"/>
      </c:barChart>
      <c:lineChart>
        <c:grouping val="standard"/>
        <c:varyColors val="0"/>
        <c:ser>
          <c:idx val="1"/>
          <c:order val="1"/>
          <c:tx>
            <c:strRef>
              <c:f>'Days since last release'!$D$1</c:f>
              <c:strCache>
                <c:ptCount val="1"/>
                <c:pt idx="0">
                  <c:v>Mittelwert</c:v>
                </c:pt>
              </c:strCache>
            </c:strRef>
          </c:tx>
          <c:spPr>
            <a:ln w="28575" cap="rnd">
              <a:solidFill>
                <a:schemeClr val="accent2"/>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release'!$D$2:$D$8</c:f>
              <c:numCache>
                <c:formatCode>General</c:formatCode>
                <c:ptCount val="7"/>
                <c:pt idx="0">
                  <c:v>309.85714285714283</c:v>
                </c:pt>
                <c:pt idx="1">
                  <c:v>309.85714285714283</c:v>
                </c:pt>
                <c:pt idx="2">
                  <c:v>309.85714285714283</c:v>
                </c:pt>
                <c:pt idx="3">
                  <c:v>309.85714285714283</c:v>
                </c:pt>
                <c:pt idx="4">
                  <c:v>309.85714285714283</c:v>
                </c:pt>
                <c:pt idx="5">
                  <c:v>309.85714285714283</c:v>
                </c:pt>
                <c:pt idx="6">
                  <c:v>309.85714285714283</c:v>
                </c:pt>
              </c:numCache>
            </c:numRef>
          </c:val>
          <c:smooth val="0"/>
          <c:extLst>
            <c:ext xmlns:c16="http://schemas.microsoft.com/office/drawing/2014/chart" uri="{C3380CC4-5D6E-409C-BE32-E72D297353CC}">
              <c16:uniqueId val="{00000001-CF57-47AD-82A3-EE12DB1CEB7A}"/>
            </c:ext>
          </c:extLst>
        </c:ser>
        <c:ser>
          <c:idx val="2"/>
          <c:order val="2"/>
          <c:tx>
            <c:strRef>
              <c:f>'Days since last release'!$E$1</c:f>
              <c:strCache>
                <c:ptCount val="1"/>
                <c:pt idx="0">
                  <c:v>Median</c:v>
                </c:pt>
              </c:strCache>
            </c:strRef>
          </c:tx>
          <c:spPr>
            <a:ln w="28575" cap="rnd">
              <a:solidFill>
                <a:schemeClr val="accent3"/>
              </a:solidFill>
              <a:round/>
            </a:ln>
            <a:effectLst/>
          </c:spPr>
          <c:marker>
            <c:symbol val="none"/>
          </c:marker>
          <c:cat>
            <c:strRef>
              <c:f>'Days since last release'!$A$2:$B$8</c:f>
              <c:strCache>
                <c:ptCount val="7"/>
                <c:pt idx="0">
                  <c:v>DD-WRT</c:v>
                </c:pt>
                <c:pt idx="1">
                  <c:v>OpenWrt 19.07.5</c:v>
                </c:pt>
                <c:pt idx="2">
                  <c:v>Gluon</c:v>
                </c:pt>
                <c:pt idx="3">
                  <c:v>LibreCMC</c:v>
                </c:pt>
                <c:pt idx="4">
                  <c:v>OpenWrt 19.07.4</c:v>
                </c:pt>
                <c:pt idx="5">
                  <c:v>Gargoyle</c:v>
                </c:pt>
                <c:pt idx="6">
                  <c:v>Tomato</c:v>
                </c:pt>
              </c:strCache>
            </c:strRef>
          </c:cat>
          <c:val>
            <c:numRef>
              <c:f>'Days since last release'!$E$2:$E$8</c:f>
              <c:numCache>
                <c:formatCode>General</c:formatCode>
                <c:ptCount val="7"/>
                <c:pt idx="0">
                  <c:v>83</c:v>
                </c:pt>
                <c:pt idx="1">
                  <c:v>83</c:v>
                </c:pt>
                <c:pt idx="2">
                  <c:v>83</c:v>
                </c:pt>
                <c:pt idx="3">
                  <c:v>83</c:v>
                </c:pt>
                <c:pt idx="4">
                  <c:v>83</c:v>
                </c:pt>
                <c:pt idx="5">
                  <c:v>83</c:v>
                </c:pt>
                <c:pt idx="6">
                  <c:v>83</c:v>
                </c:pt>
              </c:numCache>
            </c:numRef>
          </c:val>
          <c:smooth val="0"/>
          <c:extLst>
            <c:ext xmlns:c16="http://schemas.microsoft.com/office/drawing/2014/chart" uri="{C3380CC4-5D6E-409C-BE32-E72D297353CC}">
              <c16:uniqueId val="{00000002-CF57-47AD-82A3-EE12DB1CEB7A}"/>
            </c:ext>
          </c:extLst>
        </c:ser>
        <c:dLbls>
          <c:showLegendKey val="0"/>
          <c:showVal val="0"/>
          <c:showCatName val="0"/>
          <c:showSerName val="0"/>
          <c:showPercent val="0"/>
          <c:showBubbleSize val="0"/>
        </c:dLbls>
        <c:marker val="1"/>
        <c:smooth val="0"/>
        <c:axId val="1788016175"/>
        <c:axId val="1707829231"/>
      </c:lineChart>
      <c:catAx>
        <c:axId val="178801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9231"/>
        <c:crosses val="autoZero"/>
        <c:auto val="1"/>
        <c:lblAlgn val="ctr"/>
        <c:lblOffset val="100"/>
        <c:noMultiLvlLbl val="0"/>
      </c:catAx>
      <c:valAx>
        <c:axId val="17078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801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Exploit Mitigations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Mitigations'!$J$70</c:f>
              <c:strCache>
                <c:ptCount val="1"/>
                <c:pt idx="0">
                  <c:v>CANARY</c:v>
                </c:pt>
              </c:strCache>
            </c:strRef>
          </c:tx>
          <c:spPr>
            <a:solidFill>
              <a:schemeClr val="accent1"/>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Mitigations'!$J$71:$J$77</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3ECE-4F80-9724-4004202FDF6B}"/>
            </c:ext>
          </c:extLst>
        </c:ser>
        <c:ser>
          <c:idx val="1"/>
          <c:order val="1"/>
          <c:tx>
            <c:strRef>
              <c:f>'Exploit Mitigations'!$K$70</c:f>
              <c:strCache>
                <c:ptCount val="1"/>
                <c:pt idx="0">
                  <c:v>FORTIFY_SOURCE</c:v>
                </c:pt>
              </c:strCache>
            </c:strRef>
          </c:tx>
          <c:spPr>
            <a:solidFill>
              <a:schemeClr val="accent2"/>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Mitigations'!$K$71:$K$77</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1-3ECE-4F80-9724-4004202FDF6B}"/>
            </c:ext>
          </c:extLst>
        </c:ser>
        <c:ser>
          <c:idx val="2"/>
          <c:order val="2"/>
          <c:tx>
            <c:strRef>
              <c:f>'Exploit Mitigations'!$L$70</c:f>
              <c:strCache>
                <c:ptCount val="1"/>
                <c:pt idx="0">
                  <c:v>NX</c:v>
                </c:pt>
              </c:strCache>
            </c:strRef>
          </c:tx>
          <c:spPr>
            <a:solidFill>
              <a:schemeClr val="accent3"/>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Mitigations'!$L$71:$L$77</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2-3ECE-4F80-9724-4004202FDF6B}"/>
            </c:ext>
          </c:extLst>
        </c:ser>
        <c:ser>
          <c:idx val="3"/>
          <c:order val="3"/>
          <c:tx>
            <c:strRef>
              <c:f>'Exploit Mitigations'!$M$70</c:f>
              <c:strCache>
                <c:ptCount val="1"/>
                <c:pt idx="0">
                  <c:v>PIE</c:v>
                </c:pt>
              </c:strCache>
            </c:strRef>
          </c:tx>
          <c:spPr>
            <a:solidFill>
              <a:schemeClr val="accent4"/>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Mitigations'!$M$71:$M$77</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3-3ECE-4F80-9724-4004202FDF6B}"/>
            </c:ext>
          </c:extLst>
        </c:ser>
        <c:ser>
          <c:idx val="4"/>
          <c:order val="4"/>
          <c:tx>
            <c:strRef>
              <c:f>'Exploit Mitigations'!$N$70</c:f>
              <c:strCache>
                <c:ptCount val="1"/>
                <c:pt idx="0">
                  <c:v>RELRO</c:v>
                </c:pt>
              </c:strCache>
            </c:strRef>
          </c:tx>
          <c:spPr>
            <a:solidFill>
              <a:schemeClr val="accent5"/>
            </a:solidFill>
            <a:ln>
              <a:noFill/>
            </a:ln>
            <a:effectLst/>
          </c:spPr>
          <c:invertIfNegative val="0"/>
          <c:cat>
            <c:strRef>
              <c:f>'Exploit Mitigations'!$I$71:$I$77</c:f>
              <c:strCache>
                <c:ptCount val="7"/>
                <c:pt idx="0">
                  <c:v>DD-WRT</c:v>
                </c:pt>
                <c:pt idx="1">
                  <c:v>Gargoyle</c:v>
                </c:pt>
                <c:pt idx="2">
                  <c:v>Gluon</c:v>
                </c:pt>
                <c:pt idx="3">
                  <c:v>LibreCMC</c:v>
                </c:pt>
                <c:pt idx="4">
                  <c:v>OpenWrt 19.07.5</c:v>
                </c:pt>
                <c:pt idx="5">
                  <c:v>OpenWrt 19.07.4</c:v>
                </c:pt>
                <c:pt idx="6">
                  <c:v>Tomato</c:v>
                </c:pt>
              </c:strCache>
            </c:strRef>
          </c:cat>
          <c:val>
            <c:numRef>
              <c:f>'Exploit Mitigations'!$N$71:$N$77</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4-3ECE-4F80-9724-4004202FDF6B}"/>
            </c:ext>
          </c:extLst>
        </c:ser>
        <c:dLbls>
          <c:showLegendKey val="0"/>
          <c:showVal val="0"/>
          <c:showCatName val="0"/>
          <c:showSerName val="0"/>
          <c:showPercent val="0"/>
          <c:showBubbleSize val="0"/>
        </c:dLbls>
        <c:gapWidth val="219"/>
        <c:overlap val="-27"/>
        <c:axId val="1829043871"/>
        <c:axId val="1598811583"/>
      </c:barChart>
      <c:catAx>
        <c:axId val="1829043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11583"/>
        <c:crosses val="autoZero"/>
        <c:auto val="1"/>
        <c:lblAlgn val="ctr"/>
        <c:lblOffset val="100"/>
        <c:noMultiLvlLbl val="0"/>
      </c:catAx>
      <c:valAx>
        <c:axId val="15988115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2904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600" b="0" i="0" baseline="0">
                <a:effectLst/>
              </a:rPr>
              <a:t>Mean of Enabled Exploit Mitigations for all firmwares</a:t>
            </a:r>
            <a:endParaRPr lang="de-DE" sz="1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radarChart>
        <c:radarStyle val="filled"/>
        <c:varyColors val="0"/>
        <c:ser>
          <c:idx val="0"/>
          <c:order val="0"/>
          <c:spPr>
            <a:solidFill>
              <a:schemeClr val="accent1">
                <a:alpha val="40000"/>
              </a:schemeClr>
            </a:solidFill>
            <a:ln w="19050">
              <a:solidFill>
                <a:schemeClr val="accent1"/>
              </a:solidFill>
            </a:ln>
            <a:effectLst/>
          </c:spPr>
          <c:cat>
            <c:strRef>
              <c:f>'Exploit Mitigations'!$A$17:$E$17</c:f>
              <c:strCache>
                <c:ptCount val="5"/>
                <c:pt idx="0">
                  <c:v>CANARY</c:v>
                </c:pt>
                <c:pt idx="1">
                  <c:v>RELRO</c:v>
                </c:pt>
                <c:pt idx="2">
                  <c:v>PIE</c:v>
                </c:pt>
                <c:pt idx="3">
                  <c:v>NX</c:v>
                </c:pt>
                <c:pt idx="4">
                  <c:v>FORTIFY_SOURCE</c:v>
                </c:pt>
              </c:strCache>
            </c:strRef>
          </c:cat>
          <c:val>
            <c:numRef>
              <c:f>'Exploit Mitigations'!$A$18:$E$18</c:f>
              <c:numCache>
                <c:formatCode>General</c:formatCode>
                <c:ptCount val="5"/>
                <c:pt idx="0">
                  <c:v>33.285714285714285</c:v>
                </c:pt>
                <c:pt idx="1">
                  <c:v>121.14285714285714</c:v>
                </c:pt>
                <c:pt idx="2">
                  <c:v>74.428571428571431</c:v>
                </c:pt>
                <c:pt idx="3">
                  <c:v>297</c:v>
                </c:pt>
                <c:pt idx="4">
                  <c:v>34.285714285714285</c:v>
                </c:pt>
              </c:numCache>
            </c:numRef>
          </c:val>
          <c:extLst>
            <c:ext xmlns:c16="http://schemas.microsoft.com/office/drawing/2014/chart" uri="{C3380CC4-5D6E-409C-BE32-E72D297353CC}">
              <c16:uniqueId val="{00000000-7A12-4EE6-AB7F-7637B816B1C1}"/>
            </c:ext>
          </c:extLst>
        </c:ser>
        <c:dLbls>
          <c:showLegendKey val="0"/>
          <c:showVal val="0"/>
          <c:showCatName val="0"/>
          <c:showSerName val="0"/>
          <c:showPercent val="0"/>
          <c:showBubbleSize val="0"/>
        </c:dLbls>
        <c:axId val="1705961311"/>
        <c:axId val="1795519295"/>
      </c:radarChart>
      <c:catAx>
        <c:axId val="170596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19295"/>
        <c:crosses val="autoZero"/>
        <c:auto val="1"/>
        <c:lblAlgn val="ctr"/>
        <c:lblOffset val="100"/>
        <c:noMultiLvlLbl val="0"/>
      </c:catAx>
      <c:valAx>
        <c:axId val="1795519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59613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Private</a:t>
            </a:r>
            <a:r>
              <a:rPr lang="de-DE" baseline="0"/>
              <a:t> Keys per Firmware Image</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'Private Keys'!$B$1</c:f>
              <c:strCache>
                <c:ptCount val="1"/>
                <c:pt idx="0">
                  <c:v>Number of private cryptographic key material</c:v>
                </c:pt>
              </c:strCache>
            </c:strRef>
          </c:tx>
          <c:spPr>
            <a:solidFill>
              <a:schemeClr val="accent1"/>
            </a:solidFill>
            <a:ln>
              <a:noFill/>
            </a:ln>
            <a:effectLst/>
          </c:spPr>
          <c:invertIfNegative val="0"/>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Keys'!$B$2:$B$8</c:f>
              <c:numCache>
                <c:formatCode>General</c:formatCode>
                <c:ptCount val="7"/>
                <c:pt idx="0">
                  <c:v>2</c:v>
                </c:pt>
                <c:pt idx="1">
                  <c:v>2</c:v>
                </c:pt>
                <c:pt idx="2">
                  <c:v>0</c:v>
                </c:pt>
                <c:pt idx="3">
                  <c:v>0</c:v>
                </c:pt>
                <c:pt idx="4">
                  <c:v>0</c:v>
                </c:pt>
                <c:pt idx="5">
                  <c:v>0</c:v>
                </c:pt>
                <c:pt idx="6">
                  <c:v>0</c:v>
                </c:pt>
              </c:numCache>
            </c:numRef>
          </c:val>
          <c:extLst>
            <c:ext xmlns:c16="http://schemas.microsoft.com/office/drawing/2014/chart" uri="{C3380CC4-5D6E-409C-BE32-E72D297353CC}">
              <c16:uniqueId val="{00000000-AFCF-4DB0-AC04-736783E070E1}"/>
            </c:ext>
          </c:extLst>
        </c:ser>
        <c:dLbls>
          <c:showLegendKey val="0"/>
          <c:showVal val="0"/>
          <c:showCatName val="0"/>
          <c:showSerName val="0"/>
          <c:showPercent val="0"/>
          <c:showBubbleSize val="0"/>
        </c:dLbls>
        <c:gapWidth val="219"/>
        <c:axId val="336027551"/>
        <c:axId val="334163487"/>
      </c:barChart>
      <c:lineChart>
        <c:grouping val="standard"/>
        <c:varyColors val="0"/>
        <c:ser>
          <c:idx val="1"/>
          <c:order val="1"/>
          <c:tx>
            <c:strRef>
              <c:f>'Private Keys'!$C$1</c:f>
              <c:strCache>
                <c:ptCount val="1"/>
                <c:pt idx="0">
                  <c:v>Mean</c:v>
                </c:pt>
              </c:strCache>
            </c:strRef>
          </c:tx>
          <c:spPr>
            <a:ln w="28575" cap="rnd">
              <a:solidFill>
                <a:schemeClr val="accent2"/>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Keys'!$C$2:$C$8</c:f>
              <c:numCache>
                <c:formatCode>General</c:formatCode>
                <c:ptCount val="7"/>
                <c:pt idx="0">
                  <c:v>0.5714285714285714</c:v>
                </c:pt>
                <c:pt idx="1">
                  <c:v>0.5714285714285714</c:v>
                </c:pt>
                <c:pt idx="2">
                  <c:v>0.5714285714285714</c:v>
                </c:pt>
                <c:pt idx="3">
                  <c:v>0.5714285714285714</c:v>
                </c:pt>
                <c:pt idx="4">
                  <c:v>0.5714285714285714</c:v>
                </c:pt>
                <c:pt idx="5">
                  <c:v>0.5714285714285714</c:v>
                </c:pt>
                <c:pt idx="6">
                  <c:v>0.5714285714285714</c:v>
                </c:pt>
              </c:numCache>
            </c:numRef>
          </c:val>
          <c:smooth val="0"/>
          <c:extLst>
            <c:ext xmlns:c16="http://schemas.microsoft.com/office/drawing/2014/chart" uri="{C3380CC4-5D6E-409C-BE32-E72D297353CC}">
              <c16:uniqueId val="{00000001-AFCF-4DB0-AC04-736783E070E1}"/>
            </c:ext>
          </c:extLst>
        </c:ser>
        <c:ser>
          <c:idx val="2"/>
          <c:order val="2"/>
          <c:tx>
            <c:strRef>
              <c:f>'Private Keys'!$D$1</c:f>
              <c:strCache>
                <c:ptCount val="1"/>
                <c:pt idx="0">
                  <c:v>Median</c:v>
                </c:pt>
              </c:strCache>
            </c:strRef>
          </c:tx>
          <c:spPr>
            <a:ln w="28575" cap="rnd">
              <a:solidFill>
                <a:schemeClr val="accent3"/>
              </a:solidFill>
              <a:round/>
            </a:ln>
            <a:effectLst/>
          </c:spPr>
          <c:marker>
            <c:symbol val="none"/>
          </c:marker>
          <c:cat>
            <c:strRef>
              <c:f>'Private Keys'!$A$2:$A$8</c:f>
              <c:strCache>
                <c:ptCount val="7"/>
                <c:pt idx="0">
                  <c:v>DD-WRT</c:v>
                </c:pt>
                <c:pt idx="1">
                  <c:v>Gargoyle</c:v>
                </c:pt>
                <c:pt idx="2">
                  <c:v>Gluon</c:v>
                </c:pt>
                <c:pt idx="3">
                  <c:v>LibreCMC</c:v>
                </c:pt>
                <c:pt idx="4">
                  <c:v>OpenWrt 19.07.5</c:v>
                </c:pt>
                <c:pt idx="5">
                  <c:v>OpenWrt 19.07.4</c:v>
                </c:pt>
                <c:pt idx="6">
                  <c:v>Tomato</c:v>
                </c:pt>
              </c:strCache>
            </c:strRef>
          </c:cat>
          <c:val>
            <c:numRef>
              <c:f>'Private Keys'!$D$2:$D$8</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AFCF-4DB0-AC04-736783E070E1}"/>
            </c:ext>
          </c:extLst>
        </c:ser>
        <c:dLbls>
          <c:showLegendKey val="0"/>
          <c:showVal val="0"/>
          <c:showCatName val="0"/>
          <c:showSerName val="0"/>
          <c:showPercent val="0"/>
          <c:showBubbleSize val="0"/>
        </c:dLbls>
        <c:marker val="1"/>
        <c:smooth val="0"/>
        <c:axId val="336027551"/>
        <c:axId val="334163487"/>
      </c:lineChart>
      <c:catAx>
        <c:axId val="336027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4163487"/>
        <c:crosses val="autoZero"/>
        <c:auto val="1"/>
        <c:lblAlgn val="ctr"/>
        <c:lblOffset val="100"/>
        <c:noMultiLvlLbl val="0"/>
      </c:catAx>
      <c:valAx>
        <c:axId val="334163487"/>
        <c:scaling>
          <c:orientation val="minMax"/>
          <c:max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6027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'Days since last release'!$C$1</c:f>
              <c:strCache>
                <c:ptCount val="1"/>
                <c:pt idx="0">
                  <c:v>Tage seit dem letzten Update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0B-4E4E-A836-A2C71F74B94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0B-4E4E-A836-A2C71F74B94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0B-4E4E-A836-A2C71F74B94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0B-4E4E-A836-A2C71F74B94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0B-4E4E-A836-A2C71F74B94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50B-4E4E-A836-A2C71F74B94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50B-4E4E-A836-A2C71F74B94C}"/>
              </c:ext>
            </c:extLst>
          </c:dPt>
          <c:dLbls>
            <c:dLbl>
              <c:idx val="6"/>
              <c:tx>
                <c:rich>
                  <a:bodyPr/>
                  <a:lstStyle/>
                  <a:p>
                    <a:fld id="{6B10385F-645F-4065-A2FA-0E516E5EEF8D}" type="VALUE">
                      <a:rPr lang="en-US">
                        <a:solidFill>
                          <a:schemeClr val="bg1"/>
                        </a:solidFill>
                      </a:rPr>
                      <a:pPr/>
                      <a:t>[WERT]</a:t>
                    </a:fld>
                    <a:endParaRPr lang="de-DE"/>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B50B-4E4E-A836-A2C71F74B9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extLst>
                <c:ext xmlns:c15="http://schemas.microsoft.com/office/drawing/2012/chart" uri="{02D57815-91ED-43cb-92C2-25804820EDAC}">
                  <c15:fullRef>
                    <c15:sqref>'Days since last release'!$A$2:$B$8</c15:sqref>
                  </c15:fullRef>
                  <c15:levelRef>
                    <c15:sqref>'Days since last release'!$A$2:$A$8</c15:sqref>
                  </c15:levelRef>
                </c:ext>
              </c:extLst>
              <c:f>'Days since last release'!$A$2:$A$8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E-B50B-4E4E-A836-A2C71F74B94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Verwendete Kernel</a:t>
            </a:r>
            <a:endParaRPr lang="de-DE"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'Operating System'!$B$1</c:f>
              <c:strCache>
                <c:ptCount val="1"/>
                <c:pt idx="0">
                  <c:v>Occurances</c:v>
                </c:pt>
              </c:strCache>
            </c:strRef>
          </c:tx>
          <c:dPt>
            <c:idx val="0"/>
            <c:bubble3D val="0"/>
            <c:spPr>
              <a:solidFill>
                <a:srgbClr val="996600"/>
              </a:solidFill>
              <a:ln w="19050">
                <a:solidFill>
                  <a:schemeClr val="lt1"/>
                </a:solidFill>
              </a:ln>
              <a:effectLst/>
            </c:spPr>
            <c:extLst>
              <c:ext xmlns:c16="http://schemas.microsoft.com/office/drawing/2014/chart" uri="{C3380CC4-5D6E-409C-BE32-E72D297353CC}">
                <c16:uniqueId val="{00000001-4220-4CD6-99D3-70F6EB10010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220-4CD6-99D3-70F6EB10010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220-4CD6-99D3-70F6EB10010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220-4CD6-99D3-70F6EB10010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220-4CD6-99D3-70F6EB10010B}"/>
              </c:ext>
            </c:extLst>
          </c:dPt>
          <c:dPt>
            <c:idx val="5"/>
            <c:bubble3D val="0"/>
            <c:spPr>
              <a:solidFill>
                <a:srgbClr val="D026D4"/>
              </a:solidFill>
              <a:ln w="19050">
                <a:solidFill>
                  <a:schemeClr val="lt1"/>
                </a:solidFill>
              </a:ln>
              <a:effectLst/>
            </c:spPr>
            <c:extLst>
              <c:ext xmlns:c16="http://schemas.microsoft.com/office/drawing/2014/chart" uri="{C3380CC4-5D6E-409C-BE32-E72D297353CC}">
                <c16:uniqueId val="{0000000B-4220-4CD6-99D3-70F6EB10010B}"/>
              </c:ext>
            </c:extLst>
          </c:dPt>
          <c:dLbls>
            <c:dLbl>
              <c:idx val="4"/>
              <c:layout>
                <c:manualLayout>
                  <c:x val="0.16472748523622047"/>
                  <c:y val="5.8437918101462941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220-4CD6-99D3-70F6EB1001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'Operating System'!$A$2:$A$7</c:f>
              <c:strCache>
                <c:ptCount val="6"/>
                <c:pt idx="0">
                  <c:v>Linux Kernel 3.18.14</c:v>
                </c:pt>
                <c:pt idx="1">
                  <c:v>Linux Kernel 4.9.19</c:v>
                </c:pt>
                <c:pt idx="2">
                  <c:v>Linux Kernel 4.14.17</c:v>
                </c:pt>
                <c:pt idx="3">
                  <c:v>Linux Kernel 4.14.19</c:v>
                </c:pt>
                <c:pt idx="4">
                  <c:v>Linux Kernel 4.14.20</c:v>
                </c:pt>
                <c:pt idx="5">
                  <c:v>Linux Kernel 2.6.22</c:v>
                </c:pt>
              </c:strCache>
            </c:strRef>
          </c:cat>
          <c:val>
            <c:numRef>
              <c:f>'Operating System'!$B$2:$B$7</c:f>
              <c:numCache>
                <c:formatCode>General</c:formatCode>
                <c:ptCount val="6"/>
                <c:pt idx="0">
                  <c:v>1</c:v>
                </c:pt>
                <c:pt idx="1">
                  <c:v>1</c:v>
                </c:pt>
                <c:pt idx="2">
                  <c:v>1</c:v>
                </c:pt>
                <c:pt idx="3">
                  <c:v>2</c:v>
                </c:pt>
                <c:pt idx="4">
                  <c:v>1</c:v>
                </c:pt>
                <c:pt idx="5">
                  <c:v>1</c:v>
                </c:pt>
              </c:numCache>
            </c:numRef>
          </c:val>
          <c:extLst>
            <c:ext xmlns:c16="http://schemas.microsoft.com/office/drawing/2014/chart" uri="{C3380CC4-5D6E-409C-BE32-E72D297353CC}">
              <c16:uniqueId val="{0000000C-4220-4CD6-99D3-70F6EB10010B}"/>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Number of High Serverity CVEs in Linux Kernel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CVEs!$B$1</c:f>
              <c:strCache>
                <c:ptCount val="1"/>
                <c:pt idx="0">
                  <c:v>Number of known vulnerabilities for kernel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CVEs!$A$2:$A$8</c:f>
              <c:strCache>
                <c:ptCount val="7"/>
                <c:pt idx="0">
                  <c:v>Gluon</c:v>
                </c:pt>
                <c:pt idx="1">
                  <c:v>LibreCMC</c:v>
                </c:pt>
                <c:pt idx="2">
                  <c:v>OpenWrt 19.07.5</c:v>
                </c:pt>
                <c:pt idx="3">
                  <c:v>OpenWrt 19.07.4</c:v>
                </c:pt>
                <c:pt idx="4">
                  <c:v>Gargoyle</c:v>
                </c:pt>
                <c:pt idx="5">
                  <c:v>DD-WRT</c:v>
                </c:pt>
                <c:pt idx="6">
                  <c:v>Tomato</c:v>
                </c:pt>
              </c:strCache>
            </c:strRef>
          </c:cat>
          <c:val>
            <c:numRef>
              <c:f>CVEs!$B$2:$B$8</c:f>
              <c:numCache>
                <c:formatCode>General</c:formatCode>
                <c:ptCount val="7"/>
                <c:pt idx="0">
                  <c:v>14</c:v>
                </c:pt>
                <c:pt idx="1">
                  <c:v>39</c:v>
                </c:pt>
                <c:pt idx="2">
                  <c:v>39</c:v>
                </c:pt>
                <c:pt idx="3">
                  <c:v>39</c:v>
                </c:pt>
                <c:pt idx="4">
                  <c:v>63</c:v>
                </c:pt>
                <c:pt idx="5">
                  <c:v>75</c:v>
                </c:pt>
                <c:pt idx="6">
                  <c:v>151</c:v>
                </c:pt>
              </c:numCache>
            </c:numRef>
          </c:val>
          <c:extLst>
            <c:ext xmlns:c16="http://schemas.microsoft.com/office/drawing/2014/chart" uri="{C3380CC4-5D6E-409C-BE32-E72D297353CC}">
              <c16:uniqueId val="{00000000-640F-4C7A-A912-63BA705D5AFF}"/>
            </c:ext>
          </c:extLst>
        </c:ser>
        <c:dLbls>
          <c:dLblPos val="outEnd"/>
          <c:showLegendKey val="0"/>
          <c:showVal val="1"/>
          <c:showCatName val="0"/>
          <c:showSerName val="0"/>
          <c:showPercent val="0"/>
          <c:showBubbleSize val="0"/>
        </c:dLbls>
        <c:gapWidth val="444"/>
        <c:axId val="1695908511"/>
        <c:axId val="1795538431"/>
      </c:barChart>
      <c:lineChart>
        <c:grouping val="standard"/>
        <c:varyColors val="0"/>
        <c:ser>
          <c:idx val="1"/>
          <c:order val="1"/>
          <c:tx>
            <c:strRef>
              <c:f>CVEs!$C$1</c:f>
              <c:strCache>
                <c:ptCount val="1"/>
                <c:pt idx="0">
                  <c:v>Mean</c:v>
                </c:pt>
              </c:strCache>
            </c:strRef>
          </c:tx>
          <c:spPr>
            <a:ln w="28575" cap="rnd">
              <a:solidFill>
                <a:schemeClr val="accent2"/>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CVEs!$C$2:$C$8</c:f>
              <c:numCache>
                <c:formatCode>General</c:formatCode>
                <c:ptCount val="7"/>
                <c:pt idx="0">
                  <c:v>60</c:v>
                </c:pt>
                <c:pt idx="1">
                  <c:v>60</c:v>
                </c:pt>
                <c:pt idx="2">
                  <c:v>60</c:v>
                </c:pt>
                <c:pt idx="3">
                  <c:v>60</c:v>
                </c:pt>
                <c:pt idx="4">
                  <c:v>60</c:v>
                </c:pt>
                <c:pt idx="5">
                  <c:v>60</c:v>
                </c:pt>
                <c:pt idx="6">
                  <c:v>60</c:v>
                </c:pt>
              </c:numCache>
            </c:numRef>
          </c:val>
          <c:smooth val="0"/>
          <c:extLst>
            <c:ext xmlns:c16="http://schemas.microsoft.com/office/drawing/2014/chart" uri="{C3380CC4-5D6E-409C-BE32-E72D297353CC}">
              <c16:uniqueId val="{00000001-640F-4C7A-A912-63BA705D5AFF}"/>
            </c:ext>
          </c:extLst>
        </c:ser>
        <c:ser>
          <c:idx val="2"/>
          <c:order val="2"/>
          <c:tx>
            <c:strRef>
              <c:f>CVEs!$D$1</c:f>
              <c:strCache>
                <c:ptCount val="1"/>
                <c:pt idx="0">
                  <c:v>Median</c:v>
                </c:pt>
              </c:strCache>
            </c:strRef>
          </c:tx>
          <c:spPr>
            <a:ln w="28575" cap="rnd">
              <a:solidFill>
                <a:schemeClr val="accent3"/>
              </a:solidFill>
              <a:round/>
            </a:ln>
            <a:effectLst/>
          </c:spPr>
          <c:marker>
            <c:symbol val="none"/>
          </c:marker>
          <c:cat>
            <c:strRef>
              <c:f>CVEs!$A$2:$A$8</c:f>
              <c:strCache>
                <c:ptCount val="7"/>
                <c:pt idx="0">
                  <c:v>Gluon</c:v>
                </c:pt>
                <c:pt idx="1">
                  <c:v>LibreCMC</c:v>
                </c:pt>
                <c:pt idx="2">
                  <c:v>OpenWrt 19.07.5</c:v>
                </c:pt>
                <c:pt idx="3">
                  <c:v>OpenWrt 19.07.4</c:v>
                </c:pt>
                <c:pt idx="4">
                  <c:v>Gargoyle</c:v>
                </c:pt>
                <c:pt idx="5">
                  <c:v>DD-WRT</c:v>
                </c:pt>
                <c:pt idx="6">
                  <c:v>Tomato</c:v>
                </c:pt>
              </c:strCache>
            </c:strRef>
          </c:cat>
          <c:val>
            <c:numRef>
              <c:f>CVEs!$D$2:$D$8</c:f>
              <c:numCache>
                <c:formatCode>General</c:formatCode>
                <c:ptCount val="7"/>
                <c:pt idx="0">
                  <c:v>39</c:v>
                </c:pt>
                <c:pt idx="1">
                  <c:v>39</c:v>
                </c:pt>
                <c:pt idx="2">
                  <c:v>39</c:v>
                </c:pt>
                <c:pt idx="3">
                  <c:v>39</c:v>
                </c:pt>
                <c:pt idx="4">
                  <c:v>39</c:v>
                </c:pt>
                <c:pt idx="5">
                  <c:v>39</c:v>
                </c:pt>
                <c:pt idx="6">
                  <c:v>39</c:v>
                </c:pt>
              </c:numCache>
            </c:numRef>
          </c:val>
          <c:smooth val="0"/>
          <c:extLst>
            <c:ext xmlns:c16="http://schemas.microsoft.com/office/drawing/2014/chart" uri="{C3380CC4-5D6E-409C-BE32-E72D297353CC}">
              <c16:uniqueId val="{00000002-640F-4C7A-A912-63BA705D5AFF}"/>
            </c:ext>
          </c:extLst>
        </c:ser>
        <c:dLbls>
          <c:showLegendKey val="0"/>
          <c:showVal val="0"/>
          <c:showCatName val="0"/>
          <c:showSerName val="0"/>
          <c:showPercent val="0"/>
          <c:showBubbleSize val="0"/>
        </c:dLbls>
        <c:marker val="1"/>
        <c:smooth val="0"/>
        <c:axId val="1695908511"/>
        <c:axId val="1795538431"/>
      </c:lineChart>
      <c:catAx>
        <c:axId val="169590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38431"/>
        <c:crosses val="autoZero"/>
        <c:auto val="1"/>
        <c:lblAlgn val="ctr"/>
        <c:lblOffset val="100"/>
        <c:noMultiLvlLbl val="0"/>
      </c:catAx>
      <c:valAx>
        <c:axId val="1795538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6959085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Percentage of Executables with Canary Enabled per Firmware Image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Mitigations'!$O$15</c:f>
              <c:strCache>
                <c:ptCount val="1"/>
                <c:pt idx="0">
                  <c:v>Canary</c:v>
                </c:pt>
              </c:strCache>
            </c:strRef>
          </c:tx>
          <c:spPr>
            <a:solidFill>
              <a:schemeClr val="accent1"/>
            </a:solidFill>
            <a:ln>
              <a:noFill/>
            </a:ln>
            <a:effectLst/>
          </c:spPr>
          <c:invertIfNegative val="0"/>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Mitigations'!$O$16:$O$22</c:f>
              <c:numCache>
                <c:formatCode>0%</c:formatCode>
                <c:ptCount val="7"/>
                <c:pt idx="0">
                  <c:v>0</c:v>
                </c:pt>
                <c:pt idx="1">
                  <c:v>0.17701863354037267</c:v>
                </c:pt>
                <c:pt idx="2">
                  <c:v>7.7777777777777779E-2</c:v>
                </c:pt>
                <c:pt idx="3">
                  <c:v>0.18592964824120603</c:v>
                </c:pt>
                <c:pt idx="4">
                  <c:v>0.18478260869565216</c:v>
                </c:pt>
                <c:pt idx="5">
                  <c:v>0.18478260869565216</c:v>
                </c:pt>
                <c:pt idx="6">
                  <c:v>0</c:v>
                </c:pt>
              </c:numCache>
            </c:numRef>
          </c:val>
          <c:extLst>
            <c:ext xmlns:c16="http://schemas.microsoft.com/office/drawing/2014/chart" uri="{C3380CC4-5D6E-409C-BE32-E72D297353CC}">
              <c16:uniqueId val="{00000000-B3BD-4B20-9D50-3663E20B70B7}"/>
            </c:ext>
          </c:extLst>
        </c:ser>
        <c:dLbls>
          <c:showLegendKey val="0"/>
          <c:showVal val="0"/>
          <c:showCatName val="0"/>
          <c:showSerName val="0"/>
          <c:showPercent val="0"/>
          <c:showBubbleSize val="0"/>
        </c:dLbls>
        <c:gapWidth val="219"/>
        <c:axId val="1884055983"/>
        <c:axId val="1598809503"/>
      </c:barChart>
      <c:lineChart>
        <c:grouping val="standard"/>
        <c:varyColors val="0"/>
        <c:ser>
          <c:idx val="1"/>
          <c:order val="1"/>
          <c:tx>
            <c:strRef>
              <c:f>'Exploit Mitigations'!$P$15</c:f>
              <c:strCache>
                <c:ptCount val="1"/>
                <c:pt idx="0">
                  <c:v>Mean</c:v>
                </c:pt>
              </c:strCache>
            </c:strRef>
          </c:tx>
          <c:spPr>
            <a:ln w="28575" cap="rnd">
              <a:solidFill>
                <a:schemeClr val="accent2"/>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Mitigations'!$P$16:$P$22</c:f>
              <c:numCache>
                <c:formatCode>0%</c:formatCode>
                <c:ptCount val="7"/>
                <c:pt idx="0">
                  <c:v>0.11575589670723725</c:v>
                </c:pt>
                <c:pt idx="1">
                  <c:v>0.11575589670723725</c:v>
                </c:pt>
                <c:pt idx="2">
                  <c:v>0.11575589670723725</c:v>
                </c:pt>
                <c:pt idx="3">
                  <c:v>0.11575589670723725</c:v>
                </c:pt>
                <c:pt idx="4">
                  <c:v>0.11575589670723725</c:v>
                </c:pt>
                <c:pt idx="5">
                  <c:v>0.11575589670723725</c:v>
                </c:pt>
                <c:pt idx="6">
                  <c:v>0.11575589670723725</c:v>
                </c:pt>
              </c:numCache>
            </c:numRef>
          </c:val>
          <c:smooth val="0"/>
          <c:extLst>
            <c:ext xmlns:c16="http://schemas.microsoft.com/office/drawing/2014/chart" uri="{C3380CC4-5D6E-409C-BE32-E72D297353CC}">
              <c16:uniqueId val="{00000001-B3BD-4B20-9D50-3663E20B70B7}"/>
            </c:ext>
          </c:extLst>
        </c:ser>
        <c:ser>
          <c:idx val="2"/>
          <c:order val="2"/>
          <c:tx>
            <c:strRef>
              <c:f>'Exploit Mitigations'!$Q$15</c:f>
              <c:strCache>
                <c:ptCount val="1"/>
                <c:pt idx="0">
                  <c:v>Median</c:v>
                </c:pt>
              </c:strCache>
            </c:strRef>
          </c:tx>
          <c:spPr>
            <a:ln w="28575" cap="rnd">
              <a:solidFill>
                <a:schemeClr val="accent3"/>
              </a:solidFill>
              <a:round/>
            </a:ln>
            <a:effectLst/>
          </c:spPr>
          <c:marker>
            <c:symbol val="none"/>
          </c:marker>
          <c:cat>
            <c:strRef>
              <c:f>'Exploit Mitigations'!$N$16:$N$22</c:f>
              <c:strCache>
                <c:ptCount val="7"/>
                <c:pt idx="0">
                  <c:v>DD-WRT</c:v>
                </c:pt>
                <c:pt idx="1">
                  <c:v>Gargoyle</c:v>
                </c:pt>
                <c:pt idx="2">
                  <c:v>Gluon</c:v>
                </c:pt>
                <c:pt idx="3">
                  <c:v>LibreCMC</c:v>
                </c:pt>
                <c:pt idx="4">
                  <c:v>OpenWrt 19.07.5</c:v>
                </c:pt>
                <c:pt idx="5">
                  <c:v>OpenWrt 19.07.4</c:v>
                </c:pt>
                <c:pt idx="6">
                  <c:v>Tomato</c:v>
                </c:pt>
              </c:strCache>
            </c:strRef>
          </c:cat>
          <c:val>
            <c:numRef>
              <c:f>'Exploit Mitigations'!$Q$16:$Q$22</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B3BD-4B20-9D50-3663E20B70B7}"/>
            </c:ext>
          </c:extLst>
        </c:ser>
        <c:dLbls>
          <c:showLegendKey val="0"/>
          <c:showVal val="0"/>
          <c:showCatName val="0"/>
          <c:showSerName val="0"/>
          <c:showPercent val="0"/>
          <c:showBubbleSize val="0"/>
        </c:dLbls>
        <c:marker val="1"/>
        <c:smooth val="0"/>
        <c:axId val="1884055983"/>
        <c:axId val="1598809503"/>
      </c:lineChart>
      <c:catAx>
        <c:axId val="1884055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809503"/>
        <c:crosses val="autoZero"/>
        <c:auto val="1"/>
        <c:lblAlgn val="ctr"/>
        <c:lblOffset val="100"/>
        <c:noMultiLvlLbl val="0"/>
      </c:catAx>
      <c:valAx>
        <c:axId val="159880950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84055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sz="1400" b="0" i="0" baseline="0">
                <a:effectLst/>
              </a:rPr>
              <a:t>FORTIFY_SOURCE Enabled per Firmware Image</a:t>
            </a:r>
          </a:p>
          <a:p>
            <a:pPr>
              <a:defRPr/>
            </a:pPr>
            <a:endParaRPr lang="de-DE"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Mitigations'!$O$26</c:f>
              <c:strCache>
                <c:ptCount val="1"/>
                <c:pt idx="0">
                  <c:v>FORTIFY_SOURCE</c:v>
                </c:pt>
              </c:strCache>
            </c:strRef>
          </c:tx>
          <c:spPr>
            <a:solidFill>
              <a:schemeClr val="accent1"/>
            </a:solidFill>
            <a:ln>
              <a:noFill/>
            </a:ln>
            <a:effectLst/>
          </c:spPr>
          <c:invertIfNegative val="0"/>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Mitigations'!$O$27:$O$33</c:f>
              <c:numCache>
                <c:formatCode>0%</c:formatCode>
                <c:ptCount val="7"/>
                <c:pt idx="0">
                  <c:v>5.5762081784386614E-3</c:v>
                </c:pt>
                <c:pt idx="1">
                  <c:v>0.17701863354037267</c:v>
                </c:pt>
                <c:pt idx="2">
                  <c:v>7.7777777777777779E-2</c:v>
                </c:pt>
                <c:pt idx="3">
                  <c:v>0.18592964824120603</c:v>
                </c:pt>
                <c:pt idx="4">
                  <c:v>0.18478260869565216</c:v>
                </c:pt>
                <c:pt idx="5">
                  <c:v>0.18478260869565216</c:v>
                </c:pt>
                <c:pt idx="6">
                  <c:v>1.3029315960912053E-2</c:v>
                </c:pt>
              </c:numCache>
            </c:numRef>
          </c:val>
          <c:extLst>
            <c:ext xmlns:c16="http://schemas.microsoft.com/office/drawing/2014/chart" uri="{C3380CC4-5D6E-409C-BE32-E72D297353CC}">
              <c16:uniqueId val="{00000000-6B53-4B8B-9A0E-3FD037B310A8}"/>
            </c:ext>
          </c:extLst>
        </c:ser>
        <c:dLbls>
          <c:showLegendKey val="0"/>
          <c:showVal val="0"/>
          <c:showCatName val="0"/>
          <c:showSerName val="0"/>
          <c:showPercent val="0"/>
          <c:showBubbleSize val="0"/>
        </c:dLbls>
        <c:gapWidth val="219"/>
        <c:axId val="1798543263"/>
        <c:axId val="1707827983"/>
      </c:barChart>
      <c:lineChart>
        <c:grouping val="standard"/>
        <c:varyColors val="0"/>
        <c:ser>
          <c:idx val="1"/>
          <c:order val="1"/>
          <c:tx>
            <c:strRef>
              <c:f>'Exploit Mitigations'!$P$26</c:f>
              <c:strCache>
                <c:ptCount val="1"/>
                <c:pt idx="0">
                  <c:v>Mean</c:v>
                </c:pt>
              </c:strCache>
            </c:strRef>
          </c:tx>
          <c:spPr>
            <a:ln w="28575" cap="rnd">
              <a:solidFill>
                <a:schemeClr val="accent2"/>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Mitigations'!$P$27:$P$33</c:f>
              <c:numCache>
                <c:formatCode>0%</c:formatCode>
                <c:ptCount val="7"/>
                <c:pt idx="0">
                  <c:v>0.1184138287271445</c:v>
                </c:pt>
                <c:pt idx="1">
                  <c:v>0.1184138287271445</c:v>
                </c:pt>
                <c:pt idx="2">
                  <c:v>0.1184138287271445</c:v>
                </c:pt>
                <c:pt idx="3">
                  <c:v>0.1184138287271445</c:v>
                </c:pt>
                <c:pt idx="4">
                  <c:v>0.1184138287271445</c:v>
                </c:pt>
                <c:pt idx="5">
                  <c:v>0.1184138287271445</c:v>
                </c:pt>
                <c:pt idx="6">
                  <c:v>0.1184138287271445</c:v>
                </c:pt>
              </c:numCache>
            </c:numRef>
          </c:val>
          <c:smooth val="0"/>
          <c:extLst>
            <c:ext xmlns:c16="http://schemas.microsoft.com/office/drawing/2014/chart" uri="{C3380CC4-5D6E-409C-BE32-E72D297353CC}">
              <c16:uniqueId val="{00000001-6B53-4B8B-9A0E-3FD037B310A8}"/>
            </c:ext>
          </c:extLst>
        </c:ser>
        <c:ser>
          <c:idx val="2"/>
          <c:order val="2"/>
          <c:tx>
            <c:strRef>
              <c:f>'Exploit Mitigations'!$Q$26</c:f>
              <c:strCache>
                <c:ptCount val="1"/>
                <c:pt idx="0">
                  <c:v>Median</c:v>
                </c:pt>
              </c:strCache>
            </c:strRef>
          </c:tx>
          <c:spPr>
            <a:ln w="28575" cap="rnd">
              <a:solidFill>
                <a:schemeClr val="accent3"/>
              </a:solidFill>
              <a:round/>
            </a:ln>
            <a:effectLst/>
          </c:spPr>
          <c:marker>
            <c:symbol val="none"/>
          </c:marker>
          <c:cat>
            <c:strRef>
              <c:f>'Exploit Mitigations'!$N$27:$N$33</c:f>
              <c:strCache>
                <c:ptCount val="7"/>
                <c:pt idx="0">
                  <c:v>DD-WRT</c:v>
                </c:pt>
                <c:pt idx="1">
                  <c:v>Gargoyle</c:v>
                </c:pt>
                <c:pt idx="2">
                  <c:v>Gluon</c:v>
                </c:pt>
                <c:pt idx="3">
                  <c:v>LibreCMC</c:v>
                </c:pt>
                <c:pt idx="4">
                  <c:v>OpenWrt 19.07.5</c:v>
                </c:pt>
                <c:pt idx="5">
                  <c:v>OpenWrt 19.07.4</c:v>
                </c:pt>
                <c:pt idx="6">
                  <c:v>Tomato</c:v>
                </c:pt>
              </c:strCache>
            </c:strRef>
          </c:cat>
          <c:val>
            <c:numRef>
              <c:f>'Exploit Mitigations'!$Q$27:$Q$33</c:f>
              <c:numCache>
                <c:formatCode>0%</c:formatCode>
                <c:ptCount val="7"/>
                <c:pt idx="0">
                  <c:v>0.17701863354037267</c:v>
                </c:pt>
                <c:pt idx="1">
                  <c:v>0.17701863354037267</c:v>
                </c:pt>
                <c:pt idx="2">
                  <c:v>0.17701863354037267</c:v>
                </c:pt>
                <c:pt idx="3">
                  <c:v>0.17701863354037267</c:v>
                </c:pt>
                <c:pt idx="4">
                  <c:v>0.17701863354037267</c:v>
                </c:pt>
                <c:pt idx="5">
                  <c:v>0.17701863354037267</c:v>
                </c:pt>
                <c:pt idx="6">
                  <c:v>0.17701863354037267</c:v>
                </c:pt>
              </c:numCache>
            </c:numRef>
          </c:val>
          <c:smooth val="0"/>
          <c:extLst>
            <c:ext xmlns:c16="http://schemas.microsoft.com/office/drawing/2014/chart" uri="{C3380CC4-5D6E-409C-BE32-E72D297353CC}">
              <c16:uniqueId val="{00000002-6B53-4B8B-9A0E-3FD037B310A8}"/>
            </c:ext>
          </c:extLst>
        </c:ser>
        <c:dLbls>
          <c:showLegendKey val="0"/>
          <c:showVal val="0"/>
          <c:showCatName val="0"/>
          <c:showSerName val="0"/>
          <c:showPercent val="0"/>
          <c:showBubbleSize val="0"/>
        </c:dLbls>
        <c:marker val="1"/>
        <c:smooth val="0"/>
        <c:axId val="1798543263"/>
        <c:axId val="1707827983"/>
      </c:lineChart>
      <c:catAx>
        <c:axId val="1798543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7983"/>
        <c:crosses val="autoZero"/>
        <c:auto val="1"/>
        <c:lblAlgn val="ctr"/>
        <c:lblOffset val="100"/>
        <c:noMultiLvlLbl val="0"/>
      </c:catAx>
      <c:valAx>
        <c:axId val="170782798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8543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NX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Mitigations'!$O$37</c:f>
              <c:strCache>
                <c:ptCount val="1"/>
                <c:pt idx="0">
                  <c:v>NX</c:v>
                </c:pt>
              </c:strCache>
            </c:strRef>
          </c:tx>
          <c:spPr>
            <a:solidFill>
              <a:schemeClr val="accent1"/>
            </a:solidFill>
            <a:ln>
              <a:noFill/>
            </a:ln>
            <a:effectLst/>
          </c:spPr>
          <c:invertIfNegative val="0"/>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Mitigations'!$O$38:$O$44</c:f>
              <c:numCache>
                <c:formatCode>0%</c:formatCode>
                <c:ptCount val="7"/>
                <c:pt idx="0">
                  <c:v>0.99628252788104088</c:v>
                </c:pt>
                <c:pt idx="1">
                  <c:v>0.99689440993788825</c:v>
                </c:pt>
                <c:pt idx="2">
                  <c:v>0.99444444444444446</c:v>
                </c:pt>
                <c:pt idx="3">
                  <c:v>0.99497487437185927</c:v>
                </c:pt>
                <c:pt idx="4">
                  <c:v>0.99456521739130432</c:v>
                </c:pt>
                <c:pt idx="5">
                  <c:v>0.99456521739130432</c:v>
                </c:pt>
                <c:pt idx="6">
                  <c:v>0.51465798045602607</c:v>
                </c:pt>
              </c:numCache>
            </c:numRef>
          </c:val>
          <c:extLst>
            <c:ext xmlns:c16="http://schemas.microsoft.com/office/drawing/2014/chart" uri="{C3380CC4-5D6E-409C-BE32-E72D297353CC}">
              <c16:uniqueId val="{00000000-4C0A-484B-A577-A26C2884A279}"/>
            </c:ext>
          </c:extLst>
        </c:ser>
        <c:dLbls>
          <c:showLegendKey val="0"/>
          <c:showVal val="0"/>
          <c:showCatName val="0"/>
          <c:showSerName val="0"/>
          <c:showPercent val="0"/>
          <c:showBubbleSize val="0"/>
        </c:dLbls>
        <c:gapWidth val="219"/>
        <c:axId val="1922585039"/>
        <c:axId val="1598784543"/>
      </c:barChart>
      <c:lineChart>
        <c:grouping val="standard"/>
        <c:varyColors val="0"/>
        <c:ser>
          <c:idx val="1"/>
          <c:order val="1"/>
          <c:tx>
            <c:strRef>
              <c:f>'Exploit Mitigations'!$P$37</c:f>
              <c:strCache>
                <c:ptCount val="1"/>
                <c:pt idx="0">
                  <c:v>Mean</c:v>
                </c:pt>
              </c:strCache>
            </c:strRef>
          </c:tx>
          <c:spPr>
            <a:ln w="28575" cap="rnd">
              <a:solidFill>
                <a:schemeClr val="accent2"/>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Mitigations'!$P$38:$P$44</c:f>
              <c:numCache>
                <c:formatCode>0%</c:formatCode>
                <c:ptCount val="7"/>
                <c:pt idx="0">
                  <c:v>0.92662638169626699</c:v>
                </c:pt>
                <c:pt idx="1">
                  <c:v>0.92662638169626699</c:v>
                </c:pt>
                <c:pt idx="2">
                  <c:v>0.92662638169626699</c:v>
                </c:pt>
                <c:pt idx="3">
                  <c:v>0.92662638169626699</c:v>
                </c:pt>
                <c:pt idx="4">
                  <c:v>0.92662638169626699</c:v>
                </c:pt>
                <c:pt idx="5">
                  <c:v>0.92662638169626699</c:v>
                </c:pt>
                <c:pt idx="6">
                  <c:v>0.92662638169626699</c:v>
                </c:pt>
              </c:numCache>
            </c:numRef>
          </c:val>
          <c:smooth val="0"/>
          <c:extLst>
            <c:ext xmlns:c16="http://schemas.microsoft.com/office/drawing/2014/chart" uri="{C3380CC4-5D6E-409C-BE32-E72D297353CC}">
              <c16:uniqueId val="{00000001-4C0A-484B-A577-A26C2884A279}"/>
            </c:ext>
          </c:extLst>
        </c:ser>
        <c:ser>
          <c:idx val="2"/>
          <c:order val="2"/>
          <c:tx>
            <c:strRef>
              <c:f>'Exploit Mitigations'!$Q$37</c:f>
              <c:strCache>
                <c:ptCount val="1"/>
                <c:pt idx="0">
                  <c:v>Median</c:v>
                </c:pt>
              </c:strCache>
            </c:strRef>
          </c:tx>
          <c:spPr>
            <a:ln w="28575" cap="rnd">
              <a:solidFill>
                <a:schemeClr val="accent3"/>
              </a:solidFill>
              <a:round/>
            </a:ln>
            <a:effectLst/>
          </c:spPr>
          <c:marker>
            <c:symbol val="none"/>
          </c:marker>
          <c:cat>
            <c:strRef>
              <c:f>'Exploit Mitigations'!$N$38:$N$44</c:f>
              <c:strCache>
                <c:ptCount val="7"/>
                <c:pt idx="0">
                  <c:v>DD-WRT</c:v>
                </c:pt>
                <c:pt idx="1">
                  <c:v>Gargoyle</c:v>
                </c:pt>
                <c:pt idx="2">
                  <c:v>Gluon</c:v>
                </c:pt>
                <c:pt idx="3">
                  <c:v>LibreCMC</c:v>
                </c:pt>
                <c:pt idx="4">
                  <c:v>OpenWrt 19.07.5</c:v>
                </c:pt>
                <c:pt idx="5">
                  <c:v>OpenWrt 19.07.4</c:v>
                </c:pt>
                <c:pt idx="6">
                  <c:v>Tomato</c:v>
                </c:pt>
              </c:strCache>
            </c:strRef>
          </c:cat>
          <c:val>
            <c:numRef>
              <c:f>'Exploit Mitigations'!$Q$38:$Q$44</c:f>
              <c:numCache>
                <c:formatCode>0%</c:formatCode>
                <c:ptCount val="7"/>
                <c:pt idx="0">
                  <c:v>0.99456521739130432</c:v>
                </c:pt>
                <c:pt idx="1">
                  <c:v>0.99456521739130432</c:v>
                </c:pt>
                <c:pt idx="2">
                  <c:v>0.99456521739130432</c:v>
                </c:pt>
                <c:pt idx="3">
                  <c:v>0.99456521739130432</c:v>
                </c:pt>
                <c:pt idx="4">
                  <c:v>0.99456521739130432</c:v>
                </c:pt>
                <c:pt idx="5">
                  <c:v>0.99456521739130432</c:v>
                </c:pt>
                <c:pt idx="6">
                  <c:v>0.99456521739130432</c:v>
                </c:pt>
              </c:numCache>
            </c:numRef>
          </c:val>
          <c:smooth val="0"/>
          <c:extLst>
            <c:ext xmlns:c16="http://schemas.microsoft.com/office/drawing/2014/chart" uri="{C3380CC4-5D6E-409C-BE32-E72D297353CC}">
              <c16:uniqueId val="{00000002-4C0A-484B-A577-A26C2884A279}"/>
            </c:ext>
          </c:extLst>
        </c:ser>
        <c:dLbls>
          <c:showLegendKey val="0"/>
          <c:showVal val="0"/>
          <c:showCatName val="0"/>
          <c:showSerName val="0"/>
          <c:showPercent val="0"/>
          <c:showBubbleSize val="0"/>
        </c:dLbls>
        <c:marker val="1"/>
        <c:smooth val="0"/>
        <c:axId val="1922585039"/>
        <c:axId val="1598784543"/>
      </c:lineChart>
      <c:catAx>
        <c:axId val="1922585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98784543"/>
        <c:crosses val="autoZero"/>
        <c:auto val="1"/>
        <c:lblAlgn val="ctr"/>
        <c:lblOffset val="100"/>
        <c:noMultiLvlLbl val="0"/>
      </c:catAx>
      <c:valAx>
        <c:axId val="1598784543"/>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258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PIE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Mitigations'!$O$48</c:f>
              <c:strCache>
                <c:ptCount val="1"/>
                <c:pt idx="0">
                  <c:v>PIE</c:v>
                </c:pt>
              </c:strCache>
            </c:strRef>
          </c:tx>
          <c:spPr>
            <a:solidFill>
              <a:schemeClr val="accent1"/>
            </a:solidFill>
            <a:ln>
              <a:noFill/>
            </a:ln>
            <a:effectLst/>
          </c:spPr>
          <c:invertIfNegative val="0"/>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Mitigations'!$O$49:$O$55</c:f>
              <c:numCache>
                <c:formatCode>0%</c:formatCode>
                <c:ptCount val="7"/>
                <c:pt idx="0">
                  <c:v>0.32087227414330216</c:v>
                </c:pt>
                <c:pt idx="1">
                  <c:v>0.39939939939939939</c:v>
                </c:pt>
                <c:pt idx="2">
                  <c:v>0.32051282051282054</c:v>
                </c:pt>
                <c:pt idx="3">
                  <c:v>0.29133858267716534</c:v>
                </c:pt>
                <c:pt idx="4">
                  <c:v>0.28813559322033899</c:v>
                </c:pt>
                <c:pt idx="5">
                  <c:v>0.28813559322033899</c:v>
                </c:pt>
                <c:pt idx="6">
                  <c:v>0.74285714285714288</c:v>
                </c:pt>
              </c:numCache>
            </c:numRef>
          </c:val>
          <c:extLst>
            <c:ext xmlns:c16="http://schemas.microsoft.com/office/drawing/2014/chart" uri="{C3380CC4-5D6E-409C-BE32-E72D297353CC}">
              <c16:uniqueId val="{00000000-EC94-45BC-85D9-D8B387D9C9CC}"/>
            </c:ext>
          </c:extLst>
        </c:ser>
        <c:dLbls>
          <c:showLegendKey val="0"/>
          <c:showVal val="0"/>
          <c:showCatName val="0"/>
          <c:showSerName val="0"/>
          <c:showPercent val="0"/>
          <c:showBubbleSize val="0"/>
        </c:dLbls>
        <c:gapWidth val="219"/>
        <c:axId val="1894517199"/>
        <c:axId val="1707840047"/>
      </c:barChart>
      <c:lineChart>
        <c:grouping val="standard"/>
        <c:varyColors val="0"/>
        <c:ser>
          <c:idx val="1"/>
          <c:order val="1"/>
          <c:tx>
            <c:strRef>
              <c:f>'Exploit Mitigations'!$P$48</c:f>
              <c:strCache>
                <c:ptCount val="1"/>
                <c:pt idx="0">
                  <c:v>Mean</c:v>
                </c:pt>
              </c:strCache>
            </c:strRef>
          </c:tx>
          <c:spPr>
            <a:ln w="28575" cap="rnd">
              <a:solidFill>
                <a:schemeClr val="accent2"/>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Mitigations'!$P$49:$P$55</c:f>
              <c:numCache>
                <c:formatCode>0%</c:formatCode>
                <c:ptCount val="7"/>
                <c:pt idx="0">
                  <c:v>0.37875020086150119</c:v>
                </c:pt>
                <c:pt idx="1">
                  <c:v>0.37875020086150119</c:v>
                </c:pt>
                <c:pt idx="2">
                  <c:v>0.37875020086150119</c:v>
                </c:pt>
                <c:pt idx="3">
                  <c:v>0.37875020086150119</c:v>
                </c:pt>
                <c:pt idx="4">
                  <c:v>0.37875020086150119</c:v>
                </c:pt>
                <c:pt idx="5">
                  <c:v>0.37875020086150119</c:v>
                </c:pt>
                <c:pt idx="6">
                  <c:v>0.37875020086150119</c:v>
                </c:pt>
              </c:numCache>
            </c:numRef>
          </c:val>
          <c:smooth val="0"/>
          <c:extLst>
            <c:ext xmlns:c16="http://schemas.microsoft.com/office/drawing/2014/chart" uri="{C3380CC4-5D6E-409C-BE32-E72D297353CC}">
              <c16:uniqueId val="{00000001-EC94-45BC-85D9-D8B387D9C9CC}"/>
            </c:ext>
          </c:extLst>
        </c:ser>
        <c:ser>
          <c:idx val="2"/>
          <c:order val="2"/>
          <c:tx>
            <c:strRef>
              <c:f>'Exploit Mitigations'!$Q$48</c:f>
              <c:strCache>
                <c:ptCount val="1"/>
                <c:pt idx="0">
                  <c:v>Median</c:v>
                </c:pt>
              </c:strCache>
            </c:strRef>
          </c:tx>
          <c:spPr>
            <a:ln w="28575" cap="rnd">
              <a:solidFill>
                <a:schemeClr val="accent3"/>
              </a:solidFill>
              <a:round/>
            </a:ln>
            <a:effectLst/>
          </c:spPr>
          <c:marker>
            <c:symbol val="none"/>
          </c:marker>
          <c:cat>
            <c:strRef>
              <c:f>'Exploit Mitigations'!$N$49:$N$55</c:f>
              <c:strCache>
                <c:ptCount val="7"/>
                <c:pt idx="0">
                  <c:v>DD-WRT</c:v>
                </c:pt>
                <c:pt idx="1">
                  <c:v>Gargoyle</c:v>
                </c:pt>
                <c:pt idx="2">
                  <c:v>Gluon</c:v>
                </c:pt>
                <c:pt idx="3">
                  <c:v>LibreCMC</c:v>
                </c:pt>
                <c:pt idx="4">
                  <c:v>OpenWrt 19.07.5</c:v>
                </c:pt>
                <c:pt idx="5">
                  <c:v>OpenWrt 19.07.4</c:v>
                </c:pt>
                <c:pt idx="6">
                  <c:v>Tomato</c:v>
                </c:pt>
              </c:strCache>
            </c:strRef>
          </c:cat>
          <c:val>
            <c:numRef>
              <c:f>'Exploit Mitigations'!$Q$49:$Q$55</c:f>
              <c:numCache>
                <c:formatCode>0%</c:formatCode>
                <c:ptCount val="7"/>
                <c:pt idx="0">
                  <c:v>0.32051282051282054</c:v>
                </c:pt>
                <c:pt idx="1">
                  <c:v>0.32051282051282054</c:v>
                </c:pt>
                <c:pt idx="2">
                  <c:v>0.32051282051282054</c:v>
                </c:pt>
                <c:pt idx="3">
                  <c:v>0.32051282051282054</c:v>
                </c:pt>
                <c:pt idx="4">
                  <c:v>0.32051282051282054</c:v>
                </c:pt>
                <c:pt idx="5">
                  <c:v>0.32051282051282054</c:v>
                </c:pt>
                <c:pt idx="6">
                  <c:v>0.32051282051282054</c:v>
                </c:pt>
              </c:numCache>
            </c:numRef>
          </c:val>
          <c:smooth val="0"/>
          <c:extLst>
            <c:ext xmlns:c16="http://schemas.microsoft.com/office/drawing/2014/chart" uri="{C3380CC4-5D6E-409C-BE32-E72D297353CC}">
              <c16:uniqueId val="{00000002-EC94-45BC-85D9-D8B387D9C9CC}"/>
            </c:ext>
          </c:extLst>
        </c:ser>
        <c:dLbls>
          <c:showLegendKey val="0"/>
          <c:showVal val="0"/>
          <c:showCatName val="0"/>
          <c:showSerName val="0"/>
          <c:showPercent val="0"/>
          <c:showBubbleSize val="0"/>
        </c:dLbls>
        <c:marker val="1"/>
        <c:smooth val="0"/>
        <c:axId val="1894517199"/>
        <c:axId val="1707840047"/>
      </c:lineChart>
      <c:catAx>
        <c:axId val="189451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40047"/>
        <c:crosses val="autoZero"/>
        <c:auto val="1"/>
        <c:lblAlgn val="ctr"/>
        <c:lblOffset val="100"/>
        <c:noMultiLvlLbl val="0"/>
      </c:catAx>
      <c:valAx>
        <c:axId val="170784004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9451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de-DE" sz="1400" b="0" i="0" baseline="0">
                <a:effectLst/>
              </a:rPr>
              <a:t>Percentage of Executables with RELRO Enabled per Firmware Image</a:t>
            </a:r>
            <a:endParaRPr lang="de-DE"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de-DE"/>
        </a:p>
      </c:txPr>
    </c:title>
    <c:autoTitleDeleted val="0"/>
    <c:plotArea>
      <c:layout/>
      <c:barChart>
        <c:barDir val="col"/>
        <c:grouping val="clustered"/>
        <c:varyColors val="0"/>
        <c:ser>
          <c:idx val="0"/>
          <c:order val="0"/>
          <c:tx>
            <c:strRef>
              <c:f>'Exploit Mitigations'!$O$59</c:f>
              <c:strCache>
                <c:ptCount val="1"/>
                <c:pt idx="0">
                  <c:v>RELRO</c:v>
                </c:pt>
              </c:strCache>
            </c:strRef>
          </c:tx>
          <c:spPr>
            <a:solidFill>
              <a:schemeClr val="accent1"/>
            </a:solidFill>
            <a:ln>
              <a:noFill/>
            </a:ln>
            <a:effectLst/>
          </c:spPr>
          <c:invertIfNegative val="0"/>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Mitigations'!$O$60:$O$66</c:f>
              <c:numCache>
                <c:formatCode>0%</c:formatCode>
                <c:ptCount val="7"/>
                <c:pt idx="0">
                  <c:v>1.4869888475836431E-2</c:v>
                </c:pt>
                <c:pt idx="1">
                  <c:v>0.5</c:v>
                </c:pt>
                <c:pt idx="2">
                  <c:v>0.8666666666666667</c:v>
                </c:pt>
                <c:pt idx="3">
                  <c:v>0.62814070351758799</c:v>
                </c:pt>
                <c:pt idx="4">
                  <c:v>0.64130434782608692</c:v>
                </c:pt>
                <c:pt idx="5">
                  <c:v>0.64130434782608692</c:v>
                </c:pt>
                <c:pt idx="6">
                  <c:v>3.2679738562091504E-3</c:v>
                </c:pt>
              </c:numCache>
            </c:numRef>
          </c:val>
          <c:extLst>
            <c:ext xmlns:c16="http://schemas.microsoft.com/office/drawing/2014/chart" uri="{C3380CC4-5D6E-409C-BE32-E72D297353CC}">
              <c16:uniqueId val="{00000000-8A7F-429D-AC6B-00DB5884D324}"/>
            </c:ext>
          </c:extLst>
        </c:ser>
        <c:dLbls>
          <c:showLegendKey val="0"/>
          <c:showVal val="0"/>
          <c:showCatName val="0"/>
          <c:showSerName val="0"/>
          <c:showPercent val="0"/>
          <c:showBubbleSize val="0"/>
        </c:dLbls>
        <c:gapWidth val="219"/>
        <c:axId val="1911852367"/>
        <c:axId val="1795542591"/>
      </c:barChart>
      <c:lineChart>
        <c:grouping val="standard"/>
        <c:varyColors val="0"/>
        <c:ser>
          <c:idx val="1"/>
          <c:order val="1"/>
          <c:tx>
            <c:strRef>
              <c:f>'Exploit Mitigations'!$P$59</c:f>
              <c:strCache>
                <c:ptCount val="1"/>
                <c:pt idx="0">
                  <c:v>Mean</c:v>
                </c:pt>
              </c:strCache>
            </c:strRef>
          </c:tx>
          <c:spPr>
            <a:ln w="28575" cap="rnd">
              <a:solidFill>
                <a:schemeClr val="accent2"/>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Mitigations'!$P$60:$P$66</c:f>
              <c:numCache>
                <c:formatCode>0%</c:formatCode>
                <c:ptCount val="7"/>
                <c:pt idx="0">
                  <c:v>0.470793418309782</c:v>
                </c:pt>
                <c:pt idx="1">
                  <c:v>0.470793418309782</c:v>
                </c:pt>
                <c:pt idx="2">
                  <c:v>0.470793418309782</c:v>
                </c:pt>
                <c:pt idx="3">
                  <c:v>0.470793418309782</c:v>
                </c:pt>
                <c:pt idx="4">
                  <c:v>0.470793418309782</c:v>
                </c:pt>
                <c:pt idx="5">
                  <c:v>0.470793418309782</c:v>
                </c:pt>
                <c:pt idx="6">
                  <c:v>0.470793418309782</c:v>
                </c:pt>
              </c:numCache>
            </c:numRef>
          </c:val>
          <c:smooth val="0"/>
          <c:extLst>
            <c:ext xmlns:c16="http://schemas.microsoft.com/office/drawing/2014/chart" uri="{C3380CC4-5D6E-409C-BE32-E72D297353CC}">
              <c16:uniqueId val="{00000001-8A7F-429D-AC6B-00DB5884D324}"/>
            </c:ext>
          </c:extLst>
        </c:ser>
        <c:ser>
          <c:idx val="2"/>
          <c:order val="2"/>
          <c:tx>
            <c:strRef>
              <c:f>'Exploit Mitigations'!$Q$59</c:f>
              <c:strCache>
                <c:ptCount val="1"/>
                <c:pt idx="0">
                  <c:v>Median</c:v>
                </c:pt>
              </c:strCache>
            </c:strRef>
          </c:tx>
          <c:spPr>
            <a:ln w="28575" cap="rnd">
              <a:solidFill>
                <a:schemeClr val="accent3"/>
              </a:solidFill>
              <a:round/>
            </a:ln>
            <a:effectLst/>
          </c:spPr>
          <c:marker>
            <c:symbol val="none"/>
          </c:marker>
          <c:cat>
            <c:strRef>
              <c:f>'Exploit Mitigations'!$N$60:$N$66</c:f>
              <c:strCache>
                <c:ptCount val="7"/>
                <c:pt idx="0">
                  <c:v>DD-WRT</c:v>
                </c:pt>
                <c:pt idx="1">
                  <c:v>Gargoyle</c:v>
                </c:pt>
                <c:pt idx="2">
                  <c:v>Gluon</c:v>
                </c:pt>
                <c:pt idx="3">
                  <c:v>LibreCMC</c:v>
                </c:pt>
                <c:pt idx="4">
                  <c:v>OpenWrt 19.07.5</c:v>
                </c:pt>
                <c:pt idx="5">
                  <c:v>OpenWrt 19.07.4</c:v>
                </c:pt>
                <c:pt idx="6">
                  <c:v>Tomato</c:v>
                </c:pt>
              </c:strCache>
            </c:strRef>
          </c:cat>
          <c:val>
            <c:numRef>
              <c:f>'Exploit Mitigations'!$Q$60:$Q$66</c:f>
              <c:numCache>
                <c:formatCode>0%</c:formatCode>
                <c:ptCount val="7"/>
                <c:pt idx="0">
                  <c:v>0.62814070351758799</c:v>
                </c:pt>
                <c:pt idx="1">
                  <c:v>0.62814070351758799</c:v>
                </c:pt>
                <c:pt idx="2">
                  <c:v>0.62814070351758799</c:v>
                </c:pt>
                <c:pt idx="3">
                  <c:v>0.62814070351758799</c:v>
                </c:pt>
                <c:pt idx="4">
                  <c:v>0.62814070351758799</c:v>
                </c:pt>
                <c:pt idx="5">
                  <c:v>0.62814070351758799</c:v>
                </c:pt>
                <c:pt idx="6">
                  <c:v>0.62814070351758799</c:v>
                </c:pt>
              </c:numCache>
            </c:numRef>
          </c:val>
          <c:smooth val="0"/>
          <c:extLst>
            <c:ext xmlns:c16="http://schemas.microsoft.com/office/drawing/2014/chart" uri="{C3380CC4-5D6E-409C-BE32-E72D297353CC}">
              <c16:uniqueId val="{00000002-8A7F-429D-AC6B-00DB5884D324}"/>
            </c:ext>
          </c:extLst>
        </c:ser>
        <c:dLbls>
          <c:showLegendKey val="0"/>
          <c:showVal val="0"/>
          <c:showCatName val="0"/>
          <c:showSerName val="0"/>
          <c:showPercent val="0"/>
          <c:showBubbleSize val="0"/>
        </c:dLbls>
        <c:marker val="1"/>
        <c:smooth val="0"/>
        <c:axId val="1911852367"/>
        <c:axId val="1795542591"/>
      </c:lineChart>
      <c:catAx>
        <c:axId val="1911852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542591"/>
        <c:crosses val="autoZero"/>
        <c:auto val="1"/>
        <c:lblAlgn val="ctr"/>
        <c:lblOffset val="100"/>
        <c:noMultiLvlLbl val="0"/>
      </c:catAx>
      <c:valAx>
        <c:axId val="17955425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11852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'Days since last release'!$O$10:$O$16</cx:f>
        <cx:lvl ptCount="7">
          <cx:pt idx="0">All vendors</cx:pt>
          <cx:pt idx="1">All vendors</cx:pt>
          <cx:pt idx="2">All vendors</cx:pt>
          <cx:pt idx="3">All vendors</cx:pt>
          <cx:pt idx="4">All vendors</cx:pt>
          <cx:pt idx="5">All vendors</cx:pt>
          <cx:pt idx="6">All vendors</cx:pt>
        </cx:lvl>
      </cx:strDim>
      <cx:numDim type="val">
        <cx:f>'Days since last release'!$P$10:$P$16</cx:f>
        <cx:lvl ptCount="7" formatCode="Standard">
          <cx:pt idx="0">6</cx:pt>
          <cx:pt idx="1">23</cx:pt>
          <cx:pt idx="2">76</cx:pt>
          <cx:pt idx="3">83</cx:pt>
          <cx:pt idx="4">114</cx:pt>
          <cx:pt idx="5">387</cx:pt>
          <cx:pt idx="6">1480</cx:pt>
        </cx:lvl>
      </cx:numDim>
    </cx:data>
  </cx:chartData>
  <cx:chart>
    <cx:plotArea>
      <cx:plotAreaRegion>
        <cx:series layoutId="boxWhisker" uniqueId="{8D8CE5AB-28A0-487C-A661-CAC7936CBE49}">
          <cx:spPr>
            <a:solidFill>
              <a:schemeClr val="accent1"/>
            </a:solidFill>
            <a:ln>
              <a:solidFill>
                <a:schemeClr val="tx1">
                  <a:lumMod val="65000"/>
                  <a:lumOff val="35000"/>
                </a:schemeClr>
              </a:solidFill>
            </a:ln>
          </cx:spPr>
          <cx:dataId val="0"/>
          <cx:layoutPr>
            <cx:visibility meanLine="1" meanMarker="1" nonoutliers="0" outliers="1"/>
            <cx:statistics quartileMethod="inclusive"/>
          </cx:layoutPr>
        </cx:series>
      </cx:plotAreaRegion>
      <cx:axis id="0">
        <cx:catScaling gapWidth="1.98000002"/>
        <cx:tickLabels/>
      </cx:axis>
      <cx:axis id="1">
        <cx:valScaling max="2000"/>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E289A-9FB0-4BDE-A163-162B8996C7B8}">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2E75E-C3B3-4FBB-8CBF-A38FBA99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9655</Words>
  <Characters>60827</Characters>
  <Application>Microsoft Office Word</Application>
  <DocSecurity>0</DocSecurity>
  <Lines>506</Lines>
  <Paragraphs>140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cp:lastModifiedBy>
  <cp:revision>144</cp:revision>
  <cp:lastPrinted>2020-12-26T18:42:00Z</cp:lastPrinted>
  <dcterms:created xsi:type="dcterms:W3CDTF">2020-09-09T09:24:00Z</dcterms:created>
  <dcterms:modified xsi:type="dcterms:W3CDTF">2020-12-26T22:34:00Z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Abschlussarbeit</vt:lpwstr>
  </property>
  <property fmtid="{D5CDD505-2E9C-101B-9397-08002B2CF9AE}" pid="3" name="CitaviDocumentProperty_0">
    <vt:lpwstr>9563ff4a-b601-4e5c-b658-cdca4023c4db</vt:lpwstr>
  </property>
  <property fmtid="{D5CDD505-2E9C-101B-9397-08002B2CF9AE}" pid="4" name="CitaviDocumentProperty_28">
    <vt:lpwstr>True</vt:lpwstr>
  </property>
  <property fmtid="{D5CDD505-2E9C-101B-9397-08002B2CF9AE}" pid="5" name="CitaviDocumentProperty_11">
    <vt:lpwstr>Überschrift 1;Hauptkapitel</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6.5.0.0</vt:lpwstr>
  </property>
  <property fmtid="{D5CDD505-2E9C-101B-9397-08002B2CF9AE}" pid="12" name="CitaviDocumentProperty_8">
    <vt:lpwstr>CloudProjectKey=icgfcniwtrvgc2e6rxeup4j6vg163ig3id8wv2hh; ProjectName=Abschlussarbeit</vt:lpwstr>
  </property>
</Properties>
</file>