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436F" w14:textId="19E4071F" w:rsidR="00FE3955" w:rsidRDefault="00547CC7">
      <w:r>
        <w:t>A rest API requires cacheable data in order to streamline client-server interactions. Caching allows for data to be stored on the client in order that requests to the server aren’t necessary in all instances, especially for data that is accessed often</w:t>
      </w:r>
    </w:p>
    <w:p w14:paraId="5BF1DECA" w14:textId="77777777" w:rsidR="00547CC7" w:rsidRDefault="00547CC7"/>
    <w:sectPr w:rsidR="0054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C4"/>
    <w:rsid w:val="00326DC4"/>
    <w:rsid w:val="00547CC7"/>
    <w:rsid w:val="00FE3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5BDF"/>
  <w15:chartTrackingRefBased/>
  <w15:docId w15:val="{124248E9-B487-44D4-8082-A86F93B2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Alicea</dc:creator>
  <cp:keywords/>
  <dc:description/>
  <cp:lastModifiedBy>Zane Alicea</cp:lastModifiedBy>
  <cp:revision>2</cp:revision>
  <dcterms:created xsi:type="dcterms:W3CDTF">2022-08-03T14:02:00Z</dcterms:created>
  <dcterms:modified xsi:type="dcterms:W3CDTF">2022-08-03T14:04:00Z</dcterms:modified>
</cp:coreProperties>
</file>