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53AE" w:rsidRDefault="00D653AE" w:rsidP="00EC6CFA">
      <w:pPr>
        <w:spacing w:line="240" w:lineRule="auto"/>
        <w:jc w:val="center"/>
        <w:rPr>
          <w:b/>
        </w:rPr>
      </w:pPr>
    </w:p>
    <w:p w:rsidR="00F47A37" w:rsidRPr="008A2078" w:rsidRDefault="00EC6CFA" w:rsidP="008A2078">
      <w:pPr>
        <w:spacing w:after="0" w:line="360" w:lineRule="auto"/>
        <w:jc w:val="center"/>
        <w:rPr>
          <w:b/>
          <w:sz w:val="24"/>
        </w:rPr>
      </w:pPr>
      <w:r w:rsidRPr="008A2078">
        <w:rPr>
          <w:b/>
          <w:sz w:val="24"/>
        </w:rPr>
        <w:t>Ejercicios de resumen (MD5 y SHA).</w:t>
      </w:r>
    </w:p>
    <w:p w:rsidR="00D265ED" w:rsidRDefault="00D265ED" w:rsidP="008A2078">
      <w:pPr>
        <w:spacing w:after="0" w:line="360" w:lineRule="auto"/>
        <w:jc w:val="both"/>
      </w:pPr>
      <w:r>
        <w:rPr>
          <w:b/>
        </w:rPr>
        <w:t xml:space="preserve">1º </w:t>
      </w:r>
      <w:r w:rsidRPr="00D265ED">
        <w:t>Vamos a generar un programa cliente que le enviará a otro servidor una cadena y un resumen (con “SHA1” o “MD5”). El servidor deberá comprobar si la cadena es correcta.</w:t>
      </w:r>
      <w:r w:rsidR="00973DA0">
        <w:t xml:space="preserve"> </w:t>
      </w:r>
    </w:p>
    <w:p w:rsidR="00973DA0" w:rsidRDefault="00973DA0" w:rsidP="008A2078">
      <w:pPr>
        <w:spacing w:after="0" w:line="360" w:lineRule="auto"/>
        <w:jc w:val="both"/>
      </w:pPr>
      <w:r w:rsidRPr="001F3D30">
        <w:rPr>
          <w:b/>
        </w:rPr>
        <w:t>Nota:</w:t>
      </w:r>
      <w:r>
        <w:t xml:space="preserve"> serializa la cadena y el resumen. El servidor deberá leer ambos y calcular su propio resumen para ver si la cadena es correcta.</w:t>
      </w:r>
    </w:p>
    <w:p w:rsidR="008A2078" w:rsidRDefault="008A2078" w:rsidP="008A2078">
      <w:pPr>
        <w:spacing w:after="0" w:line="360" w:lineRule="auto"/>
        <w:jc w:val="both"/>
      </w:pPr>
    </w:p>
    <w:p w:rsidR="00C8075A" w:rsidRDefault="00C8075A" w:rsidP="008A2078">
      <w:pPr>
        <w:spacing w:after="0" w:line="360" w:lineRule="auto"/>
        <w:jc w:val="both"/>
      </w:pPr>
      <w:r w:rsidRPr="00C8075A">
        <w:rPr>
          <w:b/>
        </w:rPr>
        <w:t>2º</w:t>
      </w:r>
      <w:r>
        <w:t xml:space="preserve"> </w:t>
      </w:r>
      <w:r w:rsidR="00A66B56">
        <w:t xml:space="preserve">Modifica el bloc de notas que hicimos en temas anteriores. Le vamos a añadir tres botones: </w:t>
      </w:r>
      <w:r w:rsidR="00A66B56" w:rsidRPr="00F52596">
        <w:rPr>
          <w:b/>
          <w:i/>
        </w:rPr>
        <w:t>Guardar</w:t>
      </w:r>
      <w:r w:rsidR="00A66B56">
        <w:t xml:space="preserve">, </w:t>
      </w:r>
      <w:r w:rsidR="00A66B56" w:rsidRPr="00F52596">
        <w:rPr>
          <w:b/>
          <w:i/>
        </w:rPr>
        <w:t>Enviar</w:t>
      </w:r>
      <w:r w:rsidR="00A66B56">
        <w:t xml:space="preserve"> y </w:t>
      </w:r>
      <w:r w:rsidR="00A66B56" w:rsidRPr="00F52596">
        <w:rPr>
          <w:b/>
          <w:i/>
        </w:rPr>
        <w:t>Comprobar</w:t>
      </w:r>
      <w:r w:rsidR="00A66B56">
        <w:t xml:space="preserve">. Cuando pulsemos </w:t>
      </w:r>
      <w:r w:rsidR="00A66B56" w:rsidRPr="00F52596">
        <w:rPr>
          <w:b/>
          <w:i/>
        </w:rPr>
        <w:t>Guardar</w:t>
      </w:r>
      <w:r w:rsidR="00A66B56">
        <w:t xml:space="preserve"> se guarda el texto y el resumen en archivos diferentes. Cuando pulsemos </w:t>
      </w:r>
      <w:r w:rsidR="00A66B56" w:rsidRPr="00F52596">
        <w:rPr>
          <w:b/>
          <w:i/>
        </w:rPr>
        <w:t>Enviar</w:t>
      </w:r>
      <w:r w:rsidR="00A66B56">
        <w:t xml:space="preserve"> se genera el resumen y se guarda el texto para enviarlo todo a un servidor que se encargar de guardar esa información y comprobar por su cuenta que la información enviada es correcta. El botón </w:t>
      </w:r>
      <w:r w:rsidR="00A66B56" w:rsidRPr="002B7445">
        <w:rPr>
          <w:b/>
          <w:i/>
        </w:rPr>
        <w:t>Comprobar</w:t>
      </w:r>
      <w:r w:rsidR="00A66B56">
        <w:t xml:space="preserve"> lo podremos pulsar al abrir el documento y comprobara que el texto cargado corresponde con la última versión.</w:t>
      </w:r>
    </w:p>
    <w:p w:rsidR="008A2078" w:rsidRPr="00D265ED" w:rsidRDefault="008A2078" w:rsidP="008A2078">
      <w:pPr>
        <w:spacing w:after="0" w:line="360" w:lineRule="auto"/>
        <w:jc w:val="both"/>
      </w:pPr>
    </w:p>
    <w:p w:rsidR="00EC6CFA" w:rsidRPr="008A2078" w:rsidRDefault="00EC6CFA" w:rsidP="008A2078">
      <w:pPr>
        <w:spacing w:after="0" w:line="360" w:lineRule="auto"/>
        <w:jc w:val="center"/>
        <w:rPr>
          <w:b/>
          <w:sz w:val="24"/>
        </w:rPr>
      </w:pPr>
      <w:r w:rsidRPr="008A2078">
        <w:rPr>
          <w:b/>
          <w:sz w:val="24"/>
        </w:rPr>
        <w:t>Ejercicios de firmas digitales.</w:t>
      </w:r>
    </w:p>
    <w:p w:rsidR="003F6ED8" w:rsidRDefault="00B06416" w:rsidP="008A2078">
      <w:pPr>
        <w:spacing w:after="0" w:line="360" w:lineRule="auto"/>
        <w:jc w:val="both"/>
      </w:pPr>
      <w:r>
        <w:rPr>
          <w:b/>
        </w:rPr>
        <w:t>3</w:t>
      </w:r>
      <w:r w:rsidRPr="00866AA4">
        <w:rPr>
          <w:b/>
        </w:rPr>
        <w:t xml:space="preserve">º </w:t>
      </w:r>
      <w:r w:rsidR="00591A2E">
        <w:t>Repite el ejercicio 1 usando la firma digital. El cliente generará un par de claves (pública y privada) pasará al servidor la pública y luego le transmitirá texto firmado. El servidor deberá comprobar que el texto es correcto.</w:t>
      </w:r>
      <w:r>
        <w:t xml:space="preserve"> </w:t>
      </w:r>
    </w:p>
    <w:p w:rsidR="008A2078" w:rsidRDefault="008A2078" w:rsidP="008A2078">
      <w:pPr>
        <w:spacing w:after="0" w:line="360" w:lineRule="auto"/>
        <w:jc w:val="both"/>
      </w:pPr>
    </w:p>
    <w:p w:rsidR="00BD1EB1" w:rsidRDefault="00BD1EB1" w:rsidP="008A2078">
      <w:pPr>
        <w:spacing w:after="0" w:line="360" w:lineRule="auto"/>
        <w:jc w:val="both"/>
      </w:pPr>
      <w:r w:rsidRPr="00BD1EB1">
        <w:rPr>
          <w:b/>
        </w:rPr>
        <w:t>4º</w:t>
      </w:r>
      <w:r>
        <w:t xml:space="preserve"> </w:t>
      </w:r>
      <w:r w:rsidR="00591A2E">
        <w:t>Amplia el ejercicio anterior para que el cliente pueda enviar todos los textos que quiera (usar una aplicación gráfica); todos irán firmados</w:t>
      </w:r>
      <w:r>
        <w:t>.</w:t>
      </w:r>
    </w:p>
    <w:p w:rsidR="008A2078" w:rsidRDefault="008A2078" w:rsidP="008A2078">
      <w:pPr>
        <w:spacing w:after="0" w:line="360" w:lineRule="auto"/>
        <w:jc w:val="both"/>
      </w:pPr>
    </w:p>
    <w:p w:rsidR="00591A2E" w:rsidRDefault="008E5904" w:rsidP="008A2078">
      <w:pPr>
        <w:spacing w:after="0" w:line="360" w:lineRule="auto"/>
        <w:jc w:val="both"/>
      </w:pPr>
      <w:r>
        <w:rPr>
          <w:b/>
        </w:rPr>
        <w:t>5</w:t>
      </w:r>
      <w:r w:rsidR="00667152" w:rsidRPr="00667152">
        <w:rPr>
          <w:b/>
        </w:rPr>
        <w:t>º</w:t>
      </w:r>
      <w:r w:rsidR="00667152">
        <w:t xml:space="preserve"> </w:t>
      </w:r>
      <w:r w:rsidR="00591A2E">
        <w:t>Generaliza el ejercicio anterior para que el servidor admita varios clientes</w:t>
      </w:r>
      <w:r w:rsidR="00667152">
        <w:t>.</w:t>
      </w:r>
      <w:r w:rsidR="00591A2E">
        <w:t xml:space="preserve"> Creará un hilo para cada cliente que se encargará de verificar lo recibido. </w:t>
      </w:r>
    </w:p>
    <w:p w:rsidR="00667152" w:rsidRDefault="00591A2E" w:rsidP="008A2078">
      <w:pPr>
        <w:spacing w:after="0" w:line="360" w:lineRule="auto"/>
        <w:jc w:val="both"/>
      </w:pPr>
      <w:r>
        <w:t>Amplia un poco más este ejercicio de manera que el servidor y el cliente guarden sus claves en ficheros y no haga falta generarlas cada vez. Es decir, si el cliente es la primera vez que se ejecuta genera el par de claves. Guarda la privada en un fichero (“</w:t>
      </w:r>
      <w:r w:rsidRPr="00991562">
        <w:rPr>
          <w:i/>
        </w:rPr>
        <w:t>clave.pri</w:t>
      </w:r>
      <w:r>
        <w:t>”) y le pasa la clave al servidor que la guardará en un fichero llamado: “</w:t>
      </w:r>
      <w:r w:rsidRPr="00991562">
        <w:rPr>
          <w:i/>
        </w:rPr>
        <w:t>DNI_clave.pub</w:t>
      </w:r>
      <w:r>
        <w:t>”. Lógicamente el cliente preguntará el DNI al usuario y se lo transmitirá al servidor. Si los ficheros existen es que la comunicación ya se había realizado y, por lo tanto, se recuperan las claves de los ficheros.</w:t>
      </w:r>
    </w:p>
    <w:p w:rsidR="008A2078" w:rsidRDefault="008A2078" w:rsidP="008A2078">
      <w:pPr>
        <w:spacing w:after="0" w:line="360" w:lineRule="auto"/>
        <w:jc w:val="center"/>
        <w:rPr>
          <w:b/>
          <w:sz w:val="24"/>
        </w:rPr>
      </w:pPr>
    </w:p>
    <w:p w:rsidR="00EC6CFA" w:rsidRPr="008A2078" w:rsidRDefault="008A2078" w:rsidP="008A2078">
      <w:pPr>
        <w:spacing w:after="0" w:line="360" w:lineRule="auto"/>
        <w:jc w:val="center"/>
        <w:rPr>
          <w:b/>
          <w:sz w:val="24"/>
        </w:rPr>
      </w:pPr>
      <w:r>
        <w:rPr>
          <w:b/>
          <w:sz w:val="24"/>
        </w:rPr>
        <w:br w:type="page"/>
      </w:r>
      <w:r w:rsidR="00EC6CFA" w:rsidRPr="008A2078">
        <w:rPr>
          <w:b/>
          <w:sz w:val="24"/>
        </w:rPr>
        <w:lastRenderedPageBreak/>
        <w:t>Ejercicios de encriptación.</w:t>
      </w:r>
    </w:p>
    <w:p w:rsidR="00B06416" w:rsidRDefault="008E5904" w:rsidP="008A2078">
      <w:pPr>
        <w:spacing w:after="0" w:line="360" w:lineRule="auto"/>
        <w:jc w:val="both"/>
      </w:pPr>
      <w:r>
        <w:rPr>
          <w:b/>
        </w:rPr>
        <w:t>6</w:t>
      </w:r>
      <w:r w:rsidR="00AC0122" w:rsidRPr="00866AA4">
        <w:rPr>
          <w:b/>
        </w:rPr>
        <w:t xml:space="preserve">º </w:t>
      </w:r>
      <w:r w:rsidR="00D653AE">
        <w:t>Crearemos un servidor que recibirá un DNI y le asignará una clave simétrica</w:t>
      </w:r>
      <w:r w:rsidR="00B06416">
        <w:t>.</w:t>
      </w:r>
      <w:r w:rsidR="00D653AE">
        <w:t xml:space="preserve"> Dicha clave se pasará al cliente. El cliente tendrá dos áreas de texto una donde escribirá el texto plano y otra donde aparecerá el texto cifrado según la clave proporcionada por el servidor. Al pulsar enviar se enviará al servidor el texto cifrado que mostrará el texto plano en otra área de texto.</w:t>
      </w:r>
    </w:p>
    <w:p w:rsidR="008A2078" w:rsidRDefault="008A2078" w:rsidP="008A2078">
      <w:pPr>
        <w:spacing w:after="0" w:line="360" w:lineRule="auto"/>
        <w:jc w:val="both"/>
      </w:pPr>
    </w:p>
    <w:p w:rsidR="00D653AE" w:rsidRDefault="00D653AE" w:rsidP="008A2078">
      <w:pPr>
        <w:spacing w:after="0" w:line="360" w:lineRule="auto"/>
        <w:jc w:val="both"/>
      </w:pPr>
      <w:r w:rsidRPr="00D653AE">
        <w:rPr>
          <w:b/>
        </w:rPr>
        <w:t>7º</w:t>
      </w:r>
      <w:r>
        <w:t xml:space="preserve"> Repetimos el ejercicio anterior pero en este caso la clave será la asimétrica. El servidor mediante sockets no seguros proporcionará la clave pública al cliente. El cliente cifrará el texto con la clave  pública proporcionada y se la enviará al servidor. El servidor la descifrará y la almacenará en alguna colección asociada al cliente.</w:t>
      </w:r>
    </w:p>
    <w:p w:rsidR="008A2078" w:rsidRDefault="008A2078" w:rsidP="008A2078">
      <w:pPr>
        <w:spacing w:after="0" w:line="360" w:lineRule="auto"/>
        <w:jc w:val="both"/>
      </w:pPr>
    </w:p>
    <w:p w:rsidR="00D653AE" w:rsidRDefault="00D653AE" w:rsidP="008A2078">
      <w:pPr>
        <w:spacing w:after="0" w:line="360" w:lineRule="auto"/>
        <w:jc w:val="both"/>
      </w:pPr>
      <w:r>
        <w:rPr>
          <w:b/>
        </w:rPr>
        <w:t xml:space="preserve">8º </w:t>
      </w:r>
      <w:r>
        <w:t>Añadir a los ejercicios 6 y 7 la opción de que la clave se guarde en un fichero y sea recuperada en cada comunicación.</w:t>
      </w:r>
    </w:p>
    <w:p w:rsidR="008A2078" w:rsidRPr="00D653AE" w:rsidRDefault="008A2078" w:rsidP="008A2078">
      <w:pPr>
        <w:spacing w:after="0" w:line="360" w:lineRule="auto"/>
        <w:jc w:val="both"/>
      </w:pPr>
    </w:p>
    <w:p w:rsidR="00EC6CFA" w:rsidRPr="008A2078" w:rsidRDefault="00EC6CFA" w:rsidP="008A2078">
      <w:pPr>
        <w:spacing w:after="0" w:line="360" w:lineRule="auto"/>
        <w:jc w:val="center"/>
        <w:rPr>
          <w:b/>
          <w:sz w:val="24"/>
        </w:rPr>
      </w:pPr>
      <w:r w:rsidRPr="008A2078">
        <w:rPr>
          <w:b/>
          <w:sz w:val="24"/>
        </w:rPr>
        <w:t>Ejercicios de SSLSocket.</w:t>
      </w:r>
    </w:p>
    <w:p w:rsidR="00EC6CFA" w:rsidRPr="00D653AE" w:rsidRDefault="00D653AE" w:rsidP="008A2078">
      <w:pPr>
        <w:spacing w:after="0" w:line="360" w:lineRule="auto"/>
      </w:pPr>
      <w:r>
        <w:rPr>
          <w:b/>
        </w:rPr>
        <w:t xml:space="preserve">9º </w:t>
      </w:r>
      <w:r w:rsidRPr="00D653AE">
        <w:t>Cambiar los sockets utilizados en los ejercicios anteriores por sockets seguros.</w:t>
      </w:r>
    </w:p>
    <w:p w:rsidR="00EC6CFA" w:rsidRDefault="00EC6CFA" w:rsidP="00F47A37">
      <w:pPr>
        <w:spacing w:line="240" w:lineRule="auto"/>
        <w:jc w:val="both"/>
      </w:pPr>
    </w:p>
    <w:sectPr w:rsidR="00EC6CFA" w:rsidSect="0051455C">
      <w:headerReference w:type="even" r:id="rId7"/>
      <w:headerReference w:type="default" r:id="rId8"/>
      <w:footerReference w:type="even" r:id="rId9"/>
      <w:footerReference w:type="default" r:id="rId10"/>
      <w:headerReference w:type="first" r:id="rId11"/>
      <w:footerReference w:type="firs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0322" w:rsidRDefault="004B0322" w:rsidP="00AA5D48">
      <w:pPr>
        <w:spacing w:after="0" w:line="240" w:lineRule="auto"/>
      </w:pPr>
      <w:r>
        <w:separator/>
      </w:r>
    </w:p>
  </w:endnote>
  <w:endnote w:type="continuationSeparator" w:id="0">
    <w:p w:rsidR="004B0322" w:rsidRDefault="004B0322" w:rsidP="00AA5D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81E" w:rsidRDefault="003B381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81E" w:rsidRDefault="003B381E">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81E" w:rsidRDefault="003B381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0322" w:rsidRDefault="004B0322" w:rsidP="00AA5D48">
      <w:pPr>
        <w:spacing w:after="0" w:line="240" w:lineRule="auto"/>
      </w:pPr>
      <w:r>
        <w:separator/>
      </w:r>
    </w:p>
  </w:footnote>
  <w:footnote w:type="continuationSeparator" w:id="0">
    <w:p w:rsidR="004B0322" w:rsidRDefault="004B0322" w:rsidP="00AA5D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81E" w:rsidRDefault="003B381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65" w:type="dxa"/>
      <w:jc w:val="center"/>
      <w:tblInd w:w="-2144" w:type="dxa"/>
      <w:tblLayout w:type="fixed"/>
      <w:tblLook w:val="0000" w:firstRow="0" w:lastRow="0" w:firstColumn="0" w:lastColumn="0" w:noHBand="0" w:noVBand="0"/>
    </w:tblPr>
    <w:tblGrid>
      <w:gridCol w:w="2263"/>
      <w:gridCol w:w="5698"/>
      <w:gridCol w:w="1704"/>
    </w:tblGrid>
    <w:tr w:rsidR="00AA5D48" w:rsidRPr="00510246" w:rsidTr="00BB4470">
      <w:trPr>
        <w:cantSplit/>
        <w:trHeight w:hRule="exact" w:val="1100"/>
        <w:jc w:val="center"/>
      </w:trPr>
      <w:tc>
        <w:tcPr>
          <w:tcW w:w="2263" w:type="dxa"/>
          <w:vMerge w:val="restart"/>
          <w:tcBorders>
            <w:top w:val="single" w:sz="4" w:space="0" w:color="000000"/>
            <w:left w:val="single" w:sz="4" w:space="0" w:color="000000"/>
            <w:bottom w:val="single" w:sz="4" w:space="0" w:color="000000"/>
          </w:tcBorders>
          <w:vAlign w:val="center"/>
        </w:tcPr>
        <w:p w:rsidR="00AA5D48" w:rsidRPr="00510246" w:rsidRDefault="003B381E" w:rsidP="00BB4470">
          <w:pPr>
            <w:spacing w:after="0"/>
          </w:pPr>
          <w:bookmarkStart w:id="0" w:name="_GoBack"/>
          <w:r>
            <w:rPr>
              <w:noProof/>
              <w:lang w:val="es-ES_tradnl" w:eastAsia="es-ES_tradnl"/>
            </w:rPr>
            <w:drawing>
              <wp:inline distT="0" distB="0" distL="0" distR="0">
                <wp:extent cx="1169035" cy="691515"/>
                <wp:effectExtent l="0" t="0" r="0" b="0"/>
                <wp:docPr id="4" name="Imagen 4" descr="Z:\home\faranzabe\Dropbox\Logos Virgen\02 LOGO CIFP V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faranzabe\Dropbox\Logos Virgen\02 LOGO CIFP Vd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9035" cy="691515"/>
                        </a:xfrm>
                        <a:prstGeom prst="rect">
                          <a:avLst/>
                        </a:prstGeom>
                        <a:noFill/>
                        <a:ln>
                          <a:noFill/>
                        </a:ln>
                      </pic:spPr>
                    </pic:pic>
                  </a:graphicData>
                </a:graphic>
              </wp:inline>
            </w:drawing>
          </w:r>
          <w:bookmarkEnd w:id="0"/>
        </w:p>
      </w:tc>
      <w:tc>
        <w:tcPr>
          <w:tcW w:w="5698" w:type="dxa"/>
          <w:vMerge w:val="restart"/>
          <w:tcBorders>
            <w:top w:val="single" w:sz="4" w:space="0" w:color="000000"/>
            <w:left w:val="single" w:sz="4" w:space="0" w:color="000000"/>
          </w:tcBorders>
          <w:vAlign w:val="center"/>
        </w:tcPr>
        <w:p w:rsidR="00AA5D48" w:rsidRPr="00510246" w:rsidRDefault="00AA5D48" w:rsidP="00BB4470">
          <w:pPr>
            <w:spacing w:after="0"/>
            <w:jc w:val="center"/>
            <w:rPr>
              <w:b/>
            </w:rPr>
          </w:pPr>
          <w:r w:rsidRPr="00510246">
            <w:rPr>
              <w:b/>
            </w:rPr>
            <w:t>2º C.F.G.S. “DESARROLLO DE APLICACIONES MULTIPLATAFORMA”</w:t>
          </w:r>
        </w:p>
        <w:p w:rsidR="00AA5D48" w:rsidRPr="00510246" w:rsidRDefault="00AA5D48" w:rsidP="00854680">
          <w:pPr>
            <w:spacing w:after="0"/>
            <w:jc w:val="center"/>
            <w:rPr>
              <w:b/>
            </w:rPr>
          </w:pPr>
          <w:r>
            <w:rPr>
              <w:b/>
            </w:rPr>
            <w:t xml:space="preserve">Ejercicios tema </w:t>
          </w:r>
          <w:r w:rsidR="00854680">
            <w:rPr>
              <w:b/>
            </w:rPr>
            <w:t>5</w:t>
          </w:r>
          <w:r>
            <w:rPr>
              <w:b/>
            </w:rPr>
            <w:t xml:space="preserve">: </w:t>
          </w:r>
          <w:r w:rsidR="00854680">
            <w:rPr>
              <w:b/>
            </w:rPr>
            <w:t>Criptografía.</w:t>
          </w:r>
        </w:p>
      </w:tc>
      <w:tc>
        <w:tcPr>
          <w:tcW w:w="1704" w:type="dxa"/>
          <w:tcBorders>
            <w:top w:val="single" w:sz="4" w:space="0" w:color="000000"/>
            <w:left w:val="single" w:sz="4" w:space="0" w:color="000000"/>
            <w:bottom w:val="single" w:sz="4" w:space="0" w:color="000000"/>
            <w:right w:val="single" w:sz="4" w:space="0" w:color="000000"/>
          </w:tcBorders>
        </w:tcPr>
        <w:p w:rsidR="00AA5D48" w:rsidRPr="00510246" w:rsidRDefault="00AA5D48" w:rsidP="00D265ED">
          <w:pPr>
            <w:snapToGrid w:val="0"/>
            <w:spacing w:after="0"/>
          </w:pPr>
          <w:r w:rsidRPr="00510246">
            <w:t xml:space="preserve">   </w:t>
          </w:r>
          <w:r w:rsidR="003B381E">
            <w:rPr>
              <w:noProof/>
              <w:lang w:val="es-ES_tradnl" w:eastAsia="es-ES_tradnl"/>
            </w:rPr>
            <w:drawing>
              <wp:inline distT="0" distB="0" distL="0" distR="0">
                <wp:extent cx="731520" cy="699770"/>
                <wp:effectExtent l="0" t="0" r="0" b="5080"/>
                <wp:docPr id="1" name="Imagen 1" descr="logo i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1520" cy="699770"/>
                        </a:xfrm>
                        <a:prstGeom prst="rect">
                          <a:avLst/>
                        </a:prstGeom>
                        <a:noFill/>
                        <a:ln>
                          <a:noFill/>
                        </a:ln>
                      </pic:spPr>
                    </pic:pic>
                  </a:graphicData>
                </a:graphic>
              </wp:inline>
            </w:drawing>
          </w:r>
        </w:p>
      </w:tc>
    </w:tr>
    <w:tr w:rsidR="00AA5D48" w:rsidRPr="00510246" w:rsidTr="00BB4470">
      <w:trPr>
        <w:cantSplit/>
        <w:trHeight w:val="157"/>
        <w:jc w:val="center"/>
      </w:trPr>
      <w:tc>
        <w:tcPr>
          <w:tcW w:w="2263" w:type="dxa"/>
          <w:vMerge/>
          <w:tcBorders>
            <w:top w:val="single" w:sz="4" w:space="0" w:color="000000"/>
            <w:left w:val="single" w:sz="4" w:space="0" w:color="000000"/>
            <w:bottom w:val="single" w:sz="4" w:space="0" w:color="000000"/>
          </w:tcBorders>
        </w:tcPr>
        <w:p w:rsidR="00AA5D48" w:rsidRPr="00510246" w:rsidRDefault="00AA5D48" w:rsidP="00BB4470">
          <w:pPr>
            <w:spacing w:after="0"/>
          </w:pPr>
        </w:p>
      </w:tc>
      <w:tc>
        <w:tcPr>
          <w:tcW w:w="5698" w:type="dxa"/>
          <w:vMerge/>
          <w:tcBorders>
            <w:left w:val="single" w:sz="4" w:space="0" w:color="000000"/>
            <w:bottom w:val="single" w:sz="4" w:space="0" w:color="000000"/>
          </w:tcBorders>
        </w:tcPr>
        <w:p w:rsidR="00AA5D48" w:rsidRPr="00510246" w:rsidRDefault="00AA5D48" w:rsidP="00BB4470">
          <w:pPr>
            <w:spacing w:after="0"/>
            <w:jc w:val="center"/>
            <w:rPr>
              <w:b/>
            </w:rPr>
          </w:pPr>
        </w:p>
      </w:tc>
      <w:tc>
        <w:tcPr>
          <w:tcW w:w="1704" w:type="dxa"/>
          <w:tcBorders>
            <w:left w:val="single" w:sz="4" w:space="0" w:color="000000"/>
            <w:bottom w:val="single" w:sz="4" w:space="0" w:color="000000"/>
            <w:right w:val="single" w:sz="4" w:space="0" w:color="000000"/>
          </w:tcBorders>
        </w:tcPr>
        <w:p w:rsidR="00AA5D48" w:rsidRPr="00D84424" w:rsidRDefault="00AA5D48" w:rsidP="00BB4470">
          <w:pPr>
            <w:spacing w:after="0"/>
            <w:rPr>
              <w:sz w:val="18"/>
              <w:szCs w:val="18"/>
            </w:rPr>
          </w:pPr>
          <w:r w:rsidRPr="00D84424">
            <w:rPr>
              <w:b/>
              <w:sz w:val="18"/>
              <w:szCs w:val="18"/>
            </w:rPr>
            <w:t xml:space="preserve">Página </w:t>
          </w:r>
          <w:r w:rsidRPr="00D84424">
            <w:rPr>
              <w:rStyle w:val="Nmerodepgina"/>
              <w:b/>
              <w:sz w:val="18"/>
              <w:szCs w:val="18"/>
            </w:rPr>
            <w:fldChar w:fldCharType="begin"/>
          </w:r>
          <w:r w:rsidRPr="00D84424">
            <w:rPr>
              <w:rStyle w:val="Nmerodepgina"/>
              <w:b/>
              <w:sz w:val="18"/>
              <w:szCs w:val="18"/>
            </w:rPr>
            <w:instrText xml:space="preserve"> PAGE </w:instrText>
          </w:r>
          <w:r w:rsidRPr="00D84424">
            <w:rPr>
              <w:rStyle w:val="Nmerodepgina"/>
              <w:b/>
              <w:sz w:val="18"/>
              <w:szCs w:val="18"/>
            </w:rPr>
            <w:fldChar w:fldCharType="separate"/>
          </w:r>
          <w:r w:rsidR="003B381E">
            <w:rPr>
              <w:rStyle w:val="Nmerodepgina"/>
              <w:b/>
              <w:noProof/>
              <w:sz w:val="18"/>
              <w:szCs w:val="18"/>
            </w:rPr>
            <w:t>1</w:t>
          </w:r>
          <w:r w:rsidRPr="00D84424">
            <w:rPr>
              <w:rStyle w:val="Nmerodepgina"/>
              <w:b/>
              <w:sz w:val="18"/>
              <w:szCs w:val="18"/>
            </w:rPr>
            <w:fldChar w:fldCharType="end"/>
          </w:r>
          <w:r w:rsidRPr="00D84424">
            <w:rPr>
              <w:b/>
              <w:sz w:val="18"/>
              <w:szCs w:val="18"/>
            </w:rPr>
            <w:t xml:space="preserve"> de </w:t>
          </w:r>
          <w:r w:rsidRPr="00D84424">
            <w:rPr>
              <w:rStyle w:val="Nmerodepgina"/>
              <w:b/>
              <w:sz w:val="18"/>
              <w:szCs w:val="18"/>
            </w:rPr>
            <w:fldChar w:fldCharType="begin"/>
          </w:r>
          <w:r w:rsidRPr="00D84424">
            <w:rPr>
              <w:rStyle w:val="Nmerodepgina"/>
              <w:b/>
              <w:sz w:val="18"/>
              <w:szCs w:val="18"/>
            </w:rPr>
            <w:instrText xml:space="preserve"> NUMPAGE \*Arabic </w:instrText>
          </w:r>
          <w:r w:rsidRPr="00D84424">
            <w:rPr>
              <w:rStyle w:val="Nmerodepgina"/>
              <w:b/>
              <w:sz w:val="18"/>
              <w:szCs w:val="18"/>
            </w:rPr>
            <w:fldChar w:fldCharType="separate"/>
          </w:r>
          <w:r w:rsidR="003B381E">
            <w:rPr>
              <w:rStyle w:val="Nmerodepgina"/>
              <w:b/>
              <w:noProof/>
              <w:sz w:val="18"/>
              <w:szCs w:val="18"/>
            </w:rPr>
            <w:t>2</w:t>
          </w:r>
          <w:r w:rsidRPr="00D84424">
            <w:rPr>
              <w:rStyle w:val="Nmerodepgina"/>
              <w:b/>
              <w:sz w:val="18"/>
              <w:szCs w:val="18"/>
            </w:rPr>
            <w:fldChar w:fldCharType="end"/>
          </w:r>
        </w:p>
      </w:tc>
    </w:tr>
  </w:tbl>
  <w:p w:rsidR="00AA5D48" w:rsidRDefault="00AA5D48">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81E" w:rsidRDefault="003B381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5D48"/>
    <w:rsid w:val="000D07CC"/>
    <w:rsid w:val="001F36CB"/>
    <w:rsid w:val="001F3D30"/>
    <w:rsid w:val="002116AE"/>
    <w:rsid w:val="0023245C"/>
    <w:rsid w:val="002B7445"/>
    <w:rsid w:val="003A1942"/>
    <w:rsid w:val="003B381E"/>
    <w:rsid w:val="003F6ED8"/>
    <w:rsid w:val="004B0322"/>
    <w:rsid w:val="004C724E"/>
    <w:rsid w:val="0051455C"/>
    <w:rsid w:val="00591A2E"/>
    <w:rsid w:val="005F4419"/>
    <w:rsid w:val="005F5B4E"/>
    <w:rsid w:val="0065139F"/>
    <w:rsid w:val="00667152"/>
    <w:rsid w:val="006E18B3"/>
    <w:rsid w:val="00724E3A"/>
    <w:rsid w:val="007B74B8"/>
    <w:rsid w:val="00854680"/>
    <w:rsid w:val="008A2078"/>
    <w:rsid w:val="008E5904"/>
    <w:rsid w:val="009044E3"/>
    <w:rsid w:val="00973DA0"/>
    <w:rsid w:val="00991562"/>
    <w:rsid w:val="009E5A93"/>
    <w:rsid w:val="00A66B56"/>
    <w:rsid w:val="00A777C4"/>
    <w:rsid w:val="00AA5D48"/>
    <w:rsid w:val="00AB01AB"/>
    <w:rsid w:val="00AC0122"/>
    <w:rsid w:val="00B06416"/>
    <w:rsid w:val="00BB4470"/>
    <w:rsid w:val="00BD1EB1"/>
    <w:rsid w:val="00C64CAB"/>
    <w:rsid w:val="00C8075A"/>
    <w:rsid w:val="00C91E82"/>
    <w:rsid w:val="00CD501A"/>
    <w:rsid w:val="00D265ED"/>
    <w:rsid w:val="00D653AE"/>
    <w:rsid w:val="00D72C7B"/>
    <w:rsid w:val="00DA3248"/>
    <w:rsid w:val="00EC6CFA"/>
    <w:rsid w:val="00F47A37"/>
    <w:rsid w:val="00F52596"/>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ES_tradnl" w:eastAsia="es-ES_trad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5D48"/>
    <w:pPr>
      <w:spacing w:after="200" w:line="276" w:lineRule="auto"/>
    </w:pPr>
    <w:rPr>
      <w:sz w:val="22"/>
      <w:szCs w:val="22"/>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5D48"/>
    <w:pPr>
      <w:tabs>
        <w:tab w:val="center" w:pos="4252"/>
        <w:tab w:val="right" w:pos="8504"/>
      </w:tabs>
      <w:spacing w:after="0" w:line="240" w:lineRule="auto"/>
    </w:pPr>
  </w:style>
  <w:style w:type="character" w:customStyle="1" w:styleId="EncabezadoCar">
    <w:name w:val="Encabezado Car"/>
    <w:link w:val="Encabezado"/>
    <w:uiPriority w:val="99"/>
    <w:rsid w:val="00AA5D48"/>
    <w:rPr>
      <w:rFonts w:ascii="Calibri" w:eastAsia="Calibri" w:hAnsi="Calibri" w:cs="Times New Roman"/>
    </w:rPr>
  </w:style>
  <w:style w:type="paragraph" w:styleId="Piedepgina">
    <w:name w:val="footer"/>
    <w:basedOn w:val="Normal"/>
    <w:link w:val="PiedepginaCar"/>
    <w:uiPriority w:val="99"/>
    <w:unhideWhenUsed/>
    <w:rsid w:val="00AA5D48"/>
    <w:pPr>
      <w:tabs>
        <w:tab w:val="center" w:pos="4252"/>
        <w:tab w:val="right" w:pos="8504"/>
      </w:tabs>
      <w:spacing w:after="0" w:line="240" w:lineRule="auto"/>
    </w:pPr>
  </w:style>
  <w:style w:type="character" w:customStyle="1" w:styleId="PiedepginaCar">
    <w:name w:val="Pie de página Car"/>
    <w:link w:val="Piedepgina"/>
    <w:uiPriority w:val="99"/>
    <w:rsid w:val="00AA5D48"/>
    <w:rPr>
      <w:rFonts w:ascii="Calibri" w:eastAsia="Calibri" w:hAnsi="Calibri" w:cs="Times New Roman"/>
    </w:rPr>
  </w:style>
  <w:style w:type="character" w:styleId="Nmerodepgina">
    <w:name w:val="page number"/>
    <w:basedOn w:val="Fuentedeprrafopredeter"/>
    <w:rsid w:val="00AA5D48"/>
  </w:style>
  <w:style w:type="paragraph" w:styleId="Textodeglobo">
    <w:name w:val="Balloon Text"/>
    <w:basedOn w:val="Normal"/>
    <w:link w:val="TextodegloboCar"/>
    <w:uiPriority w:val="99"/>
    <w:semiHidden/>
    <w:unhideWhenUsed/>
    <w:rsid w:val="00AA5D48"/>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5D48"/>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ES_tradnl" w:eastAsia="es-ES_trad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5D48"/>
    <w:pPr>
      <w:spacing w:after="200" w:line="276" w:lineRule="auto"/>
    </w:pPr>
    <w:rPr>
      <w:sz w:val="22"/>
      <w:szCs w:val="22"/>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5D48"/>
    <w:pPr>
      <w:tabs>
        <w:tab w:val="center" w:pos="4252"/>
        <w:tab w:val="right" w:pos="8504"/>
      </w:tabs>
      <w:spacing w:after="0" w:line="240" w:lineRule="auto"/>
    </w:pPr>
  </w:style>
  <w:style w:type="character" w:customStyle="1" w:styleId="EncabezadoCar">
    <w:name w:val="Encabezado Car"/>
    <w:link w:val="Encabezado"/>
    <w:uiPriority w:val="99"/>
    <w:rsid w:val="00AA5D48"/>
    <w:rPr>
      <w:rFonts w:ascii="Calibri" w:eastAsia="Calibri" w:hAnsi="Calibri" w:cs="Times New Roman"/>
    </w:rPr>
  </w:style>
  <w:style w:type="paragraph" w:styleId="Piedepgina">
    <w:name w:val="footer"/>
    <w:basedOn w:val="Normal"/>
    <w:link w:val="PiedepginaCar"/>
    <w:uiPriority w:val="99"/>
    <w:unhideWhenUsed/>
    <w:rsid w:val="00AA5D48"/>
    <w:pPr>
      <w:tabs>
        <w:tab w:val="center" w:pos="4252"/>
        <w:tab w:val="right" w:pos="8504"/>
      </w:tabs>
      <w:spacing w:after="0" w:line="240" w:lineRule="auto"/>
    </w:pPr>
  </w:style>
  <w:style w:type="character" w:customStyle="1" w:styleId="PiedepginaCar">
    <w:name w:val="Pie de página Car"/>
    <w:link w:val="Piedepgina"/>
    <w:uiPriority w:val="99"/>
    <w:rsid w:val="00AA5D48"/>
    <w:rPr>
      <w:rFonts w:ascii="Calibri" w:eastAsia="Calibri" w:hAnsi="Calibri" w:cs="Times New Roman"/>
    </w:rPr>
  </w:style>
  <w:style w:type="character" w:styleId="Nmerodepgina">
    <w:name w:val="page number"/>
    <w:basedOn w:val="Fuentedeprrafopredeter"/>
    <w:rsid w:val="00AA5D48"/>
  </w:style>
  <w:style w:type="paragraph" w:styleId="Textodeglobo">
    <w:name w:val="Balloon Text"/>
    <w:basedOn w:val="Normal"/>
    <w:link w:val="TextodegloboCar"/>
    <w:uiPriority w:val="99"/>
    <w:semiHidden/>
    <w:unhideWhenUsed/>
    <w:rsid w:val="00AA5D48"/>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5D48"/>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462</Words>
  <Characters>2543</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dc:creator>
  <cp:keywords/>
  <cp:lastModifiedBy>faranzabe</cp:lastModifiedBy>
  <cp:revision>2</cp:revision>
  <dcterms:created xsi:type="dcterms:W3CDTF">2020-01-31T07:45:00Z</dcterms:created>
  <dcterms:modified xsi:type="dcterms:W3CDTF">2020-01-31T07:45:00Z</dcterms:modified>
</cp:coreProperties>
</file>