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3A859" w14:textId="1FAC97AD" w:rsidR="00577E53" w:rsidRDefault="00577E53" w:rsidP="00577E53">
      <w:pPr>
        <w:jc w:val="center"/>
        <w:rPr>
          <w:rFonts w:ascii="Century Gothic" w:hAnsi="Century Gothic"/>
          <w:b/>
          <w:bCs/>
        </w:rPr>
      </w:pPr>
      <w:r>
        <w:rPr>
          <w:rFonts w:ascii="Century Gothic" w:hAnsi="Century Gothic"/>
          <w:b/>
          <w:bCs/>
        </w:rPr>
        <w:t>P</w:t>
      </w:r>
      <w:r w:rsidR="007A6A30">
        <w:rPr>
          <w:rFonts w:ascii="Century Gothic" w:hAnsi="Century Gothic"/>
          <w:b/>
          <w:bCs/>
        </w:rPr>
        <w:t>RESS</w:t>
      </w:r>
      <w:r>
        <w:rPr>
          <w:rFonts w:ascii="Century Gothic" w:hAnsi="Century Gothic"/>
          <w:b/>
          <w:bCs/>
        </w:rPr>
        <w:t xml:space="preserve"> STATEMENT</w:t>
      </w:r>
    </w:p>
    <w:p w14:paraId="68D82B22" w14:textId="77777777" w:rsidR="007A6A30" w:rsidRDefault="007A6A30" w:rsidP="00830B31">
      <w:pPr>
        <w:jc w:val="center"/>
        <w:rPr>
          <w:rFonts w:ascii="Century Gothic" w:hAnsi="Century Gothic"/>
          <w:b/>
          <w:bCs/>
        </w:rPr>
      </w:pPr>
    </w:p>
    <w:p w14:paraId="123976A5" w14:textId="1954E4BF" w:rsidR="000F3E10" w:rsidRPr="00577E53" w:rsidRDefault="000F3E10" w:rsidP="00830B31">
      <w:pPr>
        <w:jc w:val="center"/>
        <w:rPr>
          <w:rFonts w:ascii="Century Gothic" w:hAnsi="Century Gothic"/>
          <w:b/>
          <w:bCs/>
        </w:rPr>
      </w:pPr>
      <w:r w:rsidRPr="00577E53">
        <w:rPr>
          <w:rFonts w:ascii="Century Gothic" w:hAnsi="Century Gothic"/>
          <w:b/>
          <w:bCs/>
        </w:rPr>
        <w:t xml:space="preserve">Britam </w:t>
      </w:r>
      <w:r w:rsidR="00830B31" w:rsidRPr="00577E53">
        <w:rPr>
          <w:rFonts w:ascii="Century Gothic" w:hAnsi="Century Gothic"/>
          <w:b/>
          <w:bCs/>
          <w:color w:val="000000"/>
        </w:rPr>
        <w:t>Holdings PLC</w:t>
      </w:r>
      <w:r w:rsidR="00830B31" w:rsidRPr="00577E53">
        <w:rPr>
          <w:rFonts w:ascii="Century Gothic" w:hAnsi="Century Gothic"/>
          <w:b/>
          <w:bCs/>
        </w:rPr>
        <w:t xml:space="preserve"> </w:t>
      </w:r>
      <w:r w:rsidR="00117835">
        <w:rPr>
          <w:rFonts w:ascii="Century Gothic" w:hAnsi="Century Gothic"/>
          <w:b/>
          <w:bCs/>
        </w:rPr>
        <w:t>A</w:t>
      </w:r>
      <w:r w:rsidRPr="00577E53">
        <w:rPr>
          <w:rFonts w:ascii="Century Gothic" w:hAnsi="Century Gothic"/>
          <w:b/>
          <w:bCs/>
        </w:rPr>
        <w:t xml:space="preserve">nnounces </w:t>
      </w:r>
      <w:r w:rsidR="00117835">
        <w:rPr>
          <w:rFonts w:ascii="Century Gothic" w:hAnsi="Century Gothic"/>
          <w:b/>
          <w:bCs/>
        </w:rPr>
        <w:t>N</w:t>
      </w:r>
      <w:r w:rsidRPr="00577E53">
        <w:rPr>
          <w:rFonts w:ascii="Century Gothic" w:hAnsi="Century Gothic"/>
          <w:b/>
          <w:bCs/>
        </w:rPr>
        <w:t xml:space="preserve">ew </w:t>
      </w:r>
      <w:r w:rsidR="00B47962">
        <w:rPr>
          <w:rFonts w:ascii="Century Gothic" w:hAnsi="Century Gothic"/>
          <w:b/>
          <w:bCs/>
        </w:rPr>
        <w:t xml:space="preserve">Customer Centric </w:t>
      </w:r>
      <w:r w:rsidR="00117835">
        <w:rPr>
          <w:rFonts w:ascii="Century Gothic" w:hAnsi="Century Gothic"/>
          <w:b/>
          <w:bCs/>
        </w:rPr>
        <w:t>O</w:t>
      </w:r>
      <w:r w:rsidRPr="00577E53">
        <w:rPr>
          <w:rFonts w:ascii="Century Gothic" w:hAnsi="Century Gothic"/>
          <w:b/>
          <w:bCs/>
        </w:rPr>
        <w:t xml:space="preserve">rganisational </w:t>
      </w:r>
      <w:r w:rsidR="00117835">
        <w:rPr>
          <w:rFonts w:ascii="Century Gothic" w:hAnsi="Century Gothic"/>
          <w:b/>
          <w:bCs/>
        </w:rPr>
        <w:t>S</w:t>
      </w:r>
      <w:r w:rsidRPr="00577E53">
        <w:rPr>
          <w:rFonts w:ascii="Century Gothic" w:hAnsi="Century Gothic"/>
          <w:b/>
          <w:bCs/>
        </w:rPr>
        <w:t>tructure</w:t>
      </w:r>
    </w:p>
    <w:p w14:paraId="2CC0DE0D" w14:textId="77777777" w:rsidR="00765379" w:rsidRDefault="00765379" w:rsidP="00577E53">
      <w:pPr>
        <w:jc w:val="both"/>
        <w:rPr>
          <w:rFonts w:ascii="Century Gothic" w:hAnsi="Century Gothic"/>
        </w:rPr>
      </w:pPr>
    </w:p>
    <w:p w14:paraId="69D03676" w14:textId="50E724F6" w:rsidR="009423D9" w:rsidRDefault="007A6A30" w:rsidP="00577E53">
      <w:pPr>
        <w:jc w:val="both"/>
        <w:rPr>
          <w:rFonts w:ascii="Century Gothic" w:hAnsi="Century Gothic"/>
        </w:rPr>
      </w:pPr>
      <w:r>
        <w:rPr>
          <w:rFonts w:ascii="Century Gothic" w:hAnsi="Century Gothic"/>
        </w:rPr>
        <w:t>Nairobi 01.0</w:t>
      </w:r>
      <w:r w:rsidR="00E901E2">
        <w:rPr>
          <w:rFonts w:ascii="Century Gothic" w:hAnsi="Century Gothic"/>
        </w:rPr>
        <w:t>3</w:t>
      </w:r>
      <w:r>
        <w:rPr>
          <w:rFonts w:ascii="Century Gothic" w:hAnsi="Century Gothic"/>
        </w:rPr>
        <w:t>.2021</w:t>
      </w:r>
      <w:proofErr w:type="gramStart"/>
      <w:r>
        <w:rPr>
          <w:rFonts w:ascii="Century Gothic" w:hAnsi="Century Gothic"/>
        </w:rPr>
        <w:t>…..</w:t>
      </w:r>
      <w:proofErr w:type="gramEnd"/>
      <w:r>
        <w:rPr>
          <w:rFonts w:ascii="Century Gothic" w:hAnsi="Century Gothic"/>
        </w:rPr>
        <w:t xml:space="preserve"> </w:t>
      </w:r>
      <w:r w:rsidR="009423D9">
        <w:rPr>
          <w:rFonts w:ascii="Century Gothic" w:hAnsi="Century Gothic"/>
        </w:rPr>
        <w:t xml:space="preserve">The Board of </w:t>
      </w:r>
      <w:r w:rsidR="009423D9" w:rsidRPr="44652D16">
        <w:rPr>
          <w:rFonts w:ascii="Century Gothic" w:hAnsi="Century Gothic"/>
        </w:rPr>
        <w:t xml:space="preserve">Britam Holdings </w:t>
      </w:r>
      <w:r w:rsidR="009423D9">
        <w:rPr>
          <w:rFonts w:ascii="Century Gothic" w:hAnsi="Century Gothic"/>
        </w:rPr>
        <w:t>Plc</w:t>
      </w:r>
      <w:r w:rsidR="44652D16" w:rsidRPr="44652D16">
        <w:rPr>
          <w:rFonts w:ascii="Century Gothic" w:hAnsi="Century Gothic"/>
        </w:rPr>
        <w:t xml:space="preserve"> </w:t>
      </w:r>
      <w:r w:rsidR="00EE183D">
        <w:rPr>
          <w:rFonts w:ascii="Century Gothic" w:hAnsi="Century Gothic"/>
        </w:rPr>
        <w:t>has</w:t>
      </w:r>
      <w:r w:rsidR="44652D16" w:rsidRPr="44652D16">
        <w:rPr>
          <w:rFonts w:ascii="Century Gothic" w:hAnsi="Century Gothic"/>
        </w:rPr>
        <w:t xml:space="preserve"> today</w:t>
      </w:r>
      <w:r w:rsidR="00117835">
        <w:rPr>
          <w:rFonts w:ascii="Century Gothic" w:hAnsi="Century Gothic"/>
        </w:rPr>
        <w:t xml:space="preserve"> </w:t>
      </w:r>
      <w:r w:rsidR="44652D16" w:rsidRPr="44652D16">
        <w:rPr>
          <w:rFonts w:ascii="Century Gothic" w:hAnsi="Century Gothic"/>
        </w:rPr>
        <w:t xml:space="preserve"> announce</w:t>
      </w:r>
      <w:r w:rsidR="00117835">
        <w:rPr>
          <w:rFonts w:ascii="Century Gothic" w:hAnsi="Century Gothic"/>
        </w:rPr>
        <w:t>d</w:t>
      </w:r>
      <w:r w:rsidR="44652D16" w:rsidRPr="44652D16">
        <w:rPr>
          <w:rFonts w:ascii="Century Gothic" w:hAnsi="Century Gothic"/>
        </w:rPr>
        <w:t xml:space="preserve"> a new organi</w:t>
      </w:r>
      <w:r w:rsidR="00117835">
        <w:rPr>
          <w:rFonts w:ascii="Century Gothic" w:hAnsi="Century Gothic"/>
        </w:rPr>
        <w:t>s</w:t>
      </w:r>
      <w:r w:rsidR="44652D16" w:rsidRPr="44652D16">
        <w:rPr>
          <w:rFonts w:ascii="Century Gothic" w:hAnsi="Century Gothic"/>
        </w:rPr>
        <w:t>ation</w:t>
      </w:r>
      <w:r w:rsidR="00117835">
        <w:rPr>
          <w:rFonts w:ascii="Century Gothic" w:hAnsi="Century Gothic"/>
        </w:rPr>
        <w:t>al</w:t>
      </w:r>
      <w:r w:rsidR="44652D16" w:rsidRPr="44652D16">
        <w:rPr>
          <w:rFonts w:ascii="Century Gothic" w:hAnsi="Century Gothic"/>
        </w:rPr>
        <w:t xml:space="preserve"> structure that will result in a more competitive</w:t>
      </w:r>
      <w:r w:rsidR="00041A83">
        <w:rPr>
          <w:rFonts w:ascii="Century Gothic" w:hAnsi="Century Gothic"/>
        </w:rPr>
        <w:t xml:space="preserve">, </w:t>
      </w:r>
      <w:r w:rsidR="003A73FF">
        <w:rPr>
          <w:rFonts w:ascii="Century Gothic" w:hAnsi="Century Gothic"/>
        </w:rPr>
        <w:t>efficient</w:t>
      </w:r>
      <w:r w:rsidR="44652D16" w:rsidRPr="44652D16">
        <w:rPr>
          <w:rFonts w:ascii="Century Gothic" w:hAnsi="Century Gothic"/>
        </w:rPr>
        <w:t xml:space="preserve"> and customer</w:t>
      </w:r>
      <w:r w:rsidR="003A73FF">
        <w:rPr>
          <w:rFonts w:ascii="Century Gothic" w:hAnsi="Century Gothic"/>
        </w:rPr>
        <w:t>-</w:t>
      </w:r>
      <w:r w:rsidR="44652D16" w:rsidRPr="44652D16">
        <w:rPr>
          <w:rFonts w:ascii="Century Gothic" w:hAnsi="Century Gothic"/>
        </w:rPr>
        <w:t>centric organi</w:t>
      </w:r>
      <w:r w:rsidR="00117835">
        <w:rPr>
          <w:rFonts w:ascii="Century Gothic" w:hAnsi="Century Gothic"/>
        </w:rPr>
        <w:t>s</w:t>
      </w:r>
      <w:r w:rsidR="44652D16" w:rsidRPr="44652D16">
        <w:rPr>
          <w:rFonts w:ascii="Century Gothic" w:hAnsi="Century Gothic"/>
        </w:rPr>
        <w:t>ation.</w:t>
      </w:r>
    </w:p>
    <w:p w14:paraId="6AA8E6A3" w14:textId="72E70DE0" w:rsidR="000F3E10" w:rsidRPr="00577E53" w:rsidRDefault="009423D9" w:rsidP="00577E53">
      <w:pPr>
        <w:jc w:val="both"/>
        <w:rPr>
          <w:rFonts w:ascii="Century Gothic" w:hAnsi="Century Gothic"/>
        </w:rPr>
      </w:pPr>
      <w:r>
        <w:rPr>
          <w:rFonts w:ascii="Century Gothic" w:hAnsi="Century Gothic"/>
        </w:rPr>
        <w:t xml:space="preserve">Additionally, it will gear the organisation </w:t>
      </w:r>
      <w:proofErr w:type="gramStart"/>
      <w:r>
        <w:rPr>
          <w:rFonts w:ascii="Century Gothic" w:hAnsi="Century Gothic"/>
        </w:rPr>
        <w:t xml:space="preserve">for </w:t>
      </w:r>
      <w:r w:rsidR="44652D16" w:rsidRPr="44652D16">
        <w:rPr>
          <w:rFonts w:ascii="Century Gothic" w:hAnsi="Century Gothic"/>
        </w:rPr>
        <w:t xml:space="preserve"> </w:t>
      </w:r>
      <w:r w:rsidRPr="009423D9">
        <w:rPr>
          <w:rFonts w:ascii="Century Gothic" w:hAnsi="Century Gothic"/>
          <w:lang w:val="en-US"/>
        </w:rPr>
        <w:t>enhanced</w:t>
      </w:r>
      <w:proofErr w:type="gramEnd"/>
      <w:r w:rsidRPr="009423D9">
        <w:rPr>
          <w:rFonts w:ascii="Century Gothic" w:hAnsi="Century Gothic"/>
          <w:lang w:val="en-US"/>
        </w:rPr>
        <w:t xml:space="preserve"> digital innovation in its solutions and </w:t>
      </w:r>
      <w:r w:rsidR="00D62FCF">
        <w:rPr>
          <w:rFonts w:ascii="Century Gothic" w:hAnsi="Century Gothic"/>
          <w:lang w:val="en-US"/>
        </w:rPr>
        <w:t xml:space="preserve">in </w:t>
      </w:r>
      <w:r w:rsidRPr="009423D9">
        <w:rPr>
          <w:rFonts w:ascii="Century Gothic" w:hAnsi="Century Gothic"/>
          <w:lang w:val="en-US"/>
        </w:rPr>
        <w:t>product development</w:t>
      </w:r>
      <w:r>
        <w:rPr>
          <w:rFonts w:ascii="Century Gothic" w:hAnsi="Century Gothic"/>
          <w:lang w:val="en-US"/>
        </w:rPr>
        <w:t>.</w:t>
      </w:r>
    </w:p>
    <w:p w14:paraId="73B8CEEC" w14:textId="09FACDA1" w:rsidR="00865B96" w:rsidRPr="00577E53" w:rsidRDefault="00865B96" w:rsidP="00577E53">
      <w:pPr>
        <w:jc w:val="both"/>
        <w:rPr>
          <w:rFonts w:ascii="Century Gothic" w:hAnsi="Century Gothic"/>
        </w:rPr>
      </w:pPr>
      <w:r w:rsidRPr="00577E53">
        <w:rPr>
          <w:rFonts w:ascii="Century Gothic" w:hAnsi="Century Gothic"/>
        </w:rPr>
        <w:t>The reorganisation is expected to lead to a lean</w:t>
      </w:r>
      <w:r w:rsidR="00B47962">
        <w:rPr>
          <w:rFonts w:ascii="Century Gothic" w:hAnsi="Century Gothic"/>
        </w:rPr>
        <w:t>er</w:t>
      </w:r>
      <w:r w:rsidRPr="00577E53">
        <w:rPr>
          <w:rFonts w:ascii="Century Gothic" w:hAnsi="Century Gothic"/>
        </w:rPr>
        <w:t xml:space="preserve"> executive team with fewer reporting layers</w:t>
      </w:r>
      <w:r w:rsidR="00B47962">
        <w:rPr>
          <w:rFonts w:ascii="Century Gothic" w:hAnsi="Century Gothic"/>
        </w:rPr>
        <w:t xml:space="preserve"> </w:t>
      </w:r>
      <w:r w:rsidRPr="00577E53">
        <w:rPr>
          <w:rFonts w:ascii="Century Gothic" w:hAnsi="Century Gothic"/>
        </w:rPr>
        <w:t xml:space="preserve">that </w:t>
      </w:r>
      <w:r w:rsidR="00147947" w:rsidRPr="00577E53">
        <w:rPr>
          <w:rFonts w:ascii="Century Gothic" w:hAnsi="Century Gothic"/>
        </w:rPr>
        <w:t xml:space="preserve">will </w:t>
      </w:r>
      <w:r w:rsidRPr="00577E53">
        <w:rPr>
          <w:rFonts w:ascii="Century Gothic" w:hAnsi="Century Gothic"/>
        </w:rPr>
        <w:t xml:space="preserve">support the company’s growth in an increasingly competitive </w:t>
      </w:r>
      <w:r w:rsidR="007807B8" w:rsidRPr="00577E53">
        <w:rPr>
          <w:rFonts w:ascii="Century Gothic" w:hAnsi="Century Gothic"/>
        </w:rPr>
        <w:t>business environment</w:t>
      </w:r>
      <w:r w:rsidRPr="00577E53">
        <w:rPr>
          <w:rFonts w:ascii="Century Gothic" w:hAnsi="Century Gothic"/>
        </w:rPr>
        <w:t>.</w:t>
      </w:r>
    </w:p>
    <w:p w14:paraId="13C75D93" w14:textId="75AF5534" w:rsidR="007807B8" w:rsidRPr="00577E53" w:rsidRDefault="44652D16" w:rsidP="44652D16">
      <w:pPr>
        <w:jc w:val="both"/>
        <w:rPr>
          <w:rFonts w:ascii="Century Gothic" w:hAnsi="Century Gothic"/>
        </w:rPr>
      </w:pPr>
      <w:r w:rsidRPr="44652D16">
        <w:rPr>
          <w:rFonts w:ascii="Century Gothic" w:hAnsi="Century Gothic"/>
        </w:rPr>
        <w:t xml:space="preserve">The review of the </w:t>
      </w:r>
      <w:r w:rsidR="00B47962">
        <w:rPr>
          <w:rFonts w:ascii="Century Gothic" w:hAnsi="Century Gothic"/>
        </w:rPr>
        <w:t>organisational</w:t>
      </w:r>
      <w:r w:rsidR="00B47962" w:rsidRPr="44652D16">
        <w:rPr>
          <w:rFonts w:ascii="Century Gothic" w:hAnsi="Century Gothic"/>
        </w:rPr>
        <w:t xml:space="preserve"> </w:t>
      </w:r>
      <w:r w:rsidRPr="44652D16">
        <w:rPr>
          <w:rFonts w:ascii="Century Gothic" w:hAnsi="Century Gothic"/>
        </w:rPr>
        <w:t xml:space="preserve">structure is also expected to </w:t>
      </w:r>
      <w:r w:rsidRPr="44652D16">
        <w:rPr>
          <w:rFonts w:ascii="Century Gothic" w:eastAsia="Century Gothic" w:hAnsi="Century Gothic" w:cs="Century Gothic"/>
          <w:color w:val="000000" w:themeColor="text1"/>
        </w:rPr>
        <w:t>significantly improve service standards,</w:t>
      </w:r>
      <w:r w:rsidRPr="44652D16">
        <w:rPr>
          <w:rFonts w:ascii="Century Gothic" w:hAnsi="Century Gothic"/>
        </w:rPr>
        <w:t xml:space="preserve"> reduce corporate and shared service costs, reduce unnecessary overlaps and put the customer at the centre of the business. </w:t>
      </w:r>
    </w:p>
    <w:p w14:paraId="6B9C9502" w14:textId="1B67A01B" w:rsidR="007807B8" w:rsidRPr="00577E53" w:rsidRDefault="00114C52" w:rsidP="00577E53">
      <w:pPr>
        <w:jc w:val="both"/>
        <w:rPr>
          <w:rFonts w:ascii="Century Gothic" w:hAnsi="Century Gothic"/>
        </w:rPr>
      </w:pPr>
      <w:r>
        <w:rPr>
          <w:rFonts w:ascii="Century Gothic" w:hAnsi="Century Gothic"/>
        </w:rPr>
        <w:t>The r</w:t>
      </w:r>
      <w:r w:rsidR="44652D16" w:rsidRPr="44652D16">
        <w:rPr>
          <w:rFonts w:ascii="Century Gothic" w:hAnsi="Century Gothic"/>
        </w:rPr>
        <w:t xml:space="preserve">eorganisation of Britam’s operations is </w:t>
      </w:r>
      <w:r w:rsidR="00117835">
        <w:rPr>
          <w:rFonts w:ascii="Century Gothic" w:hAnsi="Century Gothic"/>
        </w:rPr>
        <w:t>the</w:t>
      </w:r>
      <w:r w:rsidR="44652D16" w:rsidRPr="44652D16">
        <w:rPr>
          <w:rFonts w:ascii="Century Gothic" w:hAnsi="Century Gothic"/>
        </w:rPr>
        <w:t xml:space="preserve"> result of a</w:t>
      </w:r>
      <w:r w:rsidR="00117835">
        <w:rPr>
          <w:rFonts w:ascii="Century Gothic" w:hAnsi="Century Gothic"/>
        </w:rPr>
        <w:t xml:space="preserve"> </w:t>
      </w:r>
      <w:r w:rsidR="44652D16" w:rsidRPr="44652D16">
        <w:rPr>
          <w:rFonts w:ascii="Century Gothic" w:hAnsi="Century Gothic"/>
        </w:rPr>
        <w:t>business strategy review</w:t>
      </w:r>
      <w:r w:rsidR="00117835">
        <w:rPr>
          <w:rFonts w:ascii="Century Gothic" w:hAnsi="Century Gothic"/>
        </w:rPr>
        <w:t xml:space="preserve"> spearheaded by the Board,</w:t>
      </w:r>
      <w:r w:rsidR="44652D16" w:rsidRPr="44652D16">
        <w:rPr>
          <w:rFonts w:ascii="Century Gothic" w:hAnsi="Century Gothic"/>
        </w:rPr>
        <w:t xml:space="preserve"> for the period 2021</w:t>
      </w:r>
      <w:r w:rsidR="00041A83">
        <w:rPr>
          <w:rFonts w:ascii="Century Gothic" w:hAnsi="Century Gothic"/>
        </w:rPr>
        <w:t xml:space="preserve">- </w:t>
      </w:r>
      <w:r w:rsidR="44652D16" w:rsidRPr="44652D16">
        <w:rPr>
          <w:rFonts w:ascii="Century Gothic" w:hAnsi="Century Gothic"/>
        </w:rPr>
        <w:t xml:space="preserve">2025. As part of the business review, Britam benchmarked and modelled </w:t>
      </w:r>
      <w:r w:rsidR="00117835" w:rsidRPr="44652D16">
        <w:rPr>
          <w:rFonts w:ascii="Century Gothic" w:hAnsi="Century Gothic"/>
        </w:rPr>
        <w:t>its</w:t>
      </w:r>
      <w:r w:rsidR="44652D16" w:rsidRPr="44652D16">
        <w:rPr>
          <w:rFonts w:ascii="Century Gothic" w:hAnsi="Century Gothic"/>
        </w:rPr>
        <w:t xml:space="preserve"> desired service levels against the most profitable organizations in the </w:t>
      </w:r>
      <w:proofErr w:type="spellStart"/>
      <w:r w:rsidR="00B47962">
        <w:rPr>
          <w:rFonts w:ascii="Century Gothic" w:hAnsi="Century Gothic"/>
        </w:rPr>
        <w:t>the</w:t>
      </w:r>
      <w:proofErr w:type="spellEnd"/>
      <w:r w:rsidR="00B47962">
        <w:rPr>
          <w:rFonts w:ascii="Century Gothic" w:hAnsi="Century Gothic"/>
        </w:rPr>
        <w:t xml:space="preserve"> world and </w:t>
      </w:r>
      <w:r w:rsidR="007006B9">
        <w:rPr>
          <w:rFonts w:ascii="Century Gothic" w:hAnsi="Century Gothic"/>
        </w:rPr>
        <w:t xml:space="preserve">the </w:t>
      </w:r>
      <w:r w:rsidR="44652D16" w:rsidRPr="44652D16">
        <w:rPr>
          <w:rFonts w:ascii="Century Gothic" w:hAnsi="Century Gothic"/>
        </w:rPr>
        <w:t xml:space="preserve">region. </w:t>
      </w:r>
    </w:p>
    <w:p w14:paraId="2C719942" w14:textId="356B640A" w:rsidR="007807B8" w:rsidRPr="00577E53" w:rsidRDefault="44652D16" w:rsidP="00577E53">
      <w:pPr>
        <w:jc w:val="both"/>
        <w:rPr>
          <w:rFonts w:ascii="Century Gothic" w:hAnsi="Century Gothic"/>
        </w:rPr>
      </w:pPr>
      <w:r w:rsidRPr="44652D16">
        <w:rPr>
          <w:rFonts w:ascii="Century Gothic" w:hAnsi="Century Gothic"/>
        </w:rPr>
        <w:t xml:space="preserve">The </w:t>
      </w:r>
      <w:r w:rsidRPr="44652D16">
        <w:rPr>
          <w:rFonts w:ascii="Century Gothic" w:hAnsi="Century Gothic"/>
          <w:color w:val="000000" w:themeColor="text1"/>
        </w:rPr>
        <w:t xml:space="preserve">business realignment process will result in the elimination of some </w:t>
      </w:r>
      <w:r w:rsidR="00117835">
        <w:rPr>
          <w:rFonts w:ascii="Century Gothic" w:hAnsi="Century Gothic"/>
          <w:color w:val="000000" w:themeColor="text1"/>
        </w:rPr>
        <w:t>roles</w:t>
      </w:r>
      <w:r w:rsidRPr="44652D16">
        <w:rPr>
          <w:rFonts w:ascii="Century Gothic" w:hAnsi="Century Gothic"/>
          <w:color w:val="000000" w:themeColor="text1"/>
        </w:rPr>
        <w:t xml:space="preserve">. </w:t>
      </w:r>
      <w:r w:rsidR="00117835">
        <w:rPr>
          <w:rFonts w:ascii="Century Gothic" w:hAnsi="Century Gothic"/>
          <w:color w:val="000000" w:themeColor="text1"/>
        </w:rPr>
        <w:t xml:space="preserve">Employees in </w:t>
      </w:r>
      <w:r w:rsidR="007006B9">
        <w:rPr>
          <w:rFonts w:ascii="Century Gothic" w:hAnsi="Century Gothic"/>
          <w:color w:val="000000" w:themeColor="text1"/>
        </w:rPr>
        <w:t xml:space="preserve">the </w:t>
      </w:r>
      <w:r w:rsidR="00117835">
        <w:rPr>
          <w:rFonts w:ascii="Century Gothic" w:hAnsi="Century Gothic"/>
          <w:color w:val="000000" w:themeColor="text1"/>
        </w:rPr>
        <w:t>affected roles and position</w:t>
      </w:r>
      <w:r w:rsidR="00A245CE">
        <w:rPr>
          <w:rFonts w:ascii="Century Gothic" w:hAnsi="Century Gothic"/>
          <w:color w:val="000000" w:themeColor="text1"/>
        </w:rPr>
        <w:t>s</w:t>
      </w:r>
      <w:r w:rsidR="00117835">
        <w:rPr>
          <w:rFonts w:ascii="Century Gothic" w:hAnsi="Century Gothic"/>
          <w:color w:val="000000" w:themeColor="text1"/>
        </w:rPr>
        <w:t xml:space="preserve"> </w:t>
      </w:r>
      <w:r w:rsidRPr="44652D16">
        <w:rPr>
          <w:rFonts w:ascii="Century Gothic" w:hAnsi="Century Gothic"/>
          <w:color w:val="000000" w:themeColor="text1"/>
        </w:rPr>
        <w:t xml:space="preserve">are expected to exit the </w:t>
      </w:r>
      <w:r w:rsidR="00117835">
        <w:rPr>
          <w:rFonts w:ascii="Century Gothic" w:hAnsi="Century Gothic"/>
          <w:color w:val="000000" w:themeColor="text1"/>
        </w:rPr>
        <w:t xml:space="preserve">business </w:t>
      </w:r>
      <w:r w:rsidRPr="44652D16">
        <w:rPr>
          <w:rFonts w:ascii="Century Gothic" w:hAnsi="Century Gothic"/>
          <w:color w:val="000000" w:themeColor="text1"/>
        </w:rPr>
        <w:t>under a Voluntary Early Retirement (VER) program.</w:t>
      </w:r>
    </w:p>
    <w:p w14:paraId="121CA161" w14:textId="0A7DD53A" w:rsidR="00AF2E87" w:rsidRDefault="00147947" w:rsidP="00577E53">
      <w:pPr>
        <w:jc w:val="both"/>
        <w:rPr>
          <w:rFonts w:ascii="Century Gothic" w:hAnsi="Century Gothic"/>
          <w:color w:val="000000"/>
        </w:rPr>
      </w:pPr>
      <w:r w:rsidRPr="00577E53">
        <w:rPr>
          <w:rFonts w:ascii="Century Gothic" w:hAnsi="Century Gothic"/>
          <w:color w:val="000000"/>
        </w:rPr>
        <w:t xml:space="preserve">Under the VER programme, exiting employees will receive an attractive package </w:t>
      </w:r>
      <w:r w:rsidR="00117835">
        <w:rPr>
          <w:rFonts w:ascii="Century Gothic" w:hAnsi="Century Gothic"/>
          <w:color w:val="000000"/>
        </w:rPr>
        <w:t>that</w:t>
      </w:r>
      <w:r w:rsidRPr="00577E53">
        <w:rPr>
          <w:rFonts w:ascii="Century Gothic" w:hAnsi="Century Gothic"/>
          <w:color w:val="000000"/>
        </w:rPr>
        <w:t xml:space="preserve"> is well above the industry average.</w:t>
      </w:r>
      <w:r w:rsidR="00AF2E87">
        <w:rPr>
          <w:rFonts w:ascii="Century Gothic" w:hAnsi="Century Gothic"/>
          <w:color w:val="000000"/>
        </w:rPr>
        <w:t xml:space="preserve"> </w:t>
      </w:r>
    </w:p>
    <w:p w14:paraId="37186E8F" w14:textId="766D30AF" w:rsidR="007807B8" w:rsidRPr="00577E53" w:rsidRDefault="00AF2E87" w:rsidP="00577E53">
      <w:pPr>
        <w:jc w:val="both"/>
        <w:rPr>
          <w:rFonts w:ascii="Century Gothic" w:hAnsi="Century Gothic"/>
        </w:rPr>
      </w:pPr>
      <w:r>
        <w:rPr>
          <w:rFonts w:ascii="Century Gothic" w:hAnsi="Century Gothic"/>
          <w:color w:val="000000"/>
        </w:rPr>
        <w:t xml:space="preserve">This process is expected to conclude at the end </w:t>
      </w:r>
      <w:r w:rsidR="00A34883">
        <w:rPr>
          <w:rFonts w:ascii="Century Gothic" w:hAnsi="Century Gothic"/>
          <w:color w:val="000000"/>
        </w:rPr>
        <w:t xml:space="preserve">of </w:t>
      </w:r>
      <w:r w:rsidR="00F3431B">
        <w:rPr>
          <w:rFonts w:ascii="Century Gothic" w:hAnsi="Century Gothic"/>
          <w:color w:val="000000"/>
        </w:rPr>
        <w:t>May</w:t>
      </w:r>
      <w:r>
        <w:rPr>
          <w:rFonts w:ascii="Century Gothic" w:hAnsi="Century Gothic"/>
          <w:color w:val="000000"/>
        </w:rPr>
        <w:t xml:space="preserve"> 2021.</w:t>
      </w:r>
    </w:p>
    <w:p w14:paraId="2F5118D0" w14:textId="623B8455" w:rsidR="00BC4533" w:rsidRDefault="007807B8" w:rsidP="007A6A30">
      <w:pPr>
        <w:jc w:val="center"/>
        <w:rPr>
          <w:rFonts w:ascii="Century Gothic" w:hAnsi="Century Gothic"/>
        </w:rPr>
      </w:pPr>
      <w:r w:rsidRPr="00577E53">
        <w:rPr>
          <w:rFonts w:ascii="Century Gothic" w:hAnsi="Century Gothic"/>
        </w:rPr>
        <w:t>Ends</w:t>
      </w:r>
    </w:p>
    <w:p w14:paraId="40812F9D" w14:textId="53951509" w:rsidR="00BC4533" w:rsidRPr="007A6A30" w:rsidRDefault="00AF2E87" w:rsidP="00BC4533">
      <w:pPr>
        <w:rPr>
          <w:rFonts w:ascii="Century Gothic" w:hAnsi="Century Gothic"/>
          <w:b/>
        </w:rPr>
      </w:pPr>
      <w:r w:rsidRPr="007A6A30">
        <w:rPr>
          <w:rFonts w:ascii="Century Gothic" w:hAnsi="Century Gothic"/>
          <w:b/>
        </w:rPr>
        <w:t xml:space="preserve">About </w:t>
      </w:r>
      <w:r w:rsidR="00BC4533" w:rsidRPr="007A6A30">
        <w:rPr>
          <w:rFonts w:ascii="Century Gothic" w:hAnsi="Century Gothic"/>
          <w:b/>
        </w:rPr>
        <w:t>Britam Holdings P</w:t>
      </w:r>
      <w:r w:rsidR="007A6A30">
        <w:rPr>
          <w:rFonts w:ascii="Century Gothic" w:hAnsi="Century Gothic"/>
          <w:b/>
        </w:rPr>
        <w:t>lc</w:t>
      </w:r>
      <w:r w:rsidRPr="007A6A30">
        <w:rPr>
          <w:rFonts w:ascii="Century Gothic" w:hAnsi="Century Gothic"/>
          <w:b/>
        </w:rPr>
        <w:t>:</w:t>
      </w:r>
    </w:p>
    <w:p w14:paraId="370C69AF" w14:textId="77777777" w:rsidR="00BC4533" w:rsidRPr="00BC4533" w:rsidRDefault="00BC4533" w:rsidP="00BC4533">
      <w:pPr>
        <w:rPr>
          <w:rFonts w:ascii="Century Gothic" w:hAnsi="Century Gothic"/>
        </w:rPr>
      </w:pPr>
      <w:r w:rsidRPr="00BC4533">
        <w:rPr>
          <w:rFonts w:ascii="Century Gothic" w:hAnsi="Century Gothic"/>
        </w:rPr>
        <w:t xml:space="preserve"> </w:t>
      </w:r>
    </w:p>
    <w:p w14:paraId="7EDFA69D" w14:textId="23D52E29" w:rsidR="00BC4533" w:rsidRDefault="00BC4533" w:rsidP="00BC4533">
      <w:pPr>
        <w:rPr>
          <w:rFonts w:ascii="Century Gothic" w:hAnsi="Century Gothic"/>
        </w:rPr>
      </w:pPr>
      <w:r w:rsidRPr="00BC4533">
        <w:rPr>
          <w:rFonts w:ascii="Century Gothic" w:hAnsi="Century Gothic"/>
        </w:rPr>
        <w:t>Britam</w:t>
      </w:r>
      <w:r w:rsidR="00AF2E87">
        <w:rPr>
          <w:rFonts w:ascii="Century Gothic" w:hAnsi="Century Gothic"/>
        </w:rPr>
        <w:t xml:space="preserve"> Holdings Plc</w:t>
      </w:r>
      <w:r w:rsidRPr="00BC4533">
        <w:rPr>
          <w:rFonts w:ascii="Century Gothic" w:hAnsi="Century Gothic"/>
        </w:rPr>
        <w:t xml:space="preserve"> is a leading diversified financial services group and is listed on the Nairobi Securities Exchange. The group has presence in seven Africa countries in Kenya, Uganda, Tanzania, Rwanda, South Sudan, Mozambique and Malawi.</w:t>
      </w:r>
    </w:p>
    <w:p w14:paraId="44589411" w14:textId="77777777" w:rsidR="00AF2E87" w:rsidRPr="00BC4533" w:rsidRDefault="00AF2E87" w:rsidP="00BC4533">
      <w:pPr>
        <w:rPr>
          <w:rFonts w:ascii="Century Gothic" w:hAnsi="Century Gothic"/>
        </w:rPr>
      </w:pPr>
    </w:p>
    <w:p w14:paraId="6507E379" w14:textId="77777777" w:rsidR="00BC4533" w:rsidRPr="00BC4533" w:rsidRDefault="00BC4533" w:rsidP="00BC4533">
      <w:pPr>
        <w:rPr>
          <w:rFonts w:ascii="Century Gothic" w:hAnsi="Century Gothic"/>
        </w:rPr>
      </w:pPr>
      <w:r w:rsidRPr="00BC4533">
        <w:rPr>
          <w:rFonts w:ascii="Century Gothic" w:hAnsi="Century Gothic"/>
        </w:rPr>
        <w:t xml:space="preserve">Britam offers a wide range of financial products and services which include: Asset Management, Life Assurance, Retirement Planning, General Insurance, Health Insurance, Banking and Property. These financial solutions enable our customers to create and protect their wealth and lives every step of the way. </w:t>
      </w:r>
    </w:p>
    <w:p w14:paraId="7AAE7E55" w14:textId="77777777" w:rsidR="00BC4533" w:rsidRPr="00BC4533" w:rsidRDefault="00BC4533" w:rsidP="00BC4533">
      <w:pPr>
        <w:rPr>
          <w:rFonts w:ascii="Century Gothic" w:hAnsi="Century Gothic"/>
        </w:rPr>
      </w:pPr>
      <w:r w:rsidRPr="00BC4533">
        <w:rPr>
          <w:rFonts w:ascii="Century Gothic" w:hAnsi="Century Gothic"/>
        </w:rPr>
        <w:t xml:space="preserve"> </w:t>
      </w:r>
    </w:p>
    <w:p w14:paraId="4BAB358A" w14:textId="6D5C0B32" w:rsidR="00D02AAB" w:rsidRPr="00577E53" w:rsidRDefault="00BC4533">
      <w:pPr>
        <w:rPr>
          <w:rFonts w:ascii="Century Gothic" w:hAnsi="Century Gothic"/>
        </w:rPr>
      </w:pPr>
      <w:r w:rsidRPr="00BC4533">
        <w:rPr>
          <w:rFonts w:ascii="Century Gothic" w:hAnsi="Century Gothic"/>
        </w:rPr>
        <w:t xml:space="preserve">For more </w:t>
      </w:r>
      <w:proofErr w:type="gramStart"/>
      <w:r w:rsidRPr="00BC4533">
        <w:rPr>
          <w:rFonts w:ascii="Century Gothic" w:hAnsi="Century Gothic"/>
        </w:rPr>
        <w:t>information</w:t>
      </w:r>
      <w:proofErr w:type="gramEnd"/>
      <w:r w:rsidRPr="00BC4533">
        <w:rPr>
          <w:rFonts w:ascii="Century Gothic" w:hAnsi="Century Gothic"/>
        </w:rPr>
        <w:t xml:space="preserve"> please visit http://www.britam.com</w:t>
      </w:r>
    </w:p>
    <w:sectPr w:rsidR="00D02AAB" w:rsidRPr="00577E53" w:rsidSect="007A6A30">
      <w:pgSz w:w="11906" w:h="16838"/>
      <w:pgMar w:top="1440"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10"/>
    <w:rsid w:val="00041A83"/>
    <w:rsid w:val="000F3E10"/>
    <w:rsid w:val="00114C52"/>
    <w:rsid w:val="00117835"/>
    <w:rsid w:val="00147947"/>
    <w:rsid w:val="00293374"/>
    <w:rsid w:val="002D1E30"/>
    <w:rsid w:val="003754C0"/>
    <w:rsid w:val="003A73FF"/>
    <w:rsid w:val="00495B5D"/>
    <w:rsid w:val="00531D48"/>
    <w:rsid w:val="00577E53"/>
    <w:rsid w:val="006D439F"/>
    <w:rsid w:val="007006B9"/>
    <w:rsid w:val="00765379"/>
    <w:rsid w:val="007807B8"/>
    <w:rsid w:val="007A6A30"/>
    <w:rsid w:val="00830B31"/>
    <w:rsid w:val="00865B96"/>
    <w:rsid w:val="009423D9"/>
    <w:rsid w:val="009B2AF0"/>
    <w:rsid w:val="00A245CE"/>
    <w:rsid w:val="00A34883"/>
    <w:rsid w:val="00AF2E87"/>
    <w:rsid w:val="00B47962"/>
    <w:rsid w:val="00BC4533"/>
    <w:rsid w:val="00C17C5B"/>
    <w:rsid w:val="00C818BB"/>
    <w:rsid w:val="00D02AAB"/>
    <w:rsid w:val="00D62FCF"/>
    <w:rsid w:val="00E56ADB"/>
    <w:rsid w:val="00E901E2"/>
    <w:rsid w:val="00EE183D"/>
    <w:rsid w:val="00EE758E"/>
    <w:rsid w:val="00F3431B"/>
    <w:rsid w:val="44652D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82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E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3E10"/>
    <w:rPr>
      <w:b/>
      <w:bCs/>
    </w:rPr>
  </w:style>
  <w:style w:type="paragraph" w:styleId="BalloonText">
    <w:name w:val="Balloon Text"/>
    <w:basedOn w:val="Normal"/>
    <w:link w:val="BalloonTextChar"/>
    <w:uiPriority w:val="99"/>
    <w:semiHidden/>
    <w:unhideWhenUsed/>
    <w:rsid w:val="00B4796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796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1851</Characters>
  <Application>Microsoft Office Word</Application>
  <DocSecurity>0</DocSecurity>
  <Lines>34</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2021-03-01T06:20:00Z</dcterms:created>
  <dcterms:modified xsi:type="dcterms:W3CDTF">2021-03-01T07:46:00Z</dcterms:modified>
</cp:coreProperties>
</file>