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firstLine="364"/>
        <w:rPr/>
      </w:pPr>
      <w:r w:rsidDel="00000000" w:rsidR="00000000" w:rsidRPr="00000000">
        <w:rPr>
          <w:rtl w:val="0"/>
        </w:rPr>
        <w:t xml:space="preserve">SIMATS ENGINEERING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107950</wp:posOffset>
                </wp:positionH>
                <wp:positionV relativeFrom="paragraph">
                  <wp:posOffset>38099</wp:posOffset>
                </wp:positionV>
                <wp:extent cx="19050" cy="23304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23304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233045" w="1905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233045"/>
                              </a:lnTo>
                              <a:lnTo>
                                <a:pt x="19050" y="23304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107950</wp:posOffset>
                </wp:positionH>
                <wp:positionV relativeFrom="paragraph">
                  <wp:posOffset>38099</wp:posOffset>
                </wp:positionV>
                <wp:extent cx="19050" cy="23304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3"/>
        <w:ind w:firstLine="364"/>
        <w:rPr/>
      </w:pPr>
      <w:r w:rsidDel="00000000" w:rsidR="00000000" w:rsidRPr="00000000">
        <w:rPr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spacing w:line="362" w:lineRule="auto"/>
        <w:ind w:right="5106" w:firstLine="362"/>
        <w:rPr/>
      </w:pPr>
      <w:r w:rsidDel="00000000" w:rsidR="00000000" w:rsidRPr="00000000">
        <w:rPr>
          <w:rtl w:val="0"/>
        </w:rPr>
        <w:t xml:space="preserve">COURSE NAME: Computer Networks COURSE CODE: CSA0706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680137</wp:posOffset>
                </wp:positionV>
                <wp:extent cx="6400165" cy="127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h="0"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680137</wp:posOffset>
                </wp:positionV>
                <wp:extent cx="6400165" cy="127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16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7">
      <w:pPr>
        <w:spacing w:before="166" w:line="271" w:lineRule="auto"/>
        <w:ind w:left="362" w:firstLine="0"/>
        <w:rPr>
          <w:b w:val="1"/>
          <w:i w:val="1"/>
          <w:sz w:val="18"/>
          <w:szCs w:val="18"/>
        </w:rPr>
      </w:pPr>
      <w:r w:rsidDel="00000000" w:rsidR="00000000" w:rsidRPr="00000000">
        <w:rPr>
          <w:b w:val="1"/>
          <w:i w:val="1"/>
          <w:sz w:val="23"/>
          <w:szCs w:val="23"/>
          <w:rtl w:val="0"/>
        </w:rPr>
        <w:t xml:space="preserve">CO4: </w:t>
      </w:r>
      <w:r w:rsidDel="00000000" w:rsidR="00000000" w:rsidRPr="00000000">
        <w:rPr>
          <w:i w:val="1"/>
          <w:sz w:val="23"/>
          <w:szCs w:val="23"/>
          <w:rtl w:val="0"/>
        </w:rPr>
        <w:t xml:space="preserve">Design network topologies — star, mesh, bus, and hybrid — using networking devices, transmission media, and cabling standards. 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(BL2, BL6)</w:t>
      </w:r>
    </w:p>
    <w:p w:rsidR="00000000" w:rsidDel="00000000" w:rsidP="00000000" w:rsidRDefault="00000000" w:rsidRPr="00000000" w14:paraId="00000008">
      <w:pPr>
        <w:spacing w:before="117" w:lineRule="auto"/>
        <w:ind w:left="362" w:firstLine="0"/>
        <w:rPr>
          <w:i w:val="1"/>
          <w:sz w:val="23"/>
          <w:szCs w:val="23"/>
        </w:rPr>
      </w:pPr>
      <w:r w:rsidDel="00000000" w:rsidR="00000000" w:rsidRPr="00000000">
        <w:rPr>
          <w:i w:val="1"/>
          <w:sz w:val="23"/>
          <w:szCs w:val="23"/>
          <w:rtl w:val="0"/>
        </w:rPr>
        <w:t xml:space="preserve">Assessment Tool Weightage: 30%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</w:tabs>
        <w:spacing w:after="0" w:before="140" w:line="240" w:lineRule="auto"/>
        <w:ind w:left="3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Questions: 5</w:t>
        <w:tab/>
        <w:t xml:space="preserve">Total Marks: 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" w:lineRule="auto"/>
        <w:ind w:left="364" w:right="2" w:firstLine="0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Annexure A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-169195</wp:posOffset>
                </wp:positionV>
                <wp:extent cx="6400165" cy="127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h="0"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-169195</wp:posOffset>
                </wp:positionV>
                <wp:extent cx="6400165" cy="127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16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Style w:val="Heading4"/>
        <w:spacing w:before="100" w:lineRule="auto"/>
        <w:ind w:left="364" w:right="2" w:firstLine="0"/>
        <w:jc w:val="center"/>
        <w:rPr/>
      </w:pPr>
      <w:r w:rsidDel="00000000" w:rsidR="00000000" w:rsidRPr="00000000">
        <w:rPr>
          <w:rtl w:val="0"/>
        </w:rPr>
        <w:t xml:space="preserve">Comparative Analysis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2" w:firstLine="0"/>
        <w:rPr>
          <w:b w:val="1"/>
          <w:i w:val="1"/>
          <w:sz w:val="23"/>
          <w:szCs w:val="23"/>
        </w:rPr>
      </w:pPr>
      <w:r w:rsidDel="00000000" w:rsidR="00000000" w:rsidRPr="00000000">
        <w:rPr>
          <w:b w:val="1"/>
          <w:i w:val="1"/>
          <w:sz w:val="23"/>
          <w:szCs w:val="23"/>
          <w:rtl w:val="0"/>
        </w:rPr>
        <w:t xml:space="preserve">Code of Conduct:</w:t>
      </w:r>
    </w:p>
    <w:p w:rsidR="00000000" w:rsidDel="00000000" w:rsidP="00000000" w:rsidRDefault="00000000" w:rsidRPr="00000000" w14:paraId="00000010">
      <w:pPr>
        <w:spacing w:before="226" w:line="326" w:lineRule="auto"/>
        <w:ind w:left="362" w:right="1103" w:firstLine="0"/>
        <w:rPr>
          <w:i w:val="1"/>
          <w:sz w:val="23"/>
          <w:szCs w:val="23"/>
        </w:rPr>
      </w:pPr>
      <w:r w:rsidDel="00000000" w:rsidR="00000000" w:rsidRPr="00000000">
        <w:rPr>
          <w:rtl w:val="0"/>
        </w:rPr>
        <w:t xml:space="preserve">I S. Velarasan / 192571087 (Name / Reg No) certify that this submission is my original work and that I have adhered to the guidelines specified for this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2" w:firstLine="0"/>
        <w:rPr>
          <w:i w:val="1"/>
          <w:sz w:val="23"/>
          <w:szCs w:val="23"/>
        </w:rPr>
      </w:pPr>
      <w:r w:rsidDel="00000000" w:rsidR="00000000" w:rsidRPr="00000000">
        <w:rPr>
          <w:i w:val="1"/>
          <w:sz w:val="23"/>
          <w:szCs w:val="23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2" w:firstLine="0"/>
        <w:rPr>
          <w:b w:val="1"/>
          <w:i w:val="1"/>
          <w:sz w:val="23"/>
          <w:szCs w:val="23"/>
        </w:rPr>
      </w:pPr>
      <w:r w:rsidDel="00000000" w:rsidR="00000000" w:rsidRPr="00000000">
        <w:rPr>
          <w:b w:val="1"/>
          <w:i w:val="1"/>
          <w:sz w:val="23"/>
          <w:szCs w:val="23"/>
          <w:rtl w:val="0"/>
        </w:rPr>
        <w:t xml:space="preserve">Signature of the student:</w:t>
      </w:r>
    </w:p>
    <w:p w:rsidR="00000000" w:rsidDel="00000000" w:rsidP="00000000" w:rsidRDefault="00000000" w:rsidRPr="00000000" w14:paraId="00000014">
      <w:pPr>
        <w:rPr>
          <w:b w:val="1"/>
          <w:i w:val="1"/>
          <w:sz w:val="23"/>
          <w:szCs w:val="23"/>
        </w:rPr>
        <w:sectPr>
          <w:pgSz w:h="15840" w:w="12240" w:orient="portrait"/>
          <w:pgMar w:bottom="280" w:top="1020" w:left="720" w:right="108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    S. Velarasan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firstLine="364"/>
        <w:rPr/>
      </w:pPr>
      <w:r w:rsidDel="00000000" w:rsidR="00000000" w:rsidRPr="00000000">
        <w:rPr>
          <w:color w:val="1d2660"/>
          <w:rtl w:val="0"/>
        </w:rPr>
        <w:t xml:space="preserve">CSA07 —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before="101" w:lineRule="auto"/>
        <w:ind w:firstLine="364"/>
        <w:rPr/>
      </w:pPr>
      <w:r w:rsidDel="00000000" w:rsidR="00000000" w:rsidRPr="00000000">
        <w:rPr>
          <w:color w:val="0e5b81"/>
          <w:rtl w:val="0"/>
        </w:rPr>
        <w:t xml:space="preserve">CO4 Assessment Tool 3 — Comparative Analysis: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00" w:lineRule="auto"/>
        <w:ind w:left="364" w:right="21"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CO4: Design network topologies — star, mesh, bus, and hybrid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5"/>
        <w:tabs>
          <w:tab w:val="left" w:leader="none" w:pos="10438"/>
        </w:tabs>
        <w:ind w:left="362" w:firstLine="0"/>
        <w:rPr/>
      </w:pPr>
      <w:r w:rsidDel="00000000" w:rsidR="00000000" w:rsidRPr="00000000">
        <w:rPr>
          <w:color w:val="0e5b81"/>
          <w:sz w:val="24"/>
          <w:szCs w:val="24"/>
          <w:shd w:fill="e9f0f5" w:val="clear"/>
          <w:rtl w:val="0"/>
        </w:rPr>
        <w:t xml:space="preserve">Q1. </w:t>
      </w:r>
      <w:r w:rsidDel="00000000" w:rsidR="00000000" w:rsidRPr="00000000">
        <w:rPr>
          <w:color w:val="1d2660"/>
          <w:shd w:fill="e9f0f5" w:val="clear"/>
          <w:rtl w:val="0"/>
        </w:rPr>
        <w:t xml:space="preserve">Star vs. Bus Topology — Cost, Reliability, and Performance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-246278</wp:posOffset>
                </wp:positionV>
                <wp:extent cx="6400165" cy="12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h="0"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-246278</wp:posOffset>
                </wp:positionV>
                <wp:extent cx="6400165" cy="127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16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68" w:lineRule="auto"/>
        <w:ind w:left="3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Star and bus topologies provide different trade-offs in cost, reliability, and performance. Star normally needs more cabling and equipment, while bus is simpler and cheaper but less dependable.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80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8"/>
        <w:gridCol w:w="3902"/>
        <w:gridCol w:w="3900"/>
        <w:tblGridChange w:id="0">
          <w:tblGrid>
            <w:gridCol w:w="1698"/>
            <w:gridCol w:w="3902"/>
            <w:gridCol w:w="3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1d2660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Star Topology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Bus Topology</w:t>
            </w:r>
          </w:p>
        </w:tc>
      </w:tr>
      <w:tr>
        <w:trPr>
          <w:cantSplit w:val="0"/>
          <w:trHeight w:val="653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Higher — requires a central switch/hub and a separate cable to each device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Lower — uses one shared backbone with simple connections</w:t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shd w:fill="f5f8f9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High — failure of one device or its cable normally affects only that device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Low — a backbone failure can interrupt the complete segment</w:t>
            </w:r>
          </w:p>
        </w:tc>
      </w:tr>
      <w:tr>
        <w:trPr>
          <w:cantSplit w:val="0"/>
          <w:trHeight w:val="65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Consistent — switched dedicated links reduce collisions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Falls as more devices share the same transmission medium</w:t>
            </w:r>
          </w:p>
        </w:tc>
      </w:tr>
    </w:tbl>
    <w:p w:rsidR="00000000" w:rsidDel="00000000" w:rsidP="00000000" w:rsidRDefault="00000000" w:rsidRPr="00000000" w14:paraId="0000002C">
      <w:pPr>
        <w:spacing w:before="201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Why the Difference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68" w:lineRule="auto"/>
        <w:ind w:left="3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 a star network, every device has a separate connection to a central switch, which supports efficient full-duplex communication. In a bus network, all devices share one backbone. As more devices transmit, collisions and retransmissions can increase, so performance becomes less consistent.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81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Real-World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68" w:lineRule="auto"/>
        <w:ind w:left="3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Older Ethernet standards such as 10BASE2 and 10BASE5 used shared coaxial bus wiring. It was economical, but a damaged connector or backbone could interrupt the segment. Modern office LANs generally use switched star wiring because its improved reliability and performance justify the extra hardware and cabling.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5"/>
        <w:tabs>
          <w:tab w:val="left" w:leader="none" w:pos="10438"/>
        </w:tabs>
        <w:ind w:left="362" w:firstLine="0"/>
        <w:rPr/>
      </w:pPr>
      <w:r w:rsidDel="00000000" w:rsidR="00000000" w:rsidRPr="00000000">
        <w:rPr>
          <w:color w:val="0e5b81"/>
          <w:sz w:val="24"/>
          <w:szCs w:val="24"/>
          <w:shd w:fill="e9f0f5" w:val="clear"/>
          <w:rtl w:val="0"/>
        </w:rPr>
        <w:t xml:space="preserve">Q2. </w:t>
      </w:r>
      <w:r w:rsidDel="00000000" w:rsidR="00000000" w:rsidRPr="00000000">
        <w:rPr>
          <w:color w:val="1d2660"/>
          <w:shd w:fill="e9f0f5" w:val="clear"/>
          <w:rtl w:val="0"/>
        </w:rPr>
        <w:t xml:space="preserve">Mesh vs. Star Topology — Fault Tolerance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68" w:lineRule="auto"/>
        <w:ind w:left="3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Mesh and star show a major difference in fault tolerance because their connections are arranged differently. Mesh has alternate routes, while star depends on its central connecting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80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698"/>
        <w:gridCol w:w="3702"/>
        <w:tblGridChange w:id="0">
          <w:tblGrid>
            <w:gridCol w:w="2100"/>
            <w:gridCol w:w="3698"/>
            <w:gridCol w:w="3702"/>
          </w:tblGrid>
        </w:tblGridChange>
      </w:tblGrid>
      <w:tr>
        <w:trPr>
          <w:cantSplit w:val="0"/>
          <w:trHeight w:val="457" w:hRule="atLeast"/>
          <w:tblHeader w:val="0"/>
        </w:trPr>
        <w:tc>
          <w:tcPr>
            <w:shd w:fill="1d2660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Mesh Topology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Star Topology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Path redundancy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Several independent routes can connect two devices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normally follows the route through the central device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036" w:top="1020" w:left="72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698"/>
        <w:gridCol w:w="3702"/>
        <w:tblGridChange w:id="0">
          <w:tblGrid>
            <w:gridCol w:w="2100"/>
            <w:gridCol w:w="3698"/>
            <w:gridCol w:w="3702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1d2660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Mesh Topology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Star Topology</w:t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shd w:fill="f5f8f9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Effect of a link/node failure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Traffic can move through another available route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Only the device using the failed link is disconnected</w:t>
            </w:r>
          </w:p>
        </w:tc>
      </w:tr>
      <w:tr>
        <w:trPr>
          <w:cantSplit w:val="0"/>
          <w:trHeight w:val="654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Effect of a central-point failure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There is no single central device on which the whole mesh depends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Failure of the central switch/hub can stop the whole network</w:t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shd w:fill="f5f8f9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Overall fault tolerance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Moderate — depends strongly on the central device</w:t>
            </w:r>
          </w:p>
        </w:tc>
      </w:tr>
    </w:tbl>
    <w:p w:rsidR="00000000" w:rsidDel="00000000" w:rsidP="00000000" w:rsidRDefault="00000000" w:rsidRPr="00000000" w14:paraId="0000004E">
      <w:pPr>
        <w:spacing w:before="222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Why the Difference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68" w:lineRule="auto"/>
        <w:ind w:left="3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full mesh with n nodes contains n(n−1)/2 links, providing multiple possible routes. If one connection fails, traffic can often use another route. In star topology, all devices depend on the central switch or hub, making that device a single important failure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81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Real-World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68" w:lineRule="auto"/>
        <w:ind w:left="362" w:right="8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Backbone and ISP networks commonly use partial mesh structures so traffic can be redirected after a link or router failure. In a typical office star network, failure of the central switch can disconnect all attached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227965</wp:posOffset>
                </wp:positionH>
                <wp:positionV relativeFrom="paragraph">
                  <wp:posOffset>199664</wp:posOffset>
                </wp:positionV>
                <wp:extent cx="6400800" cy="17526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75260"/>
                        </a:xfrm>
                        <a:prstGeom prst="rect">
                          <a:avLst/>
                        </a:prstGeom>
                        <a:solidFill>
                          <a:srgbClr val="E9F0F5"/>
                        </a:solidFill>
                      </wps:spPr>
                      <wps:txbx>
                        <w:txbxContent>
                          <w:p w:rsidR="003137C9" w:rsidDel="00000000" w:rsidP="00000000" w:rsidRDefault="00243F87" w:rsidRPr="00000000" w14:paraId="58B70A2C" w14:textId="77777777">
                            <w:pPr>
                              <w:ind w:left="2"/>
                              <w:rPr>
                                <w:b w:val="1"/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color w:val="0e5b81"/>
                                <w:sz w:val="24"/>
                              </w:rPr>
                              <w:t>Q3.</w:t>
                            </w:r>
                            <w:r w:rsidDel="00000000" w:rsidR="00000000" w:rsidRPr="00000000">
                              <w:rPr>
                                <w:b w:val="1"/>
                                <w:color w:val="0e5b81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Bus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vs.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2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Mesh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Topology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2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—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2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Installation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2"/>
                              </w:rPr>
                              <w:t>Complexity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227965</wp:posOffset>
                </wp:positionH>
                <wp:positionV relativeFrom="paragraph">
                  <wp:posOffset>199664</wp:posOffset>
                </wp:positionV>
                <wp:extent cx="6400800" cy="17526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75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68" w:lineRule="auto"/>
        <w:ind w:left="3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Q3. Bus vs. Mesh Topology — Installation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80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00"/>
        <w:gridCol w:w="3600"/>
        <w:tblGridChange w:id="0">
          <w:tblGrid>
            <w:gridCol w:w="2200"/>
            <w:gridCol w:w="3700"/>
            <w:gridCol w:w="360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shd w:fill="1d2660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Bus Topology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Mesh Topology</w:t>
            </w:r>
          </w:p>
        </w:tc>
      </w:tr>
      <w:tr>
        <w:trPr>
          <w:cantSplit w:val="0"/>
          <w:trHeight w:val="653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Cabling required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One shared backbone plus a drop connection for each device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Each node connects to every other node — n(n−1)/2 links in a full mesh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shd w:fill="f5f8f9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Interfaces needed per node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(n − 1)</w:t>
            </w:r>
          </w:p>
        </w:tc>
      </w:tr>
      <w:tr>
        <w:trPr>
          <w:cantSplit w:val="0"/>
          <w:trHeight w:val="654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How install effort scales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Approximately linear as devices are added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Increases quadratically as devices are added</w:t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shd w:fill="f5f8f9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Practical scale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Suitable for small, low-cost networks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Best limited to a small number of critical nodes</w:t>
            </w:r>
          </w:p>
        </w:tc>
      </w:tr>
    </w:tbl>
    <w:p w:rsidR="00000000" w:rsidDel="00000000" w:rsidP="00000000" w:rsidRDefault="00000000" w:rsidRPr="00000000" w14:paraId="00000069">
      <w:pPr>
        <w:spacing w:before="202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Why the Difference Exists — Worked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68" w:lineRule="auto"/>
        <w:ind w:left="3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060" w:left="720" w:right="1080" w:header="720" w:footer="720"/>
        </w:sectPr>
      </w:pPr>
      <w:r w:rsidDel="00000000" w:rsidR="00000000" w:rsidRPr="00000000">
        <w:rPr>
          <w:rtl w:val="0"/>
        </w:rPr>
        <w:t xml:space="preserve">For 5 nodes, a bus needs one backbone and five drop connections, while a full mesh needs 5×4÷2 = 10 links. With 10 nodes, the bus still has one backbone and ten drops, but a full mesh requires 10×9÷2 = 45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68" w:lineRule="auto"/>
        <w:ind w:left="362" w:right="8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number of mesh links increases rapidly as nodes are added, and each node needs more interfaces. Therefore, full mesh becomes expensive and difficult to install for ordinary end-user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80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Real-World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68" w:lineRule="auto"/>
        <w:ind w:left="362" w:right="8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Mesh cabling is normally chosen for a small group of important devices, such as core routers, where redundancy is valuable. Bus topology was historically useful for small networks because it required less cabling and simpler installation.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227965</wp:posOffset>
                </wp:positionH>
                <wp:positionV relativeFrom="paragraph">
                  <wp:posOffset>199760</wp:posOffset>
                </wp:positionV>
                <wp:extent cx="6400800" cy="17526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75260"/>
                        </a:xfrm>
                        <a:prstGeom prst="rect">
                          <a:avLst/>
                        </a:prstGeom>
                        <a:solidFill>
                          <a:srgbClr val="E9F0F5"/>
                        </a:solidFill>
                      </wps:spPr>
                      <wps:txbx>
                        <w:txbxContent>
                          <w:p w:rsidR="003137C9" w:rsidDel="00000000" w:rsidP="00000000" w:rsidRDefault="00243F87" w:rsidRPr="00000000" w14:paraId="15394A51" w14:textId="77777777">
                            <w:pPr>
                              <w:ind w:left="2"/>
                              <w:rPr>
                                <w:b w:val="1"/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color w:val="0e5b81"/>
                                <w:sz w:val="24"/>
                              </w:rPr>
                              <w:t>Q4.</w:t>
                            </w:r>
                            <w:r w:rsidDel="00000000" w:rsidR="00000000" w:rsidRPr="00000000">
                              <w:rPr>
                                <w:b w:val="1"/>
                                <w:color w:val="0e5b81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Hybrid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2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vs.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2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Star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2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Topology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1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—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1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2"/>
                              </w:rPr>
                              <w:t>Scalability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227965</wp:posOffset>
                </wp:positionH>
                <wp:positionV relativeFrom="paragraph">
                  <wp:posOffset>199760</wp:posOffset>
                </wp:positionV>
                <wp:extent cx="6400800" cy="17526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75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68" w:lineRule="auto"/>
        <w:ind w:left="3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Q4. Hybrid vs. Star Topology — 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80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0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800"/>
        <w:gridCol w:w="3600"/>
        <w:tblGridChange w:id="0">
          <w:tblGrid>
            <w:gridCol w:w="2100"/>
            <w:gridCol w:w="3800"/>
            <w:gridCol w:w="3600"/>
          </w:tblGrid>
        </w:tblGridChange>
      </w:tblGrid>
      <w:tr>
        <w:trPr>
          <w:cantSplit w:val="0"/>
          <w:trHeight w:val="457" w:hRule="atLeast"/>
          <w:tblHeader w:val="0"/>
        </w:trPr>
        <w:tc>
          <w:tcPr>
            <w:shd w:fill="1d2660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Hybrid Topology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Star Topology</w:t>
            </w:r>
          </w:p>
        </w:tc>
      </w:tr>
      <w:tr>
        <w:trPr>
          <w:cantSplit w:val="0"/>
          <w:trHeight w:val="653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Basic structure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Combines two or more topologies, such as multiple star sections connected by a backbone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All devices connect directly to one central device</w:t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shd w:fill="f5f8f9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How it expands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Add another star section or extend the backbone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Increase central switch capacity or add another switch</w:t>
            </w:r>
          </w:p>
        </w:tc>
      </w:tr>
      <w:tr>
        <w:trPr>
          <w:cantSplit w:val="0"/>
          <w:trHeight w:val="653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Growth ceiling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High — mainly constrained by backbone capacity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Constrained by the ports/capacity of the central device</w:t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shd w:fill="f5f8f9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Typical scale of use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Large campuses, enterprises, and multi-building networks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Single offices, floors, or small LANs</w:t>
            </w:r>
          </w:p>
        </w:tc>
      </w:tr>
    </w:tbl>
    <w:p w:rsidR="00000000" w:rsidDel="00000000" w:rsidP="00000000" w:rsidRDefault="00000000" w:rsidRPr="00000000" w14:paraId="00000085">
      <w:pPr>
        <w:spacing w:before="204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Why the Difference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68" w:lineRule="auto"/>
        <w:ind w:left="362" w:right="8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single star network is limited by the capacity and ports of its central switch. When additional sections are connected through more switches and a backbone, the design becomes hybrid. Hybrid topology therefore makes network expansion more systematic.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81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Real-World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68" w:lineRule="auto"/>
        <w:ind w:left="362" w:right="11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university or corporate campus can use a hybrid structure in which each building or department has its own star LAN. Local switches then connect to a larger distribution or core network, making it easier to add new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040" w:left="720" w:right="108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227965</wp:posOffset>
                </wp:positionH>
                <wp:positionV relativeFrom="paragraph">
                  <wp:posOffset>199377</wp:posOffset>
                </wp:positionV>
                <wp:extent cx="6400800" cy="17526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75260"/>
                        </a:xfrm>
                        <a:prstGeom prst="rect">
                          <a:avLst/>
                        </a:prstGeom>
                        <a:solidFill>
                          <a:srgbClr val="E9F0F5"/>
                        </a:solidFill>
                      </wps:spPr>
                      <wps:txbx>
                        <w:txbxContent>
                          <w:p w:rsidR="003137C9" w:rsidDel="00000000" w:rsidP="00000000" w:rsidRDefault="00243F87" w:rsidRPr="00000000" w14:paraId="06C525CB" w14:textId="77777777">
                            <w:pPr>
                              <w:ind w:left="2"/>
                              <w:rPr>
                                <w:b w:val="1"/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color w:val="0e5b81"/>
                                <w:sz w:val="24"/>
                              </w:rPr>
                              <w:t>Q5.</w:t>
                            </w:r>
                            <w:r w:rsidDel="00000000" w:rsidR="00000000" w:rsidRPr="00000000">
                              <w:rPr>
                                <w:b w:val="1"/>
                                <w:color w:val="0e5b81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Maintenance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Comparison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—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Star,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Mesh,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Bus,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and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</w:rPr>
                              <w:t>Hybrid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3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1d2660"/>
                                <w:spacing w:val="-2"/>
                              </w:rPr>
                              <w:t>Topologies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227965</wp:posOffset>
                </wp:positionH>
                <wp:positionV relativeFrom="paragraph">
                  <wp:posOffset>199377</wp:posOffset>
                </wp:positionV>
                <wp:extent cx="6400800" cy="17526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75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68" w:lineRule="auto"/>
        <w:ind w:left="3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Q5. Maintenance Comparison — Star, Mesh, Bus, and Hybrid Topologies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80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0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8"/>
        <w:gridCol w:w="3202"/>
        <w:gridCol w:w="2098"/>
        <w:gridCol w:w="2602"/>
        <w:tblGridChange w:id="0">
          <w:tblGrid>
            <w:gridCol w:w="1598"/>
            <w:gridCol w:w="3202"/>
            <w:gridCol w:w="2098"/>
            <w:gridCol w:w="2602"/>
          </w:tblGrid>
        </w:tblGridChange>
      </w:tblGrid>
      <w:tr>
        <w:trPr>
          <w:cantSplit w:val="0"/>
          <w:trHeight w:val="677" w:hRule="atLeast"/>
          <w:tblHeader w:val="0"/>
        </w:trPr>
        <w:tc>
          <w:tcPr>
            <w:shd w:fill="1d2660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Topology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Fault Isolation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Troubleshooting Effort</w:t>
            </w:r>
          </w:p>
        </w:tc>
        <w:tc>
          <w:tcPr>
            <w:shd w:fill="1d2660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Overall Maintenance</w:t>
            </w:r>
          </w:p>
        </w:tc>
      </w:tr>
      <w:tr>
        <w:trPr>
          <w:cantSplit w:val="0"/>
          <w:trHeight w:val="654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Star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Easy — switch-port information helps locate the affected device or cable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shd w:fill="f5f8f9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Mesh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Difficult — many alternative links need to be checked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Difficult</w:t>
            </w:r>
          </w:p>
        </w:tc>
      </w:tr>
      <w:tr>
        <w:trPr>
          <w:cantSplit w:val="0"/>
          <w:trHeight w:val="654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Bus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Difficult — finding a break in the shared backbone can take physical testing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Difficult</w:t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shd w:fill="f5f8f9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Depends on the section; local stars are easier than the backbone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f5f8f9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0A5">
      <w:pPr>
        <w:spacing w:before="202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Why the Difference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68" w:lineRule="auto"/>
        <w:ind w:left="362" w:right="3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Star is usually easiest to maintain because switch-port information helps identify a failed device or cable. Bus is harder because a backbone fault may require physical testing. Mesh has many links to monitor, while hybrid combines simple local star sections with a more complex backbone.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183" w:lineRule="auto"/>
        <w:ind w:left="362" w:firstLine="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color w:val="0e5b81"/>
          <w:sz w:val="21"/>
          <w:szCs w:val="21"/>
          <w:rtl w:val="0"/>
        </w:rPr>
        <w:t xml:space="preserve">Real-World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68" w:lineRule="auto"/>
        <w:ind w:left="362" w:right="14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Network teams can use monitoring dashboards effectively for star and hybrid access networks because individual ports provide status information. A meshed core needs more detailed topology and path monitoring because it contains many possible links and failure points.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040" w:left="72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0" w:lineRule="auto"/>
      <w:ind w:left="364"/>
      <w:jc w:val="center"/>
    </w:pPr>
    <w:rPr>
      <w:b w:val="1"/>
      <w:sz w:val="34"/>
      <w:szCs w:val="34"/>
    </w:rPr>
  </w:style>
  <w:style w:type="paragraph" w:styleId="Heading2">
    <w:name w:val="heading 2"/>
    <w:basedOn w:val="Normal"/>
    <w:next w:val="Normal"/>
    <w:pPr>
      <w:spacing w:before="60" w:lineRule="auto"/>
      <w:ind w:left="364" w:right="3"/>
      <w:jc w:val="center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spacing w:before="40" w:lineRule="auto"/>
      <w:ind w:left="364" w:right="3"/>
      <w:jc w:val="center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ind w:left="362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ind w:left="2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