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2949"/>
        </w:rPr>
        <w:t>SIMATS</w:t>
      </w:r>
      <w:r>
        <w:rPr>
          <w:color w:val="1A2949"/>
          <w:spacing w:val="-6"/>
        </w:rPr>
        <w:t> </w:t>
      </w:r>
      <w:r>
        <w:rPr>
          <w:color w:val="1A2949"/>
          <w:spacing w:val="-2"/>
        </w:rPr>
        <w:t>ENGINEERING</w:t>
      </w:r>
    </w:p>
    <w:p>
      <w:pPr>
        <w:pStyle w:val="Heading3"/>
        <w:ind w:left="1278"/>
      </w:pPr>
      <w:r>
        <w:rPr>
          <w:color w:val="596371"/>
        </w:rPr>
        <w:t>Department</w:t>
      </w:r>
      <w:r>
        <w:rPr>
          <w:color w:val="596371"/>
          <w:spacing w:val="-6"/>
        </w:rPr>
        <w:t> </w:t>
      </w:r>
      <w:r>
        <w:rPr>
          <w:color w:val="596371"/>
        </w:rPr>
        <w:t>of</w:t>
      </w:r>
      <w:r>
        <w:rPr>
          <w:color w:val="596371"/>
          <w:spacing w:val="-6"/>
        </w:rPr>
        <w:t> </w:t>
      </w:r>
      <w:r>
        <w:rPr>
          <w:color w:val="596371"/>
        </w:rPr>
        <w:t>Computer</w:t>
      </w:r>
      <w:r>
        <w:rPr>
          <w:color w:val="596371"/>
          <w:spacing w:val="-6"/>
        </w:rPr>
        <w:t> </w:t>
      </w:r>
      <w:r>
        <w:rPr>
          <w:color w:val="596371"/>
        </w:rPr>
        <w:t>Science</w:t>
      </w:r>
      <w:r>
        <w:rPr>
          <w:color w:val="596371"/>
          <w:spacing w:val="-6"/>
        </w:rPr>
        <w:t> </w:t>
      </w:r>
      <w:r>
        <w:rPr>
          <w:color w:val="596371"/>
        </w:rPr>
        <w:t>and</w:t>
      </w:r>
      <w:r>
        <w:rPr>
          <w:color w:val="596371"/>
          <w:spacing w:val="-6"/>
        </w:rPr>
        <w:t> </w:t>
      </w:r>
      <w:r>
        <w:rPr>
          <w:color w:val="596371"/>
          <w:spacing w:val="-2"/>
        </w:rPr>
        <w:t>Engineering</w:t>
      </w:r>
    </w:p>
    <w:p>
      <w:pPr>
        <w:pStyle w:val="BodyText"/>
        <w:spacing w:before="131"/>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253840</wp:posOffset>
                </wp:positionV>
                <wp:extent cx="5942965" cy="254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42965" cy="25400"/>
                        </a:xfrm>
                        <a:custGeom>
                          <a:avLst/>
                          <a:gdLst/>
                          <a:ahLst/>
                          <a:cxnLst/>
                          <a:rect l="l" t="t" r="r" b="b"/>
                          <a:pathLst>
                            <a:path w="5942965" h="25400">
                              <a:moveTo>
                                <a:pt x="5942965" y="0"/>
                              </a:moveTo>
                              <a:lnTo>
                                <a:pt x="0" y="0"/>
                              </a:lnTo>
                              <a:lnTo>
                                <a:pt x="0" y="25400"/>
                              </a:lnTo>
                              <a:lnTo>
                                <a:pt x="5942965" y="25400"/>
                              </a:lnTo>
                              <a:lnTo>
                                <a:pt x="5942965" y="0"/>
                              </a:lnTo>
                              <a:close/>
                            </a:path>
                          </a:pathLst>
                        </a:custGeom>
                        <a:solidFill>
                          <a:srgbClr val="D87A28"/>
                        </a:solidFill>
                      </wps:spPr>
                      <wps:bodyPr wrap="square" lIns="0" tIns="0" rIns="0" bIns="0" rtlCol="0">
                        <a:prstTxWarp prst="textNoShape">
                          <a:avLst/>
                        </a:prstTxWarp>
                        <a:noAutofit/>
                      </wps:bodyPr>
                    </wps:wsp>
                  </a:graphicData>
                </a:graphic>
              </wp:anchor>
            </w:drawing>
          </mc:Choice>
          <mc:Fallback>
            <w:pict>
              <v:rect style="position:absolute;margin-left:72pt;margin-top:19.987471pt;width:467.950022pt;height:2.0pt;mso-position-horizontal-relative:page;mso-position-vertical-relative:paragraph;z-index:-15728640;mso-wrap-distance-left:0;mso-wrap-distance-right:0" id="docshape1" filled="true" fillcolor="#d87a28" stroked="false">
                <v:fill type="solid"/>
                <w10:wrap type="topAndBottom"/>
              </v:rect>
            </w:pict>
          </mc:Fallback>
        </mc:AlternateContent>
      </w:r>
    </w:p>
    <w:p>
      <w:pPr>
        <w:spacing w:before="200"/>
        <w:ind w:left="1283" w:right="2357" w:firstLine="0"/>
        <w:jc w:val="center"/>
        <w:rPr>
          <w:b/>
          <w:sz w:val="32"/>
        </w:rPr>
      </w:pPr>
      <w:r>
        <w:rPr>
          <w:b/>
          <w:color w:val="D87A28"/>
          <w:sz w:val="32"/>
        </w:rPr>
        <w:t>ASSESSMENT</w:t>
      </w:r>
      <w:r>
        <w:rPr>
          <w:b/>
          <w:color w:val="D87A28"/>
          <w:spacing w:val="-7"/>
          <w:sz w:val="32"/>
        </w:rPr>
        <w:t> </w:t>
      </w:r>
      <w:r>
        <w:rPr>
          <w:b/>
          <w:color w:val="D87A28"/>
          <w:sz w:val="32"/>
        </w:rPr>
        <w:t>TOOL</w:t>
      </w:r>
      <w:r>
        <w:rPr>
          <w:b/>
          <w:color w:val="D87A28"/>
          <w:spacing w:val="-7"/>
          <w:sz w:val="32"/>
        </w:rPr>
        <w:t> </w:t>
      </w:r>
      <w:r>
        <w:rPr>
          <w:b/>
          <w:color w:val="D87A28"/>
          <w:spacing w:val="-10"/>
          <w:sz w:val="32"/>
        </w:rPr>
        <w:t>2</w:t>
      </w:r>
    </w:p>
    <w:p>
      <w:pPr>
        <w:pStyle w:val="BodyText"/>
        <w:spacing w:before="5"/>
        <w:rPr>
          <w:b/>
          <w:sz w:val="14"/>
        </w:rPr>
      </w:pPr>
      <w:r>
        <w:rPr>
          <w:b/>
          <w:sz w:val="14"/>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127237</wp:posOffset>
                </wp:positionV>
                <wp:extent cx="5942965" cy="254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2965" cy="25400"/>
                        </a:xfrm>
                        <a:custGeom>
                          <a:avLst/>
                          <a:gdLst/>
                          <a:ahLst/>
                          <a:cxnLst/>
                          <a:rect l="l" t="t" r="r" b="b"/>
                          <a:pathLst>
                            <a:path w="5942965" h="25400">
                              <a:moveTo>
                                <a:pt x="5942965" y="0"/>
                              </a:moveTo>
                              <a:lnTo>
                                <a:pt x="0" y="0"/>
                              </a:lnTo>
                              <a:lnTo>
                                <a:pt x="0" y="25400"/>
                              </a:lnTo>
                              <a:lnTo>
                                <a:pt x="5942965" y="25400"/>
                              </a:lnTo>
                              <a:lnTo>
                                <a:pt x="5942965" y="0"/>
                              </a:lnTo>
                              <a:close/>
                            </a:path>
                          </a:pathLst>
                        </a:custGeom>
                        <a:solidFill>
                          <a:srgbClr val="D87A28"/>
                        </a:solidFill>
                      </wps:spPr>
                      <wps:bodyPr wrap="square" lIns="0" tIns="0" rIns="0" bIns="0" rtlCol="0">
                        <a:prstTxWarp prst="textNoShape">
                          <a:avLst/>
                        </a:prstTxWarp>
                        <a:noAutofit/>
                      </wps:bodyPr>
                    </wps:wsp>
                  </a:graphicData>
                </a:graphic>
              </wp:anchor>
            </w:drawing>
          </mc:Choice>
          <mc:Fallback>
            <w:pict>
              <v:rect style="position:absolute;margin-left:72pt;margin-top:10.018723pt;width:467.950022pt;height:2.0pt;mso-position-horizontal-relative:page;mso-position-vertical-relative:paragraph;z-index:-15728128;mso-wrap-distance-left:0;mso-wrap-distance-right:0" id="docshape2" filled="true" fillcolor="#d87a28" stroked="false">
                <v:fill type="solid"/>
                <w10:wrap type="topAndBottom"/>
              </v:rect>
            </w:pict>
          </mc:Fallback>
        </mc:AlternateContent>
      </w:r>
    </w:p>
    <w:p>
      <w:pPr>
        <w:pStyle w:val="BodyText"/>
        <w:rPr>
          <w:b/>
          <w:sz w:val="32"/>
        </w:rPr>
      </w:pPr>
    </w:p>
    <w:p>
      <w:pPr>
        <w:pStyle w:val="BodyText"/>
        <w:spacing w:before="87"/>
        <w:rPr>
          <w:b/>
          <w:sz w:val="32"/>
        </w:rPr>
      </w:pPr>
    </w:p>
    <w:p>
      <w:pPr>
        <w:spacing w:before="1"/>
        <w:ind w:left="1279" w:right="2357" w:firstLine="0"/>
        <w:jc w:val="center"/>
        <w:rPr>
          <w:b/>
          <w:sz w:val="36"/>
        </w:rPr>
      </w:pPr>
      <w:r>
        <w:rPr>
          <w:b/>
          <w:color w:val="1A2949"/>
          <w:sz w:val="36"/>
        </w:rPr>
        <w:t>Industry</w:t>
      </w:r>
      <w:r>
        <w:rPr>
          <w:b/>
          <w:color w:val="1A2949"/>
          <w:spacing w:val="-10"/>
          <w:sz w:val="36"/>
        </w:rPr>
        <w:t> </w:t>
      </w:r>
      <w:r>
        <w:rPr>
          <w:b/>
          <w:color w:val="1A2949"/>
          <w:sz w:val="36"/>
        </w:rPr>
        <w:t>Problem</w:t>
      </w:r>
      <w:r>
        <w:rPr>
          <w:b/>
          <w:color w:val="1A2949"/>
          <w:spacing w:val="-7"/>
          <w:sz w:val="36"/>
        </w:rPr>
        <w:t> </w:t>
      </w:r>
      <w:r>
        <w:rPr>
          <w:b/>
          <w:color w:val="1A2949"/>
          <w:sz w:val="36"/>
        </w:rPr>
        <w:t>Solving</w:t>
      </w:r>
      <w:r>
        <w:rPr>
          <w:b/>
          <w:color w:val="1A2949"/>
          <w:spacing w:val="-7"/>
          <w:sz w:val="36"/>
        </w:rPr>
        <w:t> </w:t>
      </w:r>
      <w:r>
        <w:rPr>
          <w:b/>
          <w:color w:val="1A2949"/>
          <w:spacing w:val="-4"/>
          <w:sz w:val="36"/>
        </w:rPr>
        <w:t>Task</w:t>
      </w:r>
    </w:p>
    <w:p>
      <w:pPr>
        <w:pStyle w:val="Heading3"/>
        <w:spacing w:before="150"/>
      </w:pPr>
      <w:r>
        <w:rPr>
          <w:color w:val="1A2949"/>
        </w:rPr>
        <w:t>Designing</w:t>
      </w:r>
      <w:r>
        <w:rPr>
          <w:color w:val="1A2949"/>
          <w:spacing w:val="-9"/>
        </w:rPr>
        <w:t> </w:t>
      </w:r>
      <w:r>
        <w:rPr>
          <w:color w:val="1A2949"/>
        </w:rPr>
        <w:t>Network</w:t>
      </w:r>
      <w:r>
        <w:rPr>
          <w:color w:val="1A2949"/>
          <w:spacing w:val="-9"/>
        </w:rPr>
        <w:t> </w:t>
      </w:r>
      <w:r>
        <w:rPr>
          <w:color w:val="1A2949"/>
        </w:rPr>
        <w:t>Topologies</w:t>
      </w:r>
      <w:r>
        <w:rPr>
          <w:color w:val="1A2949"/>
          <w:spacing w:val="-9"/>
        </w:rPr>
        <w:t> </w:t>
      </w:r>
      <w:r>
        <w:rPr>
          <w:color w:val="1A2949"/>
        </w:rPr>
        <w:t>Using</w:t>
      </w:r>
      <w:r>
        <w:rPr>
          <w:color w:val="1A2949"/>
          <w:spacing w:val="-9"/>
        </w:rPr>
        <w:t> </w:t>
      </w:r>
      <w:r>
        <w:rPr>
          <w:color w:val="1A2949"/>
        </w:rPr>
        <w:t>Networking</w:t>
      </w:r>
      <w:r>
        <w:rPr>
          <w:color w:val="1A2949"/>
          <w:spacing w:val="-9"/>
        </w:rPr>
        <w:t> </w:t>
      </w:r>
      <w:r>
        <w:rPr>
          <w:color w:val="1A2949"/>
        </w:rPr>
        <w:t>Devices, Transmission Media, and Cabling Standards</w:t>
      </w:r>
    </w:p>
    <w:p>
      <w:pPr>
        <w:pStyle w:val="BodyText"/>
        <w:rPr>
          <w:sz w:val="20"/>
        </w:rPr>
      </w:pPr>
    </w:p>
    <w:p>
      <w:pPr>
        <w:pStyle w:val="BodyText"/>
        <w:rPr>
          <w:sz w:val="20"/>
        </w:rPr>
      </w:pPr>
    </w:p>
    <w:p>
      <w:pPr>
        <w:pStyle w:val="BodyText"/>
        <w:rPr>
          <w:sz w:val="20"/>
        </w:rPr>
      </w:pPr>
    </w:p>
    <w:p>
      <w:pPr>
        <w:pStyle w:val="BodyText"/>
        <w:spacing w:before="193"/>
        <w:rPr>
          <w:sz w:val="20"/>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998"/>
        <w:gridCol w:w="6802"/>
      </w:tblGrid>
      <w:tr>
        <w:trPr>
          <w:trHeight w:val="391" w:hRule="atLeast"/>
        </w:trPr>
        <w:tc>
          <w:tcPr>
            <w:tcW w:w="2998" w:type="dxa"/>
            <w:tcBorders>
              <w:bottom w:val="single" w:sz="4" w:space="0" w:color="D4D8DD"/>
              <w:right w:val="single" w:sz="4" w:space="0" w:color="D4D8DD"/>
            </w:tcBorders>
            <w:shd w:val="clear" w:color="auto" w:fill="1A2949"/>
          </w:tcPr>
          <w:p>
            <w:pPr>
              <w:pStyle w:val="TableParagraph"/>
              <w:ind w:left="13"/>
              <w:jc w:val="center"/>
              <w:rPr>
                <w:b/>
                <w:sz w:val="19"/>
              </w:rPr>
            </w:pPr>
            <w:r>
              <w:rPr>
                <w:b/>
                <w:color w:val="FFFFFF"/>
                <w:spacing w:val="-2"/>
                <w:sz w:val="19"/>
              </w:rPr>
              <w:t>Field</w:t>
            </w:r>
          </w:p>
        </w:tc>
        <w:tc>
          <w:tcPr>
            <w:tcW w:w="6802" w:type="dxa"/>
            <w:tcBorders>
              <w:left w:val="single" w:sz="4" w:space="0" w:color="D4D8DD"/>
              <w:bottom w:val="single" w:sz="4" w:space="0" w:color="D4D8DD"/>
            </w:tcBorders>
            <w:shd w:val="clear" w:color="auto" w:fill="1A2949"/>
          </w:tcPr>
          <w:p>
            <w:pPr>
              <w:pStyle w:val="TableParagraph"/>
              <w:ind w:left="12"/>
              <w:jc w:val="center"/>
              <w:rPr>
                <w:b/>
                <w:sz w:val="19"/>
              </w:rPr>
            </w:pPr>
            <w:r>
              <w:rPr>
                <w:b/>
                <w:color w:val="FFFFFF"/>
                <w:spacing w:val="-2"/>
                <w:sz w:val="19"/>
              </w:rPr>
              <w:t>Details</w:t>
            </w:r>
          </w:p>
        </w:tc>
      </w:tr>
      <w:tr>
        <w:trPr>
          <w:trHeight w:val="392" w:hRule="atLeast"/>
        </w:trPr>
        <w:tc>
          <w:tcPr>
            <w:tcW w:w="2998" w:type="dxa"/>
            <w:tcBorders>
              <w:top w:val="single" w:sz="4" w:space="0" w:color="D4D8DD"/>
              <w:bottom w:val="single" w:sz="4" w:space="0" w:color="D4D8DD"/>
              <w:right w:val="single" w:sz="4" w:space="0" w:color="D4D8DD"/>
            </w:tcBorders>
          </w:tcPr>
          <w:p>
            <w:pPr>
              <w:pStyle w:val="TableParagraph"/>
              <w:ind w:left="120"/>
              <w:rPr>
                <w:sz w:val="19"/>
              </w:rPr>
            </w:pPr>
            <w:r>
              <w:rPr>
                <w:sz w:val="19"/>
              </w:rPr>
              <w:t>Course</w:t>
            </w:r>
            <w:r>
              <w:rPr>
                <w:spacing w:val="-6"/>
                <w:sz w:val="19"/>
              </w:rPr>
              <w:t> </w:t>
            </w:r>
            <w:r>
              <w:rPr>
                <w:spacing w:val="-4"/>
                <w:sz w:val="19"/>
              </w:rPr>
              <w:t>Name</w:t>
            </w:r>
          </w:p>
        </w:tc>
        <w:tc>
          <w:tcPr>
            <w:tcW w:w="6802" w:type="dxa"/>
            <w:tcBorders>
              <w:top w:val="single" w:sz="4" w:space="0" w:color="D4D8DD"/>
              <w:left w:val="single" w:sz="4" w:space="0" w:color="D4D8DD"/>
              <w:bottom w:val="single" w:sz="4" w:space="0" w:color="D4D8DD"/>
            </w:tcBorders>
          </w:tcPr>
          <w:p>
            <w:pPr>
              <w:pStyle w:val="TableParagraph"/>
              <w:rPr>
                <w:sz w:val="19"/>
              </w:rPr>
            </w:pPr>
            <w:r>
              <w:rPr>
                <w:sz w:val="19"/>
              </w:rPr>
              <w:t>Computer</w:t>
            </w:r>
            <w:r>
              <w:rPr>
                <w:spacing w:val="-10"/>
                <w:sz w:val="19"/>
              </w:rPr>
              <w:t> </w:t>
            </w:r>
            <w:r>
              <w:rPr>
                <w:spacing w:val="-2"/>
                <w:sz w:val="19"/>
              </w:rPr>
              <w:t>Networks</w:t>
            </w:r>
          </w:p>
        </w:tc>
      </w:tr>
      <w:tr>
        <w:trPr>
          <w:trHeight w:val="392" w:hRule="atLeast"/>
        </w:trPr>
        <w:tc>
          <w:tcPr>
            <w:tcW w:w="2998" w:type="dxa"/>
            <w:tcBorders>
              <w:top w:val="single" w:sz="4" w:space="0" w:color="D4D8DD"/>
              <w:bottom w:val="single" w:sz="4" w:space="0" w:color="D4D8DD"/>
              <w:right w:val="single" w:sz="4" w:space="0" w:color="D4D8DD"/>
            </w:tcBorders>
            <w:shd w:val="clear" w:color="auto" w:fill="EFF1F4"/>
          </w:tcPr>
          <w:p>
            <w:pPr>
              <w:pStyle w:val="TableParagraph"/>
              <w:ind w:left="120"/>
              <w:rPr>
                <w:sz w:val="19"/>
              </w:rPr>
            </w:pPr>
            <w:r>
              <w:rPr>
                <w:sz w:val="19"/>
              </w:rPr>
              <w:t>Course</w:t>
            </w:r>
            <w:r>
              <w:rPr>
                <w:spacing w:val="-6"/>
                <w:sz w:val="19"/>
              </w:rPr>
              <w:t> </w:t>
            </w:r>
            <w:r>
              <w:rPr>
                <w:spacing w:val="-4"/>
                <w:sz w:val="19"/>
              </w:rPr>
              <w:t>Code</w:t>
            </w:r>
          </w:p>
        </w:tc>
        <w:tc>
          <w:tcPr>
            <w:tcW w:w="6802" w:type="dxa"/>
            <w:tcBorders>
              <w:top w:val="single" w:sz="4" w:space="0" w:color="D4D8DD"/>
              <w:left w:val="single" w:sz="4" w:space="0" w:color="D4D8DD"/>
              <w:bottom w:val="single" w:sz="4" w:space="0" w:color="D4D8DD"/>
            </w:tcBorders>
            <w:shd w:val="clear" w:color="auto" w:fill="EFF1F4"/>
          </w:tcPr>
          <w:p>
            <w:pPr>
              <w:pStyle w:val="TableParagraph"/>
              <w:rPr>
                <w:sz w:val="19"/>
              </w:rPr>
            </w:pPr>
            <w:r>
              <w:rPr>
                <w:sz w:val="19"/>
              </w:rPr>
              <w:t>CSA07</w:t>
            </w:r>
            <w:r>
              <w:rPr>
                <w:spacing w:val="-6"/>
                <w:sz w:val="19"/>
              </w:rPr>
              <w:t> </w:t>
            </w:r>
            <w:r>
              <w:rPr>
                <w:sz w:val="19"/>
              </w:rPr>
              <w:t>(Subject</w:t>
            </w:r>
            <w:r>
              <w:rPr>
                <w:spacing w:val="-6"/>
                <w:sz w:val="19"/>
              </w:rPr>
              <w:t> </w:t>
            </w:r>
            <w:r>
              <w:rPr>
                <w:sz w:val="19"/>
              </w:rPr>
              <w:t>Code:</w:t>
            </w:r>
            <w:r>
              <w:rPr>
                <w:spacing w:val="-6"/>
                <w:sz w:val="19"/>
              </w:rPr>
              <w:t> </w:t>
            </w:r>
            <w:r>
              <w:rPr>
                <w:spacing w:val="-2"/>
                <w:sz w:val="19"/>
              </w:rPr>
              <w:t>0706)</w:t>
            </w:r>
          </w:p>
        </w:tc>
      </w:tr>
      <w:tr>
        <w:trPr>
          <w:trHeight w:val="623" w:hRule="atLeast"/>
        </w:trPr>
        <w:tc>
          <w:tcPr>
            <w:tcW w:w="2998"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Course</w:t>
            </w:r>
            <w:r>
              <w:rPr>
                <w:spacing w:val="-6"/>
                <w:sz w:val="19"/>
              </w:rPr>
              <w:t> </w:t>
            </w:r>
            <w:r>
              <w:rPr>
                <w:spacing w:val="-2"/>
                <w:sz w:val="19"/>
              </w:rPr>
              <w:t>Outcome</w:t>
            </w:r>
          </w:p>
        </w:tc>
        <w:tc>
          <w:tcPr>
            <w:tcW w:w="6802" w:type="dxa"/>
            <w:tcBorders>
              <w:top w:val="single" w:sz="4" w:space="0" w:color="D4D8DD"/>
              <w:left w:val="single" w:sz="4" w:space="0" w:color="D4D8DD"/>
              <w:bottom w:val="single" w:sz="4" w:space="0" w:color="D4D8DD"/>
            </w:tcBorders>
          </w:tcPr>
          <w:p>
            <w:pPr>
              <w:pStyle w:val="TableParagraph"/>
              <w:ind w:right="191"/>
              <w:rPr>
                <w:sz w:val="19"/>
              </w:rPr>
            </w:pPr>
            <w:r>
              <w:rPr>
                <w:sz w:val="19"/>
              </w:rPr>
              <w:t>CO4</w:t>
            </w:r>
            <w:r>
              <w:rPr>
                <w:spacing w:val="-5"/>
                <w:sz w:val="19"/>
              </w:rPr>
              <w:t> </w:t>
            </w:r>
            <w:r>
              <w:rPr>
                <w:sz w:val="19"/>
              </w:rPr>
              <w:t>—</w:t>
            </w:r>
            <w:r>
              <w:rPr>
                <w:spacing w:val="-5"/>
                <w:sz w:val="19"/>
              </w:rPr>
              <w:t> </w:t>
            </w:r>
            <w:r>
              <w:rPr>
                <w:sz w:val="19"/>
              </w:rPr>
              <w:t>Design</w:t>
            </w:r>
            <w:r>
              <w:rPr>
                <w:spacing w:val="-5"/>
                <w:sz w:val="19"/>
              </w:rPr>
              <w:t> </w:t>
            </w:r>
            <w:r>
              <w:rPr>
                <w:sz w:val="19"/>
              </w:rPr>
              <w:t>network</w:t>
            </w:r>
            <w:r>
              <w:rPr>
                <w:spacing w:val="-5"/>
                <w:sz w:val="19"/>
              </w:rPr>
              <w:t> </w:t>
            </w:r>
            <w:r>
              <w:rPr>
                <w:sz w:val="19"/>
              </w:rPr>
              <w:t>topologies</w:t>
            </w:r>
            <w:r>
              <w:rPr>
                <w:spacing w:val="-5"/>
                <w:sz w:val="19"/>
              </w:rPr>
              <w:t> </w:t>
            </w:r>
            <w:r>
              <w:rPr>
                <w:sz w:val="19"/>
              </w:rPr>
              <w:t>(star,</w:t>
            </w:r>
            <w:r>
              <w:rPr>
                <w:spacing w:val="-5"/>
                <w:sz w:val="19"/>
              </w:rPr>
              <w:t> </w:t>
            </w:r>
            <w:r>
              <w:rPr>
                <w:sz w:val="19"/>
              </w:rPr>
              <w:t>mesh,</w:t>
            </w:r>
            <w:r>
              <w:rPr>
                <w:spacing w:val="-5"/>
                <w:sz w:val="19"/>
              </w:rPr>
              <w:t> </w:t>
            </w:r>
            <w:r>
              <w:rPr>
                <w:sz w:val="19"/>
              </w:rPr>
              <w:t>bus,</w:t>
            </w:r>
            <w:r>
              <w:rPr>
                <w:spacing w:val="-5"/>
                <w:sz w:val="19"/>
              </w:rPr>
              <w:t> </w:t>
            </w:r>
            <w:r>
              <w:rPr>
                <w:sz w:val="19"/>
              </w:rPr>
              <w:t>hybrid)</w:t>
            </w:r>
            <w:r>
              <w:rPr>
                <w:spacing w:val="-5"/>
                <w:sz w:val="19"/>
              </w:rPr>
              <w:t> </w:t>
            </w:r>
            <w:r>
              <w:rPr>
                <w:sz w:val="19"/>
              </w:rPr>
              <w:t>using</w:t>
            </w:r>
            <w:r>
              <w:rPr>
                <w:spacing w:val="-5"/>
                <w:sz w:val="19"/>
              </w:rPr>
              <w:t> </w:t>
            </w:r>
            <w:r>
              <w:rPr>
                <w:sz w:val="19"/>
              </w:rPr>
              <w:t>networking devices, transmission media, and cabling standards (BL2, BL6)</w:t>
            </w:r>
          </w:p>
        </w:tc>
      </w:tr>
      <w:tr>
        <w:trPr>
          <w:trHeight w:val="391" w:hRule="atLeast"/>
        </w:trPr>
        <w:tc>
          <w:tcPr>
            <w:tcW w:w="2998" w:type="dxa"/>
            <w:tcBorders>
              <w:top w:val="single" w:sz="4" w:space="0" w:color="D4D8DD"/>
              <w:bottom w:val="single" w:sz="4" w:space="0" w:color="D4D8DD"/>
              <w:right w:val="single" w:sz="4" w:space="0" w:color="D4D8DD"/>
            </w:tcBorders>
            <w:shd w:val="clear" w:color="auto" w:fill="EFF1F4"/>
          </w:tcPr>
          <w:p>
            <w:pPr>
              <w:pStyle w:val="TableParagraph"/>
              <w:ind w:left="120"/>
              <w:rPr>
                <w:sz w:val="19"/>
              </w:rPr>
            </w:pPr>
            <w:r>
              <w:rPr>
                <w:sz w:val="19"/>
              </w:rPr>
              <w:t>Assessment</w:t>
            </w:r>
            <w:r>
              <w:rPr>
                <w:spacing w:val="-10"/>
                <w:sz w:val="19"/>
              </w:rPr>
              <w:t> </w:t>
            </w:r>
            <w:r>
              <w:rPr>
                <w:spacing w:val="-2"/>
                <w:sz w:val="19"/>
              </w:rPr>
              <w:t>Weightage</w:t>
            </w:r>
          </w:p>
        </w:tc>
        <w:tc>
          <w:tcPr>
            <w:tcW w:w="6802" w:type="dxa"/>
            <w:tcBorders>
              <w:top w:val="single" w:sz="4" w:space="0" w:color="D4D8DD"/>
              <w:left w:val="single" w:sz="4" w:space="0" w:color="D4D8DD"/>
              <w:bottom w:val="single" w:sz="4" w:space="0" w:color="D4D8DD"/>
            </w:tcBorders>
            <w:shd w:val="clear" w:color="auto" w:fill="EFF1F4"/>
          </w:tcPr>
          <w:p>
            <w:pPr>
              <w:pStyle w:val="TableParagraph"/>
              <w:rPr>
                <w:sz w:val="19"/>
              </w:rPr>
            </w:pPr>
            <w:r>
              <w:rPr>
                <w:spacing w:val="-5"/>
                <w:sz w:val="19"/>
              </w:rPr>
              <w:t>30%</w:t>
            </w:r>
          </w:p>
        </w:tc>
      </w:tr>
      <w:tr>
        <w:trPr>
          <w:trHeight w:val="392" w:hRule="atLeast"/>
        </w:trPr>
        <w:tc>
          <w:tcPr>
            <w:tcW w:w="2998" w:type="dxa"/>
            <w:tcBorders>
              <w:top w:val="single" w:sz="4" w:space="0" w:color="D4D8DD"/>
              <w:right w:val="single" w:sz="4" w:space="0" w:color="D4D8DD"/>
            </w:tcBorders>
          </w:tcPr>
          <w:p>
            <w:pPr>
              <w:pStyle w:val="TableParagraph"/>
              <w:ind w:left="120"/>
              <w:rPr>
                <w:sz w:val="19"/>
              </w:rPr>
            </w:pPr>
            <w:r>
              <w:rPr>
                <w:sz w:val="19"/>
              </w:rPr>
              <w:t>Submission</w:t>
            </w:r>
            <w:r>
              <w:rPr>
                <w:spacing w:val="-10"/>
                <w:sz w:val="19"/>
              </w:rPr>
              <w:t> </w:t>
            </w:r>
            <w:r>
              <w:rPr>
                <w:spacing w:val="-4"/>
                <w:sz w:val="19"/>
              </w:rPr>
              <w:t>Type</w:t>
            </w:r>
          </w:p>
        </w:tc>
        <w:tc>
          <w:tcPr>
            <w:tcW w:w="6802" w:type="dxa"/>
            <w:tcBorders>
              <w:top w:val="single" w:sz="4" w:space="0" w:color="D4D8DD"/>
              <w:left w:val="single" w:sz="4" w:space="0" w:color="D4D8DD"/>
            </w:tcBorders>
          </w:tcPr>
          <w:p>
            <w:pPr>
              <w:pStyle w:val="TableParagraph"/>
              <w:rPr>
                <w:sz w:val="19"/>
              </w:rPr>
            </w:pPr>
            <w:r>
              <w:rPr>
                <w:sz w:val="19"/>
              </w:rPr>
              <w:t>Annexure</w:t>
            </w:r>
            <w:r>
              <w:rPr>
                <w:spacing w:val="-6"/>
                <w:sz w:val="19"/>
              </w:rPr>
              <w:t> </w:t>
            </w:r>
            <w:r>
              <w:rPr>
                <w:sz w:val="19"/>
              </w:rPr>
              <w:t>A</w:t>
            </w:r>
            <w:r>
              <w:rPr>
                <w:spacing w:val="-5"/>
                <w:sz w:val="19"/>
              </w:rPr>
              <w:t> </w:t>
            </w:r>
            <w:r>
              <w:rPr>
                <w:sz w:val="19"/>
              </w:rPr>
              <w:t>—</w:t>
            </w:r>
            <w:r>
              <w:rPr>
                <w:spacing w:val="-5"/>
                <w:sz w:val="19"/>
              </w:rPr>
              <w:t> </w:t>
            </w:r>
            <w:r>
              <w:rPr>
                <w:sz w:val="19"/>
              </w:rPr>
              <w:t>Industry</w:t>
            </w:r>
            <w:r>
              <w:rPr>
                <w:spacing w:val="-6"/>
                <w:sz w:val="19"/>
              </w:rPr>
              <w:t> </w:t>
            </w:r>
            <w:r>
              <w:rPr>
                <w:sz w:val="19"/>
              </w:rPr>
              <w:t>Problem</w:t>
            </w:r>
            <w:r>
              <w:rPr>
                <w:spacing w:val="-5"/>
                <w:sz w:val="19"/>
              </w:rPr>
              <w:t> </w:t>
            </w:r>
            <w:r>
              <w:rPr>
                <w:sz w:val="19"/>
              </w:rPr>
              <w:t>Solving</w:t>
            </w:r>
            <w:r>
              <w:rPr>
                <w:spacing w:val="-5"/>
                <w:sz w:val="19"/>
              </w:rPr>
              <w:t> </w:t>
            </w:r>
            <w:r>
              <w:rPr>
                <w:spacing w:val="-4"/>
                <w:sz w:val="19"/>
              </w:rPr>
              <w:t>Task</w:t>
            </w:r>
          </w:p>
        </w:tc>
      </w:tr>
    </w:tbl>
    <w:p>
      <w:pPr>
        <w:pStyle w:val="BodyText"/>
      </w:pPr>
    </w:p>
    <w:p>
      <w:pPr>
        <w:pStyle w:val="BodyText"/>
      </w:pPr>
    </w:p>
    <w:p>
      <w:pPr>
        <w:pStyle w:val="BodyText"/>
      </w:pPr>
    </w:p>
    <w:p>
      <w:pPr>
        <w:pStyle w:val="BodyText"/>
        <w:spacing w:before="97"/>
      </w:pPr>
    </w:p>
    <w:p>
      <w:pPr>
        <w:pStyle w:val="BodyText"/>
        <w:spacing w:line="420" w:lineRule="auto"/>
        <w:ind w:left="2560" w:right="3637"/>
        <w:jc w:val="center"/>
      </w:pPr>
      <w:r>
        <w:rPr>
          <w:color w:val="1A2949"/>
        </w:rPr>
        <w:t>Student</w:t>
      </w:r>
      <w:r>
        <w:rPr>
          <w:color w:val="1A2949"/>
          <w:spacing w:val="-11"/>
        </w:rPr>
        <w:t> </w:t>
      </w:r>
      <w:r>
        <w:rPr>
          <w:color w:val="1A2949"/>
        </w:rPr>
        <w:t>Name:</w:t>
      </w:r>
      <w:r>
        <w:rPr>
          <w:color w:val="1A2949"/>
          <w:spacing w:val="-11"/>
        </w:rPr>
        <w:t> </w:t>
      </w:r>
      <w:r>
        <w:rPr>
          <w:color w:val="1A2949"/>
        </w:rPr>
        <w:t>BASAVA</w:t>
      </w:r>
      <w:r>
        <w:rPr>
          <w:color w:val="1A2949"/>
          <w:spacing w:val="-11"/>
        </w:rPr>
        <w:t> </w:t>
      </w:r>
      <w:r>
        <w:rPr>
          <w:color w:val="1A2949"/>
        </w:rPr>
        <w:t>PARDHU</w:t>
      </w:r>
      <w:r>
        <w:rPr>
          <w:color w:val="1A2949"/>
          <w:spacing w:val="-11"/>
        </w:rPr>
        <w:t> </w:t>
      </w:r>
      <w:r>
        <w:rPr>
          <w:color w:val="1A2949"/>
        </w:rPr>
        <w:t>ARJUN Register Number: 192525245</w:t>
      </w:r>
    </w:p>
    <w:p>
      <w:pPr>
        <w:pStyle w:val="BodyText"/>
        <w:spacing w:line="267" w:lineRule="exact"/>
        <w:ind w:left="1280" w:right="2357"/>
        <w:jc w:val="center"/>
      </w:pPr>
      <w:r>
        <w:rPr>
          <w:color w:val="1A2949"/>
        </w:rPr>
        <w:t>Subject</w:t>
      </w:r>
      <w:r>
        <w:rPr>
          <w:color w:val="1A2949"/>
          <w:spacing w:val="-6"/>
        </w:rPr>
        <w:t> </w:t>
      </w:r>
      <w:r>
        <w:rPr>
          <w:color w:val="1A2949"/>
        </w:rPr>
        <w:t>Code:</w:t>
      </w:r>
      <w:r>
        <w:rPr>
          <w:color w:val="1A2949"/>
          <w:spacing w:val="-6"/>
        </w:rPr>
        <w:t> </w:t>
      </w:r>
      <w:r>
        <w:rPr>
          <w:color w:val="1A2949"/>
          <w:spacing w:val="-4"/>
        </w:rPr>
        <w:t>0706</w:t>
      </w:r>
    </w:p>
    <w:p>
      <w:pPr>
        <w:pStyle w:val="BodyText"/>
        <w:spacing w:before="200"/>
        <w:ind w:left="1279" w:right="2357"/>
        <w:jc w:val="center"/>
      </w:pPr>
      <w:r>
        <w:rPr>
          <w:color w:val="1A2949"/>
        </w:rPr>
        <w:t>Date</w:t>
      </w:r>
      <w:r>
        <w:rPr>
          <w:color w:val="1A2949"/>
          <w:spacing w:val="-5"/>
        </w:rPr>
        <w:t> </w:t>
      </w:r>
      <w:r>
        <w:rPr>
          <w:color w:val="1A2949"/>
        </w:rPr>
        <w:t>of</w:t>
      </w:r>
      <w:r>
        <w:rPr>
          <w:color w:val="1A2949"/>
          <w:spacing w:val="-5"/>
        </w:rPr>
        <w:t> </w:t>
      </w:r>
      <w:r>
        <w:rPr>
          <w:color w:val="1A2949"/>
        </w:rPr>
        <w:t>Submission:</w:t>
      </w:r>
      <w:r>
        <w:rPr>
          <w:color w:val="1A2949"/>
          <w:spacing w:val="-5"/>
        </w:rPr>
        <w:t> </w:t>
      </w:r>
      <w:r>
        <w:rPr>
          <w:color w:val="1A2949"/>
        </w:rPr>
        <w:t>19</w:t>
      </w:r>
      <w:r>
        <w:rPr>
          <w:color w:val="1A2949"/>
          <w:spacing w:val="-5"/>
        </w:rPr>
        <w:t> </w:t>
      </w:r>
      <w:r>
        <w:rPr>
          <w:color w:val="1A2949"/>
        </w:rPr>
        <w:t>August</w:t>
      </w:r>
      <w:r>
        <w:rPr>
          <w:color w:val="1A2949"/>
          <w:spacing w:val="-4"/>
        </w:rPr>
        <w:t> 2026</w:t>
      </w:r>
    </w:p>
    <w:p>
      <w:pPr>
        <w:pStyle w:val="BodyText"/>
        <w:spacing w:after="0"/>
        <w:jc w:val="center"/>
        <w:sectPr>
          <w:type w:val="continuous"/>
          <w:pgSz w:w="12240" w:h="15840"/>
          <w:pgMar w:top="1820" w:bottom="280" w:left="1440" w:right="360"/>
        </w:sectPr>
      </w:pPr>
    </w:p>
    <w:p>
      <w:pPr>
        <w:pStyle w:val="Heading1"/>
        <w:ind w:left="1" w:firstLine="0"/>
        <w:jc w:val="both"/>
      </w:pPr>
      <w:bookmarkStart w:name="_TOC_250014" w:id="1"/>
      <w:r>
        <w:rPr>
          <w:color w:val="1A2949"/>
        </w:rPr>
        <w:t>Code</w:t>
      </w:r>
      <w:r>
        <w:rPr>
          <w:color w:val="1A2949"/>
          <w:spacing w:val="-7"/>
        </w:rPr>
        <w:t> </w:t>
      </w:r>
      <w:r>
        <w:rPr>
          <w:color w:val="1A2949"/>
        </w:rPr>
        <w:t>of</w:t>
      </w:r>
      <w:r>
        <w:rPr>
          <w:color w:val="1A2949"/>
          <w:spacing w:val="-7"/>
        </w:rPr>
        <w:t> </w:t>
      </w:r>
      <w:r>
        <w:rPr>
          <w:color w:val="1A2949"/>
        </w:rPr>
        <w:t>Conduct</w:t>
      </w:r>
      <w:r>
        <w:rPr>
          <w:color w:val="1A2949"/>
          <w:spacing w:val="-6"/>
        </w:rPr>
        <w:t> </w:t>
      </w:r>
      <w:r>
        <w:rPr>
          <w:color w:val="1A2949"/>
        </w:rPr>
        <w:t>—</w:t>
      </w:r>
      <w:r>
        <w:rPr>
          <w:color w:val="1A2949"/>
          <w:spacing w:val="-7"/>
        </w:rPr>
        <w:t> </w:t>
      </w:r>
      <w:r>
        <w:rPr>
          <w:color w:val="1A2949"/>
        </w:rPr>
        <w:t>Declaration</w:t>
      </w:r>
      <w:r>
        <w:rPr>
          <w:color w:val="1A2949"/>
          <w:spacing w:val="-6"/>
        </w:rPr>
        <w:t> </w:t>
      </w:r>
      <w:r>
        <w:rPr>
          <w:color w:val="1A2949"/>
        </w:rPr>
        <w:t>of</w:t>
      </w:r>
      <w:r>
        <w:rPr>
          <w:color w:val="1A2949"/>
          <w:spacing w:val="-7"/>
        </w:rPr>
        <w:t> </w:t>
      </w:r>
      <w:r>
        <w:rPr>
          <w:color w:val="1A2949"/>
        </w:rPr>
        <w:t>Original</w:t>
      </w:r>
      <w:r>
        <w:rPr>
          <w:color w:val="1A2949"/>
          <w:spacing w:val="-6"/>
        </w:rPr>
        <w:t> </w:t>
      </w:r>
      <w:bookmarkEnd w:id="1"/>
      <w:r>
        <w:rPr>
          <w:color w:val="1A2949"/>
          <w:spacing w:val="-4"/>
        </w:rPr>
        <w:t>Work</w:t>
      </w:r>
    </w:p>
    <w:p>
      <w:pPr>
        <w:pStyle w:val="BodyText"/>
        <w:spacing w:before="7"/>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50839</wp:posOffset>
                </wp:positionV>
                <wp:extent cx="5942965"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7616;mso-wrap-distance-left:0;mso-wrap-distance-right:0" id="docshape6" filled="true" fillcolor="#1a2949" stroked="false">
                <v:fill type="solid"/>
                <w10:wrap type="topAndBottom"/>
              </v:rect>
            </w:pict>
          </mc:Fallback>
        </mc:AlternateContent>
      </w:r>
    </w:p>
    <w:p>
      <w:pPr>
        <w:pStyle w:val="BodyText"/>
        <w:spacing w:line="268" w:lineRule="auto" w:before="230"/>
        <w:ind w:left="1" w:right="1072"/>
        <w:jc w:val="both"/>
      </w:pPr>
      <w:r>
        <w:rPr/>
        <w:t>I,</w:t>
      </w:r>
      <w:r>
        <w:rPr>
          <w:spacing w:val="-6"/>
        </w:rPr>
        <w:t> </w:t>
      </w:r>
      <w:r>
        <w:rPr/>
        <w:t>BASAVA</w:t>
      </w:r>
      <w:r>
        <w:rPr>
          <w:spacing w:val="-7"/>
        </w:rPr>
        <w:t> </w:t>
      </w:r>
      <w:r>
        <w:rPr/>
        <w:t>PARDHU</w:t>
      </w:r>
      <w:r>
        <w:rPr>
          <w:spacing w:val="-6"/>
        </w:rPr>
        <w:t> </w:t>
      </w:r>
      <w:r>
        <w:rPr/>
        <w:t>ARJUN</w:t>
      </w:r>
      <w:r>
        <w:rPr>
          <w:spacing w:val="-6"/>
        </w:rPr>
        <w:t> </w:t>
      </w:r>
      <w:r>
        <w:rPr/>
        <w:t>(Register</w:t>
      </w:r>
      <w:r>
        <w:rPr>
          <w:spacing w:val="-7"/>
        </w:rPr>
        <w:t> </w:t>
      </w:r>
      <w:r>
        <w:rPr/>
        <w:t>Number:</w:t>
      </w:r>
      <w:r>
        <w:rPr>
          <w:spacing w:val="-6"/>
        </w:rPr>
        <w:t> </w:t>
      </w:r>
      <w:r>
        <w:rPr/>
        <w:t>192525245),</w:t>
      </w:r>
      <w:r>
        <w:rPr>
          <w:spacing w:val="-6"/>
        </w:rPr>
        <w:t> </w:t>
      </w:r>
      <w:r>
        <w:rPr/>
        <w:t>certify</w:t>
      </w:r>
      <w:r>
        <w:rPr>
          <w:spacing w:val="-7"/>
        </w:rPr>
        <w:t> </w:t>
      </w:r>
      <w:r>
        <w:rPr/>
        <w:t>that</w:t>
      </w:r>
      <w:r>
        <w:rPr>
          <w:spacing w:val="-7"/>
        </w:rPr>
        <w:t> </w:t>
      </w:r>
      <w:r>
        <w:rPr/>
        <w:t>this</w:t>
      </w:r>
      <w:r>
        <w:rPr>
          <w:spacing w:val="-7"/>
        </w:rPr>
        <w:t> </w:t>
      </w:r>
      <w:r>
        <w:rPr/>
        <w:t>submission</w:t>
      </w:r>
      <w:r>
        <w:rPr>
          <w:spacing w:val="-6"/>
        </w:rPr>
        <w:t> </w:t>
      </w:r>
      <w:r>
        <w:rPr/>
        <w:t>is</w:t>
      </w:r>
      <w:r>
        <w:rPr>
          <w:spacing w:val="-7"/>
        </w:rPr>
        <w:t> </w:t>
      </w:r>
      <w:r>
        <w:rPr/>
        <w:t>my</w:t>
      </w:r>
      <w:r>
        <w:rPr>
          <w:spacing w:val="-7"/>
        </w:rPr>
        <w:t> </w:t>
      </w:r>
      <w:r>
        <w:rPr/>
        <w:t>original</w:t>
      </w:r>
      <w:r>
        <w:rPr>
          <w:spacing w:val="-6"/>
        </w:rPr>
        <w:t> </w:t>
      </w:r>
      <w:r>
        <w:rPr/>
        <w:t>work and that I have adhered to all guidelines specified for this assessment. I understand that any violation of academic integrity rules will result in disciplinary action as per institutional policy.</w:t>
      </w:r>
    </w:p>
    <w:p>
      <w:pPr>
        <w:pStyle w:val="BodyText"/>
      </w:pPr>
    </w:p>
    <w:p>
      <w:pPr>
        <w:pStyle w:val="BodyText"/>
        <w:spacing w:before="230"/>
      </w:pPr>
    </w:p>
    <w:p>
      <w:pPr>
        <w:pStyle w:val="BodyText"/>
        <w:spacing w:line="268" w:lineRule="auto"/>
        <w:ind w:left="1" w:right="1091"/>
        <w:jc w:val="both"/>
      </w:pPr>
      <w:r>
        <w:rPr/>
        <w:t>This report has been prepared in response to the Annexure A — Industry Problem Solving Task under Course Outcome CO4 of the Computer Networks (CSA07 / Subject Code 0706) course, and reflects independent</w:t>
      </w:r>
      <w:r>
        <w:rPr>
          <w:spacing w:val="-1"/>
        </w:rPr>
        <w:t> </w:t>
      </w:r>
      <w:r>
        <w:rPr/>
        <w:t>analysis,</w:t>
      </w:r>
      <w:r>
        <w:rPr>
          <w:spacing w:val="-1"/>
        </w:rPr>
        <w:t> </w:t>
      </w:r>
      <w:r>
        <w:rPr/>
        <w:t>design</w:t>
      </w:r>
      <w:r>
        <w:rPr>
          <w:spacing w:val="-1"/>
        </w:rPr>
        <w:t> </w:t>
      </w:r>
      <w:r>
        <w:rPr/>
        <w:t>reasoning,</w:t>
      </w:r>
      <w:r>
        <w:rPr>
          <w:spacing w:val="-1"/>
        </w:rPr>
        <w:t> </w:t>
      </w:r>
      <w:r>
        <w:rPr/>
        <w:t>and</w:t>
      </w:r>
      <w:r>
        <w:rPr>
          <w:spacing w:val="-1"/>
        </w:rPr>
        <w:t> </w:t>
      </w:r>
      <w:r>
        <w:rPr/>
        <w:t>technical</w:t>
      </w:r>
      <w:r>
        <w:rPr>
          <w:spacing w:val="-1"/>
        </w:rPr>
        <w:t> </w:t>
      </w:r>
      <w:r>
        <w:rPr/>
        <w:t>justification</w:t>
      </w:r>
      <w:r>
        <w:rPr>
          <w:spacing w:val="-1"/>
        </w:rPr>
        <w:t> </w:t>
      </w:r>
      <w:r>
        <w:rPr/>
        <w:t>for</w:t>
      </w:r>
      <w:r>
        <w:rPr>
          <w:spacing w:val="-1"/>
        </w:rPr>
        <w:t> </w:t>
      </w:r>
      <w:r>
        <w:rPr/>
        <w:t>each</w:t>
      </w:r>
      <w:r>
        <w:rPr>
          <w:spacing w:val="-1"/>
        </w:rPr>
        <w:t> </w:t>
      </w:r>
      <w:r>
        <w:rPr/>
        <w:t>of</w:t>
      </w:r>
      <w:r>
        <w:rPr>
          <w:spacing w:val="-1"/>
        </w:rPr>
        <w:t> </w:t>
      </w:r>
      <w:r>
        <w:rPr/>
        <w:t>the</w:t>
      </w:r>
      <w:r>
        <w:rPr>
          <w:spacing w:val="-1"/>
        </w:rPr>
        <w:t> </w:t>
      </w:r>
      <w:r>
        <w:rPr/>
        <w:t>five</w:t>
      </w:r>
      <w:r>
        <w:rPr>
          <w:spacing w:val="-1"/>
        </w:rPr>
        <w:t> </w:t>
      </w:r>
      <w:r>
        <w:rPr/>
        <w:t>industry</w:t>
      </w:r>
      <w:r>
        <w:rPr>
          <w:spacing w:val="-1"/>
        </w:rPr>
        <w:t> </w:t>
      </w:r>
      <w:r>
        <w:rPr/>
        <w:t>scenarios </w:t>
      </w:r>
      <w:r>
        <w:rPr>
          <w:spacing w:val="-2"/>
        </w:rPr>
        <w:t>assigned.</w:t>
      </w:r>
    </w:p>
    <w:p>
      <w:pPr>
        <w:pStyle w:val="BodyText"/>
      </w:pPr>
    </w:p>
    <w:p>
      <w:pPr>
        <w:pStyle w:val="BodyText"/>
      </w:pPr>
    </w:p>
    <w:p>
      <w:pPr>
        <w:pStyle w:val="BodyText"/>
      </w:pPr>
    </w:p>
    <w:p>
      <w:pPr>
        <w:pStyle w:val="BodyText"/>
        <w:spacing w:before="261"/>
      </w:pPr>
    </w:p>
    <w:p>
      <w:pPr>
        <w:spacing w:before="0"/>
        <w:ind w:left="1" w:right="0" w:firstLine="0"/>
        <w:jc w:val="both"/>
        <w:rPr>
          <w:i/>
          <w:sz w:val="22"/>
        </w:rPr>
      </w:pPr>
      <w:r>
        <w:rPr>
          <w:i/>
          <w:color w:val="1A2949"/>
          <w:sz w:val="22"/>
        </w:rPr>
        <w:t>Signature</w:t>
      </w:r>
      <w:r>
        <w:rPr>
          <w:i/>
          <w:color w:val="1A2949"/>
          <w:spacing w:val="-6"/>
          <w:sz w:val="22"/>
        </w:rPr>
        <w:t> </w:t>
      </w:r>
      <w:r>
        <w:rPr>
          <w:i/>
          <w:color w:val="1A2949"/>
          <w:sz w:val="22"/>
        </w:rPr>
        <w:t>of</w:t>
      </w:r>
      <w:r>
        <w:rPr>
          <w:i/>
          <w:color w:val="1A2949"/>
          <w:spacing w:val="-6"/>
          <w:sz w:val="22"/>
        </w:rPr>
        <w:t> </w:t>
      </w:r>
      <w:r>
        <w:rPr>
          <w:i/>
          <w:color w:val="1A2949"/>
          <w:sz w:val="22"/>
        </w:rPr>
        <w:t>the</w:t>
      </w:r>
      <w:r>
        <w:rPr>
          <w:i/>
          <w:color w:val="1A2949"/>
          <w:spacing w:val="-5"/>
          <w:sz w:val="22"/>
        </w:rPr>
        <w:t> </w:t>
      </w:r>
      <w:r>
        <w:rPr>
          <w:i/>
          <w:color w:val="1A2949"/>
          <w:sz w:val="22"/>
        </w:rPr>
        <w:t>Student:</w:t>
      </w:r>
      <w:r>
        <w:rPr>
          <w:i/>
          <w:color w:val="1A2949"/>
          <w:spacing w:val="-6"/>
          <w:sz w:val="22"/>
        </w:rPr>
        <w:t> </w:t>
      </w:r>
      <w:r>
        <w:rPr>
          <w:i/>
          <w:color w:val="1A2949"/>
          <w:sz w:val="22"/>
        </w:rPr>
        <w:t>Basava</w:t>
      </w:r>
      <w:r>
        <w:rPr>
          <w:i/>
          <w:color w:val="1A2949"/>
          <w:spacing w:val="-6"/>
          <w:sz w:val="22"/>
        </w:rPr>
        <w:t> </w:t>
      </w:r>
      <w:r>
        <w:rPr>
          <w:i/>
          <w:color w:val="1A2949"/>
          <w:sz w:val="22"/>
        </w:rPr>
        <w:t>Pardhu</w:t>
      </w:r>
      <w:r>
        <w:rPr>
          <w:i/>
          <w:color w:val="1A2949"/>
          <w:spacing w:val="-5"/>
          <w:sz w:val="22"/>
        </w:rPr>
        <w:t> </w:t>
      </w:r>
      <w:r>
        <w:rPr>
          <w:i/>
          <w:color w:val="1A2949"/>
          <w:spacing w:val="-2"/>
          <w:sz w:val="22"/>
        </w:rPr>
        <w:t>Arjun</w:t>
      </w:r>
    </w:p>
    <w:p>
      <w:pPr>
        <w:pStyle w:val="BodyText"/>
        <w:spacing w:before="32"/>
        <w:rPr>
          <w:i/>
        </w:rPr>
      </w:pPr>
    </w:p>
    <w:p>
      <w:pPr>
        <w:pStyle w:val="BodyText"/>
        <w:ind w:left="1"/>
        <w:jc w:val="both"/>
      </w:pPr>
      <w:r>
        <w:rPr>
          <w:color w:val="1A2949"/>
        </w:rPr>
        <w:t>Date:</w:t>
      </w:r>
      <w:r>
        <w:rPr>
          <w:color w:val="1A2949"/>
          <w:spacing w:val="-4"/>
        </w:rPr>
        <w:t> </w:t>
      </w:r>
      <w:r>
        <w:rPr>
          <w:color w:val="1A2949"/>
        </w:rPr>
        <w:t>19</w:t>
      </w:r>
      <w:r>
        <w:rPr>
          <w:color w:val="1A2949"/>
          <w:spacing w:val="-4"/>
        </w:rPr>
        <w:t> </w:t>
      </w:r>
      <w:r>
        <w:rPr>
          <w:color w:val="1A2949"/>
        </w:rPr>
        <w:t>August</w:t>
      </w:r>
      <w:r>
        <w:rPr>
          <w:color w:val="1A2949"/>
          <w:spacing w:val="-4"/>
        </w:rPr>
        <w:t> 2026</w:t>
      </w:r>
    </w:p>
    <w:p>
      <w:pPr>
        <w:pStyle w:val="BodyText"/>
        <w:spacing w:after="0"/>
        <w:jc w:val="both"/>
        <w:sectPr>
          <w:headerReference w:type="default" r:id="rId5"/>
          <w:footerReference w:type="default" r:id="rId6"/>
          <w:pgSz w:w="12240" w:h="15840"/>
          <w:pgMar w:header="708" w:footer="776" w:top="1340" w:bottom="960" w:left="1440" w:right="360"/>
          <w:pgNumType w:start="2"/>
        </w:sectPr>
      </w:pPr>
    </w:p>
    <w:p>
      <w:pPr>
        <w:spacing w:before="90"/>
        <w:ind w:left="1" w:right="0" w:firstLine="0"/>
        <w:jc w:val="left"/>
        <w:rPr>
          <w:b/>
          <w:sz w:val="32"/>
        </w:rPr>
      </w:pPr>
      <w:r>
        <w:rPr>
          <w:b/>
          <w:sz w:val="32"/>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356036</wp:posOffset>
                </wp:positionV>
                <wp:extent cx="5942965" cy="127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28.034342pt;width:467.950022pt;height:1.0pt;mso-position-horizontal-relative:page;mso-position-vertical-relative:paragraph;z-index:15730176" id="docshape7" filled="true" fillcolor="#1a2949" stroked="false">
                <v:fill type="solid"/>
                <w10:wrap type="none"/>
              </v:rect>
            </w:pict>
          </mc:Fallback>
        </mc:AlternateContent>
      </w:r>
      <w:r>
        <w:rPr>
          <w:b/>
          <w:color w:val="1A2949"/>
          <w:sz w:val="32"/>
        </w:rPr>
        <w:t>Table</w:t>
      </w:r>
      <w:r>
        <w:rPr>
          <w:b/>
          <w:color w:val="1A2949"/>
          <w:spacing w:val="-4"/>
          <w:sz w:val="32"/>
        </w:rPr>
        <w:t> </w:t>
      </w:r>
      <w:r>
        <w:rPr>
          <w:b/>
          <w:color w:val="1A2949"/>
          <w:sz w:val="32"/>
        </w:rPr>
        <w:t>of</w:t>
      </w:r>
      <w:r>
        <w:rPr>
          <w:b/>
          <w:color w:val="1A2949"/>
          <w:spacing w:val="-3"/>
          <w:sz w:val="32"/>
        </w:rPr>
        <w:t> </w:t>
      </w:r>
      <w:r>
        <w:rPr>
          <w:b/>
          <w:color w:val="1A2949"/>
          <w:spacing w:val="-2"/>
          <w:sz w:val="32"/>
        </w:rPr>
        <w:t>Contents</w:t>
      </w:r>
    </w:p>
    <w:sdt>
      <w:sdtPr>
        <w:docPartObj>
          <w:docPartGallery w:val="Table of Contents"/>
          <w:docPartUnique/>
        </w:docPartObj>
      </w:sdtPr>
      <w:sdtEndPr/>
      <w:sdtContent>
        <w:p>
          <w:pPr>
            <w:pStyle w:val="TOC1"/>
            <w:tabs>
              <w:tab w:pos="9027" w:val="right" w:leader="dot"/>
            </w:tabs>
            <w:spacing w:before="300"/>
            <w:ind w:left="1" w:firstLine="0"/>
          </w:pPr>
          <w:r>
            <w:fldChar w:fldCharType="begin"/>
          </w:r>
          <w:r>
            <w:instrText>TOC \o "1-1" \h \z \u </w:instrText>
          </w:r>
          <w:r>
            <w:fldChar w:fldCharType="separate"/>
          </w:r>
          <w:hyperlink w:history="true" w:anchor="_TOC_250014">
            <w:r>
              <w:rPr>
                <w:color w:val="1A2949"/>
              </w:rPr>
              <w:t>Code</w:t>
            </w:r>
            <w:r>
              <w:rPr>
                <w:color w:val="1A2949"/>
                <w:spacing w:val="-7"/>
              </w:rPr>
              <w:t> </w:t>
            </w:r>
            <w:r>
              <w:rPr>
                <w:color w:val="1A2949"/>
              </w:rPr>
              <w:t>of</w:t>
            </w:r>
            <w:r>
              <w:rPr>
                <w:color w:val="1A2949"/>
                <w:spacing w:val="-6"/>
              </w:rPr>
              <w:t> </w:t>
            </w:r>
            <w:r>
              <w:rPr>
                <w:color w:val="1A2949"/>
              </w:rPr>
              <w:t>Conduct</w:t>
            </w:r>
            <w:r>
              <w:rPr>
                <w:color w:val="1A2949"/>
                <w:spacing w:val="-6"/>
              </w:rPr>
              <w:t> </w:t>
            </w:r>
            <w:r>
              <w:rPr>
                <w:color w:val="1A2949"/>
              </w:rPr>
              <w:t>—</w:t>
            </w:r>
            <w:r>
              <w:rPr>
                <w:color w:val="1A2949"/>
                <w:spacing w:val="-6"/>
              </w:rPr>
              <w:t> </w:t>
            </w:r>
            <w:r>
              <w:rPr>
                <w:color w:val="1A2949"/>
              </w:rPr>
              <w:t>Declaration</w:t>
            </w:r>
            <w:r>
              <w:rPr>
                <w:color w:val="1A2949"/>
                <w:spacing w:val="-6"/>
              </w:rPr>
              <w:t> </w:t>
            </w:r>
            <w:r>
              <w:rPr>
                <w:color w:val="1A2949"/>
              </w:rPr>
              <w:t>of</w:t>
            </w:r>
            <w:r>
              <w:rPr>
                <w:color w:val="1A2949"/>
                <w:spacing w:val="-6"/>
              </w:rPr>
              <w:t> </w:t>
            </w:r>
            <w:r>
              <w:rPr>
                <w:color w:val="1A2949"/>
              </w:rPr>
              <w:t>Original</w:t>
            </w:r>
            <w:r>
              <w:rPr>
                <w:color w:val="1A2949"/>
                <w:spacing w:val="-6"/>
              </w:rPr>
              <w:t> </w:t>
            </w:r>
            <w:r>
              <w:rPr>
                <w:color w:val="1A2949"/>
                <w:spacing w:val="-4"/>
              </w:rPr>
              <w:t>Work</w:t>
            </w:r>
            <w:r>
              <w:rPr>
                <w:rFonts w:ascii="Times New Roman" w:hAnsi="Times New Roman"/>
                <w:b w:val="0"/>
                <w:color w:val="1A2949"/>
              </w:rPr>
              <w:tab/>
            </w:r>
            <w:r>
              <w:rPr>
                <w:color w:val="1A2949"/>
                <w:spacing w:val="-10"/>
              </w:rPr>
              <w:t>2</w:t>
            </w:r>
          </w:hyperlink>
        </w:p>
        <w:p>
          <w:pPr>
            <w:pStyle w:val="TOC1"/>
            <w:tabs>
              <w:tab w:pos="9027" w:val="right" w:leader="dot"/>
            </w:tabs>
            <w:spacing w:before="161"/>
            <w:ind w:left="1" w:firstLine="0"/>
          </w:pPr>
          <w:hyperlink w:history="true" w:anchor="_TOC_250013">
            <w:r>
              <w:rPr>
                <w:color w:val="1A2949"/>
              </w:rPr>
              <w:t>Grading</w:t>
            </w:r>
            <w:r>
              <w:rPr>
                <w:color w:val="1A2949"/>
                <w:spacing w:val="-5"/>
              </w:rPr>
              <w:t> </w:t>
            </w:r>
            <w:r>
              <w:rPr>
                <w:color w:val="1A2949"/>
              </w:rPr>
              <w:t>Rubric</w:t>
            </w:r>
            <w:r>
              <w:rPr>
                <w:color w:val="1A2949"/>
                <w:spacing w:val="-5"/>
              </w:rPr>
              <w:t> </w:t>
            </w:r>
            <w:r>
              <w:rPr>
                <w:color w:val="1A2949"/>
              </w:rPr>
              <w:t>—</w:t>
            </w:r>
            <w:r>
              <w:rPr>
                <w:color w:val="1A2949"/>
                <w:spacing w:val="-4"/>
              </w:rPr>
              <w:t> </w:t>
            </w:r>
            <w:r>
              <w:rPr>
                <w:color w:val="1A2949"/>
                <w:spacing w:val="-2"/>
              </w:rPr>
              <w:t>Reference</w:t>
            </w:r>
            <w:r>
              <w:rPr>
                <w:rFonts w:ascii="Times New Roman" w:hAnsi="Times New Roman"/>
                <w:b w:val="0"/>
                <w:color w:val="1A2949"/>
              </w:rPr>
              <w:tab/>
            </w:r>
            <w:r>
              <w:rPr>
                <w:color w:val="1A2949"/>
                <w:spacing w:val="-10"/>
              </w:rPr>
              <w:t>4</w:t>
            </w:r>
          </w:hyperlink>
        </w:p>
        <w:p>
          <w:pPr>
            <w:pStyle w:val="TOC1"/>
            <w:numPr>
              <w:ilvl w:val="0"/>
              <w:numId w:val="1"/>
            </w:numPr>
            <w:tabs>
              <w:tab w:pos="219" w:val="left" w:leader="none"/>
              <w:tab w:pos="9027" w:val="right" w:leader="dot"/>
            </w:tabs>
            <w:spacing w:line="240" w:lineRule="auto" w:before="160" w:after="0"/>
            <w:ind w:left="219" w:right="0" w:hanging="218"/>
            <w:jc w:val="left"/>
          </w:pPr>
          <w:hyperlink w:history="true" w:anchor="_TOC_250012">
            <w:r>
              <w:rPr>
                <w:color w:val="1A2949"/>
                <w:spacing w:val="-2"/>
              </w:rPr>
              <w:t>Introduction</w:t>
            </w:r>
            <w:r>
              <w:rPr>
                <w:rFonts w:ascii="Times New Roman"/>
                <w:b w:val="0"/>
                <w:color w:val="1A2949"/>
              </w:rPr>
              <w:tab/>
            </w:r>
            <w:r>
              <w:rPr>
                <w:color w:val="1A2949"/>
                <w:spacing w:val="-10"/>
              </w:rPr>
              <w:t>5</w:t>
            </w:r>
          </w:hyperlink>
        </w:p>
        <w:p>
          <w:pPr>
            <w:pStyle w:val="TOC1"/>
            <w:numPr>
              <w:ilvl w:val="0"/>
              <w:numId w:val="1"/>
            </w:numPr>
            <w:tabs>
              <w:tab w:pos="219" w:val="left" w:leader="none"/>
              <w:tab w:pos="9027" w:val="right" w:leader="dot"/>
            </w:tabs>
            <w:spacing w:line="240" w:lineRule="auto" w:before="161" w:after="0"/>
            <w:ind w:left="219" w:right="0" w:hanging="218"/>
            <w:jc w:val="left"/>
          </w:pPr>
          <w:hyperlink w:history="true" w:anchor="_TOC_250011">
            <w:r>
              <w:rPr>
                <w:color w:val="1A2949"/>
              </w:rPr>
              <w:t>Star</w:t>
            </w:r>
            <w:r>
              <w:rPr>
                <w:color w:val="1A2949"/>
                <w:spacing w:val="-6"/>
              </w:rPr>
              <w:t> </w:t>
            </w:r>
            <w:r>
              <w:rPr>
                <w:color w:val="1A2949"/>
              </w:rPr>
              <w:t>Topology</w:t>
            </w:r>
            <w:r>
              <w:rPr>
                <w:color w:val="1A2949"/>
                <w:spacing w:val="-6"/>
              </w:rPr>
              <w:t> </w:t>
            </w:r>
            <w:r>
              <w:rPr>
                <w:color w:val="1A2949"/>
              </w:rPr>
              <w:t>—</w:t>
            </w:r>
            <w:r>
              <w:rPr>
                <w:color w:val="1A2949"/>
                <w:spacing w:val="-6"/>
              </w:rPr>
              <w:t> </w:t>
            </w:r>
            <w:r>
              <w:rPr>
                <w:color w:val="1A2949"/>
              </w:rPr>
              <w:t>20-Person</w:t>
            </w:r>
            <w:r>
              <w:rPr>
                <w:color w:val="1A2949"/>
                <w:spacing w:val="-6"/>
              </w:rPr>
              <w:t> </w:t>
            </w:r>
            <w:r>
              <w:rPr>
                <w:color w:val="1A2949"/>
              </w:rPr>
              <w:t>Startup</w:t>
            </w:r>
            <w:r>
              <w:rPr>
                <w:color w:val="1A2949"/>
                <w:spacing w:val="-5"/>
              </w:rPr>
              <w:t> </w:t>
            </w:r>
            <w:r>
              <w:rPr>
                <w:color w:val="1A2949"/>
                <w:spacing w:val="-2"/>
              </w:rPr>
              <w:t>Office</w:t>
            </w:r>
            <w:r>
              <w:rPr>
                <w:rFonts w:ascii="Times New Roman" w:hAnsi="Times New Roman"/>
                <w:b w:val="0"/>
                <w:color w:val="1A2949"/>
              </w:rPr>
              <w:tab/>
            </w:r>
            <w:r>
              <w:rPr>
                <w:color w:val="1A2949"/>
                <w:spacing w:val="-10"/>
              </w:rPr>
              <w:t>7</w:t>
            </w:r>
          </w:hyperlink>
        </w:p>
        <w:p>
          <w:pPr>
            <w:pStyle w:val="TOC1"/>
            <w:numPr>
              <w:ilvl w:val="0"/>
              <w:numId w:val="1"/>
            </w:numPr>
            <w:tabs>
              <w:tab w:pos="219" w:val="left" w:leader="none"/>
              <w:tab w:pos="9027" w:val="right" w:leader="dot"/>
            </w:tabs>
            <w:spacing w:line="240" w:lineRule="auto" w:before="160" w:after="0"/>
            <w:ind w:left="219" w:right="0" w:hanging="218"/>
            <w:jc w:val="left"/>
          </w:pPr>
          <w:hyperlink w:history="true" w:anchor="_TOC_250010">
            <w:r>
              <w:rPr>
                <w:color w:val="1A2949"/>
              </w:rPr>
              <w:t>Mesh</w:t>
            </w:r>
            <w:r>
              <w:rPr>
                <w:color w:val="1A2949"/>
                <w:spacing w:val="-5"/>
              </w:rPr>
              <w:t> </w:t>
            </w:r>
            <w:r>
              <w:rPr>
                <w:color w:val="1A2949"/>
              </w:rPr>
              <w:t>Topology</w:t>
            </w:r>
            <w:r>
              <w:rPr>
                <w:color w:val="1A2949"/>
                <w:spacing w:val="-4"/>
              </w:rPr>
              <w:t> </w:t>
            </w:r>
            <w:r>
              <w:rPr>
                <w:color w:val="1A2949"/>
              </w:rPr>
              <w:t>—</w:t>
            </w:r>
            <w:r>
              <w:rPr>
                <w:color w:val="1A2949"/>
                <w:spacing w:val="-4"/>
              </w:rPr>
              <w:t> </w:t>
            </w:r>
            <w:r>
              <w:rPr>
                <w:color w:val="1A2949"/>
              </w:rPr>
              <w:t>Bank</w:t>
            </w:r>
            <w:r>
              <w:rPr>
                <w:color w:val="1A2949"/>
                <w:spacing w:val="-4"/>
              </w:rPr>
              <w:t> </w:t>
            </w:r>
            <w:r>
              <w:rPr>
                <w:color w:val="1A2949"/>
              </w:rPr>
              <w:t>Core</w:t>
            </w:r>
            <w:r>
              <w:rPr>
                <w:color w:val="1A2949"/>
                <w:spacing w:val="-4"/>
              </w:rPr>
              <w:t> </w:t>
            </w:r>
            <w:r>
              <w:rPr>
                <w:color w:val="1A2949"/>
                <w:spacing w:val="-2"/>
              </w:rPr>
              <w:t>Network</w:t>
            </w:r>
            <w:r>
              <w:rPr>
                <w:rFonts w:ascii="Times New Roman" w:hAnsi="Times New Roman"/>
                <w:b w:val="0"/>
                <w:color w:val="1A2949"/>
              </w:rPr>
              <w:tab/>
            </w:r>
            <w:r>
              <w:rPr>
                <w:color w:val="1A2949"/>
                <w:spacing w:val="-5"/>
              </w:rPr>
              <w:t>10</w:t>
            </w:r>
          </w:hyperlink>
        </w:p>
        <w:p>
          <w:pPr>
            <w:pStyle w:val="TOC1"/>
            <w:numPr>
              <w:ilvl w:val="0"/>
              <w:numId w:val="1"/>
            </w:numPr>
            <w:tabs>
              <w:tab w:pos="219" w:val="left" w:leader="none"/>
              <w:tab w:pos="9027" w:val="right" w:leader="dot"/>
            </w:tabs>
            <w:spacing w:line="240" w:lineRule="auto" w:before="161" w:after="0"/>
            <w:ind w:left="219" w:right="0" w:hanging="218"/>
            <w:jc w:val="left"/>
          </w:pPr>
          <w:hyperlink w:history="true" w:anchor="_TOC_250009">
            <w:r>
              <w:rPr>
                <w:color w:val="1A2949"/>
              </w:rPr>
              <w:t>Bus</w:t>
            </w:r>
            <w:r>
              <w:rPr>
                <w:color w:val="1A2949"/>
                <w:spacing w:val="-6"/>
              </w:rPr>
              <w:t> </w:t>
            </w:r>
            <w:r>
              <w:rPr>
                <w:color w:val="1A2949"/>
              </w:rPr>
              <w:t>Topology</w:t>
            </w:r>
            <w:r>
              <w:rPr>
                <w:color w:val="1A2949"/>
                <w:spacing w:val="-5"/>
              </w:rPr>
              <w:t> </w:t>
            </w:r>
            <w:r>
              <w:rPr>
                <w:color w:val="1A2949"/>
              </w:rPr>
              <w:t>—</w:t>
            </w:r>
            <w:r>
              <w:rPr>
                <w:color w:val="1A2949"/>
                <w:spacing w:val="-5"/>
              </w:rPr>
              <w:t> </w:t>
            </w:r>
            <w:r>
              <w:rPr>
                <w:color w:val="1A2949"/>
              </w:rPr>
              <w:t>Small</w:t>
            </w:r>
            <w:r>
              <w:rPr>
                <w:color w:val="1A2949"/>
                <w:spacing w:val="-5"/>
              </w:rPr>
              <w:t> </w:t>
            </w:r>
            <w:r>
              <w:rPr>
                <w:color w:val="1A2949"/>
              </w:rPr>
              <w:t>Classroom</w:t>
            </w:r>
            <w:r>
              <w:rPr>
                <w:color w:val="1A2949"/>
                <w:spacing w:val="-5"/>
              </w:rPr>
              <w:t> Lab</w:t>
            </w:r>
            <w:r>
              <w:rPr>
                <w:rFonts w:ascii="Times New Roman" w:hAnsi="Times New Roman"/>
                <w:b w:val="0"/>
                <w:color w:val="1A2949"/>
              </w:rPr>
              <w:tab/>
            </w:r>
            <w:r>
              <w:rPr>
                <w:color w:val="1A2949"/>
                <w:spacing w:val="-5"/>
              </w:rPr>
              <w:t>13</w:t>
            </w:r>
          </w:hyperlink>
        </w:p>
        <w:p>
          <w:pPr>
            <w:pStyle w:val="TOC1"/>
            <w:numPr>
              <w:ilvl w:val="0"/>
              <w:numId w:val="1"/>
            </w:numPr>
            <w:tabs>
              <w:tab w:pos="219" w:val="left" w:leader="none"/>
              <w:tab w:pos="9027" w:val="right" w:leader="dot"/>
            </w:tabs>
            <w:spacing w:line="240" w:lineRule="auto" w:before="160" w:after="0"/>
            <w:ind w:left="219" w:right="0" w:hanging="218"/>
            <w:jc w:val="left"/>
          </w:pPr>
          <w:hyperlink w:history="true" w:anchor="_TOC_250008">
            <w:r>
              <w:rPr>
                <w:color w:val="1A2949"/>
              </w:rPr>
              <w:t>Hybrid</w:t>
            </w:r>
            <w:r>
              <w:rPr>
                <w:color w:val="1A2949"/>
                <w:spacing w:val="-6"/>
              </w:rPr>
              <w:t> </w:t>
            </w:r>
            <w:r>
              <w:rPr>
                <w:color w:val="1A2949"/>
              </w:rPr>
              <w:t>Topology</w:t>
            </w:r>
            <w:r>
              <w:rPr>
                <w:color w:val="1A2949"/>
                <w:spacing w:val="-6"/>
              </w:rPr>
              <w:t> </w:t>
            </w:r>
            <w:r>
              <w:rPr>
                <w:color w:val="1A2949"/>
              </w:rPr>
              <w:t>—</w:t>
            </w:r>
            <w:r>
              <w:rPr>
                <w:color w:val="1A2949"/>
                <w:spacing w:val="-6"/>
              </w:rPr>
              <w:t> </w:t>
            </w:r>
            <w:r>
              <w:rPr>
                <w:color w:val="1A2949"/>
              </w:rPr>
              <w:t>Large</w:t>
            </w:r>
            <w:r>
              <w:rPr>
                <w:color w:val="1A2949"/>
                <w:spacing w:val="-6"/>
              </w:rPr>
              <w:t> </w:t>
            </w:r>
            <w:r>
              <w:rPr>
                <w:color w:val="1A2949"/>
              </w:rPr>
              <w:t>University</w:t>
            </w:r>
            <w:r>
              <w:rPr>
                <w:color w:val="1A2949"/>
                <w:spacing w:val="-6"/>
              </w:rPr>
              <w:t> </w:t>
            </w:r>
            <w:r>
              <w:rPr>
                <w:color w:val="1A2949"/>
                <w:spacing w:val="-2"/>
              </w:rPr>
              <w:t>Campus</w:t>
            </w:r>
            <w:r>
              <w:rPr>
                <w:rFonts w:ascii="Times New Roman" w:hAnsi="Times New Roman"/>
                <w:b w:val="0"/>
                <w:color w:val="1A2949"/>
              </w:rPr>
              <w:tab/>
            </w:r>
            <w:r>
              <w:rPr>
                <w:color w:val="1A2949"/>
                <w:spacing w:val="-5"/>
              </w:rPr>
              <w:t>16</w:t>
            </w:r>
          </w:hyperlink>
        </w:p>
        <w:p>
          <w:pPr>
            <w:pStyle w:val="TOC1"/>
            <w:numPr>
              <w:ilvl w:val="0"/>
              <w:numId w:val="1"/>
            </w:numPr>
            <w:tabs>
              <w:tab w:pos="219" w:val="left" w:leader="none"/>
              <w:tab w:pos="9027" w:val="right" w:leader="dot"/>
            </w:tabs>
            <w:spacing w:line="240" w:lineRule="auto" w:before="160" w:after="0"/>
            <w:ind w:left="219" w:right="0" w:hanging="218"/>
            <w:jc w:val="left"/>
          </w:pPr>
          <w:hyperlink w:history="true" w:anchor="_TOC_250007">
            <w:r>
              <w:rPr>
                <w:color w:val="1A2949"/>
              </w:rPr>
              <w:t>Multi-Department</w:t>
            </w:r>
            <w:r>
              <w:rPr>
                <w:color w:val="1A2949"/>
                <w:spacing w:val="-11"/>
              </w:rPr>
              <w:t> </w:t>
            </w:r>
            <w:r>
              <w:rPr>
                <w:color w:val="1A2949"/>
              </w:rPr>
              <w:t>Company</w:t>
            </w:r>
            <w:r>
              <w:rPr>
                <w:color w:val="1A2949"/>
                <w:spacing w:val="-11"/>
              </w:rPr>
              <w:t> </w:t>
            </w:r>
            <w:r>
              <w:rPr>
                <w:color w:val="1A2949"/>
              </w:rPr>
              <w:t>Network</w:t>
            </w:r>
            <w:r>
              <w:rPr>
                <w:color w:val="1A2949"/>
                <w:spacing w:val="-11"/>
              </w:rPr>
              <w:t> </w:t>
            </w:r>
            <w:r>
              <w:rPr>
                <w:color w:val="1A2949"/>
              </w:rPr>
              <w:t>with</w:t>
            </w:r>
            <w:r>
              <w:rPr>
                <w:color w:val="1A2949"/>
                <w:spacing w:val="-11"/>
              </w:rPr>
              <w:t> </w:t>
            </w:r>
            <w:r>
              <w:rPr>
                <w:color w:val="1A2949"/>
              </w:rPr>
              <w:t>VLAN</w:t>
            </w:r>
            <w:r>
              <w:rPr>
                <w:color w:val="1A2949"/>
                <w:spacing w:val="-11"/>
              </w:rPr>
              <w:t> </w:t>
            </w:r>
            <w:r>
              <w:rPr>
                <w:color w:val="1A2949"/>
                <w:spacing w:val="-2"/>
              </w:rPr>
              <w:t>Segmentation</w:t>
            </w:r>
            <w:r>
              <w:rPr>
                <w:rFonts w:ascii="Times New Roman"/>
                <w:b w:val="0"/>
                <w:color w:val="1A2949"/>
              </w:rPr>
              <w:tab/>
            </w:r>
            <w:r>
              <w:rPr>
                <w:color w:val="1A2949"/>
                <w:spacing w:val="-5"/>
              </w:rPr>
              <w:t>19</w:t>
            </w:r>
          </w:hyperlink>
        </w:p>
        <w:p>
          <w:pPr>
            <w:pStyle w:val="TOC1"/>
            <w:numPr>
              <w:ilvl w:val="0"/>
              <w:numId w:val="1"/>
            </w:numPr>
            <w:tabs>
              <w:tab w:pos="219" w:val="left" w:leader="none"/>
              <w:tab w:pos="9027" w:val="right" w:leader="dot"/>
            </w:tabs>
            <w:spacing w:line="240" w:lineRule="auto" w:before="161" w:after="0"/>
            <w:ind w:left="219" w:right="0" w:hanging="218"/>
            <w:jc w:val="left"/>
          </w:pPr>
          <w:hyperlink w:history="true" w:anchor="_TOC_250006">
            <w:r>
              <w:rPr>
                <w:color w:val="1A2949"/>
              </w:rPr>
              <w:t>Comparative</w:t>
            </w:r>
            <w:r>
              <w:rPr>
                <w:color w:val="1A2949"/>
                <w:spacing w:val="-8"/>
              </w:rPr>
              <w:t> </w:t>
            </w:r>
            <w:r>
              <w:rPr>
                <w:color w:val="1A2949"/>
              </w:rPr>
              <w:t>Analysis</w:t>
            </w:r>
            <w:r>
              <w:rPr>
                <w:color w:val="1A2949"/>
                <w:spacing w:val="-8"/>
              </w:rPr>
              <w:t> </w:t>
            </w:r>
            <w:r>
              <w:rPr>
                <w:color w:val="1A2949"/>
              </w:rPr>
              <w:t>of</w:t>
            </w:r>
            <w:r>
              <w:rPr>
                <w:color w:val="1A2949"/>
                <w:spacing w:val="-8"/>
              </w:rPr>
              <w:t> </w:t>
            </w:r>
            <w:r>
              <w:rPr>
                <w:color w:val="1A2949"/>
              </w:rPr>
              <w:t>the</w:t>
            </w:r>
            <w:r>
              <w:rPr>
                <w:color w:val="1A2949"/>
                <w:spacing w:val="-8"/>
              </w:rPr>
              <w:t> </w:t>
            </w:r>
            <w:r>
              <w:rPr>
                <w:color w:val="1A2949"/>
              </w:rPr>
              <w:t>Five</w:t>
            </w:r>
            <w:r>
              <w:rPr>
                <w:color w:val="1A2949"/>
                <w:spacing w:val="-8"/>
              </w:rPr>
              <w:t> </w:t>
            </w:r>
            <w:r>
              <w:rPr>
                <w:color w:val="1A2949"/>
                <w:spacing w:val="-2"/>
              </w:rPr>
              <w:t>Designs</w:t>
            </w:r>
            <w:r>
              <w:rPr>
                <w:rFonts w:ascii="Times New Roman"/>
                <w:b w:val="0"/>
                <w:color w:val="1A2949"/>
              </w:rPr>
              <w:tab/>
            </w:r>
            <w:r>
              <w:rPr>
                <w:color w:val="1A2949"/>
                <w:spacing w:val="-5"/>
              </w:rPr>
              <w:t>22</w:t>
            </w:r>
          </w:hyperlink>
        </w:p>
        <w:p>
          <w:pPr>
            <w:pStyle w:val="TOC1"/>
            <w:numPr>
              <w:ilvl w:val="0"/>
              <w:numId w:val="1"/>
            </w:numPr>
            <w:tabs>
              <w:tab w:pos="219" w:val="left" w:leader="none"/>
              <w:tab w:pos="9027" w:val="right" w:leader="dot"/>
            </w:tabs>
            <w:spacing w:line="240" w:lineRule="auto" w:before="160" w:after="0"/>
            <w:ind w:left="219" w:right="0" w:hanging="218"/>
            <w:jc w:val="left"/>
          </w:pPr>
          <w:hyperlink w:history="true" w:anchor="_TOC_250005">
            <w:r>
              <w:rPr>
                <w:color w:val="1A2949"/>
              </w:rPr>
              <w:t>Alignment</w:t>
            </w:r>
            <w:r>
              <w:rPr>
                <w:color w:val="1A2949"/>
                <w:spacing w:val="-8"/>
              </w:rPr>
              <w:t> </w:t>
            </w:r>
            <w:r>
              <w:rPr>
                <w:color w:val="1A2949"/>
              </w:rPr>
              <w:t>with</w:t>
            </w:r>
            <w:r>
              <w:rPr>
                <w:color w:val="1A2949"/>
                <w:spacing w:val="-8"/>
              </w:rPr>
              <w:t> </w:t>
            </w:r>
            <w:r>
              <w:rPr>
                <w:color w:val="1A2949"/>
              </w:rPr>
              <w:t>Assessment</w:t>
            </w:r>
            <w:r>
              <w:rPr>
                <w:color w:val="1A2949"/>
                <w:spacing w:val="-7"/>
              </w:rPr>
              <w:t> </w:t>
            </w:r>
            <w:r>
              <w:rPr>
                <w:color w:val="1A2949"/>
                <w:spacing w:val="-2"/>
              </w:rPr>
              <w:t>Rubric</w:t>
            </w:r>
            <w:r>
              <w:rPr>
                <w:rFonts w:ascii="Times New Roman"/>
                <w:b w:val="0"/>
                <w:color w:val="1A2949"/>
              </w:rPr>
              <w:tab/>
            </w:r>
            <w:r>
              <w:rPr>
                <w:color w:val="1A2949"/>
                <w:spacing w:val="-7"/>
              </w:rPr>
              <w:t>24</w:t>
            </w:r>
          </w:hyperlink>
        </w:p>
        <w:p>
          <w:pPr>
            <w:pStyle w:val="TOC1"/>
            <w:numPr>
              <w:ilvl w:val="0"/>
              <w:numId w:val="1"/>
            </w:numPr>
            <w:tabs>
              <w:tab w:pos="219" w:val="left" w:leader="none"/>
              <w:tab w:pos="9027" w:val="right" w:leader="dot"/>
            </w:tabs>
            <w:spacing w:line="240" w:lineRule="auto" w:before="161" w:after="0"/>
            <w:ind w:left="219" w:right="0" w:hanging="218"/>
            <w:jc w:val="left"/>
          </w:pPr>
          <w:hyperlink w:history="true" w:anchor="_TOC_250004">
            <w:r>
              <w:rPr>
                <w:color w:val="1A2949"/>
              </w:rPr>
              <w:t>Common</w:t>
            </w:r>
            <w:r>
              <w:rPr>
                <w:color w:val="1A2949"/>
                <w:spacing w:val="-11"/>
              </w:rPr>
              <w:t> </w:t>
            </w:r>
            <w:r>
              <w:rPr>
                <w:color w:val="1A2949"/>
              </w:rPr>
              <w:t>Testing</w:t>
            </w:r>
            <w:r>
              <w:rPr>
                <w:color w:val="1A2949"/>
                <w:spacing w:val="-10"/>
              </w:rPr>
              <w:t> </w:t>
            </w:r>
            <w:r>
              <w:rPr>
                <w:color w:val="1A2949"/>
              </w:rPr>
              <w:t>and</w:t>
            </w:r>
            <w:r>
              <w:rPr>
                <w:color w:val="1A2949"/>
                <w:spacing w:val="-10"/>
              </w:rPr>
              <w:t> </w:t>
            </w:r>
            <w:r>
              <w:rPr>
                <w:color w:val="1A2949"/>
              </w:rPr>
              <w:t>Validation</w:t>
            </w:r>
            <w:r>
              <w:rPr>
                <w:color w:val="1A2949"/>
                <w:spacing w:val="-10"/>
              </w:rPr>
              <w:t> </w:t>
            </w:r>
            <w:r>
              <w:rPr>
                <w:color w:val="1A2949"/>
                <w:spacing w:val="-2"/>
              </w:rPr>
              <w:t>Methodology</w:t>
            </w:r>
            <w:r>
              <w:rPr>
                <w:rFonts w:ascii="Times New Roman"/>
                <w:b w:val="0"/>
                <w:color w:val="1A2949"/>
              </w:rPr>
              <w:tab/>
            </w:r>
            <w:r>
              <w:rPr>
                <w:color w:val="1A2949"/>
                <w:spacing w:val="-5"/>
              </w:rPr>
              <w:t>25</w:t>
            </w:r>
          </w:hyperlink>
        </w:p>
        <w:p>
          <w:pPr>
            <w:pStyle w:val="TOC1"/>
            <w:numPr>
              <w:ilvl w:val="0"/>
              <w:numId w:val="1"/>
            </w:numPr>
            <w:tabs>
              <w:tab w:pos="329" w:val="left" w:leader="none"/>
              <w:tab w:pos="9027" w:val="right" w:leader="dot"/>
            </w:tabs>
            <w:spacing w:line="240" w:lineRule="auto" w:before="160" w:after="0"/>
            <w:ind w:left="329" w:right="0" w:hanging="328"/>
            <w:jc w:val="left"/>
          </w:pPr>
          <w:hyperlink w:history="true" w:anchor="_TOC_250003">
            <w:r>
              <w:rPr>
                <w:color w:val="1A2949"/>
              </w:rPr>
              <w:t>Transmission</w:t>
            </w:r>
            <w:r>
              <w:rPr>
                <w:color w:val="1A2949"/>
                <w:spacing w:val="-7"/>
              </w:rPr>
              <w:t> </w:t>
            </w:r>
            <w:r>
              <w:rPr>
                <w:color w:val="1A2949"/>
              </w:rPr>
              <w:t>Media</w:t>
            </w:r>
            <w:r>
              <w:rPr>
                <w:color w:val="1A2949"/>
                <w:spacing w:val="-6"/>
              </w:rPr>
              <w:t> </w:t>
            </w:r>
            <w:r>
              <w:rPr>
                <w:color w:val="1A2949"/>
              </w:rPr>
              <w:t>and</w:t>
            </w:r>
            <w:r>
              <w:rPr>
                <w:color w:val="1A2949"/>
                <w:spacing w:val="-7"/>
              </w:rPr>
              <w:t> </w:t>
            </w:r>
            <w:r>
              <w:rPr>
                <w:color w:val="1A2949"/>
              </w:rPr>
              <w:t>Cabling</w:t>
            </w:r>
            <w:r>
              <w:rPr>
                <w:color w:val="1A2949"/>
                <w:spacing w:val="-6"/>
              </w:rPr>
              <w:t> </w:t>
            </w:r>
            <w:r>
              <w:rPr>
                <w:color w:val="1A2949"/>
              </w:rPr>
              <w:t>Standards</w:t>
            </w:r>
            <w:r>
              <w:rPr>
                <w:color w:val="1A2949"/>
                <w:spacing w:val="-7"/>
              </w:rPr>
              <w:t> </w:t>
            </w:r>
            <w:r>
              <w:rPr>
                <w:color w:val="1A2949"/>
              </w:rPr>
              <w:t>—</w:t>
            </w:r>
            <w:r>
              <w:rPr>
                <w:color w:val="1A2949"/>
                <w:spacing w:val="-6"/>
              </w:rPr>
              <w:t> </w:t>
            </w:r>
            <w:r>
              <w:rPr>
                <w:color w:val="1A2949"/>
              </w:rPr>
              <w:t>Detailed</w:t>
            </w:r>
            <w:r>
              <w:rPr>
                <w:color w:val="1A2949"/>
                <w:spacing w:val="-6"/>
              </w:rPr>
              <w:t> </w:t>
            </w:r>
            <w:r>
              <w:rPr>
                <w:color w:val="1A2949"/>
                <w:spacing w:val="-2"/>
              </w:rPr>
              <w:t>Reference</w:t>
            </w:r>
            <w:r>
              <w:rPr>
                <w:rFonts w:ascii="Times New Roman" w:hAnsi="Times New Roman"/>
                <w:b w:val="0"/>
                <w:color w:val="1A2949"/>
              </w:rPr>
              <w:tab/>
            </w:r>
            <w:r>
              <w:rPr>
                <w:color w:val="1A2949"/>
                <w:spacing w:val="-5"/>
              </w:rPr>
              <w:t>26</w:t>
            </w:r>
          </w:hyperlink>
        </w:p>
        <w:p>
          <w:pPr>
            <w:pStyle w:val="TOC1"/>
            <w:numPr>
              <w:ilvl w:val="0"/>
              <w:numId w:val="1"/>
            </w:numPr>
            <w:tabs>
              <w:tab w:pos="329" w:val="left" w:leader="none"/>
              <w:tab w:pos="9027" w:val="right" w:leader="dot"/>
            </w:tabs>
            <w:spacing w:line="240" w:lineRule="auto" w:before="161" w:after="0"/>
            <w:ind w:left="329" w:right="0" w:hanging="328"/>
            <w:jc w:val="left"/>
          </w:pPr>
          <w:hyperlink w:history="true" w:anchor="_TOC_250002">
            <w:r>
              <w:rPr>
                <w:color w:val="1A2949"/>
              </w:rPr>
              <w:t>Security</w:t>
            </w:r>
            <w:r>
              <w:rPr>
                <w:color w:val="1A2949"/>
                <w:spacing w:val="-9"/>
              </w:rPr>
              <w:t> </w:t>
            </w:r>
            <w:r>
              <w:rPr>
                <w:color w:val="1A2949"/>
              </w:rPr>
              <w:t>and</w:t>
            </w:r>
            <w:r>
              <w:rPr>
                <w:color w:val="1A2949"/>
                <w:spacing w:val="-9"/>
              </w:rPr>
              <w:t> </w:t>
            </w:r>
            <w:r>
              <w:rPr>
                <w:color w:val="1A2949"/>
              </w:rPr>
              <w:t>Reliability</w:t>
            </w:r>
            <w:r>
              <w:rPr>
                <w:color w:val="1A2949"/>
                <w:spacing w:val="-9"/>
              </w:rPr>
              <w:t> </w:t>
            </w:r>
            <w:r>
              <w:rPr>
                <w:color w:val="1A2949"/>
              </w:rPr>
              <w:t>Considerations</w:t>
            </w:r>
            <w:r>
              <w:rPr>
                <w:color w:val="1A2949"/>
                <w:spacing w:val="-9"/>
              </w:rPr>
              <w:t> </w:t>
            </w:r>
            <w:r>
              <w:rPr>
                <w:color w:val="1A2949"/>
              </w:rPr>
              <w:t>Across</w:t>
            </w:r>
            <w:r>
              <w:rPr>
                <w:color w:val="1A2949"/>
                <w:spacing w:val="-9"/>
              </w:rPr>
              <w:t> </w:t>
            </w:r>
            <w:r>
              <w:rPr>
                <w:color w:val="1A2949"/>
                <w:spacing w:val="-2"/>
              </w:rPr>
              <w:t>Designs</w:t>
            </w:r>
            <w:r>
              <w:rPr>
                <w:rFonts w:ascii="Times New Roman"/>
                <w:b w:val="0"/>
                <w:color w:val="1A2949"/>
              </w:rPr>
              <w:tab/>
            </w:r>
            <w:r>
              <w:rPr>
                <w:color w:val="1A2949"/>
                <w:spacing w:val="-5"/>
              </w:rPr>
              <w:t>27</w:t>
            </w:r>
          </w:hyperlink>
        </w:p>
        <w:p>
          <w:pPr>
            <w:pStyle w:val="TOC1"/>
            <w:numPr>
              <w:ilvl w:val="0"/>
              <w:numId w:val="1"/>
            </w:numPr>
            <w:tabs>
              <w:tab w:pos="329" w:val="left" w:leader="none"/>
              <w:tab w:pos="9027" w:val="right" w:leader="dot"/>
            </w:tabs>
            <w:spacing w:line="240" w:lineRule="auto" w:before="160" w:after="0"/>
            <w:ind w:left="329" w:right="0" w:hanging="328"/>
            <w:jc w:val="left"/>
          </w:pPr>
          <w:hyperlink w:history="true" w:anchor="_TOC_250001">
            <w:r>
              <w:rPr>
                <w:color w:val="1A2949"/>
                <w:spacing w:val="-2"/>
              </w:rPr>
              <w:t>Conclusion</w:t>
            </w:r>
            <w:r>
              <w:rPr>
                <w:rFonts w:ascii="Times New Roman"/>
                <w:b w:val="0"/>
                <w:color w:val="1A2949"/>
              </w:rPr>
              <w:tab/>
            </w:r>
            <w:r>
              <w:rPr>
                <w:color w:val="1A2949"/>
                <w:spacing w:val="-5"/>
              </w:rPr>
              <w:t>28</w:t>
            </w:r>
          </w:hyperlink>
        </w:p>
        <w:p>
          <w:pPr>
            <w:pStyle w:val="TOC1"/>
            <w:numPr>
              <w:ilvl w:val="0"/>
              <w:numId w:val="1"/>
            </w:numPr>
            <w:tabs>
              <w:tab w:pos="329" w:val="left" w:leader="none"/>
              <w:tab w:pos="9027" w:val="right" w:leader="dot"/>
            </w:tabs>
            <w:spacing w:line="240" w:lineRule="auto" w:before="161" w:after="0"/>
            <w:ind w:left="329" w:right="0" w:hanging="328"/>
            <w:jc w:val="left"/>
          </w:pPr>
          <w:hyperlink w:history="true" w:anchor="_TOC_250000">
            <w:r>
              <w:rPr>
                <w:color w:val="1A2949"/>
                <w:spacing w:val="-2"/>
              </w:rPr>
              <w:t>References</w:t>
            </w:r>
            <w:r>
              <w:rPr>
                <w:rFonts w:ascii="Times New Roman"/>
                <w:b w:val="0"/>
                <w:color w:val="1A2949"/>
              </w:rPr>
              <w:tab/>
            </w:r>
            <w:r>
              <w:rPr>
                <w:color w:val="1A2949"/>
                <w:spacing w:val="-5"/>
              </w:rPr>
              <w:t>29</w:t>
            </w:r>
          </w:hyperlink>
        </w:p>
        <w:p>
          <w:pPr/>
          <w:r>
            <w:fldChar w:fldCharType="end"/>
          </w:r>
        </w:p>
      </w:sdtContent>
    </w:sdt>
    <w:p>
      <w:pPr>
        <w:spacing w:after="0"/>
        <w:sectPr>
          <w:pgSz w:w="12240" w:h="15840"/>
          <w:pgMar w:header="708" w:footer="776" w:top="1340" w:bottom="960" w:left="1440" w:right="360"/>
        </w:sectPr>
      </w:pPr>
    </w:p>
    <w:p>
      <w:pPr>
        <w:pStyle w:val="Heading1"/>
        <w:ind w:left="1" w:firstLine="0"/>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356036</wp:posOffset>
                </wp:positionV>
                <wp:extent cx="5942965" cy="12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28.034342pt;width:467.950022pt;height:1.0pt;mso-position-horizontal-relative:page;mso-position-vertical-relative:paragraph;z-index:15730688" id="docshape8" filled="true" fillcolor="#1a2949" stroked="false">
                <v:fill type="solid"/>
                <w10:wrap type="none"/>
              </v:rect>
            </w:pict>
          </mc:Fallback>
        </mc:AlternateContent>
      </w:r>
      <w:bookmarkStart w:name="_TOC_250013" w:id="2"/>
      <w:r>
        <w:rPr>
          <w:color w:val="1A2949"/>
        </w:rPr>
        <w:t>Grading</w:t>
      </w:r>
      <w:r>
        <w:rPr>
          <w:color w:val="1A2949"/>
          <w:spacing w:val="-5"/>
        </w:rPr>
        <w:t> </w:t>
      </w:r>
      <w:r>
        <w:rPr>
          <w:color w:val="1A2949"/>
        </w:rPr>
        <w:t>Rubric</w:t>
      </w:r>
      <w:r>
        <w:rPr>
          <w:color w:val="1A2949"/>
          <w:spacing w:val="-5"/>
        </w:rPr>
        <w:t> </w:t>
      </w:r>
      <w:r>
        <w:rPr>
          <w:color w:val="1A2949"/>
        </w:rPr>
        <w:t>—</w:t>
      </w:r>
      <w:r>
        <w:rPr>
          <w:color w:val="1A2949"/>
          <w:spacing w:val="-4"/>
        </w:rPr>
        <w:t> </w:t>
      </w:r>
      <w:bookmarkEnd w:id="2"/>
      <w:r>
        <w:rPr>
          <w:color w:val="1A2949"/>
          <w:spacing w:val="-2"/>
        </w:rPr>
        <w:t>Reference</w:t>
      </w:r>
    </w:p>
    <w:p>
      <w:pPr>
        <w:pStyle w:val="BodyText"/>
        <w:spacing w:line="268" w:lineRule="auto" w:before="330"/>
        <w:ind w:left="1" w:right="1076"/>
      </w:pPr>
      <w:r>
        <w:rPr/>
        <w:t>The</w:t>
      </w:r>
      <w:r>
        <w:rPr>
          <w:spacing w:val="-13"/>
        </w:rPr>
        <w:t> </w:t>
      </w:r>
      <w:r>
        <w:rPr/>
        <w:t>scoring</w:t>
      </w:r>
      <w:r>
        <w:rPr>
          <w:spacing w:val="-12"/>
        </w:rPr>
        <w:t> </w:t>
      </w:r>
      <w:r>
        <w:rPr/>
        <w:t>rubric</w:t>
      </w:r>
      <w:r>
        <w:rPr>
          <w:spacing w:val="-13"/>
        </w:rPr>
        <w:t> </w:t>
      </w:r>
      <w:r>
        <w:rPr/>
        <w:t>below</w:t>
      </w:r>
      <w:r>
        <w:rPr>
          <w:spacing w:val="-12"/>
        </w:rPr>
        <w:t> </w:t>
      </w:r>
      <w:r>
        <w:rPr/>
        <w:t>is</w:t>
      </w:r>
      <w:r>
        <w:rPr>
          <w:spacing w:val="-13"/>
        </w:rPr>
        <w:t> </w:t>
      </w:r>
      <w:r>
        <w:rPr/>
        <w:t>reproduced</w:t>
      </w:r>
      <w:r>
        <w:rPr>
          <w:spacing w:val="-12"/>
        </w:rPr>
        <w:t> </w:t>
      </w:r>
      <w:r>
        <w:rPr/>
        <w:t>from</w:t>
      </w:r>
      <w:r>
        <w:rPr>
          <w:spacing w:val="-13"/>
        </w:rPr>
        <w:t> </w:t>
      </w:r>
      <w:r>
        <w:rPr/>
        <w:t>the</w:t>
      </w:r>
      <w:r>
        <w:rPr>
          <w:spacing w:val="-12"/>
        </w:rPr>
        <w:t> </w:t>
      </w:r>
      <w:r>
        <w:rPr/>
        <w:t>assessment</w:t>
      </w:r>
      <w:r>
        <w:rPr>
          <w:spacing w:val="-12"/>
        </w:rPr>
        <w:t> </w:t>
      </w:r>
      <w:r>
        <w:rPr/>
        <w:t>brief</w:t>
      </w:r>
      <w:r>
        <w:rPr>
          <w:spacing w:val="-13"/>
        </w:rPr>
        <w:t> </w:t>
      </w:r>
      <w:r>
        <w:rPr/>
        <w:t>for</w:t>
      </w:r>
      <w:r>
        <w:rPr>
          <w:spacing w:val="-12"/>
        </w:rPr>
        <w:t> </w:t>
      </w:r>
      <w:r>
        <w:rPr/>
        <w:t>reference;</w:t>
      </w:r>
      <w:r>
        <w:rPr>
          <w:spacing w:val="-13"/>
        </w:rPr>
        <w:t> </w:t>
      </w:r>
      <w:r>
        <w:rPr/>
        <w:t>the</w:t>
      </w:r>
      <w:r>
        <w:rPr>
          <w:spacing w:val="-12"/>
        </w:rPr>
        <w:t> </w:t>
      </w:r>
      <w:r>
        <w:rPr/>
        <w:t>report</w:t>
      </w:r>
      <w:r>
        <w:rPr>
          <w:spacing w:val="-13"/>
        </w:rPr>
        <w:t> </w:t>
      </w:r>
      <w:r>
        <w:rPr/>
        <w:t>is</w:t>
      </w:r>
      <w:r>
        <w:rPr>
          <w:spacing w:val="-12"/>
        </w:rPr>
        <w:t> </w:t>
      </w:r>
      <w:r>
        <w:rPr/>
        <w:t>structured</w:t>
      </w:r>
      <w:r>
        <w:rPr>
          <w:spacing w:val="-12"/>
        </w:rPr>
        <w:t> </w:t>
      </w:r>
      <w:r>
        <w:rPr/>
        <w:t>so that every criterion is demonstrably addressed (see Section 8 for the explicit mapping).</w:t>
      </w:r>
    </w:p>
    <w:p>
      <w:pPr>
        <w:pStyle w:val="BodyText"/>
        <w:spacing w:before="7"/>
        <w:rPr>
          <w:sz w:val="10"/>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1748"/>
        <w:gridCol w:w="750"/>
        <w:gridCol w:w="1902"/>
        <w:gridCol w:w="1648"/>
        <w:gridCol w:w="1652"/>
        <w:gridCol w:w="1500"/>
      </w:tblGrid>
      <w:tr>
        <w:trPr>
          <w:trHeight w:val="623" w:hRule="atLeast"/>
        </w:trPr>
        <w:tc>
          <w:tcPr>
            <w:tcW w:w="1748" w:type="dxa"/>
            <w:tcBorders>
              <w:bottom w:val="single" w:sz="4" w:space="0" w:color="D4D8DD"/>
              <w:right w:val="single" w:sz="4" w:space="0" w:color="D4D8DD"/>
            </w:tcBorders>
            <w:shd w:val="clear" w:color="auto" w:fill="1A2949"/>
          </w:tcPr>
          <w:p>
            <w:pPr>
              <w:pStyle w:val="TableParagraph"/>
              <w:spacing w:before="195"/>
              <w:ind w:left="584"/>
              <w:rPr>
                <w:b/>
                <w:sz w:val="19"/>
              </w:rPr>
            </w:pPr>
            <w:r>
              <w:rPr>
                <w:b/>
                <w:color w:val="FFFFFF"/>
                <w:spacing w:val="-2"/>
                <w:sz w:val="19"/>
              </w:rPr>
              <w:t>Criteria</w:t>
            </w:r>
          </w:p>
        </w:tc>
        <w:tc>
          <w:tcPr>
            <w:tcW w:w="750" w:type="dxa"/>
            <w:tcBorders>
              <w:left w:val="single" w:sz="4" w:space="0" w:color="D4D8DD"/>
              <w:bottom w:val="single" w:sz="4" w:space="0" w:color="D4D8DD"/>
              <w:right w:val="single" w:sz="4" w:space="0" w:color="D4D8DD"/>
            </w:tcBorders>
            <w:shd w:val="clear" w:color="auto" w:fill="1A2949"/>
          </w:tcPr>
          <w:p>
            <w:pPr>
              <w:pStyle w:val="TableParagraph"/>
              <w:ind w:left="344" w:right="99" w:hanging="220"/>
              <w:rPr>
                <w:b/>
                <w:sz w:val="19"/>
              </w:rPr>
            </w:pPr>
            <w:r>
              <w:rPr>
                <w:b/>
                <w:color w:val="FFFFFF"/>
                <w:spacing w:val="-2"/>
                <w:sz w:val="19"/>
              </w:rPr>
              <w:t>Weigh </w:t>
            </w:r>
            <w:r>
              <w:rPr>
                <w:b/>
                <w:color w:val="FFFFFF"/>
                <w:spacing w:val="-10"/>
                <w:sz w:val="19"/>
              </w:rPr>
              <w:t>t</w:t>
            </w:r>
          </w:p>
        </w:tc>
        <w:tc>
          <w:tcPr>
            <w:tcW w:w="1902" w:type="dxa"/>
            <w:tcBorders>
              <w:left w:val="single" w:sz="4" w:space="0" w:color="D4D8DD"/>
              <w:bottom w:val="single" w:sz="4" w:space="0" w:color="D4D8DD"/>
              <w:right w:val="single" w:sz="4" w:space="0" w:color="D4D8DD"/>
            </w:tcBorders>
            <w:shd w:val="clear" w:color="auto" w:fill="1A2949"/>
          </w:tcPr>
          <w:p>
            <w:pPr>
              <w:pStyle w:val="TableParagraph"/>
              <w:spacing w:before="195"/>
              <w:ind w:left="409"/>
              <w:rPr>
                <w:b/>
                <w:sz w:val="19"/>
              </w:rPr>
            </w:pPr>
            <w:r>
              <w:rPr>
                <w:b/>
                <w:color w:val="FFFFFF"/>
                <w:sz w:val="19"/>
              </w:rPr>
              <w:t>Exemplary</w:t>
            </w:r>
            <w:r>
              <w:rPr>
                <w:b/>
                <w:color w:val="FFFFFF"/>
                <w:spacing w:val="-9"/>
                <w:sz w:val="19"/>
              </w:rPr>
              <w:t> </w:t>
            </w:r>
            <w:r>
              <w:rPr>
                <w:b/>
                <w:color w:val="FFFFFF"/>
                <w:spacing w:val="-5"/>
                <w:sz w:val="19"/>
              </w:rPr>
              <w:t>(4)</w:t>
            </w:r>
          </w:p>
        </w:tc>
        <w:tc>
          <w:tcPr>
            <w:tcW w:w="1648" w:type="dxa"/>
            <w:tcBorders>
              <w:left w:val="single" w:sz="4" w:space="0" w:color="D4D8DD"/>
              <w:bottom w:val="single" w:sz="4" w:space="0" w:color="D4D8DD"/>
              <w:right w:val="single" w:sz="4" w:space="0" w:color="D4D8DD"/>
            </w:tcBorders>
            <w:shd w:val="clear" w:color="auto" w:fill="1A2949"/>
          </w:tcPr>
          <w:p>
            <w:pPr>
              <w:pStyle w:val="TableParagraph"/>
              <w:spacing w:before="195"/>
              <w:ind w:left="314"/>
              <w:rPr>
                <w:b/>
                <w:sz w:val="19"/>
              </w:rPr>
            </w:pPr>
            <w:r>
              <w:rPr>
                <w:b/>
                <w:color w:val="FFFFFF"/>
                <w:spacing w:val="-2"/>
                <w:sz w:val="19"/>
              </w:rPr>
              <w:t>Proficient</w:t>
            </w:r>
            <w:r>
              <w:rPr>
                <w:b/>
                <w:color w:val="FFFFFF"/>
                <w:spacing w:val="2"/>
                <w:sz w:val="19"/>
              </w:rPr>
              <w:t> </w:t>
            </w:r>
            <w:r>
              <w:rPr>
                <w:b/>
                <w:color w:val="FFFFFF"/>
                <w:spacing w:val="-5"/>
                <w:sz w:val="19"/>
              </w:rPr>
              <w:t>(3)</w:t>
            </w:r>
          </w:p>
        </w:tc>
        <w:tc>
          <w:tcPr>
            <w:tcW w:w="1652" w:type="dxa"/>
            <w:tcBorders>
              <w:left w:val="single" w:sz="4" w:space="0" w:color="D4D8DD"/>
              <w:bottom w:val="single" w:sz="4" w:space="0" w:color="D4D8DD"/>
              <w:right w:val="single" w:sz="4" w:space="0" w:color="D4D8DD"/>
            </w:tcBorders>
            <w:shd w:val="clear" w:color="auto" w:fill="1A2949"/>
          </w:tcPr>
          <w:p>
            <w:pPr>
              <w:pStyle w:val="TableParagraph"/>
              <w:spacing w:before="195"/>
              <w:ind w:left="254"/>
              <w:rPr>
                <w:b/>
                <w:sz w:val="19"/>
              </w:rPr>
            </w:pPr>
            <w:r>
              <w:rPr>
                <w:b/>
                <w:color w:val="FFFFFF"/>
                <w:sz w:val="19"/>
              </w:rPr>
              <w:t>Developing</w:t>
            </w:r>
            <w:r>
              <w:rPr>
                <w:b/>
                <w:color w:val="FFFFFF"/>
                <w:spacing w:val="-10"/>
                <w:sz w:val="19"/>
              </w:rPr>
              <w:t> </w:t>
            </w:r>
            <w:r>
              <w:rPr>
                <w:b/>
                <w:color w:val="FFFFFF"/>
                <w:spacing w:val="-5"/>
                <w:sz w:val="19"/>
              </w:rPr>
              <w:t>(2)</w:t>
            </w:r>
          </w:p>
        </w:tc>
        <w:tc>
          <w:tcPr>
            <w:tcW w:w="1500" w:type="dxa"/>
            <w:tcBorders>
              <w:left w:val="single" w:sz="4" w:space="0" w:color="D4D8DD"/>
              <w:bottom w:val="single" w:sz="4" w:space="0" w:color="D4D8DD"/>
            </w:tcBorders>
            <w:shd w:val="clear" w:color="auto" w:fill="1A2949"/>
          </w:tcPr>
          <w:p>
            <w:pPr>
              <w:pStyle w:val="TableParagraph"/>
              <w:spacing w:before="195"/>
              <w:ind w:left="232"/>
              <w:rPr>
                <w:b/>
                <w:sz w:val="19"/>
              </w:rPr>
            </w:pPr>
            <w:r>
              <w:rPr>
                <w:b/>
                <w:color w:val="FFFFFF"/>
                <w:sz w:val="19"/>
              </w:rPr>
              <w:t>Beginning</w:t>
            </w:r>
            <w:r>
              <w:rPr>
                <w:b/>
                <w:color w:val="FFFFFF"/>
                <w:spacing w:val="-9"/>
                <w:sz w:val="19"/>
              </w:rPr>
              <w:t> </w:t>
            </w:r>
            <w:r>
              <w:rPr>
                <w:b/>
                <w:color w:val="FFFFFF"/>
                <w:spacing w:val="-5"/>
                <w:sz w:val="19"/>
              </w:rPr>
              <w:t>(1)</w:t>
            </w:r>
          </w:p>
        </w:tc>
      </w:tr>
      <w:tr>
        <w:trPr>
          <w:trHeight w:val="1088" w:hRule="atLeast"/>
        </w:trPr>
        <w:tc>
          <w:tcPr>
            <w:tcW w:w="1748" w:type="dxa"/>
            <w:tcBorders>
              <w:top w:val="single" w:sz="4" w:space="0" w:color="D4D8DD"/>
              <w:bottom w:val="single" w:sz="4" w:space="0" w:color="D4D8DD"/>
              <w:right w:val="single" w:sz="4" w:space="0" w:color="D4D8DD"/>
            </w:tcBorders>
          </w:tcPr>
          <w:p>
            <w:pPr>
              <w:pStyle w:val="TableParagraph"/>
              <w:spacing w:before="195"/>
              <w:ind w:left="0"/>
              <w:rPr>
                <w:sz w:val="19"/>
              </w:rPr>
            </w:pPr>
          </w:p>
          <w:p>
            <w:pPr>
              <w:pStyle w:val="TableParagraph"/>
              <w:spacing w:before="0"/>
              <w:ind w:left="120"/>
              <w:rPr>
                <w:sz w:val="19"/>
              </w:rPr>
            </w:pPr>
            <w:r>
              <w:rPr>
                <w:sz w:val="19"/>
              </w:rPr>
              <w:t>Problem</w:t>
            </w:r>
            <w:r>
              <w:rPr>
                <w:spacing w:val="-7"/>
                <w:sz w:val="19"/>
              </w:rPr>
              <w:t> </w:t>
            </w:r>
            <w:r>
              <w:rPr>
                <w:spacing w:val="-2"/>
                <w:sz w:val="19"/>
              </w:rPr>
              <w:t>Analysis</w:t>
            </w:r>
          </w:p>
        </w:tc>
        <w:tc>
          <w:tcPr>
            <w:tcW w:w="750" w:type="dxa"/>
            <w:tcBorders>
              <w:top w:val="single" w:sz="4" w:space="0" w:color="D4D8DD"/>
              <w:left w:val="single" w:sz="4" w:space="0" w:color="D4D8DD"/>
              <w:bottom w:val="single" w:sz="4" w:space="0" w:color="D4D8DD"/>
              <w:right w:val="single" w:sz="4" w:space="0" w:color="D4D8DD"/>
            </w:tcBorders>
          </w:tcPr>
          <w:p>
            <w:pPr>
              <w:pStyle w:val="TableParagraph"/>
              <w:spacing w:before="195"/>
              <w:ind w:left="0"/>
              <w:rPr>
                <w:sz w:val="19"/>
              </w:rPr>
            </w:pPr>
          </w:p>
          <w:p>
            <w:pPr>
              <w:pStyle w:val="TableParagraph"/>
              <w:spacing w:before="0"/>
              <w:rPr>
                <w:sz w:val="19"/>
              </w:rPr>
            </w:pPr>
            <w:r>
              <w:rPr>
                <w:spacing w:val="-5"/>
                <w:sz w:val="19"/>
              </w:rPr>
              <w:t>15%</w:t>
            </w:r>
          </w:p>
        </w:tc>
        <w:tc>
          <w:tcPr>
            <w:tcW w:w="1902" w:type="dxa"/>
            <w:tcBorders>
              <w:top w:val="single" w:sz="4" w:space="0" w:color="D4D8DD"/>
              <w:left w:val="single" w:sz="4" w:space="0" w:color="D4D8DD"/>
              <w:bottom w:val="single" w:sz="4" w:space="0" w:color="D4D8DD"/>
              <w:right w:val="single" w:sz="4" w:space="0" w:color="D4D8DD"/>
            </w:tcBorders>
          </w:tcPr>
          <w:p>
            <w:pPr>
              <w:pStyle w:val="TableParagraph"/>
              <w:ind w:right="123"/>
              <w:rPr>
                <w:sz w:val="19"/>
              </w:rPr>
            </w:pPr>
            <w:r>
              <w:rPr>
                <w:sz w:val="19"/>
              </w:rPr>
              <w:t>Clearly</w:t>
            </w:r>
            <w:r>
              <w:rPr>
                <w:spacing w:val="-11"/>
                <w:sz w:val="19"/>
              </w:rPr>
              <w:t> </w:t>
            </w:r>
            <w:r>
              <w:rPr>
                <w:sz w:val="19"/>
              </w:rPr>
              <w:t>identifies</w:t>
            </w:r>
            <w:r>
              <w:rPr>
                <w:spacing w:val="-11"/>
                <w:sz w:val="19"/>
              </w:rPr>
              <w:t> </w:t>
            </w:r>
            <w:r>
              <w:rPr>
                <w:sz w:val="19"/>
              </w:rPr>
              <w:t>and deeply analyzes the industry problem with all factors</w:t>
            </w:r>
          </w:p>
        </w:tc>
        <w:tc>
          <w:tcPr>
            <w:tcW w:w="164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1" w:right="107"/>
              <w:rPr>
                <w:sz w:val="19"/>
              </w:rPr>
            </w:pPr>
            <w:r>
              <w:rPr>
                <w:spacing w:val="-4"/>
                <w:sz w:val="19"/>
              </w:rPr>
              <w:t>Good</w:t>
            </w:r>
            <w:r>
              <w:rPr>
                <w:spacing w:val="-2"/>
                <w:sz w:val="19"/>
              </w:rPr>
              <w:t> understanding </w:t>
            </w:r>
            <w:r>
              <w:rPr>
                <w:sz w:val="19"/>
              </w:rPr>
              <w:t>with</w:t>
            </w:r>
            <w:r>
              <w:rPr>
                <w:spacing w:val="-11"/>
                <w:sz w:val="19"/>
              </w:rPr>
              <w:t> </w:t>
            </w:r>
            <w:r>
              <w:rPr>
                <w:sz w:val="19"/>
              </w:rPr>
              <w:t>minor</w:t>
            </w:r>
            <w:r>
              <w:rPr>
                <w:spacing w:val="-11"/>
                <w:sz w:val="19"/>
              </w:rPr>
              <w:t> </w:t>
            </w:r>
            <w:r>
              <w:rPr>
                <w:sz w:val="19"/>
              </w:rPr>
              <w:t>gaps</w:t>
            </w:r>
          </w:p>
        </w:tc>
        <w:tc>
          <w:tcPr>
            <w:tcW w:w="1652" w:type="dxa"/>
            <w:tcBorders>
              <w:top w:val="single" w:sz="4" w:space="0" w:color="D4D8DD"/>
              <w:left w:val="single" w:sz="4" w:space="0" w:color="D4D8DD"/>
              <w:bottom w:val="single" w:sz="4" w:space="0" w:color="D4D8DD"/>
              <w:right w:val="single" w:sz="4" w:space="0" w:color="D4D8DD"/>
            </w:tcBorders>
          </w:tcPr>
          <w:p>
            <w:pPr>
              <w:pStyle w:val="TableParagraph"/>
              <w:ind w:right="87"/>
              <w:rPr>
                <w:sz w:val="19"/>
              </w:rPr>
            </w:pPr>
            <w:r>
              <w:rPr>
                <w:spacing w:val="-2"/>
                <w:sz w:val="19"/>
              </w:rPr>
              <w:t>Basic understanding; </w:t>
            </w:r>
            <w:r>
              <w:rPr>
                <w:sz w:val="19"/>
              </w:rPr>
              <w:t>some</w:t>
            </w:r>
            <w:r>
              <w:rPr>
                <w:spacing w:val="-11"/>
                <w:sz w:val="19"/>
              </w:rPr>
              <w:t> </w:t>
            </w:r>
            <w:r>
              <w:rPr>
                <w:sz w:val="19"/>
              </w:rPr>
              <w:t>key</w:t>
            </w:r>
            <w:r>
              <w:rPr>
                <w:spacing w:val="-11"/>
                <w:sz w:val="19"/>
              </w:rPr>
              <w:t> </w:t>
            </w:r>
            <w:r>
              <w:rPr>
                <w:sz w:val="19"/>
              </w:rPr>
              <w:t>aspects </w:t>
            </w:r>
            <w:r>
              <w:rPr>
                <w:spacing w:val="-2"/>
                <w:sz w:val="19"/>
              </w:rPr>
              <w:t>missing</w:t>
            </w:r>
          </w:p>
        </w:tc>
        <w:tc>
          <w:tcPr>
            <w:tcW w:w="1500" w:type="dxa"/>
            <w:tcBorders>
              <w:top w:val="single" w:sz="4" w:space="0" w:color="D4D8DD"/>
              <w:left w:val="single" w:sz="4" w:space="0" w:color="D4D8DD"/>
              <w:bottom w:val="single" w:sz="4" w:space="0" w:color="D4D8DD"/>
            </w:tcBorders>
          </w:tcPr>
          <w:p>
            <w:pPr>
              <w:pStyle w:val="TableParagraph"/>
              <w:spacing w:before="195"/>
              <w:ind w:left="121" w:right="231"/>
              <w:rPr>
                <w:sz w:val="19"/>
              </w:rPr>
            </w:pPr>
            <w:r>
              <w:rPr>
                <w:sz w:val="19"/>
              </w:rPr>
              <w:t>Poor or </w:t>
            </w:r>
            <w:r>
              <w:rPr>
                <w:spacing w:val="-2"/>
                <w:sz w:val="19"/>
              </w:rPr>
              <w:t>incorrect understanding</w:t>
            </w:r>
          </w:p>
        </w:tc>
      </w:tr>
      <w:tr>
        <w:trPr>
          <w:trHeight w:val="855" w:hRule="atLeast"/>
        </w:trPr>
        <w:tc>
          <w:tcPr>
            <w:tcW w:w="1748" w:type="dxa"/>
            <w:tcBorders>
              <w:top w:val="single" w:sz="4" w:space="0" w:color="D4D8DD"/>
              <w:bottom w:val="single" w:sz="4" w:space="0" w:color="D4D8DD"/>
              <w:right w:val="single" w:sz="4" w:space="0" w:color="D4D8DD"/>
            </w:tcBorders>
            <w:shd w:val="clear" w:color="auto" w:fill="EFF1F4"/>
          </w:tcPr>
          <w:p>
            <w:pPr>
              <w:pStyle w:val="TableParagraph"/>
              <w:ind w:left="0"/>
              <w:rPr>
                <w:sz w:val="19"/>
              </w:rPr>
            </w:pPr>
          </w:p>
          <w:p>
            <w:pPr>
              <w:pStyle w:val="TableParagraph"/>
              <w:spacing w:before="0"/>
              <w:ind w:left="120"/>
              <w:rPr>
                <w:sz w:val="19"/>
              </w:rPr>
            </w:pPr>
            <w:r>
              <w:rPr>
                <w:spacing w:val="-2"/>
                <w:sz w:val="19"/>
              </w:rPr>
              <w:t>Solution</w:t>
            </w:r>
            <w:r>
              <w:rPr>
                <w:spacing w:val="2"/>
                <w:sz w:val="19"/>
              </w:rPr>
              <w:t> </w:t>
            </w:r>
            <w:r>
              <w:rPr>
                <w:spacing w:val="-2"/>
                <w:sz w:val="19"/>
              </w:rPr>
              <w:t>Design</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0"/>
              <w:rPr>
                <w:sz w:val="19"/>
              </w:rPr>
            </w:pPr>
          </w:p>
          <w:p>
            <w:pPr>
              <w:pStyle w:val="TableParagraph"/>
              <w:spacing w:before="0"/>
              <w:rPr>
                <w:sz w:val="19"/>
              </w:rPr>
            </w:pPr>
            <w:r>
              <w:rPr>
                <w:spacing w:val="-5"/>
                <w:sz w:val="19"/>
              </w:rPr>
              <w:t>20%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162"/>
              <w:rPr>
                <w:sz w:val="19"/>
              </w:rPr>
            </w:pPr>
            <w:r>
              <w:rPr>
                <w:spacing w:val="-2"/>
                <w:sz w:val="19"/>
              </w:rPr>
              <w:t>Innovative, practical, industry-relevant solution</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121"/>
              <w:rPr>
                <w:sz w:val="19"/>
              </w:rPr>
            </w:pPr>
            <w:r>
              <w:rPr>
                <w:spacing w:val="-2"/>
                <w:sz w:val="19"/>
              </w:rPr>
              <w:t>Effective</w:t>
            </w:r>
            <w:r>
              <w:rPr>
                <w:spacing w:val="-9"/>
                <w:sz w:val="19"/>
              </w:rPr>
              <w:t> </w:t>
            </w:r>
            <w:r>
              <w:rPr>
                <w:spacing w:val="-2"/>
                <w:sz w:val="19"/>
              </w:rPr>
              <w:t>solution </w:t>
            </w:r>
            <w:r>
              <w:rPr>
                <w:sz w:val="19"/>
              </w:rPr>
              <w:t>with minor </w:t>
            </w:r>
            <w:r>
              <w:rPr>
                <w:spacing w:val="-2"/>
                <w:sz w:val="19"/>
              </w:rPr>
              <w:t>limitations</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right="230"/>
              <w:rPr>
                <w:sz w:val="19"/>
              </w:rPr>
            </w:pPr>
            <w:r>
              <w:rPr>
                <w:sz w:val="19"/>
              </w:rPr>
              <w:t>Partially</w:t>
            </w:r>
            <w:r>
              <w:rPr>
                <w:spacing w:val="-11"/>
                <w:sz w:val="19"/>
              </w:rPr>
              <w:t> </w:t>
            </w:r>
            <w:r>
              <w:rPr>
                <w:sz w:val="19"/>
              </w:rPr>
              <w:t>suitable </w:t>
            </w:r>
            <w:r>
              <w:rPr>
                <w:spacing w:val="-2"/>
                <w:sz w:val="19"/>
              </w:rPr>
              <w:t>solution</w:t>
            </w:r>
          </w:p>
        </w:tc>
        <w:tc>
          <w:tcPr>
            <w:tcW w:w="1500" w:type="dxa"/>
            <w:tcBorders>
              <w:top w:val="single" w:sz="4" w:space="0" w:color="D4D8DD"/>
              <w:left w:val="single" w:sz="4" w:space="0" w:color="D4D8DD"/>
              <w:bottom w:val="single" w:sz="4" w:space="0" w:color="D4D8DD"/>
            </w:tcBorders>
            <w:shd w:val="clear" w:color="auto" w:fill="EFF1F4"/>
          </w:tcPr>
          <w:p>
            <w:pPr>
              <w:pStyle w:val="TableParagraph"/>
              <w:ind w:left="121" w:right="231"/>
              <w:rPr>
                <w:sz w:val="19"/>
              </w:rPr>
            </w:pPr>
            <w:r>
              <w:rPr>
                <w:spacing w:val="-2"/>
                <w:sz w:val="19"/>
              </w:rPr>
              <w:t>Inappropriate </w:t>
            </w:r>
            <w:r>
              <w:rPr>
                <w:sz w:val="19"/>
              </w:rPr>
              <w:t>or unclear </w:t>
            </w:r>
            <w:r>
              <w:rPr>
                <w:spacing w:val="-2"/>
                <w:sz w:val="19"/>
              </w:rPr>
              <w:t>solution</w:t>
            </w:r>
          </w:p>
        </w:tc>
      </w:tr>
      <w:tr>
        <w:trPr>
          <w:trHeight w:val="856" w:hRule="atLeast"/>
        </w:trPr>
        <w:tc>
          <w:tcPr>
            <w:tcW w:w="1748" w:type="dxa"/>
            <w:tcBorders>
              <w:top w:val="single" w:sz="4" w:space="0" w:color="D4D8DD"/>
              <w:bottom w:val="single" w:sz="4" w:space="0" w:color="D4D8DD"/>
              <w:right w:val="single" w:sz="4" w:space="0" w:color="D4D8DD"/>
            </w:tcBorders>
          </w:tcPr>
          <w:p>
            <w:pPr>
              <w:pStyle w:val="TableParagraph"/>
              <w:spacing w:before="195"/>
              <w:ind w:left="120"/>
              <w:rPr>
                <w:sz w:val="19"/>
              </w:rPr>
            </w:pPr>
            <w:r>
              <w:rPr>
                <w:spacing w:val="-2"/>
                <w:sz w:val="19"/>
              </w:rPr>
              <w:t>Technical Implementation</w:t>
            </w:r>
          </w:p>
        </w:tc>
        <w:tc>
          <w:tcPr>
            <w:tcW w:w="750" w:type="dxa"/>
            <w:tcBorders>
              <w:top w:val="single" w:sz="4" w:space="0" w:color="D4D8DD"/>
              <w:left w:val="single" w:sz="4" w:space="0" w:color="D4D8DD"/>
              <w:bottom w:val="single" w:sz="4" w:space="0" w:color="D4D8DD"/>
              <w:right w:val="single" w:sz="4" w:space="0" w:color="D4D8DD"/>
            </w:tcBorders>
          </w:tcPr>
          <w:p>
            <w:pPr>
              <w:pStyle w:val="TableParagraph"/>
              <w:ind w:left="0"/>
              <w:rPr>
                <w:sz w:val="19"/>
              </w:rPr>
            </w:pPr>
          </w:p>
          <w:p>
            <w:pPr>
              <w:pStyle w:val="TableParagraph"/>
              <w:spacing w:before="0"/>
              <w:rPr>
                <w:sz w:val="19"/>
              </w:rPr>
            </w:pPr>
            <w:r>
              <w:rPr>
                <w:spacing w:val="-5"/>
                <w:sz w:val="19"/>
              </w:rPr>
              <w:t>20%</w:t>
            </w:r>
          </w:p>
        </w:tc>
        <w:tc>
          <w:tcPr>
            <w:tcW w:w="1902" w:type="dxa"/>
            <w:tcBorders>
              <w:top w:val="single" w:sz="4" w:space="0" w:color="D4D8DD"/>
              <w:left w:val="single" w:sz="4" w:space="0" w:color="D4D8DD"/>
              <w:bottom w:val="single" w:sz="4" w:space="0" w:color="D4D8DD"/>
              <w:right w:val="single" w:sz="4" w:space="0" w:color="D4D8DD"/>
            </w:tcBorders>
          </w:tcPr>
          <w:p>
            <w:pPr>
              <w:pStyle w:val="TableParagraph"/>
              <w:ind w:right="540"/>
              <w:rPr>
                <w:sz w:val="19"/>
              </w:rPr>
            </w:pPr>
            <w:r>
              <w:rPr>
                <w:sz w:val="19"/>
              </w:rPr>
              <w:t>Fully</w:t>
            </w:r>
            <w:r>
              <w:rPr>
                <w:spacing w:val="-11"/>
                <w:sz w:val="19"/>
              </w:rPr>
              <w:t> </w:t>
            </w:r>
            <w:r>
              <w:rPr>
                <w:sz w:val="19"/>
              </w:rPr>
              <w:t>functional, accurate, well-</w:t>
            </w:r>
            <w:r>
              <w:rPr>
                <w:spacing w:val="-2"/>
                <w:sz w:val="19"/>
              </w:rPr>
              <w:t>executed</w:t>
            </w:r>
          </w:p>
        </w:tc>
        <w:tc>
          <w:tcPr>
            <w:tcW w:w="164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1" w:right="107"/>
              <w:rPr>
                <w:sz w:val="19"/>
              </w:rPr>
            </w:pPr>
            <w:r>
              <w:rPr>
                <w:sz w:val="19"/>
              </w:rPr>
              <w:t>Mostly</w:t>
            </w:r>
            <w:r>
              <w:rPr>
                <w:spacing w:val="-11"/>
                <w:sz w:val="19"/>
              </w:rPr>
              <w:t> </w:t>
            </w:r>
            <w:r>
              <w:rPr>
                <w:sz w:val="19"/>
              </w:rPr>
              <w:t>functional, minor errors</w:t>
            </w:r>
          </w:p>
        </w:tc>
        <w:tc>
          <w:tcPr>
            <w:tcW w:w="1652" w:type="dxa"/>
            <w:tcBorders>
              <w:top w:val="single" w:sz="4" w:space="0" w:color="D4D8DD"/>
              <w:left w:val="single" w:sz="4" w:space="0" w:color="D4D8DD"/>
              <w:bottom w:val="single" w:sz="4" w:space="0" w:color="D4D8DD"/>
              <w:right w:val="single" w:sz="4" w:space="0" w:color="D4D8DD"/>
            </w:tcBorders>
          </w:tcPr>
          <w:p>
            <w:pPr>
              <w:pStyle w:val="TableParagraph"/>
              <w:spacing w:before="195"/>
              <w:rPr>
                <w:sz w:val="19"/>
              </w:rPr>
            </w:pPr>
            <w:r>
              <w:rPr>
                <w:spacing w:val="-2"/>
                <w:sz w:val="19"/>
              </w:rPr>
              <w:t>Partially implemented</w:t>
            </w:r>
          </w:p>
        </w:tc>
        <w:tc>
          <w:tcPr>
            <w:tcW w:w="1500" w:type="dxa"/>
            <w:tcBorders>
              <w:top w:val="single" w:sz="4" w:space="0" w:color="D4D8DD"/>
              <w:left w:val="single" w:sz="4" w:space="0" w:color="D4D8DD"/>
              <w:bottom w:val="single" w:sz="4" w:space="0" w:color="D4D8DD"/>
            </w:tcBorders>
          </w:tcPr>
          <w:p>
            <w:pPr>
              <w:pStyle w:val="TableParagraph"/>
              <w:spacing w:before="195"/>
              <w:ind w:left="121" w:right="231"/>
              <w:rPr>
                <w:sz w:val="19"/>
              </w:rPr>
            </w:pPr>
            <w:r>
              <w:rPr>
                <w:sz w:val="19"/>
              </w:rPr>
              <w:t>Incomplete or </w:t>
            </w:r>
            <w:r>
              <w:rPr>
                <w:spacing w:val="-2"/>
                <w:sz w:val="19"/>
              </w:rPr>
              <w:t>non-functional</w:t>
            </w:r>
          </w:p>
        </w:tc>
      </w:tr>
      <w:tr>
        <w:trPr>
          <w:trHeight w:val="623" w:hRule="atLeast"/>
        </w:trPr>
        <w:tc>
          <w:tcPr>
            <w:tcW w:w="1748" w:type="dxa"/>
            <w:tcBorders>
              <w:top w:val="single" w:sz="4" w:space="0" w:color="D4D8DD"/>
              <w:bottom w:val="single" w:sz="4" w:space="0" w:color="D4D8DD"/>
              <w:right w:val="single" w:sz="4" w:space="0" w:color="D4D8DD"/>
            </w:tcBorders>
            <w:shd w:val="clear" w:color="auto" w:fill="EFF1F4"/>
          </w:tcPr>
          <w:p>
            <w:pPr>
              <w:pStyle w:val="TableParagraph"/>
              <w:ind w:left="120"/>
              <w:rPr>
                <w:sz w:val="19"/>
              </w:rPr>
            </w:pPr>
            <w:r>
              <w:rPr>
                <w:sz w:val="19"/>
              </w:rPr>
              <w:t>Use</w:t>
            </w:r>
            <w:r>
              <w:rPr>
                <w:spacing w:val="-11"/>
                <w:sz w:val="19"/>
              </w:rPr>
              <w:t> </w:t>
            </w:r>
            <w:r>
              <w:rPr>
                <w:sz w:val="19"/>
              </w:rPr>
              <w:t>of</w:t>
            </w:r>
            <w:r>
              <w:rPr>
                <w:spacing w:val="-11"/>
                <w:sz w:val="19"/>
              </w:rPr>
              <w:t> </w:t>
            </w:r>
            <w:r>
              <w:rPr>
                <w:sz w:val="19"/>
              </w:rPr>
              <w:t>Tools</w:t>
            </w:r>
            <w:r>
              <w:rPr>
                <w:spacing w:val="-11"/>
                <w:sz w:val="19"/>
              </w:rPr>
              <w:t> </w:t>
            </w:r>
            <w:r>
              <w:rPr>
                <w:sz w:val="19"/>
              </w:rPr>
              <w:t>&amp; </w:t>
            </w:r>
            <w:r>
              <w:rPr>
                <w:spacing w:val="-2"/>
                <w:sz w:val="19"/>
              </w:rPr>
              <w:t>Technologies</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533"/>
              <w:rPr>
                <w:sz w:val="19"/>
              </w:rPr>
            </w:pPr>
            <w:r>
              <w:rPr>
                <w:spacing w:val="-2"/>
                <w:sz w:val="19"/>
              </w:rPr>
              <w:t>Advanced, </w:t>
            </w:r>
            <w:r>
              <w:rPr>
                <w:sz w:val="19"/>
              </w:rPr>
              <w:t>appropriate</w:t>
            </w:r>
            <w:r>
              <w:rPr>
                <w:spacing w:val="-11"/>
                <w:sz w:val="19"/>
              </w:rPr>
              <w:t> </w:t>
            </w:r>
            <w:r>
              <w:rPr>
                <w:sz w:val="19"/>
              </w:rPr>
              <w:t>use</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121" w:right="107"/>
              <w:rPr>
                <w:sz w:val="19"/>
              </w:rPr>
            </w:pPr>
            <w:r>
              <w:rPr>
                <w:sz w:val="19"/>
              </w:rPr>
              <w:t>Correct</w:t>
            </w:r>
            <w:r>
              <w:rPr>
                <w:spacing w:val="-11"/>
                <w:sz w:val="19"/>
              </w:rPr>
              <w:t> </w:t>
            </w:r>
            <w:r>
              <w:rPr>
                <w:sz w:val="19"/>
              </w:rPr>
              <w:t>use</w:t>
            </w:r>
            <w:r>
              <w:rPr>
                <w:spacing w:val="-11"/>
                <w:sz w:val="19"/>
              </w:rPr>
              <w:t> </w:t>
            </w:r>
            <w:r>
              <w:rPr>
                <w:sz w:val="19"/>
              </w:rPr>
              <w:t>of </w:t>
            </w:r>
            <w:r>
              <w:rPr>
                <w:spacing w:val="-2"/>
                <w:sz w:val="19"/>
              </w:rPr>
              <w:t>tools</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87"/>
              <w:rPr>
                <w:sz w:val="19"/>
              </w:rPr>
            </w:pPr>
            <w:r>
              <w:rPr>
                <w:sz w:val="19"/>
              </w:rPr>
              <w:t>Limited</w:t>
            </w:r>
            <w:r>
              <w:rPr>
                <w:spacing w:val="-11"/>
                <w:sz w:val="19"/>
              </w:rPr>
              <w:t> </w:t>
            </w:r>
            <w:r>
              <w:rPr>
                <w:sz w:val="19"/>
              </w:rPr>
              <w:t>or</w:t>
            </w:r>
            <w:r>
              <w:rPr>
                <w:spacing w:val="-11"/>
                <w:sz w:val="19"/>
              </w:rPr>
              <w:t> </w:t>
            </w:r>
            <w:r>
              <w:rPr>
                <w:sz w:val="19"/>
              </w:rPr>
              <w:t>basic </w:t>
            </w:r>
            <w:r>
              <w:rPr>
                <w:spacing w:val="-4"/>
                <w:sz w:val="19"/>
              </w:rPr>
              <w:t>use</w:t>
            </w:r>
          </w:p>
        </w:tc>
        <w:tc>
          <w:tcPr>
            <w:tcW w:w="1500" w:type="dxa"/>
            <w:tcBorders>
              <w:top w:val="single" w:sz="4" w:space="0" w:color="D4D8DD"/>
              <w:left w:val="single" w:sz="4" w:space="0" w:color="D4D8DD"/>
              <w:bottom w:val="single" w:sz="4" w:space="0" w:color="D4D8DD"/>
            </w:tcBorders>
            <w:shd w:val="clear" w:color="auto" w:fill="EFF1F4"/>
          </w:tcPr>
          <w:p>
            <w:pPr>
              <w:pStyle w:val="TableParagraph"/>
              <w:ind w:left="121" w:right="2"/>
              <w:rPr>
                <w:sz w:val="19"/>
              </w:rPr>
            </w:pPr>
            <w:r>
              <w:rPr>
                <w:sz w:val="19"/>
              </w:rPr>
              <w:t>Incorrect</w:t>
            </w:r>
            <w:r>
              <w:rPr>
                <w:spacing w:val="-11"/>
                <w:sz w:val="19"/>
              </w:rPr>
              <w:t> </w:t>
            </w:r>
            <w:r>
              <w:rPr>
                <w:sz w:val="19"/>
              </w:rPr>
              <w:t>or</w:t>
            </w:r>
            <w:r>
              <w:rPr>
                <w:spacing w:val="-11"/>
                <w:sz w:val="19"/>
              </w:rPr>
              <w:t> </w:t>
            </w:r>
            <w:r>
              <w:rPr>
                <w:sz w:val="19"/>
              </w:rPr>
              <w:t>no </w:t>
            </w:r>
            <w:r>
              <w:rPr>
                <w:spacing w:val="-4"/>
                <w:sz w:val="19"/>
              </w:rPr>
              <w:t>use</w:t>
            </w:r>
          </w:p>
        </w:tc>
      </w:tr>
      <w:tr>
        <w:trPr>
          <w:trHeight w:val="623" w:hRule="atLeast"/>
        </w:trPr>
        <w:tc>
          <w:tcPr>
            <w:tcW w:w="1748" w:type="dxa"/>
            <w:tcBorders>
              <w:top w:val="single" w:sz="4" w:space="0" w:color="D4D8DD"/>
              <w:bottom w:val="single" w:sz="4" w:space="0" w:color="D4D8DD"/>
              <w:right w:val="single" w:sz="4" w:space="0" w:color="D4D8DD"/>
            </w:tcBorders>
          </w:tcPr>
          <w:p>
            <w:pPr>
              <w:pStyle w:val="TableParagraph"/>
              <w:ind w:left="120"/>
              <w:rPr>
                <w:sz w:val="19"/>
              </w:rPr>
            </w:pPr>
            <w:r>
              <w:rPr>
                <w:spacing w:val="-2"/>
                <w:sz w:val="19"/>
              </w:rPr>
              <w:t>Problem-Solving Approach</w:t>
            </w:r>
          </w:p>
        </w:tc>
        <w:tc>
          <w:tcPr>
            <w:tcW w:w="750" w:type="dxa"/>
            <w:tcBorders>
              <w:top w:val="single" w:sz="4" w:space="0" w:color="D4D8DD"/>
              <w:left w:val="single" w:sz="4" w:space="0" w:color="D4D8DD"/>
              <w:bottom w:val="single" w:sz="4" w:space="0" w:color="D4D8DD"/>
              <w:right w:val="single" w:sz="4" w:space="0" w:color="D4D8DD"/>
            </w:tcBorders>
          </w:tcPr>
          <w:p>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tcPr>
          <w:p>
            <w:pPr>
              <w:pStyle w:val="TableParagraph"/>
              <w:ind w:right="282"/>
              <w:rPr>
                <w:sz w:val="19"/>
              </w:rPr>
            </w:pPr>
            <w:r>
              <w:rPr>
                <w:spacing w:val="-2"/>
                <w:sz w:val="19"/>
              </w:rPr>
              <w:t>Logical,</w:t>
            </w:r>
            <w:r>
              <w:rPr>
                <w:spacing w:val="-4"/>
                <w:sz w:val="19"/>
              </w:rPr>
              <w:t> </w:t>
            </w:r>
            <w:r>
              <w:rPr>
                <w:spacing w:val="-2"/>
                <w:sz w:val="19"/>
              </w:rPr>
              <w:t>systematic, well-structured</w:t>
            </w:r>
          </w:p>
        </w:tc>
        <w:tc>
          <w:tcPr>
            <w:tcW w:w="1648" w:type="dxa"/>
            <w:tcBorders>
              <w:top w:val="single" w:sz="4" w:space="0" w:color="D4D8DD"/>
              <w:left w:val="single" w:sz="4" w:space="0" w:color="D4D8DD"/>
              <w:bottom w:val="single" w:sz="4" w:space="0" w:color="D4D8DD"/>
              <w:right w:val="single" w:sz="4" w:space="0" w:color="D4D8DD"/>
            </w:tcBorders>
          </w:tcPr>
          <w:p>
            <w:pPr>
              <w:pStyle w:val="TableParagraph"/>
              <w:ind w:left="121" w:right="443"/>
              <w:rPr>
                <w:sz w:val="19"/>
              </w:rPr>
            </w:pPr>
            <w:r>
              <w:rPr>
                <w:sz w:val="19"/>
              </w:rPr>
              <w:t>Mostly</w:t>
            </w:r>
            <w:r>
              <w:rPr>
                <w:spacing w:val="-11"/>
                <w:sz w:val="19"/>
              </w:rPr>
              <w:t> </w:t>
            </w:r>
            <w:r>
              <w:rPr>
                <w:sz w:val="19"/>
              </w:rPr>
              <w:t>logical </w:t>
            </w:r>
            <w:r>
              <w:rPr>
                <w:spacing w:val="-2"/>
                <w:sz w:val="19"/>
              </w:rPr>
              <w:t>approach</w:t>
            </w:r>
          </w:p>
        </w:tc>
        <w:tc>
          <w:tcPr>
            <w:tcW w:w="165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pacing w:val="-2"/>
                <w:sz w:val="19"/>
              </w:rPr>
              <w:t>Somewhat disorganized</w:t>
            </w:r>
          </w:p>
        </w:tc>
        <w:tc>
          <w:tcPr>
            <w:tcW w:w="1500" w:type="dxa"/>
            <w:tcBorders>
              <w:top w:val="single" w:sz="4" w:space="0" w:color="D4D8DD"/>
              <w:left w:val="single" w:sz="4" w:space="0" w:color="D4D8DD"/>
              <w:bottom w:val="single" w:sz="4" w:space="0" w:color="D4D8DD"/>
            </w:tcBorders>
          </w:tcPr>
          <w:p>
            <w:pPr>
              <w:pStyle w:val="TableParagraph"/>
              <w:ind w:left="121" w:right="636"/>
              <w:rPr>
                <w:sz w:val="19"/>
              </w:rPr>
            </w:pPr>
            <w:r>
              <w:rPr>
                <w:sz w:val="19"/>
              </w:rPr>
              <w:t>No clear </w:t>
            </w:r>
            <w:r>
              <w:rPr>
                <w:spacing w:val="-2"/>
                <w:sz w:val="19"/>
              </w:rPr>
              <w:t>approach</w:t>
            </w:r>
          </w:p>
        </w:tc>
      </w:tr>
      <w:tr>
        <w:trPr>
          <w:trHeight w:val="623" w:hRule="atLeast"/>
        </w:trPr>
        <w:tc>
          <w:tcPr>
            <w:tcW w:w="1748" w:type="dxa"/>
            <w:tcBorders>
              <w:top w:val="single" w:sz="4" w:space="0" w:color="D4D8DD"/>
              <w:bottom w:val="single" w:sz="4" w:space="0" w:color="D4D8DD"/>
              <w:right w:val="single" w:sz="4" w:space="0" w:color="D4D8DD"/>
            </w:tcBorders>
            <w:shd w:val="clear" w:color="auto" w:fill="EFF1F4"/>
          </w:tcPr>
          <w:p>
            <w:pPr>
              <w:pStyle w:val="TableParagraph"/>
              <w:ind w:left="120" w:right="604"/>
              <w:rPr>
                <w:sz w:val="19"/>
              </w:rPr>
            </w:pPr>
            <w:r>
              <w:rPr>
                <w:sz w:val="19"/>
              </w:rPr>
              <w:t>Innovation</w:t>
            </w:r>
            <w:r>
              <w:rPr>
                <w:spacing w:val="-11"/>
                <w:sz w:val="19"/>
              </w:rPr>
              <w:t> </w:t>
            </w:r>
            <w:r>
              <w:rPr>
                <w:sz w:val="19"/>
              </w:rPr>
              <w:t>&amp; </w:t>
            </w:r>
            <w:r>
              <w:rPr>
                <w:spacing w:val="-2"/>
                <w:sz w:val="19"/>
              </w:rPr>
              <w:t>Creativity</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rPr>
                <w:sz w:val="19"/>
              </w:rPr>
            </w:pPr>
            <w:r>
              <w:rPr>
                <w:sz w:val="19"/>
              </w:rPr>
              <w:t>Highly</w:t>
            </w:r>
            <w:r>
              <w:rPr>
                <w:spacing w:val="-11"/>
                <w:sz w:val="19"/>
              </w:rPr>
              <w:t> </w:t>
            </w:r>
            <w:r>
              <w:rPr>
                <w:sz w:val="19"/>
              </w:rPr>
              <w:t>creative</w:t>
            </w:r>
            <w:r>
              <w:rPr>
                <w:spacing w:val="-11"/>
                <w:sz w:val="19"/>
              </w:rPr>
              <w:t> </w:t>
            </w:r>
            <w:r>
              <w:rPr>
                <w:sz w:val="19"/>
              </w:rPr>
              <w:t>and </w:t>
            </w:r>
            <w:r>
              <w:rPr>
                <w:spacing w:val="-2"/>
                <w:sz w:val="19"/>
              </w:rPr>
              <w:t>original</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1"/>
              <w:rPr>
                <w:sz w:val="19"/>
              </w:rPr>
            </w:pPr>
            <w:r>
              <w:rPr>
                <w:sz w:val="19"/>
              </w:rPr>
              <w:t>Some</w:t>
            </w:r>
            <w:r>
              <w:rPr>
                <w:spacing w:val="-4"/>
                <w:sz w:val="19"/>
              </w:rPr>
              <w:t> </w:t>
            </w:r>
            <w:r>
              <w:rPr>
                <w:spacing w:val="-2"/>
                <w:sz w:val="19"/>
              </w:rPr>
              <w:t>creativity</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z w:val="19"/>
              </w:rPr>
              <w:t>Limited</w:t>
            </w:r>
            <w:r>
              <w:rPr>
                <w:spacing w:val="-7"/>
                <w:sz w:val="19"/>
              </w:rPr>
              <w:t> </w:t>
            </w:r>
            <w:r>
              <w:rPr>
                <w:spacing w:val="-2"/>
                <w:sz w:val="19"/>
              </w:rPr>
              <w:t>originality</w:t>
            </w:r>
          </w:p>
        </w:tc>
        <w:tc>
          <w:tcPr>
            <w:tcW w:w="1500" w:type="dxa"/>
            <w:tcBorders>
              <w:top w:val="single" w:sz="4" w:space="0" w:color="D4D8DD"/>
              <w:left w:val="single" w:sz="4" w:space="0" w:color="D4D8DD"/>
              <w:bottom w:val="single" w:sz="4" w:space="0" w:color="D4D8DD"/>
            </w:tcBorders>
            <w:shd w:val="clear" w:color="auto" w:fill="EFF1F4"/>
          </w:tcPr>
          <w:p>
            <w:pPr>
              <w:pStyle w:val="TableParagraph"/>
              <w:spacing w:before="195"/>
              <w:ind w:left="121"/>
              <w:rPr>
                <w:sz w:val="19"/>
              </w:rPr>
            </w:pPr>
            <w:r>
              <w:rPr>
                <w:sz w:val="19"/>
              </w:rPr>
              <w:t>No</w:t>
            </w:r>
            <w:r>
              <w:rPr>
                <w:spacing w:val="-2"/>
                <w:sz w:val="19"/>
              </w:rPr>
              <w:t> creativity</w:t>
            </w:r>
          </w:p>
        </w:tc>
      </w:tr>
      <w:tr>
        <w:trPr>
          <w:trHeight w:val="624" w:hRule="atLeast"/>
        </w:trPr>
        <w:tc>
          <w:tcPr>
            <w:tcW w:w="1748" w:type="dxa"/>
            <w:tcBorders>
              <w:top w:val="single" w:sz="4" w:space="0" w:color="D4D8DD"/>
              <w:bottom w:val="single" w:sz="4" w:space="0" w:color="D4D8DD"/>
              <w:right w:val="single" w:sz="4" w:space="0" w:color="D4D8DD"/>
            </w:tcBorders>
          </w:tcPr>
          <w:p>
            <w:pPr>
              <w:pStyle w:val="TableParagraph"/>
              <w:ind w:left="120" w:right="604"/>
              <w:rPr>
                <w:sz w:val="19"/>
              </w:rPr>
            </w:pPr>
            <w:r>
              <w:rPr>
                <w:sz w:val="19"/>
              </w:rPr>
              <w:t>Testing &amp; </w:t>
            </w:r>
            <w:r>
              <w:rPr>
                <w:spacing w:val="-2"/>
                <w:sz w:val="19"/>
              </w:rPr>
              <w:t>Validation</w:t>
            </w:r>
          </w:p>
        </w:tc>
        <w:tc>
          <w:tcPr>
            <w:tcW w:w="750" w:type="dxa"/>
            <w:tcBorders>
              <w:top w:val="single" w:sz="4" w:space="0" w:color="D4D8DD"/>
              <w:left w:val="single" w:sz="4" w:space="0" w:color="D4D8DD"/>
              <w:bottom w:val="single" w:sz="4" w:space="0" w:color="D4D8DD"/>
              <w:right w:val="single" w:sz="4" w:space="0" w:color="D4D8DD"/>
            </w:tcBorders>
          </w:tcPr>
          <w:p>
            <w:pPr>
              <w:pStyle w:val="TableParagraph"/>
              <w:spacing w:before="195"/>
              <w:rPr>
                <w:sz w:val="19"/>
              </w:rPr>
            </w:pPr>
            <w:r>
              <w:rPr>
                <w:spacing w:val="-5"/>
                <w:sz w:val="19"/>
              </w:rPr>
              <w:t>5%</w:t>
            </w:r>
          </w:p>
        </w:tc>
        <w:tc>
          <w:tcPr>
            <w:tcW w:w="1902" w:type="dxa"/>
            <w:tcBorders>
              <w:top w:val="single" w:sz="4" w:space="0" w:color="D4D8DD"/>
              <w:left w:val="single" w:sz="4" w:space="0" w:color="D4D8DD"/>
              <w:bottom w:val="single" w:sz="4" w:space="0" w:color="D4D8DD"/>
              <w:right w:val="single" w:sz="4" w:space="0" w:color="D4D8DD"/>
            </w:tcBorders>
          </w:tcPr>
          <w:p>
            <w:pPr>
              <w:pStyle w:val="TableParagraph"/>
              <w:ind w:right="123"/>
              <w:rPr>
                <w:sz w:val="19"/>
              </w:rPr>
            </w:pPr>
            <w:r>
              <w:rPr>
                <w:sz w:val="19"/>
              </w:rPr>
              <w:t>Thorough,</w:t>
            </w:r>
            <w:r>
              <w:rPr>
                <w:spacing w:val="-11"/>
                <w:sz w:val="19"/>
              </w:rPr>
              <w:t> </w:t>
            </w:r>
            <w:r>
              <w:rPr>
                <w:sz w:val="19"/>
              </w:rPr>
              <w:t>real-world </w:t>
            </w:r>
            <w:r>
              <w:rPr>
                <w:spacing w:val="-2"/>
                <w:sz w:val="19"/>
              </w:rPr>
              <w:t>scenarios</w:t>
            </w:r>
          </w:p>
        </w:tc>
        <w:tc>
          <w:tcPr>
            <w:tcW w:w="164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1"/>
              <w:rPr>
                <w:sz w:val="19"/>
              </w:rPr>
            </w:pPr>
            <w:r>
              <w:rPr>
                <w:sz w:val="19"/>
              </w:rPr>
              <w:t>Adequate</w:t>
            </w:r>
            <w:r>
              <w:rPr>
                <w:spacing w:val="-8"/>
                <w:sz w:val="19"/>
              </w:rPr>
              <w:t> </w:t>
            </w:r>
            <w:r>
              <w:rPr>
                <w:spacing w:val="-2"/>
                <w:sz w:val="19"/>
              </w:rPr>
              <w:t>testing</w:t>
            </w:r>
          </w:p>
        </w:tc>
        <w:tc>
          <w:tcPr>
            <w:tcW w:w="1652" w:type="dxa"/>
            <w:tcBorders>
              <w:top w:val="single" w:sz="4" w:space="0" w:color="D4D8DD"/>
              <w:left w:val="single" w:sz="4" w:space="0" w:color="D4D8DD"/>
              <w:bottom w:val="single" w:sz="4" w:space="0" w:color="D4D8DD"/>
              <w:right w:val="single" w:sz="4" w:space="0" w:color="D4D8DD"/>
            </w:tcBorders>
          </w:tcPr>
          <w:p>
            <w:pPr>
              <w:pStyle w:val="TableParagraph"/>
              <w:spacing w:before="195"/>
              <w:rPr>
                <w:sz w:val="19"/>
              </w:rPr>
            </w:pPr>
            <w:r>
              <w:rPr>
                <w:sz w:val="19"/>
              </w:rPr>
              <w:t>Minimal</w:t>
            </w:r>
            <w:r>
              <w:rPr>
                <w:spacing w:val="-9"/>
                <w:sz w:val="19"/>
              </w:rPr>
              <w:t> </w:t>
            </w:r>
            <w:r>
              <w:rPr>
                <w:spacing w:val="-2"/>
                <w:sz w:val="19"/>
              </w:rPr>
              <w:t>testing</w:t>
            </w:r>
          </w:p>
        </w:tc>
        <w:tc>
          <w:tcPr>
            <w:tcW w:w="1500" w:type="dxa"/>
            <w:tcBorders>
              <w:top w:val="single" w:sz="4" w:space="0" w:color="D4D8DD"/>
              <w:left w:val="single" w:sz="4" w:space="0" w:color="D4D8DD"/>
              <w:bottom w:val="single" w:sz="4" w:space="0" w:color="D4D8DD"/>
            </w:tcBorders>
          </w:tcPr>
          <w:p>
            <w:pPr>
              <w:pStyle w:val="TableParagraph"/>
              <w:spacing w:before="195"/>
              <w:ind w:left="121"/>
              <w:rPr>
                <w:sz w:val="19"/>
              </w:rPr>
            </w:pPr>
            <w:r>
              <w:rPr>
                <w:sz w:val="19"/>
              </w:rPr>
              <w:t>No</w:t>
            </w:r>
            <w:r>
              <w:rPr>
                <w:spacing w:val="-4"/>
                <w:sz w:val="19"/>
              </w:rPr>
              <w:t> </w:t>
            </w:r>
            <w:r>
              <w:rPr>
                <w:spacing w:val="-2"/>
                <w:sz w:val="19"/>
              </w:rPr>
              <w:t>testing</w:t>
            </w:r>
          </w:p>
        </w:tc>
      </w:tr>
      <w:tr>
        <w:trPr>
          <w:trHeight w:val="623" w:hRule="atLeast"/>
        </w:trPr>
        <w:tc>
          <w:tcPr>
            <w:tcW w:w="1748" w:type="dxa"/>
            <w:tcBorders>
              <w:top w:val="single" w:sz="4" w:space="0" w:color="D4D8DD"/>
              <w:bottom w:val="single" w:sz="4" w:space="0" w:color="D4D8DD"/>
              <w:right w:val="single" w:sz="4" w:space="0" w:color="D4D8DD"/>
            </w:tcBorders>
            <w:shd w:val="clear" w:color="auto" w:fill="EFF1F4"/>
          </w:tcPr>
          <w:p>
            <w:pPr>
              <w:pStyle w:val="TableParagraph"/>
              <w:ind w:left="120" w:right="231"/>
              <w:rPr>
                <w:sz w:val="19"/>
              </w:rPr>
            </w:pPr>
            <w:r>
              <w:rPr>
                <w:sz w:val="19"/>
              </w:rPr>
              <w:t>Documentation</w:t>
            </w:r>
            <w:r>
              <w:rPr>
                <w:spacing w:val="-11"/>
                <w:sz w:val="19"/>
              </w:rPr>
              <w:t> </w:t>
            </w:r>
            <w:r>
              <w:rPr>
                <w:sz w:val="19"/>
              </w:rPr>
              <w:t>&amp; </w:t>
            </w:r>
            <w:r>
              <w:rPr>
                <w:spacing w:val="-2"/>
                <w:sz w:val="19"/>
              </w:rPr>
              <w:t>Presentation</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pacing w:val="-5"/>
                <w:sz w:val="19"/>
              </w:rPr>
              <w:t>5%</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289"/>
              <w:rPr>
                <w:sz w:val="19"/>
              </w:rPr>
            </w:pPr>
            <w:r>
              <w:rPr>
                <w:sz w:val="19"/>
              </w:rPr>
              <w:t>Clear,</w:t>
            </w:r>
            <w:r>
              <w:rPr>
                <w:spacing w:val="-11"/>
                <w:sz w:val="19"/>
              </w:rPr>
              <w:t> </w:t>
            </w:r>
            <w:r>
              <w:rPr>
                <w:sz w:val="19"/>
              </w:rPr>
              <w:t>professional, </w:t>
            </w:r>
            <w:r>
              <w:rPr>
                <w:spacing w:val="-2"/>
                <w:sz w:val="19"/>
              </w:rPr>
              <w:t>well-documented</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121"/>
              <w:rPr>
                <w:sz w:val="19"/>
              </w:rPr>
            </w:pPr>
            <w:r>
              <w:rPr>
                <w:spacing w:val="-4"/>
                <w:sz w:val="19"/>
              </w:rPr>
              <w:t>Good</w:t>
            </w:r>
            <w:r>
              <w:rPr>
                <w:spacing w:val="-2"/>
                <w:sz w:val="19"/>
              </w:rPr>
              <w:t> documentation</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rPr>
                <w:sz w:val="19"/>
              </w:rPr>
            </w:pPr>
            <w:r>
              <w:rPr>
                <w:spacing w:val="-2"/>
                <w:sz w:val="19"/>
              </w:rPr>
              <w:t>Basic documentation</w:t>
            </w:r>
          </w:p>
        </w:tc>
        <w:tc>
          <w:tcPr>
            <w:tcW w:w="1500"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Poor or no </w:t>
            </w:r>
            <w:r>
              <w:rPr>
                <w:spacing w:val="-2"/>
                <w:sz w:val="19"/>
              </w:rPr>
              <w:t>documentation</w:t>
            </w:r>
          </w:p>
        </w:tc>
      </w:tr>
      <w:tr>
        <w:trPr>
          <w:trHeight w:val="623" w:hRule="atLeast"/>
        </w:trPr>
        <w:tc>
          <w:tcPr>
            <w:tcW w:w="1748" w:type="dxa"/>
            <w:tcBorders>
              <w:top w:val="single" w:sz="4" w:space="0" w:color="D4D8DD"/>
              <w:right w:val="single" w:sz="4" w:space="0" w:color="D4D8DD"/>
            </w:tcBorders>
          </w:tcPr>
          <w:p>
            <w:pPr>
              <w:pStyle w:val="TableParagraph"/>
              <w:ind w:left="120"/>
              <w:rPr>
                <w:sz w:val="19"/>
              </w:rPr>
            </w:pPr>
            <w:r>
              <w:rPr>
                <w:sz w:val="19"/>
              </w:rPr>
              <w:t>Teamwork / </w:t>
            </w:r>
            <w:r>
              <w:rPr>
                <w:spacing w:val="-2"/>
                <w:sz w:val="19"/>
              </w:rPr>
              <w:t>Collaboration</w:t>
            </w:r>
          </w:p>
        </w:tc>
        <w:tc>
          <w:tcPr>
            <w:tcW w:w="750" w:type="dxa"/>
            <w:tcBorders>
              <w:top w:val="single" w:sz="4" w:space="0" w:color="D4D8DD"/>
              <w:left w:val="single" w:sz="4" w:space="0" w:color="D4D8DD"/>
              <w:right w:val="single" w:sz="4" w:space="0" w:color="D4D8DD"/>
            </w:tcBorders>
          </w:tcPr>
          <w:p>
            <w:pPr>
              <w:pStyle w:val="TableParagraph"/>
              <w:spacing w:before="195"/>
              <w:rPr>
                <w:sz w:val="19"/>
              </w:rPr>
            </w:pPr>
            <w:r>
              <w:rPr>
                <w:spacing w:val="-5"/>
                <w:sz w:val="19"/>
              </w:rPr>
              <w:t>5%</w:t>
            </w:r>
          </w:p>
        </w:tc>
        <w:tc>
          <w:tcPr>
            <w:tcW w:w="1902" w:type="dxa"/>
            <w:tcBorders>
              <w:top w:val="single" w:sz="4" w:space="0" w:color="D4D8DD"/>
              <w:left w:val="single" w:sz="4" w:space="0" w:color="D4D8DD"/>
              <w:right w:val="single" w:sz="4" w:space="0" w:color="D4D8DD"/>
            </w:tcBorders>
          </w:tcPr>
          <w:p>
            <w:pPr>
              <w:pStyle w:val="TableParagraph"/>
              <w:ind w:right="162"/>
              <w:rPr>
                <w:sz w:val="19"/>
              </w:rPr>
            </w:pPr>
            <w:r>
              <w:rPr>
                <w:spacing w:val="-2"/>
                <w:sz w:val="19"/>
              </w:rPr>
              <w:t>Excellent coordination</w:t>
            </w:r>
          </w:p>
        </w:tc>
        <w:tc>
          <w:tcPr>
            <w:tcW w:w="1648" w:type="dxa"/>
            <w:tcBorders>
              <w:top w:val="single" w:sz="4" w:space="0" w:color="D4D8DD"/>
              <w:left w:val="single" w:sz="4" w:space="0" w:color="D4D8DD"/>
              <w:right w:val="single" w:sz="4" w:space="0" w:color="D4D8DD"/>
            </w:tcBorders>
          </w:tcPr>
          <w:p>
            <w:pPr>
              <w:pStyle w:val="TableParagraph"/>
              <w:ind w:left="121" w:right="443"/>
              <w:rPr>
                <w:sz w:val="19"/>
              </w:rPr>
            </w:pPr>
            <w:r>
              <w:rPr>
                <w:spacing w:val="-4"/>
                <w:sz w:val="19"/>
              </w:rPr>
              <w:t>Good</w:t>
            </w:r>
            <w:r>
              <w:rPr>
                <w:spacing w:val="-2"/>
                <w:sz w:val="19"/>
              </w:rPr>
              <w:t> collaboration</w:t>
            </w:r>
          </w:p>
        </w:tc>
        <w:tc>
          <w:tcPr>
            <w:tcW w:w="1652" w:type="dxa"/>
            <w:tcBorders>
              <w:top w:val="single" w:sz="4" w:space="0" w:color="D4D8DD"/>
              <w:left w:val="single" w:sz="4" w:space="0" w:color="D4D8DD"/>
              <w:right w:val="single" w:sz="4" w:space="0" w:color="D4D8DD"/>
            </w:tcBorders>
          </w:tcPr>
          <w:p>
            <w:pPr>
              <w:pStyle w:val="TableParagraph"/>
              <w:ind w:right="87"/>
              <w:rPr>
                <w:sz w:val="19"/>
              </w:rPr>
            </w:pPr>
            <w:r>
              <w:rPr>
                <w:spacing w:val="-2"/>
                <w:sz w:val="19"/>
              </w:rPr>
              <w:t>Limited participation</w:t>
            </w:r>
          </w:p>
        </w:tc>
        <w:tc>
          <w:tcPr>
            <w:tcW w:w="1500" w:type="dxa"/>
            <w:tcBorders>
              <w:top w:val="single" w:sz="4" w:space="0" w:color="D4D8DD"/>
              <w:left w:val="single" w:sz="4" w:space="0" w:color="D4D8DD"/>
            </w:tcBorders>
          </w:tcPr>
          <w:p>
            <w:pPr>
              <w:pStyle w:val="TableParagraph"/>
              <w:ind w:left="121" w:right="231"/>
              <w:rPr>
                <w:sz w:val="19"/>
              </w:rPr>
            </w:pPr>
            <w:r>
              <w:rPr>
                <w:spacing w:val="-6"/>
                <w:sz w:val="19"/>
              </w:rPr>
              <w:t>No</w:t>
            </w:r>
            <w:r>
              <w:rPr>
                <w:spacing w:val="-2"/>
                <w:sz w:val="19"/>
              </w:rPr>
              <w:t> collaboration</w:t>
            </w:r>
          </w:p>
        </w:tc>
      </w:tr>
    </w:tbl>
    <w:p>
      <w:pPr>
        <w:pStyle w:val="TableParagraph"/>
        <w:spacing w:after="0"/>
        <w:rPr>
          <w:sz w:val="19"/>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12" w:id="3"/>
      <w:bookmarkEnd w:id="3"/>
      <w:r>
        <w:rPr>
          <w:color w:val="1A2949"/>
          <w:spacing w:val="-2"/>
        </w:rPr>
        <w:t>Introduction</w:t>
      </w:r>
    </w:p>
    <w:p>
      <w:pPr>
        <w:pStyle w:val="BodyText"/>
        <w:spacing w:before="7"/>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50839</wp:posOffset>
                </wp:positionV>
                <wp:extent cx="5942965" cy="127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6080;mso-wrap-distance-left:0;mso-wrap-distance-right:0" id="docshape9" filled="true" fillcolor="#1a2949" stroked="false">
                <v:fill type="solid"/>
                <w10:wrap type="topAndBottom"/>
              </v:rect>
            </w:pict>
          </mc:Fallback>
        </mc:AlternateContent>
      </w:r>
    </w:p>
    <w:p>
      <w:pPr>
        <w:pStyle w:val="BodyText"/>
        <w:spacing w:line="268" w:lineRule="auto" w:before="230"/>
        <w:ind w:left="1" w:right="1074"/>
        <w:jc w:val="both"/>
      </w:pPr>
      <w:r>
        <w:rPr/>
        <w:t>Computer</w:t>
      </w:r>
      <w:r>
        <w:rPr>
          <w:spacing w:val="-3"/>
        </w:rPr>
        <w:t> </w:t>
      </w:r>
      <w:r>
        <w:rPr/>
        <w:t>network</w:t>
      </w:r>
      <w:r>
        <w:rPr>
          <w:spacing w:val="-3"/>
        </w:rPr>
        <w:t> </w:t>
      </w:r>
      <w:r>
        <w:rPr/>
        <w:t>design</w:t>
      </w:r>
      <w:r>
        <w:rPr>
          <w:spacing w:val="-3"/>
        </w:rPr>
        <w:t> </w:t>
      </w:r>
      <w:r>
        <w:rPr/>
        <w:t>is</w:t>
      </w:r>
      <w:r>
        <w:rPr>
          <w:spacing w:val="-3"/>
        </w:rPr>
        <w:t> </w:t>
      </w:r>
      <w:r>
        <w:rPr/>
        <w:t>the</w:t>
      </w:r>
      <w:r>
        <w:rPr>
          <w:spacing w:val="-3"/>
        </w:rPr>
        <w:t> </w:t>
      </w:r>
      <w:r>
        <w:rPr/>
        <w:t>process</w:t>
      </w:r>
      <w:r>
        <w:rPr>
          <w:spacing w:val="-3"/>
        </w:rPr>
        <w:t> </w:t>
      </w:r>
      <w:r>
        <w:rPr/>
        <w:t>of</w:t>
      </w:r>
      <w:r>
        <w:rPr>
          <w:spacing w:val="-3"/>
        </w:rPr>
        <w:t> </w:t>
      </w:r>
      <w:r>
        <w:rPr/>
        <w:t>translating</w:t>
      </w:r>
      <w:r>
        <w:rPr>
          <w:spacing w:val="-3"/>
        </w:rPr>
        <w:t> </w:t>
      </w:r>
      <w:r>
        <w:rPr/>
        <w:t>an</w:t>
      </w:r>
      <w:r>
        <w:rPr>
          <w:spacing w:val="-3"/>
        </w:rPr>
        <w:t> </w:t>
      </w:r>
      <w:r>
        <w:rPr/>
        <w:t>organisation's</w:t>
      </w:r>
      <w:r>
        <w:rPr>
          <w:spacing w:val="-3"/>
        </w:rPr>
        <w:t> </w:t>
      </w:r>
      <w:r>
        <w:rPr/>
        <w:t>operational</w:t>
      </w:r>
      <w:r>
        <w:rPr>
          <w:spacing w:val="-3"/>
        </w:rPr>
        <w:t> </w:t>
      </w:r>
      <w:r>
        <w:rPr/>
        <w:t>requirements</w:t>
      </w:r>
      <w:r>
        <w:rPr>
          <w:spacing w:val="-3"/>
        </w:rPr>
        <w:t> </w:t>
      </w:r>
      <w:r>
        <w:rPr/>
        <w:t>—</w:t>
      </w:r>
      <w:r>
        <w:rPr>
          <w:spacing w:val="-3"/>
        </w:rPr>
        <w:t> </w:t>
      </w:r>
      <w:r>
        <w:rPr/>
        <w:t>the number</w:t>
      </w:r>
      <w:r>
        <w:rPr>
          <w:spacing w:val="-10"/>
        </w:rPr>
        <w:t> </w:t>
      </w:r>
      <w:r>
        <w:rPr/>
        <w:t>of</w:t>
      </w:r>
      <w:r>
        <w:rPr>
          <w:spacing w:val="-10"/>
        </w:rPr>
        <w:t> </w:t>
      </w:r>
      <w:r>
        <w:rPr/>
        <w:t>users,</w:t>
      </w:r>
      <w:r>
        <w:rPr>
          <w:spacing w:val="-10"/>
        </w:rPr>
        <w:t> </w:t>
      </w:r>
      <w:r>
        <w:rPr/>
        <w:t>the</w:t>
      </w:r>
      <w:r>
        <w:rPr>
          <w:spacing w:val="-10"/>
        </w:rPr>
        <w:t> </w:t>
      </w:r>
      <w:r>
        <w:rPr/>
        <w:t>criticality</w:t>
      </w:r>
      <w:r>
        <w:rPr>
          <w:spacing w:val="-10"/>
        </w:rPr>
        <w:t> </w:t>
      </w:r>
      <w:r>
        <w:rPr/>
        <w:t>of</w:t>
      </w:r>
      <w:r>
        <w:rPr>
          <w:spacing w:val="-11"/>
        </w:rPr>
        <w:t> </w:t>
      </w:r>
      <w:r>
        <w:rPr/>
        <w:t>uptime,</w:t>
      </w:r>
      <w:r>
        <w:rPr>
          <w:spacing w:val="-10"/>
        </w:rPr>
        <w:t> </w:t>
      </w:r>
      <w:r>
        <w:rPr/>
        <w:t>the</w:t>
      </w:r>
      <w:r>
        <w:rPr>
          <w:spacing w:val="-10"/>
        </w:rPr>
        <w:t> </w:t>
      </w:r>
      <w:r>
        <w:rPr/>
        <w:t>physical</w:t>
      </w:r>
      <w:r>
        <w:rPr>
          <w:spacing w:val="-10"/>
        </w:rPr>
        <w:t> </w:t>
      </w:r>
      <w:r>
        <w:rPr/>
        <w:t>layout</w:t>
      </w:r>
      <w:r>
        <w:rPr>
          <w:spacing w:val="-11"/>
        </w:rPr>
        <w:t> </w:t>
      </w:r>
      <w:r>
        <w:rPr/>
        <w:t>of</w:t>
      </w:r>
      <w:r>
        <w:rPr>
          <w:spacing w:val="-11"/>
        </w:rPr>
        <w:t> </w:t>
      </w:r>
      <w:r>
        <w:rPr/>
        <w:t>buildings,</w:t>
      </w:r>
      <w:r>
        <w:rPr>
          <w:spacing w:val="-10"/>
        </w:rPr>
        <w:t> </w:t>
      </w:r>
      <w:r>
        <w:rPr/>
        <w:t>and</w:t>
      </w:r>
      <w:r>
        <w:rPr>
          <w:spacing w:val="-11"/>
        </w:rPr>
        <w:t> </w:t>
      </w:r>
      <w:r>
        <w:rPr/>
        <w:t>the</w:t>
      </w:r>
      <w:r>
        <w:rPr>
          <w:spacing w:val="-10"/>
        </w:rPr>
        <w:t> </w:t>
      </w:r>
      <w:r>
        <w:rPr/>
        <w:t>available</w:t>
      </w:r>
      <w:r>
        <w:rPr>
          <w:spacing w:val="-10"/>
        </w:rPr>
        <w:t> </w:t>
      </w:r>
      <w:r>
        <w:rPr/>
        <w:t>budget</w:t>
      </w:r>
      <w:r>
        <w:rPr>
          <w:spacing w:val="-11"/>
        </w:rPr>
        <w:t> </w:t>
      </w:r>
      <w:r>
        <w:rPr/>
        <w:t>—</w:t>
      </w:r>
      <w:r>
        <w:rPr>
          <w:spacing w:val="-10"/>
        </w:rPr>
        <w:t> </w:t>
      </w:r>
      <w:r>
        <w:rPr/>
        <w:t>into a concrete arrangement of networking devices, transmission media, and cabling standards. No single network topology is universally optimal; the right choice always depends on the context in which the network</w:t>
      </w:r>
      <w:r>
        <w:rPr>
          <w:spacing w:val="-4"/>
        </w:rPr>
        <w:t> </w:t>
      </w:r>
      <w:r>
        <w:rPr/>
        <w:t>must</w:t>
      </w:r>
      <w:r>
        <w:rPr>
          <w:spacing w:val="-4"/>
        </w:rPr>
        <w:t> </w:t>
      </w:r>
      <w:r>
        <w:rPr/>
        <w:t>operate.</w:t>
      </w:r>
      <w:r>
        <w:rPr>
          <w:spacing w:val="-4"/>
        </w:rPr>
        <w:t> </w:t>
      </w:r>
      <w:r>
        <w:rPr/>
        <w:t>A</w:t>
      </w:r>
      <w:r>
        <w:rPr>
          <w:spacing w:val="-4"/>
        </w:rPr>
        <w:t> </w:t>
      </w:r>
      <w:r>
        <w:rPr/>
        <w:t>star</w:t>
      </w:r>
      <w:r>
        <w:rPr>
          <w:spacing w:val="-4"/>
        </w:rPr>
        <w:t> </w:t>
      </w:r>
      <w:r>
        <w:rPr/>
        <w:t>topology</w:t>
      </w:r>
      <w:r>
        <w:rPr>
          <w:spacing w:val="-4"/>
        </w:rPr>
        <w:t> </w:t>
      </w:r>
      <w:r>
        <w:rPr/>
        <w:t>that</w:t>
      </w:r>
      <w:r>
        <w:rPr>
          <w:spacing w:val="-4"/>
        </w:rPr>
        <w:t> </w:t>
      </w:r>
      <w:r>
        <w:rPr/>
        <w:t>is</w:t>
      </w:r>
      <w:r>
        <w:rPr>
          <w:spacing w:val="-4"/>
        </w:rPr>
        <w:t> </w:t>
      </w:r>
      <w:r>
        <w:rPr/>
        <w:t>perfectly</w:t>
      </w:r>
      <w:r>
        <w:rPr>
          <w:spacing w:val="-4"/>
        </w:rPr>
        <w:t> </w:t>
      </w:r>
      <w:r>
        <w:rPr/>
        <w:t>adequate</w:t>
      </w:r>
      <w:r>
        <w:rPr>
          <w:spacing w:val="-4"/>
        </w:rPr>
        <w:t> </w:t>
      </w:r>
      <w:r>
        <w:rPr/>
        <w:t>for</w:t>
      </w:r>
      <w:r>
        <w:rPr>
          <w:spacing w:val="-4"/>
        </w:rPr>
        <w:t> </w:t>
      </w:r>
      <w:r>
        <w:rPr/>
        <w:t>a</w:t>
      </w:r>
      <w:r>
        <w:rPr>
          <w:spacing w:val="-4"/>
        </w:rPr>
        <w:t> </w:t>
      </w:r>
      <w:r>
        <w:rPr/>
        <w:t>small</w:t>
      </w:r>
      <w:r>
        <w:rPr>
          <w:spacing w:val="-4"/>
        </w:rPr>
        <w:t> </w:t>
      </w:r>
      <w:r>
        <w:rPr/>
        <w:t>office</w:t>
      </w:r>
      <w:r>
        <w:rPr>
          <w:spacing w:val="-4"/>
        </w:rPr>
        <w:t> </w:t>
      </w:r>
      <w:r>
        <w:rPr/>
        <w:t>would</w:t>
      </w:r>
      <w:r>
        <w:rPr>
          <w:spacing w:val="-4"/>
        </w:rPr>
        <w:t> </w:t>
      </w:r>
      <w:r>
        <w:rPr/>
        <w:t>be</w:t>
      </w:r>
      <w:r>
        <w:rPr>
          <w:spacing w:val="-4"/>
        </w:rPr>
        <w:t> </w:t>
      </w:r>
      <w:r>
        <w:rPr/>
        <w:t>dangerously fragile for a bank, while the redundant mesh architecture that a bank requires would be needlessly expensive for a classroom.</w:t>
      </w:r>
    </w:p>
    <w:p>
      <w:pPr>
        <w:pStyle w:val="BodyText"/>
        <w:spacing w:line="268" w:lineRule="auto" w:before="155"/>
        <w:ind w:left="1" w:right="1075"/>
        <w:jc w:val="both"/>
      </w:pPr>
      <w:r>
        <w:rPr/>
        <w:t>This</w:t>
      </w:r>
      <w:r>
        <w:rPr>
          <w:spacing w:val="-5"/>
        </w:rPr>
        <w:t> </w:t>
      </w:r>
      <w:r>
        <w:rPr/>
        <w:t>report</w:t>
      </w:r>
      <w:r>
        <w:rPr>
          <w:spacing w:val="-5"/>
        </w:rPr>
        <w:t> </w:t>
      </w:r>
      <w:r>
        <w:rPr/>
        <w:t>addresses</w:t>
      </w:r>
      <w:r>
        <w:rPr>
          <w:spacing w:val="-5"/>
        </w:rPr>
        <w:t> </w:t>
      </w:r>
      <w:r>
        <w:rPr/>
        <w:t>five</w:t>
      </w:r>
      <w:r>
        <w:rPr>
          <w:spacing w:val="-5"/>
        </w:rPr>
        <w:t> </w:t>
      </w:r>
      <w:r>
        <w:rPr/>
        <w:t>distinct</w:t>
      </w:r>
      <w:r>
        <w:rPr>
          <w:spacing w:val="-5"/>
        </w:rPr>
        <w:t> </w:t>
      </w:r>
      <w:r>
        <w:rPr/>
        <w:t>industry</w:t>
      </w:r>
      <w:r>
        <w:rPr>
          <w:spacing w:val="-5"/>
        </w:rPr>
        <w:t> </w:t>
      </w:r>
      <w:r>
        <w:rPr/>
        <w:t>scenarios,</w:t>
      </w:r>
      <w:r>
        <w:rPr>
          <w:spacing w:val="-5"/>
        </w:rPr>
        <w:t> </w:t>
      </w:r>
      <w:r>
        <w:rPr/>
        <w:t>each</w:t>
      </w:r>
      <w:r>
        <w:rPr>
          <w:spacing w:val="-5"/>
        </w:rPr>
        <w:t> </w:t>
      </w:r>
      <w:r>
        <w:rPr/>
        <w:t>drawn</w:t>
      </w:r>
      <w:r>
        <w:rPr>
          <w:spacing w:val="-5"/>
        </w:rPr>
        <w:t> </w:t>
      </w:r>
      <w:r>
        <w:rPr/>
        <w:t>from</w:t>
      </w:r>
      <w:r>
        <w:rPr>
          <w:spacing w:val="-5"/>
        </w:rPr>
        <w:t> </w:t>
      </w:r>
      <w:r>
        <w:rPr/>
        <w:t>a</w:t>
      </w:r>
      <w:r>
        <w:rPr>
          <w:spacing w:val="-5"/>
        </w:rPr>
        <w:t> </w:t>
      </w:r>
      <w:r>
        <w:rPr/>
        <w:t>different</w:t>
      </w:r>
      <w:r>
        <w:rPr>
          <w:spacing w:val="-5"/>
        </w:rPr>
        <w:t> </w:t>
      </w:r>
      <w:r>
        <w:rPr/>
        <w:t>operating</w:t>
      </w:r>
      <w:r>
        <w:rPr>
          <w:spacing w:val="-5"/>
        </w:rPr>
        <w:t> </w:t>
      </w:r>
      <w:r>
        <w:rPr/>
        <w:t>context,</w:t>
      </w:r>
      <w:r>
        <w:rPr>
          <w:spacing w:val="-5"/>
        </w:rPr>
        <w:t> </w:t>
      </w:r>
      <w:r>
        <w:rPr/>
        <w:t>and for each one proposes and justifies a network topology, the supporting devices, the transmission media, and the cabling standards required to implement it. The scenarios covered are:</w:t>
      </w:r>
    </w:p>
    <w:p>
      <w:pPr>
        <w:pStyle w:val="ListParagraph"/>
        <w:numPr>
          <w:ilvl w:val="0"/>
          <w:numId w:val="3"/>
        </w:numPr>
        <w:tabs>
          <w:tab w:pos="505" w:val="left" w:leader="none"/>
        </w:tabs>
        <w:spacing w:line="240" w:lineRule="auto" w:before="141" w:after="0"/>
        <w:ind w:left="505" w:right="0" w:hanging="287"/>
        <w:jc w:val="left"/>
        <w:rPr>
          <w:sz w:val="22"/>
        </w:rPr>
      </w:pPr>
      <w:r>
        <w:rPr>
          <w:sz w:val="22"/>
        </w:rPr>
        <w:t>A</w:t>
      </w:r>
      <w:r>
        <w:rPr>
          <w:spacing w:val="-6"/>
          <w:sz w:val="22"/>
        </w:rPr>
        <w:t> </w:t>
      </w:r>
      <w:r>
        <w:rPr>
          <w:sz w:val="22"/>
        </w:rPr>
        <w:t>20-person</w:t>
      </w:r>
      <w:r>
        <w:rPr>
          <w:spacing w:val="-6"/>
          <w:sz w:val="22"/>
        </w:rPr>
        <w:t> </w:t>
      </w:r>
      <w:r>
        <w:rPr>
          <w:sz w:val="22"/>
        </w:rPr>
        <w:t>startup</w:t>
      </w:r>
      <w:r>
        <w:rPr>
          <w:spacing w:val="-5"/>
          <w:sz w:val="22"/>
        </w:rPr>
        <w:t> </w:t>
      </w:r>
      <w:r>
        <w:rPr>
          <w:sz w:val="22"/>
        </w:rPr>
        <w:t>office,</w:t>
      </w:r>
      <w:r>
        <w:rPr>
          <w:spacing w:val="-6"/>
          <w:sz w:val="22"/>
        </w:rPr>
        <w:t> </w:t>
      </w:r>
      <w:r>
        <w:rPr>
          <w:sz w:val="22"/>
        </w:rPr>
        <w:t>where</w:t>
      </w:r>
      <w:r>
        <w:rPr>
          <w:spacing w:val="-6"/>
          <w:sz w:val="22"/>
        </w:rPr>
        <w:t> </w:t>
      </w:r>
      <w:r>
        <w:rPr>
          <w:sz w:val="22"/>
        </w:rPr>
        <w:t>ease</w:t>
      </w:r>
      <w:r>
        <w:rPr>
          <w:spacing w:val="-5"/>
          <w:sz w:val="22"/>
        </w:rPr>
        <w:t> </w:t>
      </w:r>
      <w:r>
        <w:rPr>
          <w:sz w:val="22"/>
        </w:rPr>
        <w:t>of</w:t>
      </w:r>
      <w:r>
        <w:rPr>
          <w:spacing w:val="-6"/>
          <w:sz w:val="22"/>
        </w:rPr>
        <w:t> </w:t>
      </w:r>
      <w:r>
        <w:rPr>
          <w:sz w:val="22"/>
        </w:rPr>
        <w:t>management</w:t>
      </w:r>
      <w:r>
        <w:rPr>
          <w:spacing w:val="-5"/>
          <w:sz w:val="22"/>
        </w:rPr>
        <w:t> </w:t>
      </w:r>
      <w:r>
        <w:rPr>
          <w:sz w:val="22"/>
        </w:rPr>
        <w:t>and</w:t>
      </w:r>
      <w:r>
        <w:rPr>
          <w:spacing w:val="-6"/>
          <w:sz w:val="22"/>
        </w:rPr>
        <w:t> </w:t>
      </w:r>
      <w:r>
        <w:rPr>
          <w:sz w:val="22"/>
        </w:rPr>
        <w:t>low</w:t>
      </w:r>
      <w:r>
        <w:rPr>
          <w:spacing w:val="-6"/>
          <w:sz w:val="22"/>
        </w:rPr>
        <w:t> </w:t>
      </w:r>
      <w:r>
        <w:rPr>
          <w:sz w:val="22"/>
        </w:rPr>
        <w:t>cost</w:t>
      </w:r>
      <w:r>
        <w:rPr>
          <w:spacing w:val="-5"/>
          <w:sz w:val="22"/>
        </w:rPr>
        <w:t> </w:t>
      </w:r>
      <w:r>
        <w:rPr>
          <w:sz w:val="22"/>
        </w:rPr>
        <w:t>dominate</w:t>
      </w:r>
      <w:r>
        <w:rPr>
          <w:spacing w:val="-6"/>
          <w:sz w:val="22"/>
        </w:rPr>
        <w:t> </w:t>
      </w:r>
      <w:r>
        <w:rPr>
          <w:sz w:val="22"/>
        </w:rPr>
        <w:t>the</w:t>
      </w:r>
      <w:r>
        <w:rPr>
          <w:spacing w:val="-6"/>
          <w:sz w:val="22"/>
        </w:rPr>
        <w:t> </w:t>
      </w:r>
      <w:r>
        <w:rPr>
          <w:spacing w:val="-2"/>
          <w:sz w:val="22"/>
        </w:rPr>
        <w:t>decision.</w:t>
      </w:r>
    </w:p>
    <w:p>
      <w:pPr>
        <w:pStyle w:val="ListParagraph"/>
        <w:numPr>
          <w:ilvl w:val="0"/>
          <w:numId w:val="3"/>
        </w:numPr>
        <w:tabs>
          <w:tab w:pos="505" w:val="left" w:leader="none"/>
        </w:tabs>
        <w:spacing w:line="249" w:lineRule="auto" w:before="92" w:after="0"/>
        <w:ind w:left="505" w:right="1797" w:hanging="288"/>
        <w:jc w:val="left"/>
        <w:rPr>
          <w:sz w:val="22"/>
        </w:rPr>
      </w:pPr>
      <w:r>
        <w:rPr>
          <w:sz w:val="22"/>
        </w:rPr>
        <w:t>A</w:t>
      </w:r>
      <w:r>
        <w:rPr>
          <w:spacing w:val="-4"/>
          <w:sz w:val="22"/>
        </w:rPr>
        <w:t> </w:t>
      </w:r>
      <w:r>
        <w:rPr>
          <w:sz w:val="22"/>
        </w:rPr>
        <w:t>bank</w:t>
      </w:r>
      <w:r>
        <w:rPr>
          <w:spacing w:val="-4"/>
          <w:sz w:val="22"/>
        </w:rPr>
        <w:t> </w:t>
      </w:r>
      <w:r>
        <w:rPr>
          <w:sz w:val="22"/>
        </w:rPr>
        <w:t>with</w:t>
      </w:r>
      <w:r>
        <w:rPr>
          <w:spacing w:val="-4"/>
          <w:sz w:val="22"/>
        </w:rPr>
        <w:t> </w:t>
      </w:r>
      <w:r>
        <w:rPr>
          <w:sz w:val="22"/>
        </w:rPr>
        <w:t>a</w:t>
      </w:r>
      <w:r>
        <w:rPr>
          <w:spacing w:val="-4"/>
          <w:sz w:val="22"/>
        </w:rPr>
        <w:t> </w:t>
      </w:r>
      <w:r>
        <w:rPr>
          <w:sz w:val="22"/>
        </w:rPr>
        <w:t>near-zero</w:t>
      </w:r>
      <w:r>
        <w:rPr>
          <w:spacing w:val="-4"/>
          <w:sz w:val="22"/>
        </w:rPr>
        <w:t> </w:t>
      </w:r>
      <w:r>
        <w:rPr>
          <w:sz w:val="22"/>
        </w:rPr>
        <w:t>downtime</w:t>
      </w:r>
      <w:r>
        <w:rPr>
          <w:spacing w:val="-4"/>
          <w:sz w:val="22"/>
        </w:rPr>
        <w:t> </w:t>
      </w:r>
      <w:r>
        <w:rPr>
          <w:sz w:val="22"/>
        </w:rPr>
        <w:t>requirement,</w:t>
      </w:r>
      <w:r>
        <w:rPr>
          <w:spacing w:val="-4"/>
          <w:sz w:val="22"/>
        </w:rPr>
        <w:t> </w:t>
      </w:r>
      <w:r>
        <w:rPr>
          <w:sz w:val="22"/>
        </w:rPr>
        <w:t>where</w:t>
      </w:r>
      <w:r>
        <w:rPr>
          <w:spacing w:val="-4"/>
          <w:sz w:val="22"/>
        </w:rPr>
        <w:t> </w:t>
      </w:r>
      <w:r>
        <w:rPr>
          <w:sz w:val="22"/>
        </w:rPr>
        <w:t>fault</w:t>
      </w:r>
      <w:r>
        <w:rPr>
          <w:spacing w:val="-4"/>
          <w:sz w:val="22"/>
        </w:rPr>
        <w:t> </w:t>
      </w:r>
      <w:r>
        <w:rPr>
          <w:sz w:val="22"/>
        </w:rPr>
        <w:t>tolerance</w:t>
      </w:r>
      <w:r>
        <w:rPr>
          <w:spacing w:val="-4"/>
          <w:sz w:val="22"/>
        </w:rPr>
        <w:t> </w:t>
      </w:r>
      <w:r>
        <w:rPr>
          <w:sz w:val="22"/>
        </w:rPr>
        <w:t>and</w:t>
      </w:r>
      <w:r>
        <w:rPr>
          <w:spacing w:val="-4"/>
          <w:sz w:val="22"/>
        </w:rPr>
        <w:t> </w:t>
      </w:r>
      <w:r>
        <w:rPr>
          <w:sz w:val="22"/>
        </w:rPr>
        <w:t>redundancy</w:t>
      </w:r>
      <w:r>
        <w:rPr>
          <w:spacing w:val="-4"/>
          <w:sz w:val="22"/>
        </w:rPr>
        <w:t> </w:t>
      </w:r>
      <w:r>
        <w:rPr>
          <w:sz w:val="22"/>
        </w:rPr>
        <w:t>are </w:t>
      </w:r>
      <w:r>
        <w:rPr>
          <w:spacing w:val="-2"/>
          <w:sz w:val="22"/>
        </w:rPr>
        <w:t>paramount.</w:t>
      </w:r>
    </w:p>
    <w:p>
      <w:pPr>
        <w:pStyle w:val="ListParagraph"/>
        <w:numPr>
          <w:ilvl w:val="0"/>
          <w:numId w:val="3"/>
        </w:numPr>
        <w:tabs>
          <w:tab w:pos="505" w:val="left" w:leader="none"/>
        </w:tabs>
        <w:spacing w:line="249" w:lineRule="auto" w:before="81" w:after="0"/>
        <w:ind w:left="505" w:right="1658" w:hanging="288"/>
        <w:jc w:val="left"/>
        <w:rPr>
          <w:sz w:val="22"/>
        </w:rPr>
      </w:pPr>
      <w:r>
        <w:rPr>
          <w:sz w:val="22"/>
        </w:rPr>
        <w:t>A</w:t>
      </w:r>
      <w:r>
        <w:rPr>
          <w:spacing w:val="-4"/>
          <w:sz w:val="22"/>
        </w:rPr>
        <w:t> </w:t>
      </w:r>
      <w:r>
        <w:rPr>
          <w:sz w:val="22"/>
        </w:rPr>
        <w:t>small</w:t>
      </w:r>
      <w:r>
        <w:rPr>
          <w:spacing w:val="-4"/>
          <w:sz w:val="22"/>
        </w:rPr>
        <w:t> </w:t>
      </w:r>
      <w:r>
        <w:rPr>
          <w:sz w:val="22"/>
        </w:rPr>
        <w:t>classroom</w:t>
      </w:r>
      <w:r>
        <w:rPr>
          <w:spacing w:val="-4"/>
          <w:sz w:val="22"/>
        </w:rPr>
        <w:t> </w:t>
      </w:r>
      <w:r>
        <w:rPr>
          <w:sz w:val="22"/>
        </w:rPr>
        <w:t>lab</w:t>
      </w:r>
      <w:r>
        <w:rPr>
          <w:spacing w:val="-4"/>
          <w:sz w:val="22"/>
        </w:rPr>
        <w:t> </w:t>
      </w:r>
      <w:r>
        <w:rPr>
          <w:sz w:val="22"/>
        </w:rPr>
        <w:t>operating</w:t>
      </w:r>
      <w:r>
        <w:rPr>
          <w:spacing w:val="-4"/>
          <w:sz w:val="22"/>
        </w:rPr>
        <w:t> </w:t>
      </w:r>
      <w:r>
        <w:rPr>
          <w:sz w:val="22"/>
        </w:rPr>
        <w:t>under</w:t>
      </w:r>
      <w:r>
        <w:rPr>
          <w:spacing w:val="-4"/>
          <w:sz w:val="22"/>
        </w:rPr>
        <w:t> </w:t>
      </w:r>
      <w:r>
        <w:rPr>
          <w:sz w:val="22"/>
        </w:rPr>
        <w:t>a</w:t>
      </w:r>
      <w:r>
        <w:rPr>
          <w:spacing w:val="-4"/>
          <w:sz w:val="22"/>
        </w:rPr>
        <w:t> </w:t>
      </w:r>
      <w:r>
        <w:rPr>
          <w:sz w:val="22"/>
        </w:rPr>
        <w:t>tight</w:t>
      </w:r>
      <w:r>
        <w:rPr>
          <w:spacing w:val="-4"/>
          <w:sz w:val="22"/>
        </w:rPr>
        <w:t> </w:t>
      </w:r>
      <w:r>
        <w:rPr>
          <w:sz w:val="22"/>
        </w:rPr>
        <w:t>budget,</w:t>
      </w:r>
      <w:r>
        <w:rPr>
          <w:spacing w:val="-4"/>
          <w:sz w:val="22"/>
        </w:rPr>
        <w:t> </w:t>
      </w:r>
      <w:r>
        <w:rPr>
          <w:sz w:val="22"/>
        </w:rPr>
        <w:t>where</w:t>
      </w:r>
      <w:r>
        <w:rPr>
          <w:spacing w:val="-4"/>
          <w:sz w:val="22"/>
        </w:rPr>
        <w:t> </w:t>
      </w:r>
      <w:r>
        <w:rPr>
          <w:sz w:val="22"/>
        </w:rPr>
        <w:t>minimising</w:t>
      </w:r>
      <w:r>
        <w:rPr>
          <w:spacing w:val="-4"/>
          <w:sz w:val="22"/>
        </w:rPr>
        <w:t> </w:t>
      </w:r>
      <w:r>
        <w:rPr>
          <w:sz w:val="22"/>
        </w:rPr>
        <w:t>hardware</w:t>
      </w:r>
      <w:r>
        <w:rPr>
          <w:spacing w:val="-4"/>
          <w:sz w:val="22"/>
        </w:rPr>
        <w:t> </w:t>
      </w:r>
      <w:r>
        <w:rPr>
          <w:sz w:val="22"/>
        </w:rPr>
        <w:t>cost</w:t>
      </w:r>
      <w:r>
        <w:rPr>
          <w:spacing w:val="-4"/>
          <w:sz w:val="22"/>
        </w:rPr>
        <w:t> </w:t>
      </w:r>
      <w:r>
        <w:rPr>
          <w:sz w:val="22"/>
        </w:rPr>
        <w:t>is</w:t>
      </w:r>
      <w:r>
        <w:rPr>
          <w:spacing w:val="-4"/>
          <w:sz w:val="22"/>
        </w:rPr>
        <w:t> </w:t>
      </w:r>
      <w:r>
        <w:rPr>
          <w:sz w:val="22"/>
        </w:rPr>
        <w:t>the primary driver.</w:t>
      </w:r>
    </w:p>
    <w:p>
      <w:pPr>
        <w:pStyle w:val="ListParagraph"/>
        <w:numPr>
          <w:ilvl w:val="0"/>
          <w:numId w:val="3"/>
        </w:numPr>
        <w:tabs>
          <w:tab w:pos="505" w:val="left" w:leader="none"/>
        </w:tabs>
        <w:spacing w:line="249" w:lineRule="auto" w:before="82" w:after="0"/>
        <w:ind w:left="505" w:right="1656" w:hanging="288"/>
        <w:jc w:val="left"/>
        <w:rPr>
          <w:sz w:val="22"/>
        </w:rPr>
      </w:pPr>
      <w:r>
        <w:rPr>
          <w:sz w:val="22"/>
        </w:rPr>
        <w:t>A</w:t>
      </w:r>
      <w:r>
        <w:rPr>
          <w:spacing w:val="-5"/>
          <w:sz w:val="22"/>
        </w:rPr>
        <w:t> </w:t>
      </w:r>
      <w:r>
        <w:rPr>
          <w:sz w:val="22"/>
        </w:rPr>
        <w:t>large</w:t>
      </w:r>
      <w:r>
        <w:rPr>
          <w:spacing w:val="-5"/>
          <w:sz w:val="22"/>
        </w:rPr>
        <w:t> </w:t>
      </w:r>
      <w:r>
        <w:rPr>
          <w:sz w:val="22"/>
        </w:rPr>
        <w:t>university</w:t>
      </w:r>
      <w:r>
        <w:rPr>
          <w:spacing w:val="-5"/>
          <w:sz w:val="22"/>
        </w:rPr>
        <w:t> </w:t>
      </w:r>
      <w:r>
        <w:rPr>
          <w:sz w:val="22"/>
        </w:rPr>
        <w:t>campus</w:t>
      </w:r>
      <w:r>
        <w:rPr>
          <w:spacing w:val="-5"/>
          <w:sz w:val="22"/>
        </w:rPr>
        <w:t> </w:t>
      </w:r>
      <w:r>
        <w:rPr>
          <w:sz w:val="22"/>
        </w:rPr>
        <w:t>spanning</w:t>
      </w:r>
      <w:r>
        <w:rPr>
          <w:spacing w:val="-5"/>
          <w:sz w:val="22"/>
        </w:rPr>
        <w:t> </w:t>
      </w:r>
      <w:r>
        <w:rPr>
          <w:sz w:val="22"/>
        </w:rPr>
        <w:t>multiple</w:t>
      </w:r>
      <w:r>
        <w:rPr>
          <w:spacing w:val="-5"/>
          <w:sz w:val="22"/>
        </w:rPr>
        <w:t> </w:t>
      </w:r>
      <w:r>
        <w:rPr>
          <w:sz w:val="22"/>
        </w:rPr>
        <w:t>buildings,</w:t>
      </w:r>
      <w:r>
        <w:rPr>
          <w:spacing w:val="-5"/>
          <w:sz w:val="22"/>
        </w:rPr>
        <w:t> </w:t>
      </w:r>
      <w:r>
        <w:rPr>
          <w:sz w:val="22"/>
        </w:rPr>
        <w:t>which</w:t>
      </w:r>
      <w:r>
        <w:rPr>
          <w:spacing w:val="-5"/>
          <w:sz w:val="22"/>
        </w:rPr>
        <w:t> </w:t>
      </w:r>
      <w:r>
        <w:rPr>
          <w:sz w:val="22"/>
        </w:rPr>
        <w:t>requires</w:t>
      </w:r>
      <w:r>
        <w:rPr>
          <w:spacing w:val="-5"/>
          <w:sz w:val="22"/>
        </w:rPr>
        <w:t> </w:t>
      </w:r>
      <w:r>
        <w:rPr>
          <w:sz w:val="22"/>
        </w:rPr>
        <w:t>a</w:t>
      </w:r>
      <w:r>
        <w:rPr>
          <w:spacing w:val="-5"/>
          <w:sz w:val="22"/>
        </w:rPr>
        <w:t> </w:t>
      </w:r>
      <w:r>
        <w:rPr>
          <w:sz w:val="22"/>
        </w:rPr>
        <w:t>scalable,</w:t>
      </w:r>
      <w:r>
        <w:rPr>
          <w:spacing w:val="-5"/>
          <w:sz w:val="22"/>
        </w:rPr>
        <w:t> </w:t>
      </w:r>
      <w:r>
        <w:rPr>
          <w:sz w:val="22"/>
        </w:rPr>
        <w:t>hierarchical hybrid design.</w:t>
      </w:r>
    </w:p>
    <w:p>
      <w:pPr>
        <w:pStyle w:val="ListParagraph"/>
        <w:numPr>
          <w:ilvl w:val="0"/>
          <w:numId w:val="3"/>
        </w:numPr>
        <w:tabs>
          <w:tab w:pos="505" w:val="left" w:leader="none"/>
        </w:tabs>
        <w:spacing w:line="249" w:lineRule="auto" w:before="81" w:after="0"/>
        <w:ind w:left="505" w:right="1762" w:hanging="288"/>
        <w:jc w:val="left"/>
        <w:rPr>
          <w:sz w:val="22"/>
        </w:rPr>
      </w:pPr>
      <w:r>
        <w:rPr>
          <w:sz w:val="22"/>
        </w:rPr>
        <w:t>A</w:t>
      </w:r>
      <w:r>
        <w:rPr>
          <w:spacing w:val="-7"/>
          <w:sz w:val="22"/>
        </w:rPr>
        <w:t> </w:t>
      </w:r>
      <w:r>
        <w:rPr>
          <w:sz w:val="22"/>
        </w:rPr>
        <w:t>multi-department</w:t>
      </w:r>
      <w:r>
        <w:rPr>
          <w:spacing w:val="-7"/>
          <w:sz w:val="22"/>
        </w:rPr>
        <w:t> </w:t>
      </w:r>
      <w:r>
        <w:rPr>
          <w:sz w:val="22"/>
        </w:rPr>
        <w:t>company</w:t>
      </w:r>
      <w:r>
        <w:rPr>
          <w:spacing w:val="-7"/>
          <w:sz w:val="22"/>
        </w:rPr>
        <w:t> </w:t>
      </w:r>
      <w:r>
        <w:rPr>
          <w:sz w:val="22"/>
        </w:rPr>
        <w:t>network,</w:t>
      </w:r>
      <w:r>
        <w:rPr>
          <w:spacing w:val="-7"/>
          <w:sz w:val="22"/>
        </w:rPr>
        <w:t> </w:t>
      </w:r>
      <w:r>
        <w:rPr>
          <w:sz w:val="22"/>
        </w:rPr>
        <w:t>where</w:t>
      </w:r>
      <w:r>
        <w:rPr>
          <w:spacing w:val="-7"/>
          <w:sz w:val="22"/>
        </w:rPr>
        <w:t> </w:t>
      </w:r>
      <w:r>
        <w:rPr>
          <w:sz w:val="22"/>
        </w:rPr>
        <w:t>logical</w:t>
      </w:r>
      <w:r>
        <w:rPr>
          <w:spacing w:val="-7"/>
          <w:sz w:val="22"/>
        </w:rPr>
        <w:t> </w:t>
      </w:r>
      <w:r>
        <w:rPr>
          <w:sz w:val="22"/>
        </w:rPr>
        <w:t>segmentation</w:t>
      </w:r>
      <w:r>
        <w:rPr>
          <w:spacing w:val="-7"/>
          <w:sz w:val="22"/>
        </w:rPr>
        <w:t> </w:t>
      </w:r>
      <w:r>
        <w:rPr>
          <w:sz w:val="22"/>
        </w:rPr>
        <w:t>and</w:t>
      </w:r>
      <w:r>
        <w:rPr>
          <w:spacing w:val="-7"/>
          <w:sz w:val="22"/>
        </w:rPr>
        <w:t> </w:t>
      </w:r>
      <w:r>
        <w:rPr>
          <w:sz w:val="22"/>
        </w:rPr>
        <w:t>inter-departmental routing are essential for security and performance.</w:t>
      </w:r>
    </w:p>
    <w:p>
      <w:pPr>
        <w:pStyle w:val="BodyText"/>
        <w:spacing w:line="268" w:lineRule="auto" w:before="97"/>
        <w:ind w:left="1" w:right="1071"/>
        <w:jc w:val="both"/>
      </w:pPr>
      <w:r>
        <w:rPr/>
        <w:t>Each</w:t>
      </w:r>
      <w:r>
        <w:rPr>
          <w:spacing w:val="-4"/>
        </w:rPr>
        <w:t> </w:t>
      </w:r>
      <w:r>
        <w:rPr/>
        <w:t>section</w:t>
      </w:r>
      <w:r>
        <w:rPr>
          <w:spacing w:val="-4"/>
        </w:rPr>
        <w:t> </w:t>
      </w:r>
      <w:r>
        <w:rPr/>
        <w:t>follows</w:t>
      </w:r>
      <w:r>
        <w:rPr>
          <w:spacing w:val="-4"/>
        </w:rPr>
        <w:t> </w:t>
      </w:r>
      <w:r>
        <w:rPr/>
        <w:t>a</w:t>
      </w:r>
      <w:r>
        <w:rPr>
          <w:spacing w:val="-4"/>
        </w:rPr>
        <w:t> </w:t>
      </w:r>
      <w:r>
        <w:rPr/>
        <w:t>consistent</w:t>
      </w:r>
      <w:r>
        <w:rPr>
          <w:spacing w:val="-4"/>
        </w:rPr>
        <w:t> </w:t>
      </w:r>
      <w:r>
        <w:rPr/>
        <w:t>structure:</w:t>
      </w:r>
      <w:r>
        <w:rPr>
          <w:spacing w:val="-4"/>
        </w:rPr>
        <w:t> </w:t>
      </w:r>
      <w:r>
        <w:rPr/>
        <w:t>a</w:t>
      </w:r>
      <w:r>
        <w:rPr>
          <w:spacing w:val="-4"/>
        </w:rPr>
        <w:t> </w:t>
      </w:r>
      <w:r>
        <w:rPr/>
        <w:t>statement</w:t>
      </w:r>
      <w:r>
        <w:rPr>
          <w:spacing w:val="-4"/>
        </w:rPr>
        <w:t> </w:t>
      </w:r>
      <w:r>
        <w:rPr/>
        <w:t>of</w:t>
      </w:r>
      <w:r>
        <w:rPr>
          <w:spacing w:val="-4"/>
        </w:rPr>
        <w:t> </w:t>
      </w:r>
      <w:r>
        <w:rPr/>
        <w:t>the</w:t>
      </w:r>
      <w:r>
        <w:rPr>
          <w:spacing w:val="-4"/>
        </w:rPr>
        <w:t> </w:t>
      </w:r>
      <w:r>
        <w:rPr/>
        <w:t>problem</w:t>
      </w:r>
      <w:r>
        <w:rPr>
          <w:spacing w:val="-4"/>
        </w:rPr>
        <w:t> </w:t>
      </w:r>
      <w:r>
        <w:rPr/>
        <w:t>and</w:t>
      </w:r>
      <w:r>
        <w:rPr>
          <w:spacing w:val="-4"/>
        </w:rPr>
        <w:t> </w:t>
      </w:r>
      <w:r>
        <w:rPr/>
        <w:t>its</w:t>
      </w:r>
      <w:r>
        <w:rPr>
          <w:spacing w:val="-4"/>
        </w:rPr>
        <w:t> </w:t>
      </w:r>
      <w:r>
        <w:rPr/>
        <w:t>constraints,</w:t>
      </w:r>
      <w:r>
        <w:rPr>
          <w:spacing w:val="-4"/>
        </w:rPr>
        <w:t> </w:t>
      </w:r>
      <w:r>
        <w:rPr/>
        <w:t>an</w:t>
      </w:r>
      <w:r>
        <w:rPr>
          <w:spacing w:val="-4"/>
        </w:rPr>
        <w:t> </w:t>
      </w:r>
      <w:r>
        <w:rPr/>
        <w:t>analysis</w:t>
      </w:r>
      <w:r>
        <w:rPr>
          <w:spacing w:val="-4"/>
        </w:rPr>
        <w:t> </w:t>
      </w:r>
      <w:r>
        <w:rPr/>
        <w:t>of the</w:t>
      </w:r>
      <w:r>
        <w:rPr>
          <w:spacing w:val="-3"/>
        </w:rPr>
        <w:t> </w:t>
      </w:r>
      <w:r>
        <w:rPr/>
        <w:t>technical</w:t>
      </w:r>
      <w:r>
        <w:rPr>
          <w:spacing w:val="-3"/>
        </w:rPr>
        <w:t> </w:t>
      </w:r>
      <w:r>
        <w:rPr/>
        <w:t>requirements,</w:t>
      </w:r>
      <w:r>
        <w:rPr>
          <w:spacing w:val="-3"/>
        </w:rPr>
        <w:t> </w:t>
      </w:r>
      <w:r>
        <w:rPr/>
        <w:t>the</w:t>
      </w:r>
      <w:r>
        <w:rPr>
          <w:spacing w:val="-3"/>
        </w:rPr>
        <w:t> </w:t>
      </w:r>
      <w:r>
        <w:rPr/>
        <w:t>proposed</w:t>
      </w:r>
      <w:r>
        <w:rPr>
          <w:spacing w:val="-3"/>
        </w:rPr>
        <w:t> </w:t>
      </w:r>
      <w:r>
        <w:rPr/>
        <w:t>topology</w:t>
      </w:r>
      <w:r>
        <w:rPr>
          <w:spacing w:val="-3"/>
        </w:rPr>
        <w:t> </w:t>
      </w:r>
      <w:r>
        <w:rPr/>
        <w:t>and</w:t>
      </w:r>
      <w:r>
        <w:rPr>
          <w:spacing w:val="-3"/>
        </w:rPr>
        <w:t> </w:t>
      </w:r>
      <w:r>
        <w:rPr/>
        <w:t>justification,</w:t>
      </w:r>
      <w:r>
        <w:rPr>
          <w:spacing w:val="-3"/>
        </w:rPr>
        <w:t> </w:t>
      </w:r>
      <w:r>
        <w:rPr/>
        <w:t>a</w:t>
      </w:r>
      <w:r>
        <w:rPr>
          <w:spacing w:val="-3"/>
        </w:rPr>
        <w:t> </w:t>
      </w:r>
      <w:r>
        <w:rPr/>
        <w:t>labelled</w:t>
      </w:r>
      <w:r>
        <w:rPr>
          <w:spacing w:val="-3"/>
        </w:rPr>
        <w:t> </w:t>
      </w:r>
      <w:r>
        <w:rPr/>
        <w:t>network</w:t>
      </w:r>
      <w:r>
        <w:rPr>
          <w:spacing w:val="-3"/>
        </w:rPr>
        <w:t> </w:t>
      </w:r>
      <w:r>
        <w:rPr/>
        <w:t>diagram,</w:t>
      </w:r>
      <w:r>
        <w:rPr>
          <w:spacing w:val="-3"/>
        </w:rPr>
        <w:t> </w:t>
      </w:r>
      <w:r>
        <w:rPr/>
        <w:t>a</w:t>
      </w:r>
      <w:r>
        <w:rPr>
          <w:spacing w:val="-3"/>
        </w:rPr>
        <w:t> </w:t>
      </w:r>
      <w:r>
        <w:rPr/>
        <w:t>bill</w:t>
      </w:r>
      <w:r>
        <w:rPr>
          <w:spacing w:val="-3"/>
        </w:rPr>
        <w:t> </w:t>
      </w:r>
      <w:r>
        <w:rPr/>
        <w:t>of devices</w:t>
      </w:r>
      <w:r>
        <w:rPr>
          <w:spacing w:val="-13"/>
        </w:rPr>
        <w:t> </w:t>
      </w:r>
      <w:r>
        <w:rPr/>
        <w:t>and</w:t>
      </w:r>
      <w:r>
        <w:rPr>
          <w:spacing w:val="-12"/>
        </w:rPr>
        <w:t> </w:t>
      </w:r>
      <w:r>
        <w:rPr/>
        <w:t>media,</w:t>
      </w:r>
      <w:r>
        <w:rPr>
          <w:spacing w:val="-13"/>
        </w:rPr>
        <w:t> </w:t>
      </w:r>
      <w:r>
        <w:rPr/>
        <w:t>and</w:t>
      </w:r>
      <w:r>
        <w:rPr>
          <w:spacing w:val="-12"/>
        </w:rPr>
        <w:t> </w:t>
      </w:r>
      <w:r>
        <w:rPr/>
        <w:t>a</w:t>
      </w:r>
      <w:r>
        <w:rPr>
          <w:spacing w:val="-13"/>
        </w:rPr>
        <w:t> </w:t>
      </w:r>
      <w:r>
        <w:rPr/>
        <w:t>discussion</w:t>
      </w:r>
      <w:r>
        <w:rPr>
          <w:spacing w:val="-12"/>
        </w:rPr>
        <w:t> </w:t>
      </w:r>
      <w:r>
        <w:rPr/>
        <w:t>of</w:t>
      </w:r>
      <w:r>
        <w:rPr>
          <w:spacing w:val="-13"/>
        </w:rPr>
        <w:t> </w:t>
      </w:r>
      <w:r>
        <w:rPr/>
        <w:t>the</w:t>
      </w:r>
      <w:r>
        <w:rPr>
          <w:spacing w:val="-12"/>
        </w:rPr>
        <w:t> </w:t>
      </w:r>
      <w:r>
        <w:rPr/>
        <w:t>design's</w:t>
      </w:r>
      <w:r>
        <w:rPr>
          <w:spacing w:val="-12"/>
        </w:rPr>
        <w:t> </w:t>
      </w:r>
      <w:r>
        <w:rPr/>
        <w:t>strengths</w:t>
      </w:r>
      <w:r>
        <w:rPr>
          <w:spacing w:val="-13"/>
        </w:rPr>
        <w:t> </w:t>
      </w:r>
      <w:r>
        <w:rPr/>
        <w:t>and</w:t>
      </w:r>
      <w:r>
        <w:rPr>
          <w:spacing w:val="-12"/>
        </w:rPr>
        <w:t> </w:t>
      </w:r>
      <w:r>
        <w:rPr/>
        <w:t>limitations.</w:t>
      </w:r>
      <w:r>
        <w:rPr>
          <w:spacing w:val="-13"/>
        </w:rPr>
        <w:t> </w:t>
      </w:r>
      <w:r>
        <w:rPr/>
        <w:t>A</w:t>
      </w:r>
      <w:r>
        <w:rPr>
          <w:spacing w:val="-12"/>
        </w:rPr>
        <w:t> </w:t>
      </w:r>
      <w:r>
        <w:rPr/>
        <w:t>comparative</w:t>
      </w:r>
      <w:r>
        <w:rPr>
          <w:spacing w:val="-13"/>
        </w:rPr>
        <w:t> </w:t>
      </w:r>
      <w:r>
        <w:rPr/>
        <w:t>analysis</w:t>
      </w:r>
      <w:r>
        <w:rPr>
          <w:spacing w:val="-12"/>
        </w:rPr>
        <w:t> </w:t>
      </w:r>
      <w:r>
        <w:rPr/>
        <w:t>and</w:t>
      </w:r>
      <w:r>
        <w:rPr>
          <w:spacing w:val="-12"/>
        </w:rPr>
        <w:t> </w:t>
      </w:r>
      <w:r>
        <w:rPr/>
        <w:t>a common</w:t>
      </w:r>
      <w:r>
        <w:rPr>
          <w:spacing w:val="-12"/>
        </w:rPr>
        <w:t> </w:t>
      </w:r>
      <w:r>
        <w:rPr/>
        <w:t>testing</w:t>
      </w:r>
      <w:r>
        <w:rPr>
          <w:spacing w:val="-12"/>
        </w:rPr>
        <w:t> </w:t>
      </w:r>
      <w:r>
        <w:rPr/>
        <w:t>and</w:t>
      </w:r>
      <w:r>
        <w:rPr>
          <w:spacing w:val="-13"/>
        </w:rPr>
        <w:t> </w:t>
      </w:r>
      <w:r>
        <w:rPr/>
        <w:t>validation</w:t>
      </w:r>
      <w:r>
        <w:rPr>
          <w:spacing w:val="-11"/>
        </w:rPr>
        <w:t> </w:t>
      </w:r>
      <w:r>
        <w:rPr/>
        <w:t>methodology</w:t>
      </w:r>
      <w:r>
        <w:rPr>
          <w:spacing w:val="-12"/>
        </w:rPr>
        <w:t> </w:t>
      </w:r>
      <w:r>
        <w:rPr/>
        <w:t>are</w:t>
      </w:r>
      <w:r>
        <w:rPr>
          <w:spacing w:val="-13"/>
        </w:rPr>
        <w:t> </w:t>
      </w:r>
      <w:r>
        <w:rPr/>
        <w:t>presented</w:t>
      </w:r>
      <w:r>
        <w:rPr>
          <w:spacing w:val="-12"/>
        </w:rPr>
        <w:t> </w:t>
      </w:r>
      <w:r>
        <w:rPr/>
        <w:t>after</w:t>
      </w:r>
      <w:r>
        <w:rPr>
          <w:spacing w:val="-13"/>
        </w:rPr>
        <w:t> </w:t>
      </w:r>
      <w:r>
        <w:rPr/>
        <w:t>the</w:t>
      </w:r>
      <w:r>
        <w:rPr>
          <w:spacing w:val="-11"/>
        </w:rPr>
        <w:t> </w:t>
      </w:r>
      <w:r>
        <w:rPr/>
        <w:t>five</w:t>
      </w:r>
      <w:r>
        <w:rPr>
          <w:spacing w:val="-12"/>
        </w:rPr>
        <w:t> </w:t>
      </w:r>
      <w:r>
        <w:rPr/>
        <w:t>scenarios,</w:t>
      </w:r>
      <w:r>
        <w:rPr>
          <w:spacing w:val="-13"/>
        </w:rPr>
        <w:t> </w:t>
      </w:r>
      <w:r>
        <w:rPr/>
        <w:t>followed</w:t>
      </w:r>
      <w:r>
        <w:rPr>
          <w:spacing w:val="-12"/>
        </w:rPr>
        <w:t> </w:t>
      </w:r>
      <w:r>
        <w:rPr/>
        <w:t>by</w:t>
      </w:r>
      <w:r>
        <w:rPr>
          <w:spacing w:val="-12"/>
        </w:rPr>
        <w:t> </w:t>
      </w:r>
      <w:r>
        <w:rPr/>
        <w:t>an</w:t>
      </w:r>
      <w:r>
        <w:rPr>
          <w:spacing w:val="-12"/>
        </w:rPr>
        <w:t> </w:t>
      </w:r>
      <w:r>
        <w:rPr/>
        <w:t>overall </w:t>
      </w:r>
      <w:r>
        <w:rPr>
          <w:spacing w:val="-2"/>
        </w:rPr>
        <w:t>conclusion.</w:t>
      </w:r>
    </w:p>
    <w:p>
      <w:pPr>
        <w:pStyle w:val="Heading2"/>
        <w:ind w:left="1" w:firstLine="0"/>
        <w:jc w:val="both"/>
      </w:pPr>
      <w:r>
        <w:rPr>
          <w:color w:val="2D5B89"/>
        </w:rPr>
        <w:t>Course</w:t>
      </w:r>
      <w:r>
        <w:rPr>
          <w:color w:val="2D5B89"/>
          <w:spacing w:val="-7"/>
        </w:rPr>
        <w:t> </w:t>
      </w:r>
      <w:r>
        <w:rPr>
          <w:color w:val="2D5B89"/>
        </w:rPr>
        <w:t>Outcome</w:t>
      </w:r>
      <w:r>
        <w:rPr>
          <w:color w:val="2D5B89"/>
          <w:spacing w:val="-6"/>
        </w:rPr>
        <w:t> </w:t>
      </w:r>
      <w:r>
        <w:rPr>
          <w:color w:val="2D5B89"/>
          <w:spacing w:val="-2"/>
        </w:rPr>
        <w:t>Alignment</w:t>
      </w:r>
    </w:p>
    <w:p>
      <w:pPr>
        <w:pStyle w:val="BodyText"/>
        <w:spacing w:line="268" w:lineRule="auto" w:before="180"/>
        <w:ind w:left="1" w:right="1074"/>
        <w:jc w:val="both"/>
      </w:pPr>
      <w:r>
        <w:rPr/>
        <w:t>This</w:t>
      </w:r>
      <w:r>
        <w:rPr>
          <w:spacing w:val="-2"/>
        </w:rPr>
        <w:t> </w:t>
      </w:r>
      <w:r>
        <w:rPr/>
        <w:t>task</w:t>
      </w:r>
      <w:r>
        <w:rPr>
          <w:spacing w:val="-2"/>
        </w:rPr>
        <w:t> </w:t>
      </w:r>
      <w:r>
        <w:rPr/>
        <w:t>is</w:t>
      </w:r>
      <w:r>
        <w:rPr>
          <w:spacing w:val="-2"/>
        </w:rPr>
        <w:t> </w:t>
      </w:r>
      <w:r>
        <w:rPr/>
        <w:t>mapped</w:t>
      </w:r>
      <w:r>
        <w:rPr>
          <w:spacing w:val="-2"/>
        </w:rPr>
        <w:t> </w:t>
      </w:r>
      <w:r>
        <w:rPr/>
        <w:t>to</w:t>
      </w:r>
      <w:r>
        <w:rPr>
          <w:spacing w:val="-2"/>
        </w:rPr>
        <w:t> </w:t>
      </w:r>
      <w:r>
        <w:rPr/>
        <w:t>Course</w:t>
      </w:r>
      <w:r>
        <w:rPr>
          <w:spacing w:val="-2"/>
        </w:rPr>
        <w:t> </w:t>
      </w:r>
      <w:r>
        <w:rPr/>
        <w:t>Outcome</w:t>
      </w:r>
      <w:r>
        <w:rPr>
          <w:spacing w:val="-2"/>
        </w:rPr>
        <w:t> </w:t>
      </w:r>
      <w:r>
        <w:rPr/>
        <w:t>CO4</w:t>
      </w:r>
      <w:r>
        <w:rPr>
          <w:spacing w:val="-2"/>
        </w:rPr>
        <w:t> </w:t>
      </w:r>
      <w:r>
        <w:rPr/>
        <w:t>of</w:t>
      </w:r>
      <w:r>
        <w:rPr>
          <w:spacing w:val="-2"/>
        </w:rPr>
        <w:t> </w:t>
      </w:r>
      <w:r>
        <w:rPr/>
        <w:t>the</w:t>
      </w:r>
      <w:r>
        <w:rPr>
          <w:spacing w:val="-2"/>
        </w:rPr>
        <w:t> </w:t>
      </w:r>
      <w:r>
        <w:rPr/>
        <w:t>Computer</w:t>
      </w:r>
      <w:r>
        <w:rPr>
          <w:spacing w:val="-2"/>
        </w:rPr>
        <w:t> </w:t>
      </w:r>
      <w:r>
        <w:rPr/>
        <w:t>Networks</w:t>
      </w:r>
      <w:r>
        <w:rPr>
          <w:spacing w:val="-2"/>
        </w:rPr>
        <w:t> </w:t>
      </w:r>
      <w:r>
        <w:rPr/>
        <w:t>(CSA07)</w:t>
      </w:r>
      <w:r>
        <w:rPr>
          <w:spacing w:val="-2"/>
        </w:rPr>
        <w:t> </w:t>
      </w:r>
      <w:r>
        <w:rPr/>
        <w:t>syllabus,</w:t>
      </w:r>
      <w:r>
        <w:rPr>
          <w:spacing w:val="-2"/>
        </w:rPr>
        <w:t> </w:t>
      </w:r>
      <w:r>
        <w:rPr/>
        <w:t>which</w:t>
      </w:r>
      <w:r>
        <w:rPr>
          <w:spacing w:val="-2"/>
        </w:rPr>
        <w:t> </w:t>
      </w:r>
      <w:r>
        <w:rPr/>
        <w:t>requires students to design network topologies — star, mesh, bus, and hybrid — using appropriate networking </w:t>
      </w:r>
      <w:r>
        <w:rPr>
          <w:spacing w:val="-2"/>
        </w:rPr>
        <w:t>devices, transmission media, and cabling standards, at Bloom's Taxonomy levels BL2 (Understand) and BL6 </w:t>
      </w:r>
      <w:r>
        <w:rPr/>
        <w:t>(Create). The report below explicitly demonstrates both levels: each scenario begins with an understanding-level</w:t>
      </w:r>
      <w:r>
        <w:rPr>
          <w:spacing w:val="-6"/>
        </w:rPr>
        <w:t> </w:t>
      </w:r>
      <w:r>
        <w:rPr/>
        <w:t>analysis</w:t>
      </w:r>
      <w:r>
        <w:rPr>
          <w:spacing w:val="-7"/>
        </w:rPr>
        <w:t> </w:t>
      </w:r>
      <w:r>
        <w:rPr/>
        <w:t>of</w:t>
      </w:r>
      <w:r>
        <w:rPr>
          <w:spacing w:val="-7"/>
        </w:rPr>
        <w:t> </w:t>
      </w:r>
      <w:r>
        <w:rPr/>
        <w:t>why</w:t>
      </w:r>
      <w:r>
        <w:rPr>
          <w:spacing w:val="-7"/>
        </w:rPr>
        <w:t> </w:t>
      </w:r>
      <w:r>
        <w:rPr/>
        <w:t>a</w:t>
      </w:r>
      <w:r>
        <w:rPr>
          <w:spacing w:val="-7"/>
        </w:rPr>
        <w:t> </w:t>
      </w:r>
      <w:r>
        <w:rPr/>
        <w:t>topology</w:t>
      </w:r>
      <w:r>
        <w:rPr>
          <w:spacing w:val="-7"/>
        </w:rPr>
        <w:t> </w:t>
      </w:r>
      <w:r>
        <w:rPr/>
        <w:t>fits</w:t>
      </w:r>
      <w:r>
        <w:rPr>
          <w:spacing w:val="-7"/>
        </w:rPr>
        <w:t> </w:t>
      </w:r>
      <w:r>
        <w:rPr/>
        <w:t>the</w:t>
      </w:r>
      <w:r>
        <w:rPr>
          <w:spacing w:val="-6"/>
        </w:rPr>
        <w:t> </w:t>
      </w:r>
      <w:r>
        <w:rPr/>
        <w:t>given</w:t>
      </w:r>
      <w:r>
        <w:rPr>
          <w:spacing w:val="-6"/>
        </w:rPr>
        <w:t> </w:t>
      </w:r>
      <w:r>
        <w:rPr/>
        <w:t>constraints,</w:t>
      </w:r>
      <w:r>
        <w:rPr>
          <w:spacing w:val="-6"/>
        </w:rPr>
        <w:t> </w:t>
      </w:r>
      <w:r>
        <w:rPr/>
        <w:t>and</w:t>
      </w:r>
      <w:r>
        <w:rPr>
          <w:spacing w:val="-6"/>
        </w:rPr>
        <w:t> </w:t>
      </w:r>
      <w:r>
        <w:rPr/>
        <w:t>proceeds</w:t>
      </w:r>
      <w:r>
        <w:rPr>
          <w:spacing w:val="-6"/>
        </w:rPr>
        <w:t> </w:t>
      </w:r>
      <w:r>
        <w:rPr/>
        <w:t>to</w:t>
      </w:r>
      <w:r>
        <w:rPr>
          <w:spacing w:val="-6"/>
        </w:rPr>
        <w:t> </w:t>
      </w:r>
      <w:r>
        <w:rPr/>
        <w:t>a</w:t>
      </w:r>
      <w:r>
        <w:rPr>
          <w:spacing w:val="-7"/>
        </w:rPr>
        <w:t> </w:t>
      </w:r>
      <w:r>
        <w:rPr/>
        <w:t>creation-level design that specifies real devices, real cabling standards (Cat5e, Cat6, RG-58 coaxial, single-mode and multi-mode fibre), and a working network layout.</w:t>
      </w:r>
    </w:p>
    <w:p>
      <w:pPr>
        <w:pStyle w:val="Heading2"/>
        <w:spacing w:before="265"/>
        <w:ind w:left="1" w:firstLine="0"/>
        <w:jc w:val="both"/>
      </w:pPr>
      <w:r>
        <w:rPr>
          <w:color w:val="2D5B89"/>
        </w:rPr>
        <w:t>How</w:t>
      </w:r>
      <w:r>
        <w:rPr>
          <w:color w:val="2D5B89"/>
          <w:spacing w:val="-4"/>
        </w:rPr>
        <w:t> </w:t>
      </w:r>
      <w:r>
        <w:rPr>
          <w:color w:val="2D5B89"/>
        </w:rPr>
        <w:t>to</w:t>
      </w:r>
      <w:r>
        <w:rPr>
          <w:color w:val="2D5B89"/>
          <w:spacing w:val="-3"/>
        </w:rPr>
        <w:t> </w:t>
      </w:r>
      <w:r>
        <w:rPr>
          <w:color w:val="2D5B89"/>
        </w:rPr>
        <w:t>Read</w:t>
      </w:r>
      <w:r>
        <w:rPr>
          <w:color w:val="2D5B89"/>
          <w:spacing w:val="-3"/>
        </w:rPr>
        <w:t> </w:t>
      </w:r>
      <w:r>
        <w:rPr>
          <w:color w:val="2D5B89"/>
        </w:rPr>
        <w:t>This</w:t>
      </w:r>
      <w:r>
        <w:rPr>
          <w:color w:val="2D5B89"/>
          <w:spacing w:val="-3"/>
        </w:rPr>
        <w:t> </w:t>
      </w:r>
      <w:r>
        <w:rPr>
          <w:color w:val="2D5B89"/>
          <w:spacing w:val="-2"/>
        </w:rPr>
        <w:t>Report</w:t>
      </w:r>
    </w:p>
    <w:p>
      <w:pPr>
        <w:pStyle w:val="BodyText"/>
        <w:spacing w:line="268" w:lineRule="auto" w:before="179"/>
        <w:ind w:left="1" w:right="1079"/>
        <w:jc w:val="both"/>
      </w:pPr>
      <w:r>
        <w:rPr/>
        <w:t>Diagrams</w:t>
      </w:r>
      <w:r>
        <w:rPr>
          <w:spacing w:val="-13"/>
        </w:rPr>
        <w:t> </w:t>
      </w:r>
      <w:r>
        <w:rPr/>
        <w:t>are</w:t>
      </w:r>
      <w:r>
        <w:rPr>
          <w:spacing w:val="-12"/>
        </w:rPr>
        <w:t> </w:t>
      </w:r>
      <w:r>
        <w:rPr/>
        <w:t>provided</w:t>
      </w:r>
      <w:r>
        <w:rPr>
          <w:spacing w:val="-13"/>
        </w:rPr>
        <w:t> </w:t>
      </w:r>
      <w:r>
        <w:rPr/>
        <w:t>for</w:t>
      </w:r>
      <w:r>
        <w:rPr>
          <w:spacing w:val="-11"/>
        </w:rPr>
        <w:t> </w:t>
      </w:r>
      <w:r>
        <w:rPr/>
        <w:t>every</w:t>
      </w:r>
      <w:r>
        <w:rPr>
          <w:spacing w:val="-13"/>
        </w:rPr>
        <w:t> </w:t>
      </w:r>
      <w:r>
        <w:rPr/>
        <w:t>topology</w:t>
      </w:r>
      <w:r>
        <w:rPr>
          <w:spacing w:val="-12"/>
        </w:rPr>
        <w:t> </w:t>
      </w:r>
      <w:r>
        <w:rPr/>
        <w:t>and</w:t>
      </w:r>
      <w:r>
        <w:rPr>
          <w:spacing w:val="-12"/>
        </w:rPr>
        <w:t> </w:t>
      </w:r>
      <w:r>
        <w:rPr/>
        <w:t>are</w:t>
      </w:r>
      <w:r>
        <w:rPr>
          <w:spacing w:val="-12"/>
        </w:rPr>
        <w:t> </w:t>
      </w:r>
      <w:r>
        <w:rPr/>
        <w:t>drawn</w:t>
      </w:r>
      <w:r>
        <w:rPr>
          <w:spacing w:val="-12"/>
        </w:rPr>
        <w:t> </w:t>
      </w:r>
      <w:r>
        <w:rPr/>
        <w:t>to</w:t>
      </w:r>
      <w:r>
        <w:rPr>
          <w:spacing w:val="-13"/>
        </w:rPr>
        <w:t> </w:t>
      </w:r>
      <w:r>
        <w:rPr/>
        <w:t>reflect</w:t>
      </w:r>
      <w:r>
        <w:rPr>
          <w:spacing w:val="-12"/>
        </w:rPr>
        <w:t> </w:t>
      </w:r>
      <w:r>
        <w:rPr/>
        <w:t>actual</w:t>
      </w:r>
      <w:r>
        <w:rPr>
          <w:spacing w:val="-13"/>
        </w:rPr>
        <w:t> </w:t>
      </w:r>
      <w:r>
        <w:rPr/>
        <w:t>physical</w:t>
      </w:r>
      <w:r>
        <w:rPr>
          <w:spacing w:val="-11"/>
        </w:rPr>
        <w:t> </w:t>
      </w:r>
      <w:r>
        <w:rPr/>
        <w:t>connections</w:t>
      </w:r>
      <w:r>
        <w:rPr>
          <w:spacing w:val="-12"/>
        </w:rPr>
        <w:t> </w:t>
      </w:r>
      <w:r>
        <w:rPr/>
        <w:t>rather</w:t>
      </w:r>
      <w:r>
        <w:rPr>
          <w:spacing w:val="-12"/>
        </w:rPr>
        <w:t> </w:t>
      </w:r>
      <w:r>
        <w:rPr/>
        <w:t>than abstract network graphs, so that a reader can trace a cable from an end device back to the core of the</w:t>
      </w:r>
    </w:p>
    <w:p>
      <w:pPr>
        <w:pStyle w:val="BodyText"/>
        <w:spacing w:after="0" w:line="268" w:lineRule="auto"/>
        <w:jc w:val="both"/>
        <w:sectPr>
          <w:pgSz w:w="12240" w:h="15840"/>
          <w:pgMar w:header="708" w:footer="776" w:top="1340" w:bottom="960" w:left="1440" w:right="360"/>
        </w:sectPr>
      </w:pPr>
    </w:p>
    <w:p>
      <w:pPr>
        <w:pStyle w:val="BodyText"/>
        <w:spacing w:line="268" w:lineRule="auto" w:before="120"/>
        <w:ind w:left="1" w:right="1078"/>
        <w:jc w:val="both"/>
      </w:pPr>
      <w:r>
        <w:rPr/>
        <w:t>network. Tables summarise devices, media, and comparative scores so that the same information is available</w:t>
      </w:r>
      <w:r>
        <w:rPr>
          <w:spacing w:val="-8"/>
        </w:rPr>
        <w:t> </w:t>
      </w:r>
      <w:r>
        <w:rPr/>
        <w:t>in</w:t>
      </w:r>
      <w:r>
        <w:rPr>
          <w:spacing w:val="-8"/>
        </w:rPr>
        <w:t> </w:t>
      </w:r>
      <w:r>
        <w:rPr/>
        <w:t>both</w:t>
      </w:r>
      <w:r>
        <w:rPr>
          <w:spacing w:val="-8"/>
        </w:rPr>
        <w:t> </w:t>
      </w:r>
      <w:r>
        <w:rPr/>
        <w:t>narrative</w:t>
      </w:r>
      <w:r>
        <w:rPr>
          <w:spacing w:val="-8"/>
        </w:rPr>
        <w:t> </w:t>
      </w:r>
      <w:r>
        <w:rPr/>
        <w:t>and</w:t>
      </w:r>
      <w:r>
        <w:rPr>
          <w:spacing w:val="-8"/>
        </w:rPr>
        <w:t> </w:t>
      </w:r>
      <w:r>
        <w:rPr/>
        <w:t>tabular</w:t>
      </w:r>
      <w:r>
        <w:rPr>
          <w:spacing w:val="-9"/>
        </w:rPr>
        <w:t> </w:t>
      </w:r>
      <w:r>
        <w:rPr/>
        <w:t>form,</w:t>
      </w:r>
      <w:r>
        <w:rPr>
          <w:spacing w:val="-9"/>
        </w:rPr>
        <w:t> </w:t>
      </w:r>
      <w:r>
        <w:rPr/>
        <w:t>consistent</w:t>
      </w:r>
      <w:r>
        <w:rPr>
          <w:spacing w:val="-8"/>
        </w:rPr>
        <w:t> </w:t>
      </w:r>
      <w:r>
        <w:rPr/>
        <w:t>with</w:t>
      </w:r>
      <w:r>
        <w:rPr>
          <w:spacing w:val="-9"/>
        </w:rPr>
        <w:t> </w:t>
      </w:r>
      <w:r>
        <w:rPr/>
        <w:t>the</w:t>
      </w:r>
      <w:r>
        <w:rPr>
          <w:spacing w:val="-8"/>
        </w:rPr>
        <w:t> </w:t>
      </w:r>
      <w:r>
        <w:rPr/>
        <w:t>documentation</w:t>
      </w:r>
      <w:r>
        <w:rPr>
          <w:spacing w:val="-8"/>
        </w:rPr>
        <w:t> </w:t>
      </w:r>
      <w:r>
        <w:rPr/>
        <w:t>and</w:t>
      </w:r>
      <w:r>
        <w:rPr>
          <w:spacing w:val="-8"/>
        </w:rPr>
        <w:t> </w:t>
      </w:r>
      <w:r>
        <w:rPr/>
        <w:t>presentation</w:t>
      </w:r>
      <w:r>
        <w:rPr>
          <w:spacing w:val="-8"/>
        </w:rPr>
        <w:t> </w:t>
      </w:r>
      <w:r>
        <w:rPr/>
        <w:t>criteria of the grading rubric.</w:t>
      </w:r>
    </w:p>
    <w:p>
      <w:pPr>
        <w:pStyle w:val="BodyText"/>
        <w:spacing w:after="0" w:line="268" w:lineRule="auto"/>
        <w:jc w:val="both"/>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11" w:id="4"/>
      <w:r>
        <w:rPr>
          <w:color w:val="1A2949"/>
        </w:rPr>
        <w:t>Star</w:t>
      </w:r>
      <w:r>
        <w:rPr>
          <w:color w:val="1A2949"/>
          <w:spacing w:val="-8"/>
        </w:rPr>
        <w:t> </w:t>
      </w:r>
      <w:r>
        <w:rPr>
          <w:color w:val="1A2949"/>
        </w:rPr>
        <w:t>Topology</w:t>
      </w:r>
      <w:r>
        <w:rPr>
          <w:color w:val="1A2949"/>
          <w:spacing w:val="-6"/>
        </w:rPr>
        <w:t> </w:t>
      </w:r>
      <w:r>
        <w:rPr>
          <w:color w:val="1A2949"/>
        </w:rPr>
        <w:t>—</w:t>
      </w:r>
      <w:r>
        <w:rPr>
          <w:color w:val="1A2949"/>
          <w:spacing w:val="-6"/>
        </w:rPr>
        <w:t> </w:t>
      </w:r>
      <w:r>
        <w:rPr>
          <w:color w:val="1A2949"/>
        </w:rPr>
        <w:t>20-Person</w:t>
      </w:r>
      <w:r>
        <w:rPr>
          <w:color w:val="1A2949"/>
          <w:spacing w:val="-6"/>
        </w:rPr>
        <w:t> </w:t>
      </w:r>
      <w:r>
        <w:rPr>
          <w:color w:val="1A2949"/>
        </w:rPr>
        <w:t>Startup</w:t>
      </w:r>
      <w:r>
        <w:rPr>
          <w:color w:val="1A2949"/>
          <w:spacing w:val="-5"/>
        </w:rPr>
        <w:t> </w:t>
      </w:r>
      <w:bookmarkEnd w:id="4"/>
      <w:r>
        <w:rPr>
          <w:color w:val="1A2949"/>
          <w:spacing w:val="-2"/>
        </w:rPr>
        <w:t>Office</w:t>
      </w:r>
    </w:p>
    <w:p>
      <w:pPr>
        <w:pStyle w:val="BodyText"/>
        <w:spacing w:before="7"/>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50839</wp:posOffset>
                </wp:positionV>
                <wp:extent cx="5942965" cy="127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5568;mso-wrap-distance-left:0;mso-wrap-distance-right:0" id="docshape10" filled="true" fillcolor="#1a2949" stroked="false">
                <v:fill type="solid"/>
                <w10:wrap type="topAndBottom"/>
              </v:rect>
            </w:pict>
          </mc:Fallback>
        </mc:AlternateContent>
      </w:r>
    </w:p>
    <w:p>
      <w:pPr>
        <w:pStyle w:val="Heading2"/>
        <w:numPr>
          <w:ilvl w:val="1"/>
          <w:numId w:val="2"/>
        </w:numPr>
        <w:tabs>
          <w:tab w:pos="389" w:val="left" w:leader="none"/>
        </w:tabs>
        <w:spacing w:line="240" w:lineRule="auto" w:before="300" w:after="0"/>
        <w:ind w:left="389" w:right="0" w:hanging="388"/>
        <w:jc w:val="left"/>
      </w:pPr>
      <w:r>
        <w:rPr>
          <w:color w:val="2D5B89"/>
        </w:rPr>
        <w:t>Problem</w:t>
      </w:r>
      <w:r>
        <w:rPr>
          <w:color w:val="2D5B89"/>
          <w:spacing w:val="-7"/>
        </w:rPr>
        <w:t> </w:t>
      </w:r>
      <w:r>
        <w:rPr>
          <w:color w:val="2D5B89"/>
        </w:rPr>
        <w:t>Statement</w:t>
      </w:r>
      <w:r>
        <w:rPr>
          <w:color w:val="2D5B89"/>
          <w:spacing w:val="-6"/>
        </w:rPr>
        <w:t> </w:t>
      </w:r>
      <w:r>
        <w:rPr>
          <w:color w:val="2D5B89"/>
        </w:rPr>
        <w:t>and</w:t>
      </w:r>
      <w:r>
        <w:rPr>
          <w:color w:val="2D5B89"/>
          <w:spacing w:val="-6"/>
        </w:rPr>
        <w:t> </w:t>
      </w:r>
      <w:r>
        <w:rPr>
          <w:color w:val="2D5B89"/>
          <w:spacing w:val="-2"/>
        </w:rPr>
        <w:t>Constraints</w:t>
      </w:r>
    </w:p>
    <w:p>
      <w:pPr>
        <w:pStyle w:val="BodyText"/>
        <w:spacing w:line="268" w:lineRule="auto" w:before="180"/>
        <w:ind w:left="1" w:right="1083"/>
        <w:jc w:val="both"/>
      </w:pPr>
      <w:r>
        <w:rPr/>
        <w:t>A newly funded startup with 20 employees is setting up its first office network. The organisation has no </w:t>
      </w:r>
      <w:r>
        <w:rPr>
          <w:spacing w:val="-2"/>
        </w:rPr>
        <w:t>dedicated</w:t>
      </w:r>
      <w:r>
        <w:rPr>
          <w:spacing w:val="-5"/>
        </w:rPr>
        <w:t> </w:t>
      </w:r>
      <w:r>
        <w:rPr>
          <w:spacing w:val="-2"/>
        </w:rPr>
        <w:t>IT</w:t>
      </w:r>
      <w:r>
        <w:rPr>
          <w:spacing w:val="-5"/>
        </w:rPr>
        <w:t> </w:t>
      </w:r>
      <w:r>
        <w:rPr>
          <w:spacing w:val="-2"/>
        </w:rPr>
        <w:t>department,</w:t>
      </w:r>
      <w:r>
        <w:rPr>
          <w:spacing w:val="-5"/>
        </w:rPr>
        <w:t> </w:t>
      </w:r>
      <w:r>
        <w:rPr>
          <w:spacing w:val="-2"/>
        </w:rPr>
        <w:t>expects</w:t>
      </w:r>
      <w:r>
        <w:rPr>
          <w:spacing w:val="-5"/>
        </w:rPr>
        <w:t> </w:t>
      </w:r>
      <w:r>
        <w:rPr>
          <w:spacing w:val="-2"/>
        </w:rPr>
        <w:t>moderate</w:t>
      </w:r>
      <w:r>
        <w:rPr>
          <w:spacing w:val="-5"/>
        </w:rPr>
        <w:t> </w:t>
      </w:r>
      <w:r>
        <w:rPr>
          <w:spacing w:val="-2"/>
        </w:rPr>
        <w:t>growth</w:t>
      </w:r>
      <w:r>
        <w:rPr>
          <w:spacing w:val="-5"/>
        </w:rPr>
        <w:t> </w:t>
      </w:r>
      <w:r>
        <w:rPr>
          <w:spacing w:val="-2"/>
        </w:rPr>
        <w:t>over</w:t>
      </w:r>
      <w:r>
        <w:rPr>
          <w:spacing w:val="-5"/>
        </w:rPr>
        <w:t> </w:t>
      </w:r>
      <w:r>
        <w:rPr>
          <w:spacing w:val="-2"/>
        </w:rPr>
        <w:t>the</w:t>
      </w:r>
      <w:r>
        <w:rPr>
          <w:spacing w:val="-5"/>
        </w:rPr>
        <w:t> </w:t>
      </w:r>
      <w:r>
        <w:rPr>
          <w:spacing w:val="-2"/>
        </w:rPr>
        <w:t>next</w:t>
      </w:r>
      <w:r>
        <w:rPr>
          <w:spacing w:val="-5"/>
        </w:rPr>
        <w:t> </w:t>
      </w:r>
      <w:r>
        <w:rPr>
          <w:spacing w:val="-2"/>
        </w:rPr>
        <w:t>two</w:t>
      </w:r>
      <w:r>
        <w:rPr>
          <w:spacing w:val="-5"/>
        </w:rPr>
        <w:t> </w:t>
      </w:r>
      <w:r>
        <w:rPr>
          <w:spacing w:val="-2"/>
        </w:rPr>
        <w:t>to</w:t>
      </w:r>
      <w:r>
        <w:rPr>
          <w:spacing w:val="-5"/>
        </w:rPr>
        <w:t> </w:t>
      </w:r>
      <w:r>
        <w:rPr>
          <w:spacing w:val="-2"/>
        </w:rPr>
        <w:t>three</w:t>
      </w:r>
      <w:r>
        <w:rPr>
          <w:spacing w:val="-5"/>
        </w:rPr>
        <w:t> </w:t>
      </w:r>
      <w:r>
        <w:rPr>
          <w:spacing w:val="-2"/>
        </w:rPr>
        <w:t>years,</w:t>
      </w:r>
      <w:r>
        <w:rPr>
          <w:spacing w:val="-4"/>
        </w:rPr>
        <w:t> </w:t>
      </w:r>
      <w:r>
        <w:rPr>
          <w:spacing w:val="-2"/>
        </w:rPr>
        <w:t>and</w:t>
      </w:r>
      <w:r>
        <w:rPr>
          <w:spacing w:val="-5"/>
        </w:rPr>
        <w:t> </w:t>
      </w:r>
      <w:r>
        <w:rPr>
          <w:spacing w:val="-2"/>
        </w:rPr>
        <w:t>needs</w:t>
      </w:r>
      <w:r>
        <w:rPr>
          <w:spacing w:val="-4"/>
        </w:rPr>
        <w:t> </w:t>
      </w:r>
      <w:r>
        <w:rPr>
          <w:spacing w:val="-2"/>
        </w:rPr>
        <w:t>a</w:t>
      </w:r>
      <w:r>
        <w:rPr>
          <w:spacing w:val="-5"/>
        </w:rPr>
        <w:t> </w:t>
      </w:r>
      <w:r>
        <w:rPr>
          <w:spacing w:val="-2"/>
        </w:rPr>
        <w:t>network </w:t>
      </w:r>
      <w:r>
        <w:rPr/>
        <w:t>that is simple to install, easy to troubleshoot, and inexpensive to maintain. Typical office traffic includes web browsing, cloud-based productivity tools, shared printing, and VoIP calling.</w:t>
      </w:r>
    </w:p>
    <w:p>
      <w:pPr>
        <w:pStyle w:val="Heading2"/>
        <w:numPr>
          <w:ilvl w:val="1"/>
          <w:numId w:val="2"/>
        </w:numPr>
        <w:tabs>
          <w:tab w:pos="389" w:val="left" w:leader="none"/>
        </w:tabs>
        <w:spacing w:line="240" w:lineRule="auto" w:before="267" w:after="0"/>
        <w:ind w:left="389" w:right="0" w:hanging="388"/>
        <w:jc w:val="left"/>
      </w:pPr>
      <w:r>
        <w:rPr>
          <w:color w:val="2D5B89"/>
        </w:rPr>
        <w:t>Requirement</w:t>
      </w:r>
      <w:r>
        <w:rPr>
          <w:color w:val="2D5B89"/>
          <w:spacing w:val="-11"/>
        </w:rPr>
        <w:t> </w:t>
      </w:r>
      <w:r>
        <w:rPr>
          <w:color w:val="2D5B89"/>
          <w:spacing w:val="-2"/>
        </w:rPr>
        <w:t>Analysis</w:t>
      </w:r>
    </w:p>
    <w:p>
      <w:pPr>
        <w:pStyle w:val="BodyText"/>
        <w:spacing w:line="268" w:lineRule="auto" w:before="179"/>
        <w:ind w:left="1" w:right="1078"/>
        <w:jc w:val="both"/>
      </w:pPr>
      <w:r>
        <w:rPr/>
        <w:t>The dominant constraints in this scenario are manageability and fault isolation rather than extreme redundancy.</w:t>
      </w:r>
      <w:r>
        <w:rPr>
          <w:spacing w:val="-6"/>
        </w:rPr>
        <w:t> </w:t>
      </w:r>
      <w:r>
        <w:rPr/>
        <w:t>Because</w:t>
      </w:r>
      <w:r>
        <w:rPr>
          <w:spacing w:val="-6"/>
        </w:rPr>
        <w:t> </w:t>
      </w:r>
      <w:r>
        <w:rPr/>
        <w:t>the</w:t>
      </w:r>
      <w:r>
        <w:rPr>
          <w:spacing w:val="-6"/>
        </w:rPr>
        <w:t> </w:t>
      </w:r>
      <w:r>
        <w:rPr/>
        <w:t>team</w:t>
      </w:r>
      <w:r>
        <w:rPr>
          <w:spacing w:val="-6"/>
        </w:rPr>
        <w:t> </w:t>
      </w:r>
      <w:r>
        <w:rPr/>
        <w:t>is</w:t>
      </w:r>
      <w:r>
        <w:rPr>
          <w:spacing w:val="-7"/>
        </w:rPr>
        <w:t> </w:t>
      </w:r>
      <w:r>
        <w:rPr/>
        <w:t>small</w:t>
      </w:r>
      <w:r>
        <w:rPr>
          <w:spacing w:val="-6"/>
        </w:rPr>
        <w:t> </w:t>
      </w:r>
      <w:r>
        <w:rPr/>
        <w:t>and</w:t>
      </w:r>
      <w:r>
        <w:rPr>
          <w:spacing w:val="-7"/>
        </w:rPr>
        <w:t> </w:t>
      </w:r>
      <w:r>
        <w:rPr/>
        <w:t>centrally</w:t>
      </w:r>
      <w:r>
        <w:rPr>
          <w:spacing w:val="-7"/>
        </w:rPr>
        <w:t> </w:t>
      </w:r>
      <w:r>
        <w:rPr/>
        <w:t>located</w:t>
      </w:r>
      <w:r>
        <w:rPr>
          <w:spacing w:val="-6"/>
        </w:rPr>
        <w:t> </w:t>
      </w:r>
      <w:r>
        <w:rPr/>
        <w:t>on</w:t>
      </w:r>
      <w:r>
        <w:rPr>
          <w:spacing w:val="-6"/>
        </w:rPr>
        <w:t> </w:t>
      </w:r>
      <w:r>
        <w:rPr/>
        <w:t>what</w:t>
      </w:r>
      <w:r>
        <w:rPr>
          <w:spacing w:val="-7"/>
        </w:rPr>
        <w:t> </w:t>
      </w:r>
      <w:r>
        <w:rPr/>
        <w:t>is</w:t>
      </w:r>
      <w:r>
        <w:rPr>
          <w:spacing w:val="-7"/>
        </w:rPr>
        <w:t> </w:t>
      </w:r>
      <w:r>
        <w:rPr/>
        <w:t>presumably</w:t>
      </w:r>
      <w:r>
        <w:rPr>
          <w:spacing w:val="-7"/>
        </w:rPr>
        <w:t> </w:t>
      </w:r>
      <w:r>
        <w:rPr/>
        <w:t>a</w:t>
      </w:r>
      <w:r>
        <w:rPr>
          <w:spacing w:val="-7"/>
        </w:rPr>
        <w:t> </w:t>
      </w:r>
      <w:r>
        <w:rPr/>
        <w:t>single</w:t>
      </w:r>
      <w:r>
        <w:rPr>
          <w:spacing w:val="-6"/>
        </w:rPr>
        <w:t> </w:t>
      </w:r>
      <w:r>
        <w:rPr/>
        <w:t>office</w:t>
      </w:r>
      <w:r>
        <w:rPr>
          <w:spacing w:val="-6"/>
        </w:rPr>
        <w:t> </w:t>
      </w:r>
      <w:r>
        <w:rPr/>
        <w:t>floor,</w:t>
      </w:r>
      <w:r>
        <w:rPr>
          <w:spacing w:val="-6"/>
        </w:rPr>
        <w:t> </w:t>
      </w:r>
      <w:r>
        <w:rPr/>
        <w:t>a topology that centralises all connections at one point makes both initial installation and ongoing troubleshooting straightforward. The design must also leave headroom for a small number of additional employees, printers, or VoIP handsets without requiring a redesign.</w:t>
      </w:r>
    </w:p>
    <w:p>
      <w:pPr>
        <w:pStyle w:val="Heading2"/>
        <w:numPr>
          <w:ilvl w:val="1"/>
          <w:numId w:val="2"/>
        </w:numPr>
        <w:tabs>
          <w:tab w:pos="389" w:val="left" w:leader="none"/>
        </w:tabs>
        <w:spacing w:line="240" w:lineRule="auto" w:before="266" w:after="0"/>
        <w:ind w:left="389" w:right="0" w:hanging="388"/>
        <w:jc w:val="left"/>
      </w:pPr>
      <w:r>
        <w:rPr>
          <w:color w:val="2D5B89"/>
        </w:rPr>
        <w:t>Proposed</w:t>
      </w:r>
      <w:r>
        <w:rPr>
          <w:color w:val="2D5B89"/>
          <w:spacing w:val="-9"/>
        </w:rPr>
        <w:t> </w:t>
      </w:r>
      <w:r>
        <w:rPr>
          <w:color w:val="2D5B89"/>
        </w:rPr>
        <w:t>Topology:</w:t>
      </w:r>
      <w:r>
        <w:rPr>
          <w:color w:val="2D5B89"/>
          <w:spacing w:val="-8"/>
        </w:rPr>
        <w:t> </w:t>
      </w:r>
      <w:r>
        <w:rPr>
          <w:color w:val="2D5B89"/>
          <w:spacing w:val="-4"/>
        </w:rPr>
        <w:t>Star</w:t>
      </w:r>
    </w:p>
    <w:p>
      <w:pPr>
        <w:pStyle w:val="BodyText"/>
        <w:spacing w:line="268" w:lineRule="auto" w:before="180"/>
        <w:ind w:left="1" w:right="1068"/>
        <w:jc w:val="both"/>
      </w:pPr>
      <w:r>
        <w:rPr/>
        <w:t>A</w:t>
      </w:r>
      <w:r>
        <w:rPr>
          <w:spacing w:val="-13"/>
        </w:rPr>
        <w:t> </w:t>
      </w:r>
      <w:r>
        <w:rPr/>
        <w:t>star</w:t>
      </w:r>
      <w:r>
        <w:rPr>
          <w:spacing w:val="-12"/>
        </w:rPr>
        <w:t> </w:t>
      </w:r>
      <w:r>
        <w:rPr/>
        <w:t>topology</w:t>
      </w:r>
      <w:r>
        <w:rPr>
          <w:spacing w:val="-13"/>
        </w:rPr>
        <w:t> </w:t>
      </w:r>
      <w:r>
        <w:rPr/>
        <w:t>is</w:t>
      </w:r>
      <w:r>
        <w:rPr>
          <w:spacing w:val="-12"/>
        </w:rPr>
        <w:t> </w:t>
      </w:r>
      <w:r>
        <w:rPr/>
        <w:t>the</w:t>
      </w:r>
      <w:r>
        <w:rPr>
          <w:spacing w:val="-13"/>
        </w:rPr>
        <w:t> </w:t>
      </w:r>
      <w:r>
        <w:rPr/>
        <w:t>correct</w:t>
      </w:r>
      <w:r>
        <w:rPr>
          <w:spacing w:val="-12"/>
        </w:rPr>
        <w:t> </w:t>
      </w:r>
      <w:r>
        <w:rPr/>
        <w:t>fit</w:t>
      </w:r>
      <w:r>
        <w:rPr>
          <w:spacing w:val="-13"/>
        </w:rPr>
        <w:t> </w:t>
      </w:r>
      <w:r>
        <w:rPr/>
        <w:t>for</w:t>
      </w:r>
      <w:r>
        <w:rPr>
          <w:spacing w:val="-12"/>
        </w:rPr>
        <w:t> </w:t>
      </w:r>
      <w:r>
        <w:rPr/>
        <w:t>this</w:t>
      </w:r>
      <w:r>
        <w:rPr>
          <w:spacing w:val="-12"/>
        </w:rPr>
        <w:t> </w:t>
      </w:r>
      <w:r>
        <w:rPr/>
        <w:t>scenario.</w:t>
      </w:r>
      <w:r>
        <w:rPr>
          <w:spacing w:val="-13"/>
        </w:rPr>
        <w:t> </w:t>
      </w:r>
      <w:r>
        <w:rPr/>
        <w:t>Every</w:t>
      </w:r>
      <w:r>
        <w:rPr>
          <w:spacing w:val="-12"/>
        </w:rPr>
        <w:t> </w:t>
      </w:r>
      <w:r>
        <w:rPr/>
        <w:t>device</w:t>
      </w:r>
      <w:r>
        <w:rPr>
          <w:spacing w:val="-13"/>
        </w:rPr>
        <w:t> </w:t>
      </w:r>
      <w:r>
        <w:rPr/>
        <w:t>in</w:t>
      </w:r>
      <w:r>
        <w:rPr>
          <w:spacing w:val="-12"/>
        </w:rPr>
        <w:t> </w:t>
      </w:r>
      <w:r>
        <w:rPr/>
        <w:t>the</w:t>
      </w:r>
      <w:r>
        <w:rPr>
          <w:spacing w:val="-13"/>
        </w:rPr>
        <w:t> </w:t>
      </w:r>
      <w:r>
        <w:rPr/>
        <w:t>office</w:t>
      </w:r>
      <w:r>
        <w:rPr>
          <w:spacing w:val="-12"/>
        </w:rPr>
        <w:t> </w:t>
      </w:r>
      <w:r>
        <w:rPr/>
        <w:t>connects</w:t>
      </w:r>
      <w:r>
        <w:rPr>
          <w:spacing w:val="-12"/>
        </w:rPr>
        <w:t> </w:t>
      </w:r>
      <w:r>
        <w:rPr/>
        <w:t>with</w:t>
      </w:r>
      <w:r>
        <w:rPr>
          <w:spacing w:val="-13"/>
        </w:rPr>
        <w:t> </w:t>
      </w:r>
      <w:r>
        <w:rPr/>
        <w:t>its</w:t>
      </w:r>
      <w:r>
        <w:rPr>
          <w:spacing w:val="-12"/>
        </w:rPr>
        <w:t> </w:t>
      </w:r>
      <w:r>
        <w:rPr/>
        <w:t>own</w:t>
      </w:r>
      <w:r>
        <w:rPr>
          <w:spacing w:val="-13"/>
        </w:rPr>
        <w:t> </w:t>
      </w:r>
      <w:r>
        <w:rPr/>
        <w:t>dedicated cable directly to a central switch, rather than sharing a single line with other devices. This physical arrangement</w:t>
      </w:r>
      <w:r>
        <w:rPr>
          <w:spacing w:val="-11"/>
        </w:rPr>
        <w:t> </w:t>
      </w:r>
      <w:r>
        <w:rPr/>
        <w:t>gives</w:t>
      </w:r>
      <w:r>
        <w:rPr>
          <w:spacing w:val="-11"/>
        </w:rPr>
        <w:t> </w:t>
      </w:r>
      <w:r>
        <w:rPr/>
        <w:t>the</w:t>
      </w:r>
      <w:r>
        <w:rPr>
          <w:spacing w:val="-11"/>
        </w:rPr>
        <w:t> </w:t>
      </w:r>
      <w:r>
        <w:rPr/>
        <w:t>network</w:t>
      </w:r>
      <w:r>
        <w:rPr>
          <w:spacing w:val="-12"/>
        </w:rPr>
        <w:t> </w:t>
      </w:r>
      <w:r>
        <w:rPr/>
        <w:t>two</w:t>
      </w:r>
      <w:r>
        <w:rPr>
          <w:spacing w:val="-12"/>
        </w:rPr>
        <w:t> </w:t>
      </w:r>
      <w:r>
        <w:rPr/>
        <w:t>properties</w:t>
      </w:r>
      <w:r>
        <w:rPr>
          <w:spacing w:val="-11"/>
        </w:rPr>
        <w:t> </w:t>
      </w:r>
      <w:r>
        <w:rPr/>
        <w:t>that</w:t>
      </w:r>
      <w:r>
        <w:rPr>
          <w:spacing w:val="-11"/>
        </w:rPr>
        <w:t> </w:t>
      </w:r>
      <w:r>
        <w:rPr/>
        <w:t>a</w:t>
      </w:r>
      <w:r>
        <w:rPr>
          <w:spacing w:val="-11"/>
        </w:rPr>
        <w:t> </w:t>
      </w:r>
      <w:r>
        <w:rPr/>
        <w:t>startup</w:t>
      </w:r>
      <w:r>
        <w:rPr>
          <w:spacing w:val="-12"/>
        </w:rPr>
        <w:t> </w:t>
      </w:r>
      <w:r>
        <w:rPr/>
        <w:t>values</w:t>
      </w:r>
      <w:r>
        <w:rPr>
          <w:spacing w:val="-11"/>
        </w:rPr>
        <w:t> </w:t>
      </w:r>
      <w:r>
        <w:rPr/>
        <w:t>highly:</w:t>
      </w:r>
      <w:r>
        <w:rPr>
          <w:spacing w:val="-12"/>
        </w:rPr>
        <w:t> </w:t>
      </w:r>
      <w:r>
        <w:rPr/>
        <w:t>first,</w:t>
      </w:r>
      <w:r>
        <w:rPr>
          <w:spacing w:val="-12"/>
        </w:rPr>
        <w:t> </w:t>
      </w:r>
      <w:r>
        <w:rPr/>
        <w:t>any</w:t>
      </w:r>
      <w:r>
        <w:rPr>
          <w:spacing w:val="-11"/>
        </w:rPr>
        <w:t> </w:t>
      </w:r>
      <w:r>
        <w:rPr/>
        <w:t>single</w:t>
      </w:r>
      <w:r>
        <w:rPr>
          <w:spacing w:val="-11"/>
        </w:rPr>
        <w:t> </w:t>
      </w:r>
      <w:r>
        <w:rPr/>
        <w:t>cable</w:t>
      </w:r>
      <w:r>
        <w:rPr>
          <w:spacing w:val="-11"/>
        </w:rPr>
        <w:t> </w:t>
      </w:r>
      <w:r>
        <w:rPr/>
        <w:t>or</w:t>
      </w:r>
      <w:r>
        <w:rPr>
          <w:spacing w:val="-11"/>
        </w:rPr>
        <w:t> </w:t>
      </w:r>
      <w:r>
        <w:rPr/>
        <w:t>device fault</w:t>
      </w:r>
      <w:r>
        <w:rPr>
          <w:spacing w:val="-5"/>
        </w:rPr>
        <w:t> </w:t>
      </w:r>
      <w:r>
        <w:rPr/>
        <w:t>is</w:t>
      </w:r>
      <w:r>
        <w:rPr>
          <w:spacing w:val="-5"/>
        </w:rPr>
        <w:t> </w:t>
      </w:r>
      <w:r>
        <w:rPr/>
        <w:t>isolated</w:t>
      </w:r>
      <w:r>
        <w:rPr>
          <w:spacing w:val="-5"/>
        </w:rPr>
        <w:t> </w:t>
      </w:r>
      <w:r>
        <w:rPr/>
        <w:t>to</w:t>
      </w:r>
      <w:r>
        <w:rPr>
          <w:spacing w:val="-4"/>
        </w:rPr>
        <w:t> </w:t>
      </w:r>
      <w:r>
        <w:rPr/>
        <w:t>that</w:t>
      </w:r>
      <w:r>
        <w:rPr>
          <w:spacing w:val="-5"/>
        </w:rPr>
        <w:t> </w:t>
      </w:r>
      <w:r>
        <w:rPr/>
        <w:t>one</w:t>
      </w:r>
      <w:r>
        <w:rPr>
          <w:spacing w:val="-5"/>
        </w:rPr>
        <w:t> </w:t>
      </w:r>
      <w:r>
        <w:rPr/>
        <w:t>connection,</w:t>
      </w:r>
      <w:r>
        <w:rPr>
          <w:spacing w:val="-5"/>
        </w:rPr>
        <w:t> </w:t>
      </w:r>
      <w:r>
        <w:rPr/>
        <w:t>so</w:t>
      </w:r>
      <w:r>
        <w:rPr>
          <w:spacing w:val="-4"/>
        </w:rPr>
        <w:t> </w:t>
      </w:r>
      <w:r>
        <w:rPr/>
        <w:t>if</w:t>
      </w:r>
      <w:r>
        <w:rPr>
          <w:spacing w:val="-5"/>
        </w:rPr>
        <w:t> </w:t>
      </w:r>
      <w:r>
        <w:rPr/>
        <w:t>one</w:t>
      </w:r>
      <w:r>
        <w:rPr>
          <w:spacing w:val="-5"/>
        </w:rPr>
        <w:t> </w:t>
      </w:r>
      <w:r>
        <w:rPr/>
        <w:t>employee's</w:t>
      </w:r>
      <w:r>
        <w:rPr>
          <w:spacing w:val="-5"/>
        </w:rPr>
        <w:t> </w:t>
      </w:r>
      <w:r>
        <w:rPr/>
        <w:t>cable</w:t>
      </w:r>
      <w:r>
        <w:rPr>
          <w:spacing w:val="-5"/>
        </w:rPr>
        <w:t> </w:t>
      </w:r>
      <w:r>
        <w:rPr/>
        <w:t>fails,</w:t>
      </w:r>
      <w:r>
        <w:rPr>
          <w:spacing w:val="-4"/>
        </w:rPr>
        <w:t> </w:t>
      </w:r>
      <w:r>
        <w:rPr/>
        <w:t>the</w:t>
      </w:r>
      <w:r>
        <w:rPr>
          <w:spacing w:val="-4"/>
        </w:rPr>
        <w:t> </w:t>
      </w:r>
      <w:r>
        <w:rPr/>
        <w:t>other</w:t>
      </w:r>
      <w:r>
        <w:rPr>
          <w:spacing w:val="-4"/>
        </w:rPr>
        <w:t> </w:t>
      </w:r>
      <w:r>
        <w:rPr/>
        <w:t>19</w:t>
      </w:r>
      <w:r>
        <w:rPr>
          <w:spacing w:val="-5"/>
        </w:rPr>
        <w:t> </w:t>
      </w:r>
      <w:r>
        <w:rPr/>
        <w:t>employees</w:t>
      </w:r>
      <w:r>
        <w:rPr>
          <w:spacing w:val="-5"/>
        </w:rPr>
        <w:t> </w:t>
      </w:r>
      <w:r>
        <w:rPr/>
        <w:t>continue working</w:t>
      </w:r>
      <w:r>
        <w:rPr>
          <w:spacing w:val="-2"/>
        </w:rPr>
        <w:t> </w:t>
      </w:r>
      <w:r>
        <w:rPr/>
        <w:t>without</w:t>
      </w:r>
      <w:r>
        <w:rPr>
          <w:spacing w:val="-2"/>
        </w:rPr>
        <w:t> </w:t>
      </w:r>
      <w:r>
        <w:rPr/>
        <w:t>interruption;</w:t>
      </w:r>
      <w:r>
        <w:rPr>
          <w:spacing w:val="-2"/>
        </w:rPr>
        <w:t> </w:t>
      </w:r>
      <w:r>
        <w:rPr/>
        <w:t>second,</w:t>
      </w:r>
      <w:r>
        <w:rPr>
          <w:spacing w:val="-2"/>
        </w:rPr>
        <w:t> </w:t>
      </w:r>
      <w:r>
        <w:rPr/>
        <w:t>centralising</w:t>
      </w:r>
      <w:r>
        <w:rPr>
          <w:spacing w:val="-2"/>
        </w:rPr>
        <w:t> </w:t>
      </w:r>
      <w:r>
        <w:rPr/>
        <w:t>all</w:t>
      </w:r>
      <w:r>
        <w:rPr>
          <w:spacing w:val="-2"/>
        </w:rPr>
        <w:t> </w:t>
      </w:r>
      <w:r>
        <w:rPr/>
        <w:t>cabling</w:t>
      </w:r>
      <w:r>
        <w:rPr>
          <w:spacing w:val="-2"/>
        </w:rPr>
        <w:t> </w:t>
      </w:r>
      <w:r>
        <w:rPr/>
        <w:t>at</w:t>
      </w:r>
      <w:r>
        <w:rPr>
          <w:spacing w:val="-1"/>
        </w:rPr>
        <w:t> </w:t>
      </w:r>
      <w:r>
        <w:rPr/>
        <w:t>one</w:t>
      </w:r>
      <w:r>
        <w:rPr>
          <w:spacing w:val="-2"/>
        </w:rPr>
        <w:t> </w:t>
      </w:r>
      <w:r>
        <w:rPr/>
        <w:t>point</w:t>
      </w:r>
      <w:r>
        <w:rPr>
          <w:spacing w:val="-2"/>
        </w:rPr>
        <w:t> </w:t>
      </w:r>
      <w:r>
        <w:rPr/>
        <w:t>makes</w:t>
      </w:r>
      <w:r>
        <w:rPr>
          <w:spacing w:val="-2"/>
        </w:rPr>
        <w:t> </w:t>
      </w:r>
      <w:r>
        <w:rPr/>
        <w:t>it</w:t>
      </w:r>
      <w:r>
        <w:rPr>
          <w:spacing w:val="-2"/>
        </w:rPr>
        <w:t> </w:t>
      </w:r>
      <w:r>
        <w:rPr/>
        <w:t>easy</w:t>
      </w:r>
      <w:r>
        <w:rPr>
          <w:spacing w:val="-2"/>
        </w:rPr>
        <w:t> </w:t>
      </w:r>
      <w:r>
        <w:rPr/>
        <w:t>to</w:t>
      </w:r>
      <w:r>
        <w:rPr>
          <w:spacing w:val="-2"/>
        </w:rPr>
        <w:t> </w:t>
      </w:r>
      <w:r>
        <w:rPr/>
        <w:t>add,</w:t>
      </w:r>
      <w:r>
        <w:rPr>
          <w:spacing w:val="-2"/>
        </w:rPr>
        <w:t> </w:t>
      </w:r>
      <w:r>
        <w:rPr/>
        <w:t>move,</w:t>
      </w:r>
      <w:r>
        <w:rPr>
          <w:spacing w:val="-2"/>
        </w:rPr>
        <w:t> </w:t>
      </w:r>
      <w:r>
        <w:rPr/>
        <w:t>or reconfigure a workstation later, since only the run between that device and the switch needs to change.</w:t>
      </w:r>
    </w:p>
    <w:p>
      <w:pPr>
        <w:pStyle w:val="BodyText"/>
        <w:spacing w:after="0" w:line="268" w:lineRule="auto"/>
        <w:jc w:val="both"/>
        <w:sectPr>
          <w:pgSz w:w="12240" w:h="15840"/>
          <w:pgMar w:header="708" w:footer="776" w:top="1340" w:bottom="960" w:left="1440" w:right="360"/>
        </w:sectPr>
      </w:pPr>
    </w:p>
    <w:p>
      <w:pPr>
        <w:pStyle w:val="BodyText"/>
        <w:spacing w:before="147" w:after="1"/>
        <w:rPr>
          <w:sz w:val="20"/>
        </w:rPr>
      </w:pPr>
    </w:p>
    <w:p>
      <w:pPr>
        <w:spacing w:line="240" w:lineRule="auto"/>
        <w:ind w:left="1563" w:right="0" w:firstLine="0"/>
        <w:rPr>
          <w:sz w:val="20"/>
        </w:rPr>
      </w:pPr>
      <w:r>
        <w:rPr>
          <w:sz w:val="20"/>
        </w:rPr>
        <w:drawing>
          <wp:inline distT="0" distB="0" distL="0" distR="0">
            <wp:extent cx="3980970" cy="346862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3980970" cy="3468624"/>
                    </a:xfrm>
                    <a:prstGeom prst="rect">
                      <a:avLst/>
                    </a:prstGeom>
                  </pic:spPr>
                </pic:pic>
              </a:graphicData>
            </a:graphic>
          </wp:inline>
        </w:drawing>
      </w:r>
      <w:r>
        <w:rPr>
          <w:sz w:val="20"/>
        </w:rPr>
      </w:r>
    </w:p>
    <w:p>
      <w:pPr>
        <w:pStyle w:val="BodyText"/>
        <w:rPr>
          <w:sz w:val="19"/>
        </w:rPr>
      </w:pPr>
    </w:p>
    <w:p>
      <w:pPr>
        <w:pStyle w:val="BodyText"/>
        <w:rPr>
          <w:sz w:val="19"/>
        </w:rPr>
      </w:pPr>
    </w:p>
    <w:p>
      <w:pPr>
        <w:pStyle w:val="BodyText"/>
        <w:spacing w:before="69"/>
        <w:rPr>
          <w:sz w:val="19"/>
        </w:rPr>
      </w:pPr>
    </w:p>
    <w:p>
      <w:pPr>
        <w:spacing w:before="0"/>
        <w:ind w:left="0" w:right="1100" w:firstLine="0"/>
        <w:jc w:val="center"/>
        <w:rPr>
          <w:i/>
          <w:sz w:val="19"/>
        </w:rPr>
      </w:pPr>
      <w:r>
        <w:rPr>
          <w:i/>
          <w:color w:val="596371"/>
          <w:sz w:val="19"/>
        </w:rPr>
        <w:t>Figure</w:t>
      </w:r>
      <w:r>
        <w:rPr>
          <w:i/>
          <w:color w:val="596371"/>
          <w:spacing w:val="-6"/>
          <w:sz w:val="19"/>
        </w:rPr>
        <w:t> </w:t>
      </w:r>
      <w:r>
        <w:rPr>
          <w:i/>
          <w:color w:val="596371"/>
          <w:sz w:val="19"/>
        </w:rPr>
        <w:t>2.1</w:t>
      </w:r>
      <w:r>
        <w:rPr>
          <w:i/>
          <w:color w:val="596371"/>
          <w:spacing w:val="-5"/>
          <w:sz w:val="19"/>
        </w:rPr>
        <w:t> </w:t>
      </w:r>
      <w:r>
        <w:rPr>
          <w:i/>
          <w:color w:val="596371"/>
          <w:sz w:val="19"/>
        </w:rPr>
        <w:t>—</w:t>
      </w:r>
      <w:r>
        <w:rPr>
          <w:i/>
          <w:color w:val="596371"/>
          <w:spacing w:val="-6"/>
          <w:sz w:val="19"/>
        </w:rPr>
        <w:t> </w:t>
      </w:r>
      <w:r>
        <w:rPr>
          <w:i/>
          <w:color w:val="596371"/>
          <w:sz w:val="19"/>
        </w:rPr>
        <w:t>Star</w:t>
      </w:r>
      <w:r>
        <w:rPr>
          <w:i/>
          <w:color w:val="596371"/>
          <w:spacing w:val="-5"/>
          <w:sz w:val="19"/>
        </w:rPr>
        <w:t> </w:t>
      </w:r>
      <w:r>
        <w:rPr>
          <w:i/>
          <w:color w:val="596371"/>
          <w:sz w:val="19"/>
        </w:rPr>
        <w:t>topology</w:t>
      </w:r>
      <w:r>
        <w:rPr>
          <w:i/>
          <w:color w:val="596371"/>
          <w:spacing w:val="-5"/>
          <w:sz w:val="19"/>
        </w:rPr>
        <w:t> </w:t>
      </w:r>
      <w:r>
        <w:rPr>
          <w:i/>
          <w:color w:val="596371"/>
          <w:sz w:val="19"/>
        </w:rPr>
        <w:t>for</w:t>
      </w:r>
      <w:r>
        <w:rPr>
          <w:i/>
          <w:color w:val="596371"/>
          <w:spacing w:val="-6"/>
          <w:sz w:val="19"/>
        </w:rPr>
        <w:t> </w:t>
      </w:r>
      <w:r>
        <w:rPr>
          <w:i/>
          <w:color w:val="596371"/>
          <w:sz w:val="19"/>
        </w:rPr>
        <w:t>a</w:t>
      </w:r>
      <w:r>
        <w:rPr>
          <w:i/>
          <w:color w:val="596371"/>
          <w:spacing w:val="-5"/>
          <w:sz w:val="19"/>
        </w:rPr>
        <w:t> </w:t>
      </w:r>
      <w:r>
        <w:rPr>
          <w:i/>
          <w:color w:val="596371"/>
          <w:sz w:val="19"/>
        </w:rPr>
        <w:t>20-person</w:t>
      </w:r>
      <w:r>
        <w:rPr>
          <w:i/>
          <w:color w:val="596371"/>
          <w:spacing w:val="-5"/>
          <w:sz w:val="19"/>
        </w:rPr>
        <w:t> </w:t>
      </w:r>
      <w:r>
        <w:rPr>
          <w:i/>
          <w:color w:val="596371"/>
          <w:sz w:val="19"/>
        </w:rPr>
        <w:t>startup</w:t>
      </w:r>
      <w:r>
        <w:rPr>
          <w:i/>
          <w:color w:val="596371"/>
          <w:spacing w:val="-6"/>
          <w:sz w:val="19"/>
        </w:rPr>
        <w:t> </w:t>
      </w:r>
      <w:r>
        <w:rPr>
          <w:i/>
          <w:color w:val="596371"/>
          <w:sz w:val="19"/>
        </w:rPr>
        <w:t>office.</w:t>
      </w:r>
      <w:r>
        <w:rPr>
          <w:i/>
          <w:color w:val="596371"/>
          <w:spacing w:val="-5"/>
          <w:sz w:val="19"/>
        </w:rPr>
        <w:t> </w:t>
      </w:r>
      <w:r>
        <w:rPr>
          <w:i/>
          <w:color w:val="596371"/>
          <w:sz w:val="19"/>
        </w:rPr>
        <w:t>All</w:t>
      </w:r>
      <w:r>
        <w:rPr>
          <w:i/>
          <w:color w:val="596371"/>
          <w:spacing w:val="-5"/>
          <w:sz w:val="19"/>
        </w:rPr>
        <w:t> </w:t>
      </w:r>
      <w:r>
        <w:rPr>
          <w:i/>
          <w:color w:val="596371"/>
          <w:sz w:val="19"/>
        </w:rPr>
        <w:t>endpoints</w:t>
      </w:r>
      <w:r>
        <w:rPr>
          <w:i/>
          <w:color w:val="596371"/>
          <w:spacing w:val="-6"/>
          <w:sz w:val="19"/>
        </w:rPr>
        <w:t> </w:t>
      </w:r>
      <w:r>
        <w:rPr>
          <w:i/>
          <w:color w:val="596371"/>
          <w:sz w:val="19"/>
        </w:rPr>
        <w:t>radiate</w:t>
      </w:r>
      <w:r>
        <w:rPr>
          <w:i/>
          <w:color w:val="596371"/>
          <w:spacing w:val="-5"/>
          <w:sz w:val="19"/>
        </w:rPr>
        <w:t> </w:t>
      </w:r>
      <w:r>
        <w:rPr>
          <w:i/>
          <w:color w:val="596371"/>
          <w:sz w:val="19"/>
        </w:rPr>
        <w:t>from</w:t>
      </w:r>
      <w:r>
        <w:rPr>
          <w:i/>
          <w:color w:val="596371"/>
          <w:spacing w:val="-6"/>
          <w:sz w:val="19"/>
        </w:rPr>
        <w:t> </w:t>
      </w:r>
      <w:r>
        <w:rPr>
          <w:i/>
          <w:color w:val="596371"/>
          <w:sz w:val="19"/>
        </w:rPr>
        <w:t>a</w:t>
      </w:r>
      <w:r>
        <w:rPr>
          <w:i/>
          <w:color w:val="596371"/>
          <w:spacing w:val="-5"/>
          <w:sz w:val="19"/>
        </w:rPr>
        <w:t> </w:t>
      </w:r>
      <w:r>
        <w:rPr>
          <w:i/>
          <w:color w:val="596371"/>
          <w:sz w:val="19"/>
        </w:rPr>
        <w:t>single</w:t>
      </w:r>
      <w:r>
        <w:rPr>
          <w:i/>
          <w:color w:val="596371"/>
          <w:spacing w:val="-5"/>
          <w:sz w:val="19"/>
        </w:rPr>
        <w:t> </w:t>
      </w:r>
      <w:r>
        <w:rPr>
          <w:i/>
          <w:color w:val="596371"/>
          <w:sz w:val="19"/>
        </w:rPr>
        <w:t>managed</w:t>
      </w:r>
      <w:r>
        <w:rPr>
          <w:i/>
          <w:color w:val="596371"/>
          <w:spacing w:val="-6"/>
          <w:sz w:val="19"/>
        </w:rPr>
        <w:t> </w:t>
      </w:r>
      <w:r>
        <w:rPr>
          <w:i/>
          <w:color w:val="596371"/>
          <w:sz w:val="19"/>
        </w:rPr>
        <w:t>core</w:t>
      </w:r>
      <w:r>
        <w:rPr>
          <w:i/>
          <w:color w:val="596371"/>
          <w:spacing w:val="-5"/>
          <w:sz w:val="19"/>
        </w:rPr>
        <w:t> </w:t>
      </w:r>
      <w:r>
        <w:rPr>
          <w:i/>
          <w:color w:val="596371"/>
          <w:spacing w:val="-2"/>
          <w:sz w:val="19"/>
        </w:rPr>
        <w:t>switch.</w:t>
      </w:r>
    </w:p>
    <w:p>
      <w:pPr>
        <w:pStyle w:val="BodyText"/>
        <w:spacing w:before="68"/>
        <w:rPr>
          <w:i/>
          <w:sz w:val="19"/>
        </w:rPr>
      </w:pPr>
    </w:p>
    <w:p>
      <w:pPr>
        <w:pStyle w:val="Heading2"/>
        <w:numPr>
          <w:ilvl w:val="1"/>
          <w:numId w:val="2"/>
        </w:numPr>
        <w:tabs>
          <w:tab w:pos="389" w:val="left" w:leader="none"/>
        </w:tabs>
        <w:spacing w:line="240" w:lineRule="auto" w:before="0" w:after="0"/>
        <w:ind w:left="389" w:right="0" w:hanging="388"/>
        <w:jc w:val="left"/>
      </w:pPr>
      <w:r>
        <w:rPr>
          <w:color w:val="2D5B89"/>
        </w:rPr>
        <w:t>Devices,</w:t>
      </w:r>
      <w:r>
        <w:rPr>
          <w:color w:val="2D5B89"/>
          <w:spacing w:val="-6"/>
        </w:rPr>
        <w:t> </w:t>
      </w:r>
      <w:r>
        <w:rPr>
          <w:color w:val="2D5B89"/>
        </w:rPr>
        <w:t>Media,</w:t>
      </w:r>
      <w:r>
        <w:rPr>
          <w:color w:val="2D5B89"/>
          <w:spacing w:val="-6"/>
        </w:rPr>
        <w:t> </w:t>
      </w:r>
      <w:r>
        <w:rPr>
          <w:color w:val="2D5B89"/>
        </w:rPr>
        <w:t>and</w:t>
      </w:r>
      <w:r>
        <w:rPr>
          <w:color w:val="2D5B89"/>
          <w:spacing w:val="-6"/>
        </w:rPr>
        <w:t> </w:t>
      </w:r>
      <w:r>
        <w:rPr>
          <w:color w:val="2D5B89"/>
        </w:rPr>
        <w:t>Cabling</w:t>
      </w:r>
      <w:r>
        <w:rPr>
          <w:color w:val="2D5B89"/>
          <w:spacing w:val="-6"/>
        </w:rPr>
        <w:t> </w:t>
      </w:r>
      <w:r>
        <w:rPr>
          <w:color w:val="2D5B89"/>
          <w:spacing w:val="-2"/>
        </w:rPr>
        <w:t>Standard</w:t>
      </w:r>
    </w:p>
    <w:p>
      <w:pPr>
        <w:pStyle w:val="BodyText"/>
        <w:spacing w:before="4"/>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400"/>
        <w:gridCol w:w="3598"/>
        <w:gridCol w:w="3802"/>
      </w:tblGrid>
      <w:tr>
        <w:trPr>
          <w:trHeight w:val="392" w:hRule="atLeast"/>
        </w:trPr>
        <w:tc>
          <w:tcPr>
            <w:tcW w:w="2400" w:type="dxa"/>
            <w:tcBorders>
              <w:bottom w:val="single" w:sz="4" w:space="0" w:color="D4D8DD"/>
              <w:right w:val="single" w:sz="4" w:space="0" w:color="D4D8DD"/>
            </w:tcBorders>
            <w:shd w:val="clear" w:color="auto" w:fill="1A2949"/>
          </w:tcPr>
          <w:p>
            <w:pPr>
              <w:pStyle w:val="TableParagraph"/>
              <w:ind w:left="738"/>
              <w:rPr>
                <w:b/>
                <w:sz w:val="19"/>
              </w:rPr>
            </w:pPr>
            <w:r>
              <w:rPr>
                <w:b/>
                <w:color w:val="FFFFFF"/>
                <w:spacing w:val="-2"/>
                <w:sz w:val="19"/>
              </w:rPr>
              <w:t>Component</w:t>
            </w:r>
          </w:p>
        </w:tc>
        <w:tc>
          <w:tcPr>
            <w:tcW w:w="3598" w:type="dxa"/>
            <w:tcBorders>
              <w:left w:val="single" w:sz="4" w:space="0" w:color="D4D8DD"/>
              <w:bottom w:val="single" w:sz="4" w:space="0" w:color="D4D8DD"/>
              <w:right w:val="single" w:sz="4" w:space="0" w:color="D4D8DD"/>
            </w:tcBorders>
            <w:shd w:val="clear" w:color="auto" w:fill="1A2949"/>
          </w:tcPr>
          <w:p>
            <w:pPr>
              <w:pStyle w:val="TableParagraph"/>
              <w:ind w:left="12"/>
              <w:jc w:val="center"/>
              <w:rPr>
                <w:b/>
                <w:sz w:val="19"/>
              </w:rPr>
            </w:pPr>
            <w:r>
              <w:rPr>
                <w:b/>
                <w:color w:val="FFFFFF"/>
                <w:spacing w:val="-2"/>
                <w:sz w:val="19"/>
              </w:rPr>
              <w:t>Specification</w:t>
            </w:r>
          </w:p>
        </w:tc>
        <w:tc>
          <w:tcPr>
            <w:tcW w:w="3802" w:type="dxa"/>
            <w:tcBorders>
              <w:left w:val="single" w:sz="4" w:space="0" w:color="D4D8DD"/>
              <w:bottom w:val="single" w:sz="4" w:space="0" w:color="D4D8DD"/>
            </w:tcBorders>
            <w:shd w:val="clear" w:color="auto" w:fill="1A2949"/>
          </w:tcPr>
          <w:p>
            <w:pPr>
              <w:pStyle w:val="TableParagraph"/>
              <w:ind w:left="1191"/>
              <w:rPr>
                <w:b/>
                <w:sz w:val="19"/>
              </w:rPr>
            </w:pPr>
            <w:r>
              <w:rPr>
                <w:b/>
                <w:color w:val="FFFFFF"/>
                <w:sz w:val="19"/>
              </w:rPr>
              <w:t>Role</w:t>
            </w:r>
            <w:r>
              <w:rPr>
                <w:b/>
                <w:color w:val="FFFFFF"/>
                <w:spacing w:val="-3"/>
                <w:sz w:val="19"/>
              </w:rPr>
              <w:t> </w:t>
            </w:r>
            <w:r>
              <w:rPr>
                <w:b/>
                <w:color w:val="FFFFFF"/>
                <w:sz w:val="19"/>
              </w:rPr>
              <w:t>in</w:t>
            </w:r>
            <w:r>
              <w:rPr>
                <w:b/>
                <w:color w:val="FFFFFF"/>
                <w:spacing w:val="-3"/>
                <w:sz w:val="19"/>
              </w:rPr>
              <w:t> </w:t>
            </w:r>
            <w:r>
              <w:rPr>
                <w:b/>
                <w:color w:val="FFFFFF"/>
                <w:sz w:val="19"/>
              </w:rPr>
              <w:t>the</w:t>
            </w:r>
            <w:r>
              <w:rPr>
                <w:b/>
                <w:color w:val="FFFFFF"/>
                <w:spacing w:val="-3"/>
                <w:sz w:val="19"/>
              </w:rPr>
              <w:t> </w:t>
            </w:r>
            <w:r>
              <w:rPr>
                <w:b/>
                <w:color w:val="FFFFFF"/>
                <w:spacing w:val="-2"/>
                <w:sz w:val="19"/>
              </w:rPr>
              <w:t>Design</w:t>
            </w:r>
          </w:p>
        </w:tc>
      </w:tr>
      <w:tr>
        <w:trPr>
          <w:trHeight w:val="855" w:hRule="atLeast"/>
        </w:trPr>
        <w:tc>
          <w:tcPr>
            <w:tcW w:w="2400" w:type="dxa"/>
            <w:tcBorders>
              <w:top w:val="single" w:sz="4" w:space="0" w:color="D4D8DD"/>
              <w:bottom w:val="single" w:sz="4" w:space="0" w:color="D4D8DD"/>
              <w:right w:val="single" w:sz="4" w:space="0" w:color="D4D8DD"/>
            </w:tcBorders>
          </w:tcPr>
          <w:p>
            <w:pPr>
              <w:pStyle w:val="TableParagraph"/>
              <w:ind w:left="0"/>
              <w:rPr>
                <w:b/>
                <w:sz w:val="19"/>
              </w:rPr>
            </w:pPr>
          </w:p>
          <w:p>
            <w:pPr>
              <w:pStyle w:val="TableParagraph"/>
              <w:spacing w:before="0"/>
              <w:ind w:left="120"/>
              <w:rPr>
                <w:sz w:val="19"/>
              </w:rPr>
            </w:pPr>
            <w:r>
              <w:rPr>
                <w:sz w:val="19"/>
              </w:rPr>
              <w:t>Core</w:t>
            </w:r>
            <w:r>
              <w:rPr>
                <w:spacing w:val="-4"/>
                <w:sz w:val="19"/>
              </w:rPr>
              <w:t> </w:t>
            </w:r>
            <w:r>
              <w:rPr>
                <w:spacing w:val="-2"/>
                <w:sz w:val="19"/>
              </w:rPr>
              <w:t>switch</w:t>
            </w:r>
          </w:p>
        </w:tc>
        <w:tc>
          <w:tcPr>
            <w:tcW w:w="35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0" w:right="54"/>
              <w:rPr>
                <w:sz w:val="19"/>
              </w:rPr>
            </w:pPr>
            <w:r>
              <w:rPr>
                <w:sz w:val="19"/>
              </w:rPr>
              <w:t>Layer</w:t>
            </w:r>
            <w:r>
              <w:rPr>
                <w:spacing w:val="-9"/>
                <w:sz w:val="19"/>
              </w:rPr>
              <w:t> </w:t>
            </w:r>
            <w:r>
              <w:rPr>
                <w:sz w:val="19"/>
              </w:rPr>
              <w:t>2/3</w:t>
            </w:r>
            <w:r>
              <w:rPr>
                <w:spacing w:val="-9"/>
                <w:sz w:val="19"/>
              </w:rPr>
              <w:t> </w:t>
            </w:r>
            <w:r>
              <w:rPr>
                <w:sz w:val="19"/>
              </w:rPr>
              <w:t>managed</w:t>
            </w:r>
            <w:r>
              <w:rPr>
                <w:spacing w:val="-9"/>
                <w:sz w:val="19"/>
              </w:rPr>
              <w:t> </w:t>
            </w:r>
            <w:r>
              <w:rPr>
                <w:sz w:val="19"/>
              </w:rPr>
              <w:t>switch,</w:t>
            </w:r>
            <w:r>
              <w:rPr>
                <w:spacing w:val="-9"/>
                <w:sz w:val="19"/>
              </w:rPr>
              <w:t> </w:t>
            </w:r>
            <w:r>
              <w:rPr>
                <w:sz w:val="19"/>
              </w:rPr>
              <w:t>24-port</w:t>
            </w:r>
            <w:r>
              <w:rPr>
                <w:spacing w:val="-9"/>
                <w:sz w:val="19"/>
              </w:rPr>
              <w:t> </w:t>
            </w:r>
            <w:r>
              <w:rPr>
                <w:sz w:val="19"/>
              </w:rPr>
              <w:t>(e.g. Cisco Catalyst 1300, Netgear ProSafe)</w:t>
            </w:r>
          </w:p>
        </w:tc>
        <w:tc>
          <w:tcPr>
            <w:tcW w:w="3802" w:type="dxa"/>
            <w:tcBorders>
              <w:top w:val="single" w:sz="4" w:space="0" w:color="D4D8DD"/>
              <w:left w:val="single" w:sz="4" w:space="0" w:color="D4D8DD"/>
              <w:bottom w:val="single" w:sz="4" w:space="0" w:color="D4D8DD"/>
            </w:tcBorders>
          </w:tcPr>
          <w:p>
            <w:pPr>
              <w:pStyle w:val="TableParagraph"/>
              <w:ind w:left="121"/>
              <w:rPr>
                <w:sz w:val="19"/>
              </w:rPr>
            </w:pPr>
            <w:r>
              <w:rPr>
                <w:sz w:val="19"/>
              </w:rPr>
              <w:t>Central</w:t>
            </w:r>
            <w:r>
              <w:rPr>
                <w:spacing w:val="-9"/>
                <w:sz w:val="19"/>
              </w:rPr>
              <w:t> </w:t>
            </w:r>
            <w:r>
              <w:rPr>
                <w:sz w:val="19"/>
              </w:rPr>
              <w:t>connection</w:t>
            </w:r>
            <w:r>
              <w:rPr>
                <w:spacing w:val="-9"/>
                <w:sz w:val="19"/>
              </w:rPr>
              <w:t> </w:t>
            </w:r>
            <w:r>
              <w:rPr>
                <w:sz w:val="19"/>
              </w:rPr>
              <w:t>point</w:t>
            </w:r>
            <w:r>
              <w:rPr>
                <w:spacing w:val="-9"/>
                <w:sz w:val="19"/>
              </w:rPr>
              <w:t> </w:t>
            </w:r>
            <w:r>
              <w:rPr>
                <w:sz w:val="19"/>
              </w:rPr>
              <w:t>for</w:t>
            </w:r>
            <w:r>
              <w:rPr>
                <w:spacing w:val="-9"/>
                <w:sz w:val="19"/>
              </w:rPr>
              <w:t> </w:t>
            </w:r>
            <w:r>
              <w:rPr>
                <w:sz w:val="19"/>
              </w:rPr>
              <w:t>all</w:t>
            </w:r>
            <w:r>
              <w:rPr>
                <w:spacing w:val="-9"/>
                <w:sz w:val="19"/>
              </w:rPr>
              <w:t> </w:t>
            </w:r>
            <w:r>
              <w:rPr>
                <w:sz w:val="19"/>
              </w:rPr>
              <w:t>workstations, printers, and phones; supports VLANs if the company grows</w:t>
            </w:r>
          </w:p>
        </w:tc>
      </w:tr>
      <w:tr>
        <w:trPr>
          <w:trHeight w:val="624" w:hRule="atLeast"/>
        </w:trPr>
        <w:tc>
          <w:tcPr>
            <w:tcW w:w="2400"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Router</w:t>
            </w:r>
            <w:r>
              <w:rPr>
                <w:spacing w:val="-4"/>
                <w:sz w:val="19"/>
              </w:rPr>
              <w:t> </w:t>
            </w:r>
            <w:r>
              <w:rPr>
                <w:sz w:val="19"/>
              </w:rPr>
              <w:t>/</w:t>
            </w:r>
            <w:r>
              <w:rPr>
                <w:spacing w:val="-3"/>
                <w:sz w:val="19"/>
              </w:rPr>
              <w:t> </w:t>
            </w:r>
            <w:r>
              <w:rPr>
                <w:spacing w:val="-2"/>
                <w:sz w:val="19"/>
              </w:rPr>
              <w:t>firewall</w:t>
            </w:r>
          </w:p>
        </w:tc>
        <w:tc>
          <w:tcPr>
            <w:tcW w:w="3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Cisco</w:t>
            </w:r>
            <w:r>
              <w:rPr>
                <w:spacing w:val="-6"/>
                <w:sz w:val="19"/>
              </w:rPr>
              <w:t> </w:t>
            </w:r>
            <w:r>
              <w:rPr>
                <w:sz w:val="19"/>
              </w:rPr>
              <w:t>RV-series</w:t>
            </w:r>
            <w:r>
              <w:rPr>
                <w:spacing w:val="-6"/>
                <w:sz w:val="19"/>
              </w:rPr>
              <w:t> </w:t>
            </w:r>
            <w:r>
              <w:rPr>
                <w:sz w:val="19"/>
              </w:rPr>
              <w:t>or</w:t>
            </w:r>
            <w:r>
              <w:rPr>
                <w:spacing w:val="-6"/>
                <w:sz w:val="19"/>
              </w:rPr>
              <w:t> </w:t>
            </w:r>
            <w:r>
              <w:rPr>
                <w:sz w:val="19"/>
              </w:rPr>
              <w:t>pfSense</w:t>
            </w:r>
            <w:r>
              <w:rPr>
                <w:spacing w:val="-5"/>
                <w:sz w:val="19"/>
              </w:rPr>
              <w:t> </w:t>
            </w:r>
            <w:r>
              <w:rPr>
                <w:spacing w:val="-2"/>
                <w:sz w:val="19"/>
              </w:rPr>
              <w:t>appliance</w:t>
            </w:r>
          </w:p>
        </w:tc>
        <w:tc>
          <w:tcPr>
            <w:tcW w:w="3802"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Provides</w:t>
            </w:r>
            <w:r>
              <w:rPr>
                <w:spacing w:val="-9"/>
                <w:sz w:val="19"/>
              </w:rPr>
              <w:t> </w:t>
            </w:r>
            <w:r>
              <w:rPr>
                <w:sz w:val="19"/>
              </w:rPr>
              <w:t>internet</w:t>
            </w:r>
            <w:r>
              <w:rPr>
                <w:spacing w:val="-9"/>
                <w:sz w:val="19"/>
              </w:rPr>
              <w:t> </w:t>
            </w:r>
            <w:r>
              <w:rPr>
                <w:sz w:val="19"/>
              </w:rPr>
              <w:t>access,</w:t>
            </w:r>
            <w:r>
              <w:rPr>
                <w:spacing w:val="-9"/>
                <w:sz w:val="19"/>
              </w:rPr>
              <w:t> </w:t>
            </w:r>
            <w:r>
              <w:rPr>
                <w:sz w:val="19"/>
              </w:rPr>
              <w:t>DHCP,</w:t>
            </w:r>
            <w:r>
              <w:rPr>
                <w:spacing w:val="-9"/>
                <w:sz w:val="19"/>
              </w:rPr>
              <w:t> </w:t>
            </w:r>
            <w:r>
              <w:rPr>
                <w:sz w:val="19"/>
              </w:rPr>
              <w:t>and</w:t>
            </w:r>
            <w:r>
              <w:rPr>
                <w:spacing w:val="-9"/>
                <w:sz w:val="19"/>
              </w:rPr>
              <w:t> </w:t>
            </w:r>
            <w:r>
              <w:rPr>
                <w:sz w:val="19"/>
              </w:rPr>
              <w:t>NAT; enforces basic perimeter security</w:t>
            </w:r>
          </w:p>
        </w:tc>
      </w:tr>
      <w:tr>
        <w:trPr>
          <w:trHeight w:val="624" w:hRule="atLeast"/>
        </w:trPr>
        <w:tc>
          <w:tcPr>
            <w:tcW w:w="2400"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Wireless</w:t>
            </w:r>
            <w:r>
              <w:rPr>
                <w:spacing w:val="-7"/>
                <w:sz w:val="19"/>
              </w:rPr>
              <w:t> </w:t>
            </w:r>
            <w:r>
              <w:rPr>
                <w:sz w:val="19"/>
              </w:rPr>
              <w:t>access</w:t>
            </w:r>
            <w:r>
              <w:rPr>
                <w:spacing w:val="-7"/>
                <w:sz w:val="19"/>
              </w:rPr>
              <w:t> </w:t>
            </w:r>
            <w:r>
              <w:rPr>
                <w:spacing w:val="-2"/>
                <w:sz w:val="19"/>
              </w:rPr>
              <w:t>point</w:t>
            </w:r>
          </w:p>
        </w:tc>
        <w:tc>
          <w:tcPr>
            <w:tcW w:w="35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0"/>
              <w:rPr>
                <w:sz w:val="19"/>
              </w:rPr>
            </w:pPr>
            <w:r>
              <w:rPr>
                <w:sz w:val="19"/>
              </w:rPr>
              <w:t>802.11ac/ax</w:t>
            </w:r>
            <w:r>
              <w:rPr>
                <w:spacing w:val="-11"/>
                <w:sz w:val="19"/>
              </w:rPr>
              <w:t> </w:t>
            </w:r>
            <w:r>
              <w:rPr>
                <w:sz w:val="19"/>
              </w:rPr>
              <w:t>AP,</w:t>
            </w:r>
            <w:r>
              <w:rPr>
                <w:spacing w:val="-10"/>
                <w:sz w:val="19"/>
              </w:rPr>
              <w:t> </w:t>
            </w:r>
            <w:r>
              <w:rPr>
                <w:sz w:val="19"/>
              </w:rPr>
              <w:t>switch-</w:t>
            </w:r>
            <w:r>
              <w:rPr>
                <w:spacing w:val="-2"/>
                <w:sz w:val="19"/>
              </w:rPr>
              <w:t>connected</w:t>
            </w:r>
          </w:p>
        </w:tc>
        <w:tc>
          <w:tcPr>
            <w:tcW w:w="3802" w:type="dxa"/>
            <w:tcBorders>
              <w:top w:val="single" w:sz="4" w:space="0" w:color="D4D8DD"/>
              <w:left w:val="single" w:sz="4" w:space="0" w:color="D4D8DD"/>
              <w:bottom w:val="single" w:sz="4" w:space="0" w:color="D4D8DD"/>
            </w:tcBorders>
          </w:tcPr>
          <w:p>
            <w:pPr>
              <w:pStyle w:val="TableParagraph"/>
              <w:ind w:left="121" w:right="294"/>
              <w:rPr>
                <w:sz w:val="19"/>
              </w:rPr>
            </w:pPr>
            <w:r>
              <w:rPr>
                <w:sz w:val="19"/>
              </w:rPr>
              <w:t>Extends</w:t>
            </w:r>
            <w:r>
              <w:rPr>
                <w:spacing w:val="-8"/>
                <w:sz w:val="19"/>
              </w:rPr>
              <w:t> </w:t>
            </w:r>
            <w:r>
              <w:rPr>
                <w:sz w:val="19"/>
              </w:rPr>
              <w:t>coverage</w:t>
            </w:r>
            <w:r>
              <w:rPr>
                <w:spacing w:val="-8"/>
                <w:sz w:val="19"/>
              </w:rPr>
              <w:t> </w:t>
            </w:r>
            <w:r>
              <w:rPr>
                <w:sz w:val="19"/>
              </w:rPr>
              <w:t>to</w:t>
            </w:r>
            <w:r>
              <w:rPr>
                <w:spacing w:val="-8"/>
                <w:sz w:val="19"/>
              </w:rPr>
              <w:t> </w:t>
            </w:r>
            <w:r>
              <w:rPr>
                <w:sz w:val="19"/>
              </w:rPr>
              <w:t>laptops</w:t>
            </w:r>
            <w:r>
              <w:rPr>
                <w:spacing w:val="-8"/>
                <w:sz w:val="19"/>
              </w:rPr>
              <w:t> </w:t>
            </w:r>
            <w:r>
              <w:rPr>
                <w:sz w:val="19"/>
              </w:rPr>
              <w:t>and</w:t>
            </w:r>
            <w:r>
              <w:rPr>
                <w:spacing w:val="-8"/>
                <w:sz w:val="19"/>
              </w:rPr>
              <w:t> </w:t>
            </w:r>
            <w:r>
              <w:rPr>
                <w:sz w:val="19"/>
              </w:rPr>
              <w:t>mobile devices without extra cabling</w:t>
            </w:r>
          </w:p>
        </w:tc>
      </w:tr>
      <w:tr>
        <w:trPr>
          <w:trHeight w:val="623" w:hRule="atLeast"/>
        </w:trPr>
        <w:tc>
          <w:tcPr>
            <w:tcW w:w="2400"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Horizontal</w:t>
            </w:r>
            <w:r>
              <w:rPr>
                <w:spacing w:val="-10"/>
                <w:sz w:val="19"/>
              </w:rPr>
              <w:t> </w:t>
            </w:r>
            <w:r>
              <w:rPr>
                <w:spacing w:val="-2"/>
                <w:sz w:val="19"/>
              </w:rPr>
              <w:t>cabling</w:t>
            </w:r>
          </w:p>
        </w:tc>
        <w:tc>
          <w:tcPr>
            <w:tcW w:w="3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Cat6</w:t>
            </w:r>
            <w:r>
              <w:rPr>
                <w:spacing w:val="-9"/>
                <w:sz w:val="19"/>
              </w:rPr>
              <w:t> </w:t>
            </w:r>
            <w:r>
              <w:rPr>
                <w:sz w:val="19"/>
              </w:rPr>
              <w:t>UTP,</w:t>
            </w:r>
            <w:r>
              <w:rPr>
                <w:spacing w:val="-8"/>
                <w:sz w:val="19"/>
              </w:rPr>
              <w:t> </w:t>
            </w:r>
            <w:r>
              <w:rPr>
                <w:sz w:val="19"/>
              </w:rPr>
              <w:t>point-to-</w:t>
            </w:r>
            <w:r>
              <w:rPr>
                <w:spacing w:val="-2"/>
                <w:sz w:val="19"/>
              </w:rPr>
              <w:t>point</w:t>
            </w:r>
          </w:p>
        </w:tc>
        <w:tc>
          <w:tcPr>
            <w:tcW w:w="3802"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Gigabit-capable</w:t>
            </w:r>
            <w:r>
              <w:rPr>
                <w:spacing w:val="-6"/>
                <w:sz w:val="19"/>
              </w:rPr>
              <w:t> </w:t>
            </w:r>
            <w:r>
              <w:rPr>
                <w:sz w:val="19"/>
              </w:rPr>
              <w:t>up</w:t>
            </w:r>
            <w:r>
              <w:rPr>
                <w:spacing w:val="-6"/>
                <w:sz w:val="19"/>
              </w:rPr>
              <w:t> </w:t>
            </w:r>
            <w:r>
              <w:rPr>
                <w:sz w:val="19"/>
              </w:rPr>
              <w:t>to</w:t>
            </w:r>
            <w:r>
              <w:rPr>
                <w:spacing w:val="-6"/>
                <w:sz w:val="19"/>
              </w:rPr>
              <w:t> </w:t>
            </w:r>
            <w:r>
              <w:rPr>
                <w:sz w:val="19"/>
              </w:rPr>
              <w:t>100</w:t>
            </w:r>
            <w:r>
              <w:rPr>
                <w:spacing w:val="-6"/>
                <w:sz w:val="19"/>
              </w:rPr>
              <w:t> </w:t>
            </w:r>
            <w:r>
              <w:rPr>
                <w:sz w:val="19"/>
              </w:rPr>
              <w:t>m</w:t>
            </w:r>
            <w:r>
              <w:rPr>
                <w:spacing w:val="-6"/>
                <w:sz w:val="19"/>
              </w:rPr>
              <w:t> </w:t>
            </w:r>
            <w:r>
              <w:rPr>
                <w:sz w:val="19"/>
              </w:rPr>
              <w:t>per</w:t>
            </w:r>
            <w:r>
              <w:rPr>
                <w:spacing w:val="-6"/>
                <w:sz w:val="19"/>
              </w:rPr>
              <w:t> </w:t>
            </w:r>
            <w:r>
              <w:rPr>
                <w:sz w:val="19"/>
              </w:rPr>
              <w:t>run</w:t>
            </w:r>
            <w:r>
              <w:rPr>
                <w:spacing w:val="-6"/>
                <w:sz w:val="19"/>
              </w:rPr>
              <w:t> </w:t>
            </w:r>
            <w:r>
              <w:rPr>
                <w:sz w:val="19"/>
              </w:rPr>
              <w:t>—</w:t>
            </w:r>
            <w:r>
              <w:rPr>
                <w:spacing w:val="-6"/>
                <w:sz w:val="19"/>
              </w:rPr>
              <w:t> </w:t>
            </w:r>
            <w:r>
              <w:rPr>
                <w:sz w:val="19"/>
              </w:rPr>
              <w:t>more than sufficient for a single office floor</w:t>
            </w:r>
          </w:p>
        </w:tc>
      </w:tr>
      <w:tr>
        <w:trPr>
          <w:trHeight w:val="623" w:hRule="atLeast"/>
        </w:trPr>
        <w:tc>
          <w:tcPr>
            <w:tcW w:w="2400" w:type="dxa"/>
            <w:tcBorders>
              <w:top w:val="single" w:sz="4" w:space="0" w:color="D4D8DD"/>
              <w:right w:val="single" w:sz="4" w:space="0" w:color="D4D8DD"/>
            </w:tcBorders>
          </w:tcPr>
          <w:p>
            <w:pPr>
              <w:pStyle w:val="TableParagraph"/>
              <w:spacing w:before="195"/>
              <w:ind w:left="120"/>
              <w:rPr>
                <w:sz w:val="19"/>
              </w:rPr>
            </w:pPr>
            <w:r>
              <w:rPr>
                <w:sz w:val="19"/>
              </w:rPr>
              <w:t>End</w:t>
            </w:r>
            <w:r>
              <w:rPr>
                <w:spacing w:val="-3"/>
                <w:sz w:val="19"/>
              </w:rPr>
              <w:t> </w:t>
            </w:r>
            <w:r>
              <w:rPr>
                <w:spacing w:val="-2"/>
                <w:sz w:val="19"/>
              </w:rPr>
              <w:t>devices</w:t>
            </w:r>
          </w:p>
        </w:tc>
        <w:tc>
          <w:tcPr>
            <w:tcW w:w="3598" w:type="dxa"/>
            <w:tcBorders>
              <w:top w:val="single" w:sz="4" w:space="0" w:color="D4D8DD"/>
              <w:left w:val="single" w:sz="4" w:space="0" w:color="D4D8DD"/>
              <w:right w:val="single" w:sz="4" w:space="0" w:color="D4D8DD"/>
            </w:tcBorders>
          </w:tcPr>
          <w:p>
            <w:pPr>
              <w:pStyle w:val="TableParagraph"/>
              <w:ind w:left="120" w:right="799"/>
              <w:rPr>
                <w:sz w:val="19"/>
              </w:rPr>
            </w:pPr>
            <w:r>
              <w:rPr>
                <w:sz w:val="19"/>
              </w:rPr>
              <w:t>Workstations,</w:t>
            </w:r>
            <w:r>
              <w:rPr>
                <w:spacing w:val="-11"/>
                <w:sz w:val="19"/>
              </w:rPr>
              <w:t> </w:t>
            </w:r>
            <w:r>
              <w:rPr>
                <w:sz w:val="19"/>
              </w:rPr>
              <w:t>shared</w:t>
            </w:r>
            <w:r>
              <w:rPr>
                <w:spacing w:val="-11"/>
                <w:sz w:val="19"/>
              </w:rPr>
              <w:t> </w:t>
            </w:r>
            <w:r>
              <w:rPr>
                <w:sz w:val="19"/>
              </w:rPr>
              <w:t>printer,</w:t>
            </w:r>
            <w:r>
              <w:rPr>
                <w:spacing w:val="-11"/>
                <w:sz w:val="19"/>
              </w:rPr>
              <w:t> </w:t>
            </w:r>
            <w:r>
              <w:rPr>
                <w:sz w:val="19"/>
              </w:rPr>
              <w:t>VoIP </w:t>
            </w:r>
            <w:r>
              <w:rPr>
                <w:spacing w:val="-2"/>
                <w:sz w:val="19"/>
              </w:rPr>
              <w:t>handsets</w:t>
            </w:r>
          </w:p>
        </w:tc>
        <w:tc>
          <w:tcPr>
            <w:tcW w:w="3802" w:type="dxa"/>
            <w:tcBorders>
              <w:top w:val="single" w:sz="4" w:space="0" w:color="D4D8DD"/>
              <w:left w:val="single" w:sz="4" w:space="0" w:color="D4D8DD"/>
            </w:tcBorders>
          </w:tcPr>
          <w:p>
            <w:pPr>
              <w:pStyle w:val="TableParagraph"/>
              <w:ind w:left="121" w:right="294"/>
              <w:rPr>
                <w:sz w:val="19"/>
              </w:rPr>
            </w:pPr>
            <w:r>
              <w:rPr>
                <w:sz w:val="19"/>
              </w:rPr>
              <w:t>20</w:t>
            </w:r>
            <w:r>
              <w:rPr>
                <w:spacing w:val="-8"/>
                <w:sz w:val="19"/>
              </w:rPr>
              <w:t> </w:t>
            </w:r>
            <w:r>
              <w:rPr>
                <w:sz w:val="19"/>
              </w:rPr>
              <w:t>employees</w:t>
            </w:r>
            <w:r>
              <w:rPr>
                <w:spacing w:val="-8"/>
                <w:sz w:val="19"/>
              </w:rPr>
              <w:t> </w:t>
            </w:r>
            <w:r>
              <w:rPr>
                <w:sz w:val="19"/>
              </w:rPr>
              <w:t>plus</w:t>
            </w:r>
            <w:r>
              <w:rPr>
                <w:spacing w:val="-8"/>
                <w:sz w:val="19"/>
              </w:rPr>
              <w:t> </w:t>
            </w:r>
            <w:r>
              <w:rPr>
                <w:sz w:val="19"/>
              </w:rPr>
              <w:t>shared</w:t>
            </w:r>
            <w:r>
              <w:rPr>
                <w:spacing w:val="-8"/>
                <w:sz w:val="19"/>
              </w:rPr>
              <w:t> </w:t>
            </w:r>
            <w:r>
              <w:rPr>
                <w:sz w:val="19"/>
              </w:rPr>
              <w:t>peripherals,</w:t>
            </w:r>
            <w:r>
              <w:rPr>
                <w:spacing w:val="-8"/>
                <w:sz w:val="19"/>
              </w:rPr>
              <w:t> </w:t>
            </w:r>
            <w:r>
              <w:rPr>
                <w:sz w:val="19"/>
              </w:rPr>
              <w:t>each home-run to the switch</w:t>
            </w:r>
          </w:p>
        </w:tc>
      </w:tr>
    </w:tbl>
    <w:p>
      <w:pPr>
        <w:pStyle w:val="Heading2"/>
        <w:numPr>
          <w:ilvl w:val="1"/>
          <w:numId w:val="2"/>
        </w:numPr>
        <w:tabs>
          <w:tab w:pos="389" w:val="left" w:leader="none"/>
        </w:tabs>
        <w:spacing w:line="240" w:lineRule="auto" w:before="302" w:after="0"/>
        <w:ind w:left="389" w:right="0" w:hanging="388"/>
        <w:jc w:val="left"/>
      </w:pPr>
      <w:r>
        <w:rPr>
          <w:color w:val="2D5B89"/>
          <w:spacing w:val="-2"/>
        </w:rPr>
        <w:t>Justification</w:t>
      </w:r>
      <w:r>
        <w:rPr>
          <w:color w:val="2D5B89"/>
          <w:spacing w:val="3"/>
        </w:rPr>
        <w:t> </w:t>
      </w:r>
      <w:r>
        <w:rPr>
          <w:color w:val="2D5B89"/>
          <w:spacing w:val="-2"/>
        </w:rPr>
        <w:t>and</w:t>
      </w:r>
      <w:r>
        <w:rPr>
          <w:color w:val="2D5B89"/>
          <w:spacing w:val="3"/>
        </w:rPr>
        <w:t> </w:t>
      </w:r>
      <w:r>
        <w:rPr>
          <w:color w:val="2D5B89"/>
          <w:spacing w:val="-2"/>
        </w:rPr>
        <w:t>Trade-</w:t>
      </w:r>
      <w:r>
        <w:rPr>
          <w:color w:val="2D5B89"/>
          <w:spacing w:val="-4"/>
        </w:rPr>
        <w:t>offs</w:t>
      </w:r>
    </w:p>
    <w:p>
      <w:pPr>
        <w:pStyle w:val="BodyText"/>
        <w:spacing w:line="268" w:lineRule="auto" w:before="180"/>
        <w:ind w:right="1081"/>
        <w:jc w:val="center"/>
      </w:pPr>
      <w:r>
        <w:rPr/>
        <w:t>The</w:t>
      </w:r>
      <w:r>
        <w:rPr>
          <w:spacing w:val="-9"/>
        </w:rPr>
        <w:t> </w:t>
      </w:r>
      <w:r>
        <w:rPr/>
        <w:t>key</w:t>
      </w:r>
      <w:r>
        <w:rPr>
          <w:spacing w:val="-8"/>
        </w:rPr>
        <w:t> </w:t>
      </w:r>
      <w:r>
        <w:rPr/>
        <w:t>advantage</w:t>
      </w:r>
      <w:r>
        <w:rPr>
          <w:spacing w:val="-9"/>
        </w:rPr>
        <w:t> </w:t>
      </w:r>
      <w:r>
        <w:rPr/>
        <w:t>of</w:t>
      </w:r>
      <w:r>
        <w:rPr>
          <w:spacing w:val="-8"/>
        </w:rPr>
        <w:t> </w:t>
      </w:r>
      <w:r>
        <w:rPr/>
        <w:t>a</w:t>
      </w:r>
      <w:r>
        <w:rPr>
          <w:spacing w:val="-9"/>
        </w:rPr>
        <w:t> </w:t>
      </w:r>
      <w:r>
        <w:rPr/>
        <w:t>star</w:t>
      </w:r>
      <w:r>
        <w:rPr>
          <w:spacing w:val="-8"/>
        </w:rPr>
        <w:t> </w:t>
      </w:r>
      <w:r>
        <w:rPr/>
        <w:t>design</w:t>
      </w:r>
      <w:r>
        <w:rPr>
          <w:spacing w:val="-9"/>
        </w:rPr>
        <w:t> </w:t>
      </w:r>
      <w:r>
        <w:rPr/>
        <w:t>is</w:t>
      </w:r>
      <w:r>
        <w:rPr>
          <w:spacing w:val="-8"/>
        </w:rPr>
        <w:t> </w:t>
      </w:r>
      <w:r>
        <w:rPr/>
        <w:t>fault</w:t>
      </w:r>
      <w:r>
        <w:rPr>
          <w:spacing w:val="-9"/>
        </w:rPr>
        <w:t> </w:t>
      </w:r>
      <w:r>
        <w:rPr/>
        <w:t>isolation:</w:t>
      </w:r>
      <w:r>
        <w:rPr>
          <w:spacing w:val="-9"/>
        </w:rPr>
        <w:t> </w:t>
      </w:r>
      <w:r>
        <w:rPr/>
        <w:t>because</w:t>
      </w:r>
      <w:r>
        <w:rPr>
          <w:spacing w:val="-9"/>
        </w:rPr>
        <w:t> </w:t>
      </w:r>
      <w:r>
        <w:rPr/>
        <w:t>each</w:t>
      </w:r>
      <w:r>
        <w:rPr>
          <w:spacing w:val="-9"/>
        </w:rPr>
        <w:t> </w:t>
      </w:r>
      <w:r>
        <w:rPr/>
        <w:t>device</w:t>
      </w:r>
      <w:r>
        <w:rPr>
          <w:spacing w:val="-9"/>
        </w:rPr>
        <w:t> </w:t>
      </w:r>
      <w:r>
        <w:rPr/>
        <w:t>has</w:t>
      </w:r>
      <w:r>
        <w:rPr>
          <w:spacing w:val="-8"/>
        </w:rPr>
        <w:t> </w:t>
      </w:r>
      <w:r>
        <w:rPr/>
        <w:t>its</w:t>
      </w:r>
      <w:r>
        <w:rPr>
          <w:spacing w:val="-9"/>
        </w:rPr>
        <w:t> </w:t>
      </w:r>
      <w:r>
        <w:rPr/>
        <w:t>own</w:t>
      </w:r>
      <w:r>
        <w:rPr>
          <w:spacing w:val="-9"/>
        </w:rPr>
        <w:t> </w:t>
      </w:r>
      <w:r>
        <w:rPr/>
        <w:t>dedicated</w:t>
      </w:r>
      <w:r>
        <w:rPr>
          <w:spacing w:val="-9"/>
        </w:rPr>
        <w:t> </w:t>
      </w:r>
      <w:r>
        <w:rPr/>
        <w:t>cable</w:t>
      </w:r>
      <w:r>
        <w:rPr>
          <w:spacing w:val="-9"/>
        </w:rPr>
        <w:t> </w:t>
      </w:r>
      <w:r>
        <w:rPr/>
        <w:t>back to</w:t>
      </w:r>
      <w:r>
        <w:rPr>
          <w:spacing w:val="12"/>
        </w:rPr>
        <w:t> </w:t>
      </w:r>
      <w:r>
        <w:rPr/>
        <w:t>the</w:t>
      </w:r>
      <w:r>
        <w:rPr>
          <w:spacing w:val="12"/>
        </w:rPr>
        <w:t> </w:t>
      </w:r>
      <w:r>
        <w:rPr/>
        <w:t>switch,</w:t>
      </w:r>
      <w:r>
        <w:rPr>
          <w:spacing w:val="12"/>
        </w:rPr>
        <w:t> </w:t>
      </w:r>
      <w:r>
        <w:rPr/>
        <w:t>a</w:t>
      </w:r>
      <w:r>
        <w:rPr>
          <w:spacing w:val="12"/>
        </w:rPr>
        <w:t> </w:t>
      </w:r>
      <w:r>
        <w:rPr/>
        <w:t>single</w:t>
      </w:r>
      <w:r>
        <w:rPr>
          <w:spacing w:val="12"/>
        </w:rPr>
        <w:t> </w:t>
      </w:r>
      <w:r>
        <w:rPr/>
        <w:t>cable</w:t>
      </w:r>
      <w:r>
        <w:rPr>
          <w:spacing w:val="12"/>
        </w:rPr>
        <w:t> </w:t>
      </w:r>
      <w:r>
        <w:rPr/>
        <w:t>break,</w:t>
      </w:r>
      <w:r>
        <w:rPr>
          <w:spacing w:val="12"/>
        </w:rPr>
        <w:t> </w:t>
      </w:r>
      <w:r>
        <w:rPr/>
        <w:t>connector</w:t>
      </w:r>
      <w:r>
        <w:rPr>
          <w:spacing w:val="12"/>
        </w:rPr>
        <w:t> </w:t>
      </w:r>
      <w:r>
        <w:rPr/>
        <w:t>fault,</w:t>
      </w:r>
      <w:r>
        <w:rPr>
          <w:spacing w:val="12"/>
        </w:rPr>
        <w:t> </w:t>
      </w:r>
      <w:r>
        <w:rPr/>
        <w:t>or</w:t>
      </w:r>
      <w:r>
        <w:rPr>
          <w:spacing w:val="12"/>
        </w:rPr>
        <w:t> </w:t>
      </w:r>
      <w:r>
        <w:rPr/>
        <w:t>NIC</w:t>
      </w:r>
      <w:r>
        <w:rPr>
          <w:spacing w:val="12"/>
        </w:rPr>
        <w:t> </w:t>
      </w:r>
      <w:r>
        <w:rPr/>
        <w:t>failure</w:t>
      </w:r>
      <w:r>
        <w:rPr>
          <w:spacing w:val="12"/>
        </w:rPr>
        <w:t> </w:t>
      </w:r>
      <w:r>
        <w:rPr/>
        <w:t>affects</w:t>
      </w:r>
      <w:r>
        <w:rPr>
          <w:spacing w:val="12"/>
        </w:rPr>
        <w:t> </w:t>
      </w:r>
      <w:r>
        <w:rPr/>
        <w:t>only</w:t>
      </w:r>
      <w:r>
        <w:rPr>
          <w:spacing w:val="12"/>
        </w:rPr>
        <w:t> </w:t>
      </w:r>
      <w:r>
        <w:rPr/>
        <w:t>that</w:t>
      </w:r>
      <w:r>
        <w:rPr>
          <w:spacing w:val="12"/>
        </w:rPr>
        <w:t> </w:t>
      </w:r>
      <w:r>
        <w:rPr/>
        <w:t>one</w:t>
      </w:r>
      <w:r>
        <w:rPr>
          <w:spacing w:val="12"/>
        </w:rPr>
        <w:t> </w:t>
      </w:r>
      <w:r>
        <w:rPr/>
        <w:t>node.</w:t>
      </w:r>
      <w:r>
        <w:rPr>
          <w:spacing w:val="12"/>
        </w:rPr>
        <w:t> </w:t>
      </w:r>
      <w:r>
        <w:rPr/>
        <w:t>All</w:t>
      </w:r>
      <w:r>
        <w:rPr>
          <w:spacing w:val="12"/>
        </w:rPr>
        <w:t> </w:t>
      </w:r>
      <w:r>
        <w:rPr>
          <w:spacing w:val="-2"/>
        </w:rPr>
        <w:t>other</w:t>
      </w:r>
    </w:p>
    <w:p>
      <w:pPr>
        <w:pStyle w:val="BodyText"/>
        <w:spacing w:after="0" w:line="268" w:lineRule="auto"/>
        <w:jc w:val="center"/>
        <w:sectPr>
          <w:pgSz w:w="12240" w:h="15840"/>
          <w:pgMar w:header="708" w:footer="776" w:top="1340" w:bottom="960" w:left="1440" w:right="360"/>
        </w:sectPr>
      </w:pPr>
    </w:p>
    <w:p>
      <w:pPr>
        <w:pStyle w:val="BodyText"/>
        <w:spacing w:line="268" w:lineRule="auto" w:before="120"/>
        <w:ind w:left="1" w:right="1078"/>
        <w:jc w:val="both"/>
      </w:pPr>
      <w:r>
        <w:rPr/>
        <w:t>employees</w:t>
      </w:r>
      <w:r>
        <w:rPr>
          <w:spacing w:val="-5"/>
        </w:rPr>
        <w:t> </w:t>
      </w:r>
      <w:r>
        <w:rPr/>
        <w:t>remain</w:t>
      </w:r>
      <w:r>
        <w:rPr>
          <w:spacing w:val="-5"/>
        </w:rPr>
        <w:t> </w:t>
      </w:r>
      <w:r>
        <w:rPr/>
        <w:t>online,</w:t>
      </w:r>
      <w:r>
        <w:rPr>
          <w:spacing w:val="-4"/>
        </w:rPr>
        <w:t> </w:t>
      </w:r>
      <w:r>
        <w:rPr/>
        <w:t>and</w:t>
      </w:r>
      <w:r>
        <w:rPr>
          <w:spacing w:val="-5"/>
        </w:rPr>
        <w:t> </w:t>
      </w:r>
      <w:r>
        <w:rPr/>
        <w:t>the</w:t>
      </w:r>
      <w:r>
        <w:rPr>
          <w:spacing w:val="-5"/>
        </w:rPr>
        <w:t> </w:t>
      </w:r>
      <w:r>
        <w:rPr/>
        <w:t>fault</w:t>
      </w:r>
      <w:r>
        <w:rPr>
          <w:spacing w:val="-5"/>
        </w:rPr>
        <w:t> </w:t>
      </w:r>
      <w:r>
        <w:rPr/>
        <w:t>is</w:t>
      </w:r>
      <w:r>
        <w:rPr>
          <w:spacing w:val="-5"/>
        </w:rPr>
        <w:t> </w:t>
      </w:r>
      <w:r>
        <w:rPr/>
        <w:t>trivial</w:t>
      </w:r>
      <w:r>
        <w:rPr>
          <w:spacing w:val="-5"/>
        </w:rPr>
        <w:t> </w:t>
      </w:r>
      <w:r>
        <w:rPr/>
        <w:t>to</w:t>
      </w:r>
      <w:r>
        <w:rPr>
          <w:spacing w:val="-4"/>
        </w:rPr>
        <w:t> </w:t>
      </w:r>
      <w:r>
        <w:rPr/>
        <w:t>locate</w:t>
      </w:r>
      <w:r>
        <w:rPr>
          <w:spacing w:val="-5"/>
        </w:rPr>
        <w:t> </w:t>
      </w:r>
      <w:r>
        <w:rPr/>
        <w:t>—</w:t>
      </w:r>
      <w:r>
        <w:rPr>
          <w:spacing w:val="-4"/>
        </w:rPr>
        <w:t> </w:t>
      </w:r>
      <w:r>
        <w:rPr/>
        <w:t>the</w:t>
      </w:r>
      <w:r>
        <w:rPr>
          <w:spacing w:val="-5"/>
        </w:rPr>
        <w:t> </w:t>
      </w:r>
      <w:r>
        <w:rPr/>
        <w:t>network</w:t>
      </w:r>
      <w:r>
        <w:rPr>
          <w:spacing w:val="-5"/>
        </w:rPr>
        <w:t> </w:t>
      </w:r>
      <w:r>
        <w:rPr/>
        <w:t>administrator</w:t>
      </w:r>
      <w:r>
        <w:rPr>
          <w:spacing w:val="-5"/>
        </w:rPr>
        <w:t> </w:t>
      </w:r>
      <w:r>
        <w:rPr/>
        <w:t>simply</w:t>
      </w:r>
      <w:r>
        <w:rPr>
          <w:spacing w:val="-5"/>
        </w:rPr>
        <w:t> </w:t>
      </w:r>
      <w:r>
        <w:rPr/>
        <w:t>checks</w:t>
      </w:r>
      <w:r>
        <w:rPr>
          <w:spacing w:val="-5"/>
        </w:rPr>
        <w:t> </w:t>
      </w:r>
      <w:r>
        <w:rPr/>
        <w:t>the corresponding switch port. Centralised cable management at the switch also simplifies future moves, adds, and changes, since new drops can be run without touching any existing connection.</w:t>
      </w:r>
    </w:p>
    <w:p>
      <w:pPr>
        <w:pStyle w:val="BodyText"/>
        <w:spacing w:line="268" w:lineRule="auto" w:before="158"/>
        <w:ind w:left="1" w:right="1074"/>
        <w:jc w:val="both"/>
      </w:pPr>
      <w:r>
        <w:rPr/>
        <w:t>The principal trade-off is that the central switch becomes a single point of failure for the network as a whole:</w:t>
      </w:r>
      <w:r>
        <w:rPr>
          <w:spacing w:val="-6"/>
        </w:rPr>
        <w:t> </w:t>
      </w:r>
      <w:r>
        <w:rPr/>
        <w:t>if</w:t>
      </w:r>
      <w:r>
        <w:rPr>
          <w:spacing w:val="-6"/>
        </w:rPr>
        <w:t> </w:t>
      </w:r>
      <w:r>
        <w:rPr/>
        <w:t>the</w:t>
      </w:r>
      <w:r>
        <w:rPr>
          <w:spacing w:val="-6"/>
        </w:rPr>
        <w:t> </w:t>
      </w:r>
      <w:r>
        <w:rPr/>
        <w:t>switch</w:t>
      </w:r>
      <w:r>
        <w:rPr>
          <w:spacing w:val="-7"/>
        </w:rPr>
        <w:t> </w:t>
      </w:r>
      <w:r>
        <w:rPr/>
        <w:t>itself</w:t>
      </w:r>
      <w:r>
        <w:rPr>
          <w:spacing w:val="-7"/>
        </w:rPr>
        <w:t> </w:t>
      </w:r>
      <w:r>
        <w:rPr/>
        <w:t>fails,</w:t>
      </w:r>
      <w:r>
        <w:rPr>
          <w:spacing w:val="-6"/>
        </w:rPr>
        <w:t> </w:t>
      </w:r>
      <w:r>
        <w:rPr/>
        <w:t>every</w:t>
      </w:r>
      <w:r>
        <w:rPr>
          <w:spacing w:val="-7"/>
        </w:rPr>
        <w:t> </w:t>
      </w:r>
      <w:r>
        <w:rPr/>
        <w:t>connected</w:t>
      </w:r>
      <w:r>
        <w:rPr>
          <w:spacing w:val="-7"/>
        </w:rPr>
        <w:t> </w:t>
      </w:r>
      <w:r>
        <w:rPr/>
        <w:t>device</w:t>
      </w:r>
      <w:r>
        <w:rPr>
          <w:spacing w:val="-6"/>
        </w:rPr>
        <w:t> </w:t>
      </w:r>
      <w:r>
        <w:rPr/>
        <w:t>loses</w:t>
      </w:r>
      <w:r>
        <w:rPr>
          <w:spacing w:val="-7"/>
        </w:rPr>
        <w:t> </w:t>
      </w:r>
      <w:r>
        <w:rPr/>
        <w:t>connectivity</w:t>
      </w:r>
      <w:r>
        <w:rPr>
          <w:spacing w:val="-7"/>
        </w:rPr>
        <w:t> </w:t>
      </w:r>
      <w:r>
        <w:rPr/>
        <w:t>simultaneously.</w:t>
      </w:r>
      <w:r>
        <w:rPr>
          <w:spacing w:val="-6"/>
        </w:rPr>
        <w:t> </w:t>
      </w:r>
      <w:r>
        <w:rPr/>
        <w:t>For</w:t>
      </w:r>
      <w:r>
        <w:rPr>
          <w:spacing w:val="-7"/>
        </w:rPr>
        <w:t> </w:t>
      </w:r>
      <w:r>
        <w:rPr/>
        <w:t>a</w:t>
      </w:r>
      <w:r>
        <w:rPr>
          <w:spacing w:val="-7"/>
        </w:rPr>
        <w:t> </w:t>
      </w:r>
      <w:r>
        <w:rPr/>
        <w:t>20-person startup this risk is acceptable given the cost of introducing redundancy, but it is explicitly why a bank or hospital — discussed in the next section — cannot rely on a pure star design at its core.</w:t>
      </w:r>
    </w:p>
    <w:p>
      <w:pPr>
        <w:pStyle w:val="Heading2"/>
        <w:numPr>
          <w:ilvl w:val="1"/>
          <w:numId w:val="2"/>
        </w:numPr>
        <w:tabs>
          <w:tab w:pos="389" w:val="left" w:leader="none"/>
        </w:tabs>
        <w:spacing w:line="240" w:lineRule="auto" w:before="266" w:after="0"/>
        <w:ind w:left="389" w:right="0" w:hanging="388"/>
        <w:jc w:val="left"/>
      </w:pPr>
      <w:r>
        <w:rPr>
          <w:color w:val="2D5B89"/>
        </w:rPr>
        <w:t>Testing</w:t>
      </w:r>
      <w:r>
        <w:rPr>
          <w:color w:val="2D5B89"/>
          <w:spacing w:val="-12"/>
        </w:rPr>
        <w:t> </w:t>
      </w:r>
      <w:r>
        <w:rPr>
          <w:color w:val="2D5B89"/>
        </w:rPr>
        <w:t>and</w:t>
      </w:r>
      <w:r>
        <w:rPr>
          <w:color w:val="2D5B89"/>
          <w:spacing w:val="-12"/>
        </w:rPr>
        <w:t> </w:t>
      </w:r>
      <w:r>
        <w:rPr>
          <w:color w:val="2D5B89"/>
        </w:rPr>
        <w:t>Validation</w:t>
      </w:r>
      <w:r>
        <w:rPr>
          <w:color w:val="2D5B89"/>
          <w:spacing w:val="-12"/>
        </w:rPr>
        <w:t> </w:t>
      </w:r>
      <w:r>
        <w:rPr>
          <w:color w:val="2D5B89"/>
          <w:spacing w:val="-2"/>
        </w:rPr>
        <w:t>Approach</w:t>
      </w:r>
    </w:p>
    <w:p>
      <w:pPr>
        <w:pStyle w:val="ListParagraph"/>
        <w:numPr>
          <w:ilvl w:val="2"/>
          <w:numId w:val="2"/>
        </w:numPr>
        <w:tabs>
          <w:tab w:pos="505" w:val="left" w:leader="none"/>
        </w:tabs>
        <w:spacing w:line="240" w:lineRule="auto" w:before="164" w:after="0"/>
        <w:ind w:left="505" w:right="0" w:hanging="287"/>
        <w:jc w:val="left"/>
        <w:rPr>
          <w:sz w:val="22"/>
        </w:rPr>
      </w:pPr>
      <w:r>
        <w:rPr>
          <w:sz w:val="22"/>
        </w:rPr>
        <w:t>Verify</w:t>
      </w:r>
      <w:r>
        <w:rPr>
          <w:spacing w:val="-7"/>
          <w:sz w:val="22"/>
        </w:rPr>
        <w:t> </w:t>
      </w:r>
      <w:r>
        <w:rPr>
          <w:sz w:val="22"/>
        </w:rPr>
        <w:t>Gigabit</w:t>
      </w:r>
      <w:r>
        <w:rPr>
          <w:spacing w:val="-7"/>
          <w:sz w:val="22"/>
        </w:rPr>
        <w:t> </w:t>
      </w:r>
      <w:r>
        <w:rPr>
          <w:sz w:val="22"/>
        </w:rPr>
        <w:t>link</w:t>
      </w:r>
      <w:r>
        <w:rPr>
          <w:spacing w:val="-7"/>
          <w:sz w:val="22"/>
        </w:rPr>
        <w:t> </w:t>
      </w:r>
      <w:r>
        <w:rPr>
          <w:sz w:val="22"/>
        </w:rPr>
        <w:t>speed</w:t>
      </w:r>
      <w:r>
        <w:rPr>
          <w:spacing w:val="-6"/>
          <w:sz w:val="22"/>
        </w:rPr>
        <w:t> </w:t>
      </w:r>
      <w:r>
        <w:rPr>
          <w:sz w:val="22"/>
        </w:rPr>
        <w:t>and</w:t>
      </w:r>
      <w:r>
        <w:rPr>
          <w:spacing w:val="-7"/>
          <w:sz w:val="22"/>
        </w:rPr>
        <w:t> </w:t>
      </w:r>
      <w:r>
        <w:rPr>
          <w:sz w:val="22"/>
        </w:rPr>
        <w:t>duplex</w:t>
      </w:r>
      <w:r>
        <w:rPr>
          <w:spacing w:val="-7"/>
          <w:sz w:val="22"/>
        </w:rPr>
        <w:t> </w:t>
      </w:r>
      <w:r>
        <w:rPr>
          <w:sz w:val="22"/>
        </w:rPr>
        <w:t>negotiation</w:t>
      </w:r>
      <w:r>
        <w:rPr>
          <w:spacing w:val="-7"/>
          <w:sz w:val="22"/>
        </w:rPr>
        <w:t> </w:t>
      </w:r>
      <w:r>
        <w:rPr>
          <w:sz w:val="22"/>
        </w:rPr>
        <w:t>on</w:t>
      </w:r>
      <w:r>
        <w:rPr>
          <w:spacing w:val="-6"/>
          <w:sz w:val="22"/>
        </w:rPr>
        <w:t> </w:t>
      </w:r>
      <w:r>
        <w:rPr>
          <w:sz w:val="22"/>
        </w:rPr>
        <w:t>every</w:t>
      </w:r>
      <w:r>
        <w:rPr>
          <w:spacing w:val="-7"/>
          <w:sz w:val="22"/>
        </w:rPr>
        <w:t> </w:t>
      </w:r>
      <w:r>
        <w:rPr>
          <w:sz w:val="22"/>
        </w:rPr>
        <w:t>switch</w:t>
      </w:r>
      <w:r>
        <w:rPr>
          <w:spacing w:val="-7"/>
          <w:sz w:val="22"/>
        </w:rPr>
        <w:t> </w:t>
      </w:r>
      <w:r>
        <w:rPr>
          <w:sz w:val="22"/>
        </w:rPr>
        <w:t>port</w:t>
      </w:r>
      <w:r>
        <w:rPr>
          <w:spacing w:val="-6"/>
          <w:sz w:val="22"/>
        </w:rPr>
        <w:t> </w:t>
      </w:r>
      <w:r>
        <w:rPr>
          <w:sz w:val="22"/>
        </w:rPr>
        <w:t>after</w:t>
      </w:r>
      <w:r>
        <w:rPr>
          <w:spacing w:val="-7"/>
          <w:sz w:val="22"/>
        </w:rPr>
        <w:t> </w:t>
      </w:r>
      <w:r>
        <w:rPr>
          <w:spacing w:val="-2"/>
          <w:sz w:val="22"/>
        </w:rPr>
        <w:t>installation.</w:t>
      </w:r>
    </w:p>
    <w:p>
      <w:pPr>
        <w:pStyle w:val="ListParagraph"/>
        <w:numPr>
          <w:ilvl w:val="2"/>
          <w:numId w:val="2"/>
        </w:numPr>
        <w:tabs>
          <w:tab w:pos="505" w:val="left" w:leader="none"/>
        </w:tabs>
        <w:spacing w:line="240" w:lineRule="auto" w:before="92" w:after="0"/>
        <w:ind w:left="505" w:right="0" w:hanging="287"/>
        <w:jc w:val="left"/>
        <w:rPr>
          <w:sz w:val="22"/>
        </w:rPr>
      </w:pPr>
      <w:r>
        <w:rPr>
          <w:sz w:val="22"/>
        </w:rPr>
        <w:t>Confirm</w:t>
      </w:r>
      <w:r>
        <w:rPr>
          <w:spacing w:val="-8"/>
          <w:sz w:val="22"/>
        </w:rPr>
        <w:t> </w:t>
      </w:r>
      <w:r>
        <w:rPr>
          <w:sz w:val="22"/>
        </w:rPr>
        <w:t>DHCP</w:t>
      </w:r>
      <w:r>
        <w:rPr>
          <w:spacing w:val="-7"/>
          <w:sz w:val="22"/>
        </w:rPr>
        <w:t> </w:t>
      </w:r>
      <w:r>
        <w:rPr>
          <w:sz w:val="22"/>
        </w:rPr>
        <w:t>lease</w:t>
      </w:r>
      <w:r>
        <w:rPr>
          <w:spacing w:val="-7"/>
          <w:sz w:val="22"/>
        </w:rPr>
        <w:t> </w:t>
      </w:r>
      <w:r>
        <w:rPr>
          <w:sz w:val="22"/>
        </w:rPr>
        <w:t>assignment</w:t>
      </w:r>
      <w:r>
        <w:rPr>
          <w:spacing w:val="-7"/>
          <w:sz w:val="22"/>
        </w:rPr>
        <w:t> </w:t>
      </w:r>
      <w:r>
        <w:rPr>
          <w:sz w:val="22"/>
        </w:rPr>
        <w:t>and</w:t>
      </w:r>
      <w:r>
        <w:rPr>
          <w:spacing w:val="-7"/>
          <w:sz w:val="22"/>
        </w:rPr>
        <w:t> </w:t>
      </w:r>
      <w:r>
        <w:rPr>
          <w:sz w:val="22"/>
        </w:rPr>
        <w:t>correct</w:t>
      </w:r>
      <w:r>
        <w:rPr>
          <w:spacing w:val="-7"/>
          <w:sz w:val="22"/>
        </w:rPr>
        <w:t> </w:t>
      </w:r>
      <w:r>
        <w:rPr>
          <w:sz w:val="22"/>
        </w:rPr>
        <w:t>VLAN</w:t>
      </w:r>
      <w:r>
        <w:rPr>
          <w:spacing w:val="-7"/>
          <w:sz w:val="22"/>
        </w:rPr>
        <w:t> </w:t>
      </w:r>
      <w:r>
        <w:rPr>
          <w:sz w:val="22"/>
        </w:rPr>
        <w:t>membership</w:t>
      </w:r>
      <w:r>
        <w:rPr>
          <w:spacing w:val="-7"/>
          <w:sz w:val="22"/>
        </w:rPr>
        <w:t> </w:t>
      </w:r>
      <w:r>
        <w:rPr>
          <w:sz w:val="22"/>
        </w:rPr>
        <w:t>(if</w:t>
      </w:r>
      <w:r>
        <w:rPr>
          <w:spacing w:val="-7"/>
          <w:sz w:val="22"/>
        </w:rPr>
        <w:t> </w:t>
      </w:r>
      <w:r>
        <w:rPr>
          <w:sz w:val="22"/>
        </w:rPr>
        <w:t>configured)</w:t>
      </w:r>
      <w:r>
        <w:rPr>
          <w:spacing w:val="-7"/>
          <w:sz w:val="22"/>
        </w:rPr>
        <w:t> </w:t>
      </w:r>
      <w:r>
        <w:rPr>
          <w:sz w:val="22"/>
        </w:rPr>
        <w:t>for</w:t>
      </w:r>
      <w:r>
        <w:rPr>
          <w:spacing w:val="-7"/>
          <w:sz w:val="22"/>
        </w:rPr>
        <w:t> </w:t>
      </w:r>
      <w:r>
        <w:rPr>
          <w:sz w:val="22"/>
        </w:rPr>
        <w:t>each</w:t>
      </w:r>
      <w:r>
        <w:rPr>
          <w:spacing w:val="-7"/>
          <w:sz w:val="22"/>
        </w:rPr>
        <w:t> </w:t>
      </w:r>
      <w:r>
        <w:rPr>
          <w:spacing w:val="-2"/>
          <w:sz w:val="22"/>
        </w:rPr>
        <w:t>device.</w:t>
      </w:r>
    </w:p>
    <w:p>
      <w:pPr>
        <w:pStyle w:val="ListParagraph"/>
        <w:numPr>
          <w:ilvl w:val="2"/>
          <w:numId w:val="2"/>
        </w:numPr>
        <w:tabs>
          <w:tab w:pos="505" w:val="left" w:leader="none"/>
        </w:tabs>
        <w:spacing w:line="240" w:lineRule="auto" w:before="91" w:after="0"/>
        <w:ind w:left="505" w:right="0" w:hanging="287"/>
        <w:jc w:val="left"/>
        <w:rPr>
          <w:sz w:val="22"/>
        </w:rPr>
      </w:pPr>
      <w:r>
        <w:rPr>
          <w:sz w:val="22"/>
        </w:rPr>
        <w:t>Simulate</w:t>
      </w:r>
      <w:r>
        <w:rPr>
          <w:spacing w:val="-6"/>
          <w:sz w:val="22"/>
        </w:rPr>
        <w:t> </w:t>
      </w:r>
      <w:r>
        <w:rPr>
          <w:sz w:val="22"/>
        </w:rPr>
        <w:t>a</w:t>
      </w:r>
      <w:r>
        <w:rPr>
          <w:spacing w:val="-6"/>
          <w:sz w:val="22"/>
        </w:rPr>
        <w:t> </w:t>
      </w:r>
      <w:r>
        <w:rPr>
          <w:sz w:val="22"/>
        </w:rPr>
        <w:t>single</w:t>
      </w:r>
      <w:r>
        <w:rPr>
          <w:spacing w:val="-6"/>
          <w:sz w:val="22"/>
        </w:rPr>
        <w:t> </w:t>
      </w:r>
      <w:r>
        <w:rPr>
          <w:sz w:val="22"/>
        </w:rPr>
        <w:t>cable</w:t>
      </w:r>
      <w:r>
        <w:rPr>
          <w:spacing w:val="-6"/>
          <w:sz w:val="22"/>
        </w:rPr>
        <w:t> </w:t>
      </w:r>
      <w:r>
        <w:rPr>
          <w:sz w:val="22"/>
        </w:rPr>
        <w:t>disconnect</w:t>
      </w:r>
      <w:r>
        <w:rPr>
          <w:spacing w:val="-6"/>
          <w:sz w:val="22"/>
        </w:rPr>
        <w:t> </w:t>
      </w:r>
      <w:r>
        <w:rPr>
          <w:sz w:val="22"/>
        </w:rPr>
        <w:t>to</w:t>
      </w:r>
      <w:r>
        <w:rPr>
          <w:spacing w:val="-6"/>
          <w:sz w:val="22"/>
        </w:rPr>
        <w:t> </w:t>
      </w:r>
      <w:r>
        <w:rPr>
          <w:sz w:val="22"/>
        </w:rPr>
        <w:t>confirm</w:t>
      </w:r>
      <w:r>
        <w:rPr>
          <w:spacing w:val="-6"/>
          <w:sz w:val="22"/>
        </w:rPr>
        <w:t> </w:t>
      </w:r>
      <w:r>
        <w:rPr>
          <w:sz w:val="22"/>
        </w:rPr>
        <w:t>that</w:t>
      </w:r>
      <w:r>
        <w:rPr>
          <w:spacing w:val="-6"/>
          <w:sz w:val="22"/>
        </w:rPr>
        <w:t> </w:t>
      </w:r>
      <w:r>
        <w:rPr>
          <w:sz w:val="22"/>
        </w:rPr>
        <w:t>only</w:t>
      </w:r>
      <w:r>
        <w:rPr>
          <w:spacing w:val="-6"/>
          <w:sz w:val="22"/>
        </w:rPr>
        <w:t> </w:t>
      </w:r>
      <w:r>
        <w:rPr>
          <w:sz w:val="22"/>
        </w:rPr>
        <w:t>the</w:t>
      </w:r>
      <w:r>
        <w:rPr>
          <w:spacing w:val="-6"/>
          <w:sz w:val="22"/>
        </w:rPr>
        <w:t> </w:t>
      </w:r>
      <w:r>
        <w:rPr>
          <w:sz w:val="22"/>
        </w:rPr>
        <w:t>affected</w:t>
      </w:r>
      <w:r>
        <w:rPr>
          <w:spacing w:val="-6"/>
          <w:sz w:val="22"/>
        </w:rPr>
        <w:t> </w:t>
      </w:r>
      <w:r>
        <w:rPr>
          <w:sz w:val="22"/>
        </w:rPr>
        <w:t>device</w:t>
      </w:r>
      <w:r>
        <w:rPr>
          <w:spacing w:val="-6"/>
          <w:sz w:val="22"/>
        </w:rPr>
        <w:t> </w:t>
      </w:r>
      <w:r>
        <w:rPr>
          <w:sz w:val="22"/>
        </w:rPr>
        <w:t>loses</w:t>
      </w:r>
      <w:r>
        <w:rPr>
          <w:spacing w:val="-6"/>
          <w:sz w:val="22"/>
        </w:rPr>
        <w:t> </w:t>
      </w:r>
      <w:r>
        <w:rPr>
          <w:spacing w:val="-2"/>
          <w:sz w:val="22"/>
        </w:rPr>
        <w:t>connectivity.</w:t>
      </w:r>
    </w:p>
    <w:p>
      <w:pPr>
        <w:pStyle w:val="ListParagraph"/>
        <w:numPr>
          <w:ilvl w:val="2"/>
          <w:numId w:val="2"/>
        </w:numPr>
        <w:tabs>
          <w:tab w:pos="505" w:val="left" w:leader="none"/>
        </w:tabs>
        <w:spacing w:line="249" w:lineRule="auto" w:before="91" w:after="0"/>
        <w:ind w:left="505" w:right="1142" w:hanging="288"/>
        <w:jc w:val="left"/>
        <w:rPr>
          <w:sz w:val="22"/>
        </w:rPr>
      </w:pPr>
      <w:r>
        <w:rPr>
          <w:sz w:val="22"/>
        </w:rPr>
        <w:t>Load-test</w:t>
      </w:r>
      <w:r>
        <w:rPr>
          <w:spacing w:val="-5"/>
          <w:sz w:val="22"/>
        </w:rPr>
        <w:t> </w:t>
      </w:r>
      <w:r>
        <w:rPr>
          <w:sz w:val="22"/>
        </w:rPr>
        <w:t>the</w:t>
      </w:r>
      <w:r>
        <w:rPr>
          <w:spacing w:val="-5"/>
          <w:sz w:val="22"/>
        </w:rPr>
        <w:t> </w:t>
      </w:r>
      <w:r>
        <w:rPr>
          <w:sz w:val="22"/>
        </w:rPr>
        <w:t>shared</w:t>
      </w:r>
      <w:r>
        <w:rPr>
          <w:spacing w:val="-5"/>
          <w:sz w:val="22"/>
        </w:rPr>
        <w:t> </w:t>
      </w:r>
      <w:r>
        <w:rPr>
          <w:sz w:val="22"/>
        </w:rPr>
        <w:t>printer</w:t>
      </w:r>
      <w:r>
        <w:rPr>
          <w:spacing w:val="-5"/>
          <w:sz w:val="22"/>
        </w:rPr>
        <w:t> </w:t>
      </w:r>
      <w:r>
        <w:rPr>
          <w:sz w:val="22"/>
        </w:rPr>
        <w:t>and</w:t>
      </w:r>
      <w:r>
        <w:rPr>
          <w:spacing w:val="-5"/>
          <w:sz w:val="22"/>
        </w:rPr>
        <w:t> </w:t>
      </w:r>
      <w:r>
        <w:rPr>
          <w:sz w:val="22"/>
        </w:rPr>
        <w:t>Wi-Fi</w:t>
      </w:r>
      <w:r>
        <w:rPr>
          <w:spacing w:val="-5"/>
          <w:sz w:val="22"/>
        </w:rPr>
        <w:t> </w:t>
      </w:r>
      <w:r>
        <w:rPr>
          <w:sz w:val="22"/>
        </w:rPr>
        <w:t>access</w:t>
      </w:r>
      <w:r>
        <w:rPr>
          <w:spacing w:val="-5"/>
          <w:sz w:val="22"/>
        </w:rPr>
        <w:t> </w:t>
      </w:r>
      <w:r>
        <w:rPr>
          <w:sz w:val="22"/>
        </w:rPr>
        <w:t>point</w:t>
      </w:r>
      <w:r>
        <w:rPr>
          <w:spacing w:val="-5"/>
          <w:sz w:val="22"/>
        </w:rPr>
        <w:t> </w:t>
      </w:r>
      <w:r>
        <w:rPr>
          <w:sz w:val="22"/>
        </w:rPr>
        <w:t>under</w:t>
      </w:r>
      <w:r>
        <w:rPr>
          <w:spacing w:val="-5"/>
          <w:sz w:val="22"/>
        </w:rPr>
        <w:t> </w:t>
      </w:r>
      <w:r>
        <w:rPr>
          <w:sz w:val="22"/>
        </w:rPr>
        <w:t>concurrent</w:t>
      </w:r>
      <w:r>
        <w:rPr>
          <w:spacing w:val="-5"/>
          <w:sz w:val="22"/>
        </w:rPr>
        <w:t> </w:t>
      </w:r>
      <w:r>
        <w:rPr>
          <w:sz w:val="22"/>
        </w:rPr>
        <w:t>use</w:t>
      </w:r>
      <w:r>
        <w:rPr>
          <w:spacing w:val="-5"/>
          <w:sz w:val="22"/>
        </w:rPr>
        <w:t> </w:t>
      </w:r>
      <w:r>
        <w:rPr>
          <w:sz w:val="22"/>
        </w:rPr>
        <w:t>to</w:t>
      </w:r>
      <w:r>
        <w:rPr>
          <w:spacing w:val="-5"/>
          <w:sz w:val="22"/>
        </w:rPr>
        <w:t> </w:t>
      </w:r>
      <w:r>
        <w:rPr>
          <w:sz w:val="22"/>
        </w:rPr>
        <w:t>confirm</w:t>
      </w:r>
      <w:r>
        <w:rPr>
          <w:spacing w:val="-5"/>
          <w:sz w:val="22"/>
        </w:rPr>
        <w:t> </w:t>
      </w:r>
      <w:r>
        <w:rPr>
          <w:sz w:val="22"/>
        </w:rPr>
        <w:t>no</w:t>
      </w:r>
      <w:r>
        <w:rPr>
          <w:spacing w:val="-5"/>
          <w:sz w:val="22"/>
        </w:rPr>
        <w:t> </w:t>
      </w:r>
      <w:r>
        <w:rPr>
          <w:sz w:val="22"/>
        </w:rPr>
        <w:t>bottleneck at the switch uplink.</w:t>
      </w:r>
    </w:p>
    <w:p>
      <w:pPr>
        <w:pStyle w:val="ListParagraph"/>
        <w:spacing w:after="0" w:line="249" w:lineRule="auto"/>
        <w:jc w:val="left"/>
        <w:rPr>
          <w:sz w:val="22"/>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10" w:id="5"/>
      <w:r>
        <w:rPr>
          <w:color w:val="1A2949"/>
        </w:rPr>
        <w:t>Mesh</w:t>
      </w:r>
      <w:r>
        <w:rPr>
          <w:color w:val="1A2949"/>
          <w:spacing w:val="-5"/>
        </w:rPr>
        <w:t> </w:t>
      </w:r>
      <w:r>
        <w:rPr>
          <w:color w:val="1A2949"/>
        </w:rPr>
        <w:t>Topology</w:t>
      </w:r>
      <w:r>
        <w:rPr>
          <w:color w:val="1A2949"/>
          <w:spacing w:val="-4"/>
        </w:rPr>
        <w:t> </w:t>
      </w:r>
      <w:r>
        <w:rPr>
          <w:color w:val="1A2949"/>
        </w:rPr>
        <w:t>—</w:t>
      </w:r>
      <w:r>
        <w:rPr>
          <w:color w:val="1A2949"/>
          <w:spacing w:val="-4"/>
        </w:rPr>
        <w:t> </w:t>
      </w:r>
      <w:r>
        <w:rPr>
          <w:color w:val="1A2949"/>
        </w:rPr>
        <w:t>Bank</w:t>
      </w:r>
      <w:r>
        <w:rPr>
          <w:color w:val="1A2949"/>
          <w:spacing w:val="-4"/>
        </w:rPr>
        <w:t> </w:t>
      </w:r>
      <w:r>
        <w:rPr>
          <w:color w:val="1A2949"/>
        </w:rPr>
        <w:t>Core</w:t>
      </w:r>
      <w:r>
        <w:rPr>
          <w:color w:val="1A2949"/>
          <w:spacing w:val="-4"/>
        </w:rPr>
        <w:t> </w:t>
      </w:r>
      <w:bookmarkEnd w:id="5"/>
      <w:r>
        <w:rPr>
          <w:color w:val="1A2949"/>
          <w:spacing w:val="-2"/>
        </w:rPr>
        <w:t>Network</w:t>
      </w:r>
    </w:p>
    <w:p>
      <w:pPr>
        <w:pStyle w:val="BodyText"/>
        <w:spacing w:before="7"/>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50839</wp:posOffset>
                </wp:positionV>
                <wp:extent cx="5942965" cy="127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5056;mso-wrap-distance-left:0;mso-wrap-distance-right:0" id="docshape11" filled="true" fillcolor="#1a2949" stroked="false">
                <v:fill type="solid"/>
                <w10:wrap type="topAndBottom"/>
              </v:rect>
            </w:pict>
          </mc:Fallback>
        </mc:AlternateContent>
      </w:r>
    </w:p>
    <w:p>
      <w:pPr>
        <w:pStyle w:val="Heading2"/>
        <w:numPr>
          <w:ilvl w:val="1"/>
          <w:numId w:val="2"/>
        </w:numPr>
        <w:tabs>
          <w:tab w:pos="389" w:val="left" w:leader="none"/>
        </w:tabs>
        <w:spacing w:line="240" w:lineRule="auto" w:before="300" w:after="0"/>
        <w:ind w:left="389" w:right="0" w:hanging="388"/>
        <w:jc w:val="left"/>
      </w:pPr>
      <w:r>
        <w:rPr>
          <w:color w:val="2D5B89"/>
        </w:rPr>
        <w:t>Problem</w:t>
      </w:r>
      <w:r>
        <w:rPr>
          <w:color w:val="2D5B89"/>
          <w:spacing w:val="-7"/>
        </w:rPr>
        <w:t> </w:t>
      </w:r>
      <w:r>
        <w:rPr>
          <w:color w:val="2D5B89"/>
        </w:rPr>
        <w:t>Statement</w:t>
      </w:r>
      <w:r>
        <w:rPr>
          <w:color w:val="2D5B89"/>
          <w:spacing w:val="-6"/>
        </w:rPr>
        <w:t> </w:t>
      </w:r>
      <w:r>
        <w:rPr>
          <w:color w:val="2D5B89"/>
        </w:rPr>
        <w:t>and</w:t>
      </w:r>
      <w:r>
        <w:rPr>
          <w:color w:val="2D5B89"/>
          <w:spacing w:val="-6"/>
        </w:rPr>
        <w:t> </w:t>
      </w:r>
      <w:r>
        <w:rPr>
          <w:color w:val="2D5B89"/>
          <w:spacing w:val="-2"/>
        </w:rPr>
        <w:t>Constraints</w:t>
      </w:r>
    </w:p>
    <w:p>
      <w:pPr>
        <w:pStyle w:val="BodyText"/>
        <w:spacing w:line="268" w:lineRule="auto" w:before="180"/>
        <w:ind w:left="1" w:right="1079"/>
        <w:jc w:val="both"/>
      </w:pPr>
      <w:r>
        <w:rPr/>
        <w:t>A</w:t>
      </w:r>
      <w:r>
        <w:rPr>
          <w:spacing w:val="-11"/>
        </w:rPr>
        <w:t> </w:t>
      </w:r>
      <w:r>
        <w:rPr/>
        <w:t>bank</w:t>
      </w:r>
      <w:r>
        <w:rPr>
          <w:spacing w:val="-12"/>
        </w:rPr>
        <w:t> </w:t>
      </w:r>
      <w:r>
        <w:rPr/>
        <w:t>operates</w:t>
      </w:r>
      <w:r>
        <w:rPr>
          <w:spacing w:val="-11"/>
        </w:rPr>
        <w:t> </w:t>
      </w:r>
      <w:r>
        <w:rPr/>
        <w:t>ATMs,</w:t>
      </w:r>
      <w:r>
        <w:rPr>
          <w:spacing w:val="-11"/>
        </w:rPr>
        <w:t> </w:t>
      </w:r>
      <w:r>
        <w:rPr/>
        <w:t>teller</w:t>
      </w:r>
      <w:r>
        <w:rPr>
          <w:spacing w:val="-12"/>
        </w:rPr>
        <w:t> </w:t>
      </w:r>
      <w:r>
        <w:rPr/>
        <w:t>terminals,</w:t>
      </w:r>
      <w:r>
        <w:rPr>
          <w:spacing w:val="-12"/>
        </w:rPr>
        <w:t> </w:t>
      </w:r>
      <w:r>
        <w:rPr/>
        <w:t>and</w:t>
      </w:r>
      <w:r>
        <w:rPr>
          <w:spacing w:val="-11"/>
        </w:rPr>
        <w:t> </w:t>
      </w:r>
      <w:r>
        <w:rPr/>
        <w:t>online</w:t>
      </w:r>
      <w:r>
        <w:rPr>
          <w:spacing w:val="-11"/>
        </w:rPr>
        <w:t> </w:t>
      </w:r>
      <w:r>
        <w:rPr/>
        <w:t>banking</w:t>
      </w:r>
      <w:r>
        <w:rPr>
          <w:spacing w:val="-11"/>
        </w:rPr>
        <w:t> </w:t>
      </w:r>
      <w:r>
        <w:rPr/>
        <w:t>services</w:t>
      </w:r>
      <w:r>
        <w:rPr>
          <w:spacing w:val="-11"/>
        </w:rPr>
        <w:t> </w:t>
      </w:r>
      <w:r>
        <w:rPr/>
        <w:t>that</w:t>
      </w:r>
      <w:r>
        <w:rPr>
          <w:spacing w:val="-11"/>
        </w:rPr>
        <w:t> </w:t>
      </w:r>
      <w:r>
        <w:rPr/>
        <w:t>must</w:t>
      </w:r>
      <w:r>
        <w:rPr>
          <w:spacing w:val="-11"/>
        </w:rPr>
        <w:t> </w:t>
      </w:r>
      <w:r>
        <w:rPr/>
        <w:t>remain</w:t>
      </w:r>
      <w:r>
        <w:rPr>
          <w:spacing w:val="-12"/>
        </w:rPr>
        <w:t> </w:t>
      </w:r>
      <w:r>
        <w:rPr/>
        <w:t>available</w:t>
      </w:r>
      <w:r>
        <w:rPr>
          <w:spacing w:val="-11"/>
        </w:rPr>
        <w:t> </w:t>
      </w:r>
      <w:r>
        <w:rPr/>
        <w:t>essentially around the clock. Regulatory requirements typically mandate a documented uptime target (often expressed as 99.99% availability or higher), and any unplanned outage can translate directly into lost transactions,</w:t>
      </w:r>
      <w:r>
        <w:rPr>
          <w:spacing w:val="-13"/>
        </w:rPr>
        <w:t> </w:t>
      </w:r>
      <w:r>
        <w:rPr/>
        <w:t>regulatory</w:t>
      </w:r>
      <w:r>
        <w:rPr>
          <w:spacing w:val="-12"/>
        </w:rPr>
        <w:t> </w:t>
      </w:r>
      <w:r>
        <w:rPr/>
        <w:t>scrutiny,</w:t>
      </w:r>
      <w:r>
        <w:rPr>
          <w:spacing w:val="-13"/>
        </w:rPr>
        <w:t> </w:t>
      </w:r>
      <w:r>
        <w:rPr/>
        <w:t>and</w:t>
      </w:r>
      <w:r>
        <w:rPr>
          <w:spacing w:val="-12"/>
        </w:rPr>
        <w:t> </w:t>
      </w:r>
      <w:r>
        <w:rPr/>
        <w:t>reputational</w:t>
      </w:r>
      <w:r>
        <w:rPr>
          <w:spacing w:val="-13"/>
        </w:rPr>
        <w:t> </w:t>
      </w:r>
      <w:r>
        <w:rPr/>
        <w:t>damage.</w:t>
      </w:r>
      <w:r>
        <w:rPr>
          <w:spacing w:val="-12"/>
        </w:rPr>
        <w:t> </w:t>
      </w:r>
      <w:r>
        <w:rPr/>
        <w:t>The</w:t>
      </w:r>
      <w:r>
        <w:rPr>
          <w:spacing w:val="-13"/>
        </w:rPr>
        <w:t> </w:t>
      </w:r>
      <w:r>
        <w:rPr/>
        <w:t>network</w:t>
      </w:r>
      <w:r>
        <w:rPr>
          <w:spacing w:val="-12"/>
        </w:rPr>
        <w:t> </w:t>
      </w:r>
      <w:r>
        <w:rPr/>
        <w:t>must</w:t>
      </w:r>
      <w:r>
        <w:rPr>
          <w:spacing w:val="-12"/>
        </w:rPr>
        <w:t> </w:t>
      </w:r>
      <w:r>
        <w:rPr/>
        <w:t>therefore</w:t>
      </w:r>
      <w:r>
        <w:rPr>
          <w:spacing w:val="-13"/>
        </w:rPr>
        <w:t> </w:t>
      </w:r>
      <w:r>
        <w:rPr/>
        <w:t>be</w:t>
      </w:r>
      <w:r>
        <w:rPr>
          <w:spacing w:val="-12"/>
        </w:rPr>
        <w:t> </w:t>
      </w:r>
      <w:r>
        <w:rPr/>
        <w:t>engineered</w:t>
      </w:r>
      <w:r>
        <w:rPr>
          <w:spacing w:val="-13"/>
        </w:rPr>
        <w:t> </w:t>
      </w:r>
      <w:r>
        <w:rPr/>
        <w:t>so that no single point of failure can take core banking services offline.</w:t>
      </w:r>
    </w:p>
    <w:p>
      <w:pPr>
        <w:pStyle w:val="Heading2"/>
        <w:numPr>
          <w:ilvl w:val="1"/>
          <w:numId w:val="2"/>
        </w:numPr>
        <w:tabs>
          <w:tab w:pos="389" w:val="left" w:leader="none"/>
        </w:tabs>
        <w:spacing w:line="240" w:lineRule="auto" w:before="266" w:after="0"/>
        <w:ind w:left="389" w:right="0" w:hanging="388"/>
        <w:jc w:val="left"/>
      </w:pPr>
      <w:r>
        <w:rPr>
          <w:color w:val="2D5B89"/>
        </w:rPr>
        <w:t>Requirement</w:t>
      </w:r>
      <w:r>
        <w:rPr>
          <w:color w:val="2D5B89"/>
          <w:spacing w:val="-11"/>
        </w:rPr>
        <w:t> </w:t>
      </w:r>
      <w:r>
        <w:rPr>
          <w:color w:val="2D5B89"/>
          <w:spacing w:val="-2"/>
        </w:rPr>
        <w:t>Analysis</w:t>
      </w:r>
    </w:p>
    <w:p>
      <w:pPr>
        <w:pStyle w:val="BodyText"/>
        <w:spacing w:line="268" w:lineRule="auto" w:before="180"/>
        <w:ind w:left="1" w:right="1076"/>
        <w:jc w:val="both"/>
      </w:pPr>
      <w:r>
        <w:rPr/>
        <w:t>Unlike the startup scenario, the bank's dominant requirement is fault tolerance, not cost minimisation. Every critical link — between core switches, between the core and the internet edge, and between the core</w:t>
      </w:r>
      <w:r>
        <w:rPr>
          <w:spacing w:val="-13"/>
        </w:rPr>
        <w:t> </w:t>
      </w:r>
      <w:r>
        <w:rPr/>
        <w:t>and</w:t>
      </w:r>
      <w:r>
        <w:rPr>
          <w:spacing w:val="-12"/>
        </w:rPr>
        <w:t> </w:t>
      </w:r>
      <w:r>
        <w:rPr/>
        <w:t>each</w:t>
      </w:r>
      <w:r>
        <w:rPr>
          <w:spacing w:val="-13"/>
        </w:rPr>
        <w:t> </w:t>
      </w:r>
      <w:r>
        <w:rPr/>
        <w:t>branch</w:t>
      </w:r>
      <w:r>
        <w:rPr>
          <w:spacing w:val="-12"/>
        </w:rPr>
        <w:t> </w:t>
      </w:r>
      <w:r>
        <w:rPr/>
        <w:t>or</w:t>
      </w:r>
      <w:r>
        <w:rPr>
          <w:spacing w:val="-13"/>
        </w:rPr>
        <w:t> </w:t>
      </w:r>
      <w:r>
        <w:rPr/>
        <w:t>data-centre</w:t>
      </w:r>
      <w:r>
        <w:rPr>
          <w:spacing w:val="-12"/>
        </w:rPr>
        <w:t> </w:t>
      </w:r>
      <w:r>
        <w:rPr/>
        <w:t>distribution</w:t>
      </w:r>
      <w:r>
        <w:rPr>
          <w:spacing w:val="-13"/>
        </w:rPr>
        <w:t> </w:t>
      </w:r>
      <w:r>
        <w:rPr/>
        <w:t>layer</w:t>
      </w:r>
      <w:r>
        <w:rPr>
          <w:spacing w:val="-12"/>
        </w:rPr>
        <w:t> </w:t>
      </w:r>
      <w:r>
        <w:rPr/>
        <w:t>—</w:t>
      </w:r>
      <w:r>
        <w:rPr>
          <w:spacing w:val="-12"/>
        </w:rPr>
        <w:t> </w:t>
      </w:r>
      <w:r>
        <w:rPr/>
        <w:t>must</w:t>
      </w:r>
      <w:r>
        <w:rPr>
          <w:spacing w:val="-13"/>
        </w:rPr>
        <w:t> </w:t>
      </w:r>
      <w:r>
        <w:rPr/>
        <w:t>have</w:t>
      </w:r>
      <w:r>
        <w:rPr>
          <w:spacing w:val="-12"/>
        </w:rPr>
        <w:t> </w:t>
      </w:r>
      <w:r>
        <w:rPr/>
        <w:t>at</w:t>
      </w:r>
      <w:r>
        <w:rPr>
          <w:spacing w:val="-13"/>
        </w:rPr>
        <w:t> </w:t>
      </w:r>
      <w:r>
        <w:rPr/>
        <w:t>least</w:t>
      </w:r>
      <w:r>
        <w:rPr>
          <w:spacing w:val="-12"/>
        </w:rPr>
        <w:t> </w:t>
      </w:r>
      <w:r>
        <w:rPr/>
        <w:t>one</w:t>
      </w:r>
      <w:r>
        <w:rPr>
          <w:spacing w:val="-13"/>
        </w:rPr>
        <w:t> </w:t>
      </w:r>
      <w:r>
        <w:rPr/>
        <w:t>redundant</w:t>
      </w:r>
      <w:r>
        <w:rPr>
          <w:spacing w:val="-12"/>
        </w:rPr>
        <w:t> </w:t>
      </w:r>
      <w:r>
        <w:rPr/>
        <w:t>alternate</w:t>
      </w:r>
      <w:r>
        <w:rPr>
          <w:spacing w:val="-12"/>
        </w:rPr>
        <w:t> </w:t>
      </w:r>
      <w:r>
        <w:rPr/>
        <w:t>path. Latency also matters: financial transactions and interbank settlement traffic are latency-sensitive, which pushes the design towards fibre rather than copper at the core.</w:t>
      </w:r>
    </w:p>
    <w:p>
      <w:pPr>
        <w:pStyle w:val="Heading2"/>
        <w:numPr>
          <w:ilvl w:val="1"/>
          <w:numId w:val="2"/>
        </w:numPr>
        <w:tabs>
          <w:tab w:pos="389" w:val="left" w:leader="none"/>
        </w:tabs>
        <w:spacing w:line="240" w:lineRule="auto" w:before="266" w:after="0"/>
        <w:ind w:left="389" w:right="0" w:hanging="388"/>
        <w:jc w:val="left"/>
      </w:pPr>
      <w:r>
        <w:rPr>
          <w:color w:val="2D5B89"/>
        </w:rPr>
        <w:t>Proposed</w:t>
      </w:r>
      <w:r>
        <w:rPr>
          <w:color w:val="2D5B89"/>
          <w:spacing w:val="-10"/>
        </w:rPr>
        <w:t> </w:t>
      </w:r>
      <w:r>
        <w:rPr>
          <w:color w:val="2D5B89"/>
        </w:rPr>
        <w:t>Topology:</w:t>
      </w:r>
      <w:r>
        <w:rPr>
          <w:color w:val="2D5B89"/>
          <w:spacing w:val="-10"/>
        </w:rPr>
        <w:t> </w:t>
      </w:r>
      <w:r>
        <w:rPr>
          <w:color w:val="2D5B89"/>
        </w:rPr>
        <w:t>Partial</w:t>
      </w:r>
      <w:r>
        <w:rPr>
          <w:color w:val="2D5B89"/>
          <w:spacing w:val="-10"/>
        </w:rPr>
        <w:t> </w:t>
      </w:r>
      <w:r>
        <w:rPr>
          <w:color w:val="2D5B89"/>
          <w:spacing w:val="-4"/>
        </w:rPr>
        <w:t>Mesh</w:t>
      </w:r>
    </w:p>
    <w:p>
      <w:pPr>
        <w:pStyle w:val="BodyText"/>
        <w:spacing w:line="268" w:lineRule="auto" w:before="179"/>
        <w:ind w:left="1" w:right="1069"/>
        <w:jc w:val="both"/>
      </w:pPr>
      <w:r>
        <w:rPr/>
        <w:t>A</w:t>
      </w:r>
      <w:r>
        <w:rPr>
          <w:spacing w:val="-6"/>
        </w:rPr>
        <w:t> </w:t>
      </w:r>
      <w:r>
        <w:rPr/>
        <w:t>full</w:t>
      </w:r>
      <w:r>
        <w:rPr>
          <w:spacing w:val="-5"/>
        </w:rPr>
        <w:t> </w:t>
      </w:r>
      <w:r>
        <w:rPr/>
        <w:t>mesh,</w:t>
      </w:r>
      <w:r>
        <w:rPr>
          <w:spacing w:val="-5"/>
        </w:rPr>
        <w:t> </w:t>
      </w:r>
      <w:r>
        <w:rPr/>
        <w:t>in</w:t>
      </w:r>
      <w:r>
        <w:rPr>
          <w:spacing w:val="-6"/>
        </w:rPr>
        <w:t> </w:t>
      </w:r>
      <w:r>
        <w:rPr/>
        <w:t>which</w:t>
      </w:r>
      <w:r>
        <w:rPr>
          <w:spacing w:val="-6"/>
        </w:rPr>
        <w:t> </w:t>
      </w:r>
      <w:r>
        <w:rPr/>
        <w:t>every</w:t>
      </w:r>
      <w:r>
        <w:rPr>
          <w:spacing w:val="-6"/>
        </w:rPr>
        <w:t> </w:t>
      </w:r>
      <w:r>
        <w:rPr/>
        <w:t>device</w:t>
      </w:r>
      <w:r>
        <w:rPr>
          <w:spacing w:val="-5"/>
        </w:rPr>
        <w:t> </w:t>
      </w:r>
      <w:r>
        <w:rPr/>
        <w:t>connects</w:t>
      </w:r>
      <w:r>
        <w:rPr>
          <w:spacing w:val="-6"/>
        </w:rPr>
        <w:t> </w:t>
      </w:r>
      <w:r>
        <w:rPr/>
        <w:t>directly</w:t>
      </w:r>
      <w:r>
        <w:rPr>
          <w:spacing w:val="-6"/>
        </w:rPr>
        <w:t> </w:t>
      </w:r>
      <w:r>
        <w:rPr/>
        <w:t>to</w:t>
      </w:r>
      <w:r>
        <w:rPr>
          <w:spacing w:val="-5"/>
        </w:rPr>
        <w:t> </w:t>
      </w:r>
      <w:r>
        <w:rPr/>
        <w:t>every</w:t>
      </w:r>
      <w:r>
        <w:rPr>
          <w:spacing w:val="-6"/>
        </w:rPr>
        <w:t> </w:t>
      </w:r>
      <w:r>
        <w:rPr/>
        <w:t>other</w:t>
      </w:r>
      <w:r>
        <w:rPr>
          <w:spacing w:val="-6"/>
        </w:rPr>
        <w:t> </w:t>
      </w:r>
      <w:r>
        <w:rPr/>
        <w:t>device,</w:t>
      </w:r>
      <w:r>
        <w:rPr>
          <w:spacing w:val="-5"/>
        </w:rPr>
        <w:t> </w:t>
      </w:r>
      <w:r>
        <w:rPr/>
        <w:t>gives</w:t>
      </w:r>
      <w:r>
        <w:rPr>
          <w:spacing w:val="-6"/>
        </w:rPr>
        <w:t> </w:t>
      </w:r>
      <w:r>
        <w:rPr/>
        <w:t>the</w:t>
      </w:r>
      <w:r>
        <w:rPr>
          <w:spacing w:val="-5"/>
        </w:rPr>
        <w:t> </w:t>
      </w:r>
      <w:r>
        <w:rPr/>
        <w:t>theoretical</w:t>
      </w:r>
      <w:r>
        <w:rPr>
          <w:spacing w:val="-5"/>
        </w:rPr>
        <w:t> </w:t>
      </w:r>
      <w:r>
        <w:rPr/>
        <w:t>maximum redundancy but becomes impractical to cable and manage as the number of nodes grows, since the number</w:t>
      </w:r>
      <w:r>
        <w:rPr>
          <w:spacing w:val="-13"/>
        </w:rPr>
        <w:t> </w:t>
      </w:r>
      <w:r>
        <w:rPr/>
        <w:t>of</w:t>
      </w:r>
      <w:r>
        <w:rPr>
          <w:spacing w:val="-12"/>
        </w:rPr>
        <w:t> </w:t>
      </w:r>
      <w:r>
        <w:rPr/>
        <w:t>links</w:t>
      </w:r>
      <w:r>
        <w:rPr>
          <w:spacing w:val="-13"/>
        </w:rPr>
        <w:t> </w:t>
      </w:r>
      <w:r>
        <w:rPr/>
        <w:t>grows</w:t>
      </w:r>
      <w:r>
        <w:rPr>
          <w:spacing w:val="-12"/>
        </w:rPr>
        <w:t> </w:t>
      </w:r>
      <w:r>
        <w:rPr/>
        <w:t>quadratically.</w:t>
      </w:r>
      <w:r>
        <w:rPr>
          <w:spacing w:val="-13"/>
        </w:rPr>
        <w:t> </w:t>
      </w:r>
      <w:r>
        <w:rPr/>
        <w:t>For</w:t>
      </w:r>
      <w:r>
        <w:rPr>
          <w:spacing w:val="-12"/>
        </w:rPr>
        <w:t> </w:t>
      </w:r>
      <w:r>
        <w:rPr/>
        <w:t>a</w:t>
      </w:r>
      <w:r>
        <w:rPr>
          <w:spacing w:val="-13"/>
        </w:rPr>
        <w:t> </w:t>
      </w:r>
      <w:r>
        <w:rPr/>
        <w:t>bank's</w:t>
      </w:r>
      <w:r>
        <w:rPr>
          <w:spacing w:val="-12"/>
        </w:rPr>
        <w:t> </w:t>
      </w:r>
      <w:r>
        <w:rPr/>
        <w:t>core</w:t>
      </w:r>
      <w:r>
        <w:rPr>
          <w:spacing w:val="-12"/>
        </w:rPr>
        <w:t> </w:t>
      </w:r>
      <w:r>
        <w:rPr/>
        <w:t>network,</w:t>
      </w:r>
      <w:r>
        <w:rPr>
          <w:spacing w:val="-13"/>
        </w:rPr>
        <w:t> </w:t>
      </w:r>
      <w:r>
        <w:rPr/>
        <w:t>a</w:t>
      </w:r>
      <w:r>
        <w:rPr>
          <w:spacing w:val="-12"/>
        </w:rPr>
        <w:t> </w:t>
      </w:r>
      <w:r>
        <w:rPr/>
        <w:t>partial</w:t>
      </w:r>
      <w:r>
        <w:rPr>
          <w:spacing w:val="-13"/>
        </w:rPr>
        <w:t> </w:t>
      </w:r>
      <w:r>
        <w:rPr/>
        <w:t>mesh</w:t>
      </w:r>
      <w:r>
        <w:rPr>
          <w:spacing w:val="-12"/>
        </w:rPr>
        <w:t> </w:t>
      </w:r>
      <w:r>
        <w:rPr/>
        <w:t>is</w:t>
      </w:r>
      <w:r>
        <w:rPr>
          <w:spacing w:val="-13"/>
        </w:rPr>
        <w:t> </w:t>
      </w:r>
      <w:r>
        <w:rPr/>
        <w:t>the</w:t>
      </w:r>
      <w:r>
        <w:rPr>
          <w:spacing w:val="-12"/>
        </w:rPr>
        <w:t> </w:t>
      </w:r>
      <w:r>
        <w:rPr/>
        <w:t>practical</w:t>
      </w:r>
      <w:r>
        <w:rPr>
          <w:spacing w:val="-12"/>
        </w:rPr>
        <w:t> </w:t>
      </w:r>
      <w:r>
        <w:rPr/>
        <w:t>compromise: all core devices — core switches, routers, and firewalls — connect directly to each other, forming a fully meshed</w:t>
      </w:r>
      <w:r>
        <w:rPr>
          <w:spacing w:val="-7"/>
        </w:rPr>
        <w:t> </w:t>
      </w:r>
      <w:r>
        <w:rPr/>
        <w:t>core,</w:t>
      </w:r>
      <w:r>
        <w:rPr>
          <w:spacing w:val="-7"/>
        </w:rPr>
        <w:t> </w:t>
      </w:r>
      <w:r>
        <w:rPr/>
        <w:t>while</w:t>
      </w:r>
      <w:r>
        <w:rPr>
          <w:spacing w:val="-7"/>
        </w:rPr>
        <w:t> </w:t>
      </w:r>
      <w:r>
        <w:rPr/>
        <w:t>the</w:t>
      </w:r>
      <w:r>
        <w:rPr>
          <w:spacing w:val="-7"/>
        </w:rPr>
        <w:t> </w:t>
      </w:r>
      <w:r>
        <w:rPr/>
        <w:t>distribution</w:t>
      </w:r>
      <w:r>
        <w:rPr>
          <w:spacing w:val="-6"/>
        </w:rPr>
        <w:t> </w:t>
      </w:r>
      <w:r>
        <w:rPr/>
        <w:t>layer</w:t>
      </w:r>
      <w:r>
        <w:rPr>
          <w:spacing w:val="-7"/>
        </w:rPr>
        <w:t> </w:t>
      </w:r>
      <w:r>
        <w:rPr/>
        <w:t>(branches</w:t>
      </w:r>
      <w:r>
        <w:rPr>
          <w:spacing w:val="-6"/>
        </w:rPr>
        <w:t> </w:t>
      </w:r>
      <w:r>
        <w:rPr/>
        <w:t>and</w:t>
      </w:r>
      <w:r>
        <w:rPr>
          <w:spacing w:val="-6"/>
        </w:rPr>
        <w:t> </w:t>
      </w:r>
      <w:r>
        <w:rPr/>
        <w:t>the</w:t>
      </w:r>
      <w:r>
        <w:rPr>
          <w:spacing w:val="-7"/>
        </w:rPr>
        <w:t> </w:t>
      </w:r>
      <w:r>
        <w:rPr/>
        <w:t>data</w:t>
      </w:r>
      <w:r>
        <w:rPr>
          <w:spacing w:val="-6"/>
        </w:rPr>
        <w:t> </w:t>
      </w:r>
      <w:r>
        <w:rPr/>
        <w:t>centre)</w:t>
      </w:r>
      <w:r>
        <w:rPr>
          <w:spacing w:val="-7"/>
        </w:rPr>
        <w:t> </w:t>
      </w:r>
      <w:r>
        <w:rPr/>
        <w:t>connects</w:t>
      </w:r>
      <w:r>
        <w:rPr>
          <w:spacing w:val="-6"/>
        </w:rPr>
        <w:t> </w:t>
      </w:r>
      <w:r>
        <w:rPr/>
        <w:t>redundantly</w:t>
      </w:r>
      <w:r>
        <w:rPr>
          <w:spacing w:val="-7"/>
        </w:rPr>
        <w:t> </w:t>
      </w:r>
      <w:r>
        <w:rPr/>
        <w:t>to</w:t>
      </w:r>
      <w:r>
        <w:rPr>
          <w:spacing w:val="-7"/>
        </w:rPr>
        <w:t> </w:t>
      </w:r>
      <w:r>
        <w:rPr/>
        <w:t>at</w:t>
      </w:r>
      <w:r>
        <w:rPr>
          <w:spacing w:val="-6"/>
        </w:rPr>
        <w:t> </w:t>
      </w:r>
      <w:r>
        <w:rPr/>
        <w:t>least two core devices rather than to all of them.</w:t>
      </w:r>
    </w:p>
    <w:p>
      <w:pPr>
        <w:pStyle w:val="BodyText"/>
        <w:spacing w:after="0" w:line="268" w:lineRule="auto"/>
        <w:jc w:val="both"/>
        <w:sectPr>
          <w:pgSz w:w="12240" w:h="15840"/>
          <w:pgMar w:header="708" w:footer="776" w:top="1340" w:bottom="960" w:left="1440" w:right="360"/>
        </w:sectPr>
      </w:pPr>
    </w:p>
    <w:p>
      <w:pPr>
        <w:pStyle w:val="BodyText"/>
        <w:spacing w:before="71"/>
        <w:rPr>
          <w:sz w:val="20"/>
        </w:rPr>
      </w:pPr>
    </w:p>
    <w:p>
      <w:pPr>
        <w:spacing w:line="240" w:lineRule="auto"/>
        <w:ind w:left="811" w:right="0" w:firstLine="0"/>
        <w:rPr>
          <w:sz w:val="20"/>
        </w:rPr>
      </w:pPr>
      <w:r>
        <w:rPr>
          <w:sz w:val="20"/>
        </w:rPr>
        <w:drawing>
          <wp:inline distT="0" distB="0" distL="0" distR="0">
            <wp:extent cx="4915018" cy="370941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4915018" cy="3709416"/>
                    </a:xfrm>
                    <a:prstGeom prst="rect">
                      <a:avLst/>
                    </a:prstGeom>
                  </pic:spPr>
                </pic:pic>
              </a:graphicData>
            </a:graphic>
          </wp:inline>
        </w:drawing>
      </w:r>
      <w:r>
        <w:rPr>
          <w:sz w:val="20"/>
        </w:rPr>
      </w:r>
    </w:p>
    <w:p>
      <w:pPr>
        <w:spacing w:before="177"/>
        <w:ind w:left="3837" w:right="1391" w:hanging="3546"/>
        <w:jc w:val="left"/>
        <w:rPr>
          <w:i/>
          <w:sz w:val="19"/>
        </w:rPr>
      </w:pPr>
      <w:r>
        <w:rPr>
          <w:i/>
          <w:color w:val="596371"/>
          <w:sz w:val="19"/>
        </w:rPr>
        <w:t>Figure</w:t>
      </w:r>
      <w:r>
        <w:rPr>
          <w:i/>
          <w:color w:val="596371"/>
          <w:spacing w:val="-3"/>
          <w:sz w:val="19"/>
        </w:rPr>
        <w:t> </w:t>
      </w:r>
      <w:r>
        <w:rPr>
          <w:i/>
          <w:color w:val="596371"/>
          <w:sz w:val="19"/>
        </w:rPr>
        <w:t>3.1</w:t>
      </w:r>
      <w:r>
        <w:rPr>
          <w:i/>
          <w:color w:val="596371"/>
          <w:spacing w:val="-3"/>
          <w:sz w:val="19"/>
        </w:rPr>
        <w:t> </w:t>
      </w:r>
      <w:r>
        <w:rPr>
          <w:i/>
          <w:color w:val="596371"/>
          <w:sz w:val="19"/>
        </w:rPr>
        <w:t>—</w:t>
      </w:r>
      <w:r>
        <w:rPr>
          <w:i/>
          <w:color w:val="596371"/>
          <w:spacing w:val="-3"/>
          <w:sz w:val="19"/>
        </w:rPr>
        <w:t> </w:t>
      </w:r>
      <w:r>
        <w:rPr>
          <w:i/>
          <w:color w:val="596371"/>
          <w:sz w:val="19"/>
        </w:rPr>
        <w:t>Partial</w:t>
      </w:r>
      <w:r>
        <w:rPr>
          <w:i/>
          <w:color w:val="596371"/>
          <w:spacing w:val="-3"/>
          <w:sz w:val="19"/>
        </w:rPr>
        <w:t> </w:t>
      </w:r>
      <w:r>
        <w:rPr>
          <w:i/>
          <w:color w:val="596371"/>
          <w:sz w:val="19"/>
        </w:rPr>
        <w:t>mesh</w:t>
      </w:r>
      <w:r>
        <w:rPr>
          <w:i/>
          <w:color w:val="596371"/>
          <w:spacing w:val="-3"/>
          <w:sz w:val="19"/>
        </w:rPr>
        <w:t> </w:t>
      </w:r>
      <w:r>
        <w:rPr>
          <w:i/>
          <w:color w:val="596371"/>
          <w:sz w:val="19"/>
        </w:rPr>
        <w:t>topology</w:t>
      </w:r>
      <w:r>
        <w:rPr>
          <w:i/>
          <w:color w:val="596371"/>
          <w:spacing w:val="-3"/>
          <w:sz w:val="19"/>
        </w:rPr>
        <w:t> </w:t>
      </w:r>
      <w:r>
        <w:rPr>
          <w:i/>
          <w:color w:val="596371"/>
          <w:sz w:val="19"/>
        </w:rPr>
        <w:t>at</w:t>
      </w:r>
      <w:r>
        <w:rPr>
          <w:i/>
          <w:color w:val="596371"/>
          <w:spacing w:val="-3"/>
          <w:sz w:val="19"/>
        </w:rPr>
        <w:t> </w:t>
      </w:r>
      <w:r>
        <w:rPr>
          <w:i/>
          <w:color w:val="596371"/>
          <w:sz w:val="19"/>
        </w:rPr>
        <w:t>the</w:t>
      </w:r>
      <w:r>
        <w:rPr>
          <w:i/>
          <w:color w:val="596371"/>
          <w:spacing w:val="-3"/>
          <w:sz w:val="19"/>
        </w:rPr>
        <w:t> </w:t>
      </w:r>
      <w:r>
        <w:rPr>
          <w:i/>
          <w:color w:val="596371"/>
          <w:sz w:val="19"/>
        </w:rPr>
        <w:t>bank's</w:t>
      </w:r>
      <w:r>
        <w:rPr>
          <w:i/>
          <w:color w:val="596371"/>
          <w:spacing w:val="-3"/>
          <w:sz w:val="19"/>
        </w:rPr>
        <w:t> </w:t>
      </w:r>
      <w:r>
        <w:rPr>
          <w:i/>
          <w:color w:val="596371"/>
          <w:sz w:val="19"/>
        </w:rPr>
        <w:t>core,</w:t>
      </w:r>
      <w:r>
        <w:rPr>
          <w:i/>
          <w:color w:val="596371"/>
          <w:spacing w:val="-3"/>
          <w:sz w:val="19"/>
        </w:rPr>
        <w:t> </w:t>
      </w:r>
      <w:r>
        <w:rPr>
          <w:i/>
          <w:color w:val="596371"/>
          <w:sz w:val="19"/>
        </w:rPr>
        <w:t>with</w:t>
      </w:r>
      <w:r>
        <w:rPr>
          <w:i/>
          <w:color w:val="596371"/>
          <w:spacing w:val="-3"/>
          <w:sz w:val="19"/>
        </w:rPr>
        <w:t> </w:t>
      </w:r>
      <w:r>
        <w:rPr>
          <w:i/>
          <w:color w:val="596371"/>
          <w:sz w:val="19"/>
        </w:rPr>
        <w:t>dual-homed</w:t>
      </w:r>
      <w:r>
        <w:rPr>
          <w:i/>
          <w:color w:val="596371"/>
          <w:spacing w:val="-3"/>
          <w:sz w:val="19"/>
        </w:rPr>
        <w:t> </w:t>
      </w:r>
      <w:r>
        <w:rPr>
          <w:i/>
          <w:color w:val="596371"/>
          <w:sz w:val="19"/>
        </w:rPr>
        <w:t>distribution</w:t>
      </w:r>
      <w:r>
        <w:rPr>
          <w:i/>
          <w:color w:val="596371"/>
          <w:spacing w:val="-3"/>
          <w:sz w:val="19"/>
        </w:rPr>
        <w:t> </w:t>
      </w:r>
      <w:r>
        <w:rPr>
          <w:i/>
          <w:color w:val="596371"/>
          <w:sz w:val="19"/>
        </w:rPr>
        <w:t>switches</w:t>
      </w:r>
      <w:r>
        <w:rPr>
          <w:i/>
          <w:color w:val="596371"/>
          <w:spacing w:val="-3"/>
          <w:sz w:val="19"/>
        </w:rPr>
        <w:t> </w:t>
      </w:r>
      <w:r>
        <w:rPr>
          <w:i/>
          <w:color w:val="596371"/>
          <w:sz w:val="19"/>
        </w:rPr>
        <w:t>and</w:t>
      </w:r>
      <w:r>
        <w:rPr>
          <w:i/>
          <w:color w:val="596371"/>
          <w:spacing w:val="-3"/>
          <w:sz w:val="19"/>
        </w:rPr>
        <w:t> </w:t>
      </w:r>
      <w:r>
        <w:rPr>
          <w:i/>
          <w:color w:val="596371"/>
          <w:sz w:val="19"/>
        </w:rPr>
        <w:t>redundant</w:t>
      </w:r>
      <w:r>
        <w:rPr>
          <w:i/>
          <w:color w:val="596371"/>
          <w:spacing w:val="-3"/>
          <w:sz w:val="19"/>
        </w:rPr>
        <w:t> </w:t>
      </w:r>
      <w:r>
        <w:rPr>
          <w:i/>
          <w:color w:val="596371"/>
          <w:sz w:val="19"/>
        </w:rPr>
        <w:t>BGP-capable edge routers.</w:t>
      </w:r>
    </w:p>
    <w:p>
      <w:pPr>
        <w:pStyle w:val="BodyText"/>
        <w:spacing w:before="68"/>
        <w:rPr>
          <w:i/>
          <w:sz w:val="19"/>
        </w:rPr>
      </w:pPr>
    </w:p>
    <w:p>
      <w:pPr>
        <w:pStyle w:val="Heading2"/>
        <w:numPr>
          <w:ilvl w:val="1"/>
          <w:numId w:val="2"/>
        </w:numPr>
        <w:tabs>
          <w:tab w:pos="389" w:val="left" w:leader="none"/>
        </w:tabs>
        <w:spacing w:line="240" w:lineRule="auto" w:before="1" w:after="0"/>
        <w:ind w:left="389" w:right="0" w:hanging="388"/>
        <w:jc w:val="left"/>
      </w:pPr>
      <w:r>
        <w:rPr>
          <w:color w:val="2D5B89"/>
        </w:rPr>
        <w:t>Devices,</w:t>
      </w:r>
      <w:r>
        <w:rPr>
          <w:color w:val="2D5B89"/>
          <w:spacing w:val="-6"/>
        </w:rPr>
        <w:t> </w:t>
      </w:r>
      <w:r>
        <w:rPr>
          <w:color w:val="2D5B89"/>
        </w:rPr>
        <w:t>Media,</w:t>
      </w:r>
      <w:r>
        <w:rPr>
          <w:color w:val="2D5B89"/>
          <w:spacing w:val="-6"/>
        </w:rPr>
        <w:t> </w:t>
      </w:r>
      <w:r>
        <w:rPr>
          <w:color w:val="2D5B89"/>
        </w:rPr>
        <w:t>and</w:t>
      </w:r>
      <w:r>
        <w:rPr>
          <w:color w:val="2D5B89"/>
          <w:spacing w:val="-6"/>
        </w:rPr>
        <w:t> </w:t>
      </w:r>
      <w:r>
        <w:rPr>
          <w:color w:val="2D5B89"/>
        </w:rPr>
        <w:t>Cabling</w:t>
      </w:r>
      <w:r>
        <w:rPr>
          <w:color w:val="2D5B89"/>
          <w:spacing w:val="-6"/>
        </w:rPr>
        <w:t> </w:t>
      </w:r>
      <w:r>
        <w:rPr>
          <w:color w:val="2D5B89"/>
          <w:spacing w:val="-2"/>
        </w:rPr>
        <w:t>Standard</w:t>
      </w:r>
    </w:p>
    <w:p>
      <w:pPr>
        <w:pStyle w:val="BodyText"/>
        <w:spacing w:before="2"/>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598"/>
        <w:gridCol w:w="3602"/>
        <w:gridCol w:w="3600"/>
      </w:tblGrid>
      <w:tr>
        <w:trPr>
          <w:trHeight w:val="391" w:hRule="atLeast"/>
        </w:trPr>
        <w:tc>
          <w:tcPr>
            <w:tcW w:w="2598" w:type="dxa"/>
            <w:tcBorders>
              <w:bottom w:val="single" w:sz="4" w:space="0" w:color="D4D8DD"/>
              <w:right w:val="single" w:sz="4" w:space="0" w:color="D4D8DD"/>
            </w:tcBorders>
            <w:shd w:val="clear" w:color="auto" w:fill="1A2949"/>
          </w:tcPr>
          <w:p>
            <w:pPr>
              <w:pStyle w:val="TableParagraph"/>
              <w:spacing w:before="80"/>
              <w:ind w:left="837"/>
              <w:rPr>
                <w:b/>
                <w:sz w:val="19"/>
              </w:rPr>
            </w:pPr>
            <w:r>
              <w:rPr>
                <w:b/>
                <w:color w:val="FFFFFF"/>
                <w:spacing w:val="-2"/>
                <w:sz w:val="19"/>
              </w:rPr>
              <w:t>Component</w:t>
            </w:r>
          </w:p>
        </w:tc>
        <w:tc>
          <w:tcPr>
            <w:tcW w:w="3602" w:type="dxa"/>
            <w:tcBorders>
              <w:left w:val="single" w:sz="4" w:space="0" w:color="D4D8DD"/>
              <w:bottom w:val="single" w:sz="4" w:space="0" w:color="D4D8DD"/>
              <w:right w:val="single" w:sz="4" w:space="0" w:color="D4D8DD"/>
            </w:tcBorders>
            <w:shd w:val="clear" w:color="auto" w:fill="1A2949"/>
          </w:tcPr>
          <w:p>
            <w:pPr>
              <w:pStyle w:val="TableParagraph"/>
              <w:spacing w:before="80"/>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pPr>
              <w:pStyle w:val="TableParagraph"/>
              <w:spacing w:before="80"/>
              <w:ind w:left="1090"/>
              <w:rPr>
                <w:b/>
                <w:sz w:val="19"/>
              </w:rPr>
            </w:pPr>
            <w:r>
              <w:rPr>
                <w:b/>
                <w:color w:val="FFFFFF"/>
                <w:sz w:val="19"/>
              </w:rPr>
              <w:t>Role</w:t>
            </w:r>
            <w:r>
              <w:rPr>
                <w:b/>
                <w:color w:val="FFFFFF"/>
                <w:spacing w:val="-3"/>
                <w:sz w:val="19"/>
              </w:rPr>
              <w:t> </w:t>
            </w:r>
            <w:r>
              <w:rPr>
                <w:b/>
                <w:color w:val="FFFFFF"/>
                <w:sz w:val="19"/>
              </w:rPr>
              <w:t>in</w:t>
            </w:r>
            <w:r>
              <w:rPr>
                <w:b/>
                <w:color w:val="FFFFFF"/>
                <w:spacing w:val="-3"/>
                <w:sz w:val="19"/>
              </w:rPr>
              <w:t> </w:t>
            </w:r>
            <w:r>
              <w:rPr>
                <w:b/>
                <w:color w:val="FFFFFF"/>
                <w:sz w:val="19"/>
              </w:rPr>
              <w:t>the</w:t>
            </w:r>
            <w:r>
              <w:rPr>
                <w:b/>
                <w:color w:val="FFFFFF"/>
                <w:spacing w:val="-3"/>
                <w:sz w:val="19"/>
              </w:rPr>
              <w:t> </w:t>
            </w:r>
            <w:r>
              <w:rPr>
                <w:b/>
                <w:color w:val="FFFFFF"/>
                <w:spacing w:val="-2"/>
                <w:sz w:val="19"/>
              </w:rPr>
              <w:t>Design</w:t>
            </w:r>
          </w:p>
        </w:tc>
      </w:tr>
      <w:tr>
        <w:trPr>
          <w:trHeight w:val="856"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ight="205"/>
              <w:rPr>
                <w:sz w:val="19"/>
              </w:rPr>
            </w:pPr>
            <w:r>
              <w:rPr>
                <w:sz w:val="19"/>
              </w:rPr>
              <w:t>Core</w:t>
            </w:r>
            <w:r>
              <w:rPr>
                <w:spacing w:val="-11"/>
                <w:sz w:val="19"/>
              </w:rPr>
              <w:t> </w:t>
            </w:r>
            <w:r>
              <w:rPr>
                <w:sz w:val="19"/>
              </w:rPr>
              <w:t>switches</w:t>
            </w:r>
            <w:r>
              <w:rPr>
                <w:spacing w:val="-11"/>
                <w:sz w:val="19"/>
              </w:rPr>
              <w:t> </w:t>
            </w:r>
            <w:r>
              <w:rPr>
                <w:sz w:val="19"/>
              </w:rPr>
              <w:t>/</w:t>
            </w:r>
            <w:r>
              <w:rPr>
                <w:spacing w:val="-11"/>
                <w:sz w:val="19"/>
              </w:rPr>
              <w:t> </w:t>
            </w:r>
            <w:r>
              <w:rPr>
                <w:sz w:val="19"/>
              </w:rPr>
              <w:t>firewall </w:t>
            </w:r>
            <w:r>
              <w:rPr>
                <w:spacing w:val="-2"/>
                <w:sz w:val="19"/>
              </w:rPr>
              <w:t>cluster</w:t>
            </w:r>
          </w:p>
        </w:tc>
        <w:tc>
          <w:tcPr>
            <w:tcW w:w="36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Enterprise</w:t>
            </w:r>
            <w:r>
              <w:rPr>
                <w:spacing w:val="-9"/>
                <w:sz w:val="19"/>
              </w:rPr>
              <w:t> </w:t>
            </w:r>
            <w:r>
              <w:rPr>
                <w:sz w:val="19"/>
              </w:rPr>
              <w:t>multilayer</w:t>
            </w:r>
            <w:r>
              <w:rPr>
                <w:spacing w:val="-9"/>
                <w:sz w:val="19"/>
              </w:rPr>
              <w:t> </w:t>
            </w:r>
            <w:r>
              <w:rPr>
                <w:sz w:val="19"/>
              </w:rPr>
              <w:t>switches</w:t>
            </w:r>
            <w:r>
              <w:rPr>
                <w:spacing w:val="-9"/>
                <w:sz w:val="19"/>
              </w:rPr>
              <w:t> </w:t>
            </w:r>
            <w:r>
              <w:rPr>
                <w:sz w:val="19"/>
              </w:rPr>
              <w:t>in</w:t>
            </w:r>
            <w:r>
              <w:rPr>
                <w:spacing w:val="-9"/>
                <w:sz w:val="19"/>
              </w:rPr>
              <w:t> </w:t>
            </w:r>
            <w:r>
              <w:rPr>
                <w:sz w:val="19"/>
              </w:rPr>
              <w:t>a</w:t>
            </w:r>
            <w:r>
              <w:rPr>
                <w:spacing w:val="-9"/>
                <w:sz w:val="19"/>
              </w:rPr>
              <w:t> </w:t>
            </w:r>
            <w:r>
              <w:rPr>
                <w:sz w:val="19"/>
              </w:rPr>
              <w:t>fully meshed cluster</w:t>
            </w:r>
          </w:p>
        </w:tc>
        <w:tc>
          <w:tcPr>
            <w:tcW w:w="3600" w:type="dxa"/>
            <w:tcBorders>
              <w:top w:val="single" w:sz="4" w:space="0" w:color="D4D8DD"/>
              <w:left w:val="single" w:sz="4" w:space="0" w:color="D4D8DD"/>
              <w:bottom w:val="single" w:sz="4" w:space="0" w:color="D4D8DD"/>
            </w:tcBorders>
          </w:tcPr>
          <w:p>
            <w:pPr>
              <w:pStyle w:val="TableParagraph"/>
              <w:spacing w:before="80"/>
              <w:ind w:left="121"/>
              <w:rPr>
                <w:sz w:val="19"/>
              </w:rPr>
            </w:pPr>
            <w:r>
              <w:rPr>
                <w:sz w:val="19"/>
              </w:rPr>
              <w:t>Form the resilient core; any single core device</w:t>
            </w:r>
            <w:r>
              <w:rPr>
                <w:spacing w:val="-7"/>
                <w:sz w:val="19"/>
              </w:rPr>
              <w:t> </w:t>
            </w:r>
            <w:r>
              <w:rPr>
                <w:sz w:val="19"/>
              </w:rPr>
              <w:t>or</w:t>
            </w:r>
            <w:r>
              <w:rPr>
                <w:spacing w:val="-7"/>
                <w:sz w:val="19"/>
              </w:rPr>
              <w:t> </w:t>
            </w:r>
            <w:r>
              <w:rPr>
                <w:sz w:val="19"/>
              </w:rPr>
              <w:t>link</w:t>
            </w:r>
            <w:r>
              <w:rPr>
                <w:spacing w:val="-7"/>
                <w:sz w:val="19"/>
              </w:rPr>
              <w:t> </w:t>
            </w:r>
            <w:r>
              <w:rPr>
                <w:sz w:val="19"/>
              </w:rPr>
              <w:t>can</w:t>
            </w:r>
            <w:r>
              <w:rPr>
                <w:spacing w:val="-7"/>
                <w:sz w:val="19"/>
              </w:rPr>
              <w:t> </w:t>
            </w:r>
            <w:r>
              <w:rPr>
                <w:sz w:val="19"/>
              </w:rPr>
              <w:t>fail</w:t>
            </w:r>
            <w:r>
              <w:rPr>
                <w:spacing w:val="-7"/>
                <w:sz w:val="19"/>
              </w:rPr>
              <w:t> </w:t>
            </w:r>
            <w:r>
              <w:rPr>
                <w:sz w:val="19"/>
              </w:rPr>
              <w:t>without</w:t>
            </w:r>
            <w:r>
              <w:rPr>
                <w:spacing w:val="-7"/>
                <w:sz w:val="19"/>
              </w:rPr>
              <w:t> </w:t>
            </w:r>
            <w:r>
              <w:rPr>
                <w:sz w:val="19"/>
              </w:rPr>
              <w:t>isolating</w:t>
            </w:r>
            <w:r>
              <w:rPr>
                <w:spacing w:val="-7"/>
                <w:sz w:val="19"/>
              </w:rPr>
              <w:t> </w:t>
            </w:r>
            <w:r>
              <w:rPr>
                <w:sz w:val="19"/>
              </w:rPr>
              <w:t>the </w:t>
            </w:r>
            <w:r>
              <w:rPr>
                <w:spacing w:val="-2"/>
                <w:sz w:val="19"/>
              </w:rPr>
              <w:t>network</w:t>
            </w:r>
          </w:p>
        </w:tc>
      </w:tr>
      <w:tr>
        <w:trPr>
          <w:trHeight w:val="624" w:hRule="atLeast"/>
        </w:trPr>
        <w:tc>
          <w:tcPr>
            <w:tcW w:w="2598" w:type="dxa"/>
            <w:tcBorders>
              <w:top w:val="single" w:sz="4" w:space="0" w:color="D4D8DD"/>
              <w:bottom w:val="single" w:sz="4" w:space="0" w:color="D4D8DD"/>
              <w:right w:val="single" w:sz="4" w:space="0" w:color="D4D8DD"/>
            </w:tcBorders>
            <w:shd w:val="clear" w:color="auto" w:fill="EFF1F4"/>
          </w:tcPr>
          <w:p>
            <w:pPr>
              <w:pStyle w:val="TableParagraph"/>
              <w:spacing w:before="196"/>
              <w:ind w:left="120"/>
              <w:rPr>
                <w:sz w:val="19"/>
              </w:rPr>
            </w:pPr>
            <w:r>
              <w:rPr>
                <w:sz w:val="19"/>
              </w:rPr>
              <w:t>Edge</w:t>
            </w:r>
            <w:r>
              <w:rPr>
                <w:spacing w:val="-4"/>
                <w:sz w:val="19"/>
              </w:rPr>
              <w:t> </w:t>
            </w:r>
            <w:r>
              <w:rPr>
                <w:spacing w:val="-2"/>
                <w:sz w:val="19"/>
              </w:rPr>
              <w:t>routers</w:t>
            </w:r>
          </w:p>
        </w:tc>
        <w:tc>
          <w:tcPr>
            <w:tcW w:w="3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80"/>
              <w:rPr>
                <w:sz w:val="19"/>
              </w:rPr>
            </w:pPr>
            <w:r>
              <w:rPr>
                <w:sz w:val="19"/>
              </w:rPr>
              <w:t>Dual</w:t>
            </w:r>
            <w:r>
              <w:rPr>
                <w:spacing w:val="-9"/>
                <w:sz w:val="19"/>
              </w:rPr>
              <w:t> </w:t>
            </w:r>
            <w:r>
              <w:rPr>
                <w:sz w:val="19"/>
              </w:rPr>
              <w:t>enterprise-grade</w:t>
            </w:r>
            <w:r>
              <w:rPr>
                <w:spacing w:val="-9"/>
                <w:sz w:val="19"/>
              </w:rPr>
              <w:t> </w:t>
            </w:r>
            <w:r>
              <w:rPr>
                <w:sz w:val="19"/>
              </w:rPr>
              <w:t>routers</w:t>
            </w:r>
            <w:r>
              <w:rPr>
                <w:spacing w:val="-9"/>
                <w:sz w:val="19"/>
              </w:rPr>
              <w:t> </w:t>
            </w:r>
            <w:r>
              <w:rPr>
                <w:sz w:val="19"/>
              </w:rPr>
              <w:t>(Cisco</w:t>
            </w:r>
            <w:r>
              <w:rPr>
                <w:spacing w:val="-9"/>
                <w:sz w:val="19"/>
              </w:rPr>
              <w:t> </w:t>
            </w:r>
            <w:r>
              <w:rPr>
                <w:sz w:val="19"/>
              </w:rPr>
              <w:t>ASR</w:t>
            </w:r>
            <w:r>
              <w:rPr>
                <w:spacing w:val="-9"/>
                <w:sz w:val="19"/>
              </w:rPr>
              <w:t> </w:t>
            </w:r>
            <w:r>
              <w:rPr>
                <w:sz w:val="19"/>
              </w:rPr>
              <w:t>/ Juniper MX), BGP</w:t>
            </w:r>
          </w:p>
        </w:tc>
        <w:tc>
          <w:tcPr>
            <w:tcW w:w="3600" w:type="dxa"/>
            <w:tcBorders>
              <w:top w:val="single" w:sz="4" w:space="0" w:color="D4D8DD"/>
              <w:left w:val="single" w:sz="4" w:space="0" w:color="D4D8DD"/>
              <w:bottom w:val="single" w:sz="4" w:space="0" w:color="D4D8DD"/>
            </w:tcBorders>
            <w:shd w:val="clear" w:color="auto" w:fill="EFF1F4"/>
          </w:tcPr>
          <w:p>
            <w:pPr>
              <w:pStyle w:val="TableParagraph"/>
              <w:spacing w:before="80"/>
              <w:ind w:left="121"/>
              <w:rPr>
                <w:sz w:val="19"/>
              </w:rPr>
            </w:pPr>
            <w:r>
              <w:rPr>
                <w:sz w:val="19"/>
              </w:rPr>
              <w:t>Redundant</w:t>
            </w:r>
            <w:r>
              <w:rPr>
                <w:spacing w:val="-11"/>
                <w:sz w:val="19"/>
              </w:rPr>
              <w:t> </w:t>
            </w:r>
            <w:r>
              <w:rPr>
                <w:sz w:val="19"/>
              </w:rPr>
              <w:t>internet</w:t>
            </w:r>
            <w:r>
              <w:rPr>
                <w:spacing w:val="-11"/>
                <w:sz w:val="19"/>
              </w:rPr>
              <w:t> </w:t>
            </w:r>
            <w:r>
              <w:rPr>
                <w:sz w:val="19"/>
              </w:rPr>
              <w:t>connectivity</w:t>
            </w:r>
            <w:r>
              <w:rPr>
                <w:spacing w:val="-11"/>
                <w:sz w:val="19"/>
              </w:rPr>
              <w:t> </w:t>
            </w:r>
            <w:r>
              <w:rPr>
                <w:sz w:val="19"/>
              </w:rPr>
              <w:t>with automatic route failover</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Pr>
                <w:sz w:val="19"/>
              </w:rPr>
            </w:pPr>
            <w:r>
              <w:rPr>
                <w:sz w:val="19"/>
              </w:rPr>
              <w:t>Inter-core</w:t>
            </w:r>
            <w:r>
              <w:rPr>
                <w:spacing w:val="-10"/>
                <w:sz w:val="19"/>
              </w:rPr>
              <w:t> </w:t>
            </w:r>
            <w:r>
              <w:rPr>
                <w:spacing w:val="-2"/>
                <w:sz w:val="19"/>
              </w:rPr>
              <w:t>links</w:t>
            </w:r>
          </w:p>
        </w:tc>
        <w:tc>
          <w:tcPr>
            <w:tcW w:w="36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Multi-mode</w:t>
            </w:r>
            <w:r>
              <w:rPr>
                <w:spacing w:val="-7"/>
                <w:sz w:val="19"/>
              </w:rPr>
              <w:t> </w:t>
            </w:r>
            <w:r>
              <w:rPr>
                <w:sz w:val="19"/>
              </w:rPr>
              <w:t>OM4</w:t>
            </w:r>
            <w:r>
              <w:rPr>
                <w:spacing w:val="-6"/>
                <w:sz w:val="19"/>
              </w:rPr>
              <w:t> </w:t>
            </w:r>
            <w:r>
              <w:rPr>
                <w:sz w:val="19"/>
              </w:rPr>
              <w:t>fibre</w:t>
            </w:r>
            <w:r>
              <w:rPr>
                <w:spacing w:val="-6"/>
                <w:sz w:val="19"/>
              </w:rPr>
              <w:t> </w:t>
            </w:r>
            <w:r>
              <w:rPr>
                <w:sz w:val="19"/>
              </w:rPr>
              <w:t>(within</w:t>
            </w:r>
            <w:r>
              <w:rPr>
                <w:spacing w:val="-6"/>
                <w:sz w:val="19"/>
              </w:rPr>
              <w:t> </w:t>
            </w:r>
            <w:r>
              <w:rPr>
                <w:sz w:val="19"/>
              </w:rPr>
              <w:t>data</w:t>
            </w:r>
            <w:r>
              <w:rPr>
                <w:spacing w:val="-6"/>
                <w:sz w:val="19"/>
              </w:rPr>
              <w:t> </w:t>
            </w:r>
            <w:r>
              <w:rPr>
                <w:spacing w:val="-2"/>
                <w:sz w:val="19"/>
              </w:rPr>
              <w:t>centre)</w:t>
            </w:r>
          </w:p>
        </w:tc>
        <w:tc>
          <w:tcPr>
            <w:tcW w:w="3600" w:type="dxa"/>
            <w:tcBorders>
              <w:top w:val="single" w:sz="4" w:space="0" w:color="D4D8DD"/>
              <w:left w:val="single" w:sz="4" w:space="0" w:color="D4D8DD"/>
              <w:bottom w:val="single" w:sz="4" w:space="0" w:color="D4D8DD"/>
            </w:tcBorders>
          </w:tcPr>
          <w:p>
            <w:pPr>
              <w:pStyle w:val="TableParagraph"/>
              <w:spacing w:before="80"/>
              <w:ind w:left="121" w:right="163"/>
              <w:rPr>
                <w:sz w:val="19"/>
              </w:rPr>
            </w:pPr>
            <w:r>
              <w:rPr>
                <w:sz w:val="19"/>
              </w:rPr>
              <w:t>High bandwidth, immune to electromagnetic</w:t>
            </w:r>
            <w:r>
              <w:rPr>
                <w:spacing w:val="-11"/>
                <w:sz w:val="19"/>
              </w:rPr>
              <w:t> </w:t>
            </w:r>
            <w:r>
              <w:rPr>
                <w:sz w:val="19"/>
              </w:rPr>
              <w:t>interference,</w:t>
            </w:r>
            <w:r>
              <w:rPr>
                <w:spacing w:val="-11"/>
                <w:sz w:val="19"/>
              </w:rPr>
              <w:t> </w:t>
            </w:r>
            <w:r>
              <w:rPr>
                <w:sz w:val="19"/>
              </w:rPr>
              <w:t>low</w:t>
            </w:r>
            <w:r>
              <w:rPr>
                <w:spacing w:val="-11"/>
                <w:sz w:val="19"/>
              </w:rPr>
              <w:t> </w:t>
            </w:r>
            <w:r>
              <w:rPr>
                <w:sz w:val="19"/>
              </w:rPr>
              <w:t>latency</w:t>
            </w:r>
          </w:p>
        </w:tc>
      </w:tr>
      <w:tr>
        <w:trPr>
          <w:trHeight w:val="624" w:hRule="atLeast"/>
        </w:trPr>
        <w:tc>
          <w:tcPr>
            <w:tcW w:w="2598" w:type="dxa"/>
            <w:tcBorders>
              <w:top w:val="single" w:sz="4" w:space="0" w:color="D4D8DD"/>
              <w:bottom w:val="single" w:sz="4" w:space="0" w:color="D4D8DD"/>
              <w:right w:val="single" w:sz="4" w:space="0" w:color="D4D8DD"/>
            </w:tcBorders>
            <w:shd w:val="clear" w:color="auto" w:fill="EFF1F4"/>
          </w:tcPr>
          <w:p>
            <w:pPr>
              <w:pStyle w:val="TableParagraph"/>
              <w:spacing w:before="196"/>
              <w:ind w:left="120"/>
              <w:rPr>
                <w:sz w:val="19"/>
              </w:rPr>
            </w:pPr>
            <w:r>
              <w:rPr>
                <w:spacing w:val="-2"/>
                <w:sz w:val="19"/>
              </w:rPr>
              <w:t>Inter-building</w:t>
            </w:r>
            <w:r>
              <w:rPr>
                <w:spacing w:val="12"/>
                <w:sz w:val="19"/>
              </w:rPr>
              <w:t> </w:t>
            </w:r>
            <w:r>
              <w:rPr>
                <w:spacing w:val="-2"/>
                <w:sz w:val="19"/>
              </w:rPr>
              <w:t>links</w:t>
            </w:r>
          </w:p>
        </w:tc>
        <w:tc>
          <w:tcPr>
            <w:tcW w:w="3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80"/>
              <w:rPr>
                <w:sz w:val="19"/>
              </w:rPr>
            </w:pPr>
            <w:r>
              <w:rPr>
                <w:sz w:val="19"/>
              </w:rPr>
              <w:t>Single-mode</w:t>
            </w:r>
            <w:r>
              <w:rPr>
                <w:spacing w:val="-11"/>
                <w:sz w:val="19"/>
              </w:rPr>
              <w:t> </w:t>
            </w:r>
            <w:r>
              <w:rPr>
                <w:sz w:val="19"/>
              </w:rPr>
              <w:t>fibre</w:t>
            </w:r>
            <w:r>
              <w:rPr>
                <w:spacing w:val="-11"/>
                <w:sz w:val="19"/>
              </w:rPr>
              <w:t> </w:t>
            </w:r>
            <w:r>
              <w:rPr>
                <w:sz w:val="19"/>
              </w:rPr>
              <w:t>(between</w:t>
            </w:r>
            <w:r>
              <w:rPr>
                <w:spacing w:val="-10"/>
                <w:sz w:val="19"/>
              </w:rPr>
              <w:t> </w:t>
            </w:r>
            <w:r>
              <w:rPr>
                <w:sz w:val="19"/>
              </w:rPr>
              <w:t>branches</w:t>
            </w:r>
            <w:r>
              <w:rPr>
                <w:spacing w:val="-11"/>
                <w:sz w:val="19"/>
              </w:rPr>
              <w:t> </w:t>
            </w:r>
            <w:r>
              <w:rPr>
                <w:sz w:val="19"/>
              </w:rPr>
              <w:t>/ </w:t>
            </w:r>
            <w:r>
              <w:rPr>
                <w:spacing w:val="-2"/>
                <w:sz w:val="19"/>
              </w:rPr>
              <w:t>buildings)</w:t>
            </w:r>
          </w:p>
        </w:tc>
        <w:tc>
          <w:tcPr>
            <w:tcW w:w="3600" w:type="dxa"/>
            <w:tcBorders>
              <w:top w:val="single" w:sz="4" w:space="0" w:color="D4D8DD"/>
              <w:left w:val="single" w:sz="4" w:space="0" w:color="D4D8DD"/>
              <w:bottom w:val="single" w:sz="4" w:space="0" w:color="D4D8DD"/>
            </w:tcBorders>
            <w:shd w:val="clear" w:color="auto" w:fill="EFF1F4"/>
          </w:tcPr>
          <w:p>
            <w:pPr>
              <w:pStyle w:val="TableParagraph"/>
              <w:spacing w:before="80"/>
              <w:ind w:left="121"/>
              <w:rPr>
                <w:sz w:val="19"/>
              </w:rPr>
            </w:pPr>
            <w:r>
              <w:rPr>
                <w:sz w:val="19"/>
              </w:rPr>
              <w:t>Long-distance,</w:t>
            </w:r>
            <w:r>
              <w:rPr>
                <w:spacing w:val="-11"/>
                <w:sz w:val="19"/>
              </w:rPr>
              <w:t> </w:t>
            </w:r>
            <w:r>
              <w:rPr>
                <w:sz w:val="19"/>
              </w:rPr>
              <w:t>high-bandwidth</w:t>
            </w:r>
            <w:r>
              <w:rPr>
                <w:spacing w:val="-11"/>
                <w:sz w:val="19"/>
              </w:rPr>
              <w:t> </w:t>
            </w:r>
            <w:r>
              <w:rPr>
                <w:sz w:val="19"/>
              </w:rPr>
              <w:t>backbone </w:t>
            </w:r>
            <w:r>
              <w:rPr>
                <w:spacing w:val="-2"/>
                <w:sz w:val="19"/>
              </w:rPr>
              <w:t>connectivity</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Pr>
                <w:sz w:val="19"/>
              </w:rPr>
            </w:pPr>
            <w:r>
              <w:rPr>
                <w:spacing w:val="-2"/>
                <w:sz w:val="19"/>
              </w:rPr>
              <w:t>Distribution</w:t>
            </w:r>
            <w:r>
              <w:rPr>
                <w:spacing w:val="3"/>
                <w:sz w:val="19"/>
              </w:rPr>
              <w:t> </w:t>
            </w:r>
            <w:r>
              <w:rPr>
                <w:spacing w:val="-2"/>
                <w:sz w:val="19"/>
              </w:rPr>
              <w:t>switches</w:t>
            </w:r>
          </w:p>
        </w:tc>
        <w:tc>
          <w:tcPr>
            <w:tcW w:w="36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Dual-homed</w:t>
            </w:r>
            <w:r>
              <w:rPr>
                <w:spacing w:val="-5"/>
                <w:sz w:val="19"/>
              </w:rPr>
              <w:t> </w:t>
            </w:r>
            <w:r>
              <w:rPr>
                <w:sz w:val="19"/>
              </w:rPr>
              <w:t>to</w:t>
            </w:r>
            <w:r>
              <w:rPr>
                <w:spacing w:val="-4"/>
                <w:sz w:val="19"/>
              </w:rPr>
              <w:t> </w:t>
            </w:r>
            <w:r>
              <w:rPr>
                <w:sz w:val="19"/>
              </w:rPr>
              <w:t>at</w:t>
            </w:r>
            <w:r>
              <w:rPr>
                <w:spacing w:val="-4"/>
                <w:sz w:val="19"/>
              </w:rPr>
              <w:t> </w:t>
            </w:r>
            <w:r>
              <w:rPr>
                <w:sz w:val="19"/>
              </w:rPr>
              <w:t>least</w:t>
            </w:r>
            <w:r>
              <w:rPr>
                <w:spacing w:val="-5"/>
                <w:sz w:val="19"/>
              </w:rPr>
              <w:t> </w:t>
            </w:r>
            <w:r>
              <w:rPr>
                <w:sz w:val="19"/>
              </w:rPr>
              <w:t>two</w:t>
            </w:r>
            <w:r>
              <w:rPr>
                <w:spacing w:val="-4"/>
                <w:sz w:val="19"/>
              </w:rPr>
              <w:t> </w:t>
            </w:r>
            <w:r>
              <w:rPr>
                <w:sz w:val="19"/>
              </w:rPr>
              <w:t>core</w:t>
            </w:r>
            <w:r>
              <w:rPr>
                <w:spacing w:val="-4"/>
                <w:sz w:val="19"/>
              </w:rPr>
              <w:t> </w:t>
            </w:r>
            <w:r>
              <w:rPr>
                <w:spacing w:val="-2"/>
                <w:sz w:val="19"/>
              </w:rPr>
              <w:t>switches</w:t>
            </w:r>
          </w:p>
        </w:tc>
        <w:tc>
          <w:tcPr>
            <w:tcW w:w="3600" w:type="dxa"/>
            <w:tcBorders>
              <w:top w:val="single" w:sz="4" w:space="0" w:color="D4D8DD"/>
              <w:left w:val="single" w:sz="4" w:space="0" w:color="D4D8DD"/>
              <w:bottom w:val="single" w:sz="4" w:space="0" w:color="D4D8DD"/>
            </w:tcBorders>
          </w:tcPr>
          <w:p>
            <w:pPr>
              <w:pStyle w:val="TableParagraph"/>
              <w:spacing w:before="80"/>
              <w:ind w:left="121" w:right="163"/>
              <w:rPr>
                <w:sz w:val="19"/>
              </w:rPr>
            </w:pPr>
            <w:r>
              <w:rPr>
                <w:sz w:val="19"/>
              </w:rPr>
              <w:t>Branch</w:t>
            </w:r>
            <w:r>
              <w:rPr>
                <w:spacing w:val="-11"/>
                <w:sz w:val="19"/>
              </w:rPr>
              <w:t> </w:t>
            </w:r>
            <w:r>
              <w:rPr>
                <w:sz w:val="19"/>
              </w:rPr>
              <w:t>and</w:t>
            </w:r>
            <w:r>
              <w:rPr>
                <w:spacing w:val="-10"/>
                <w:sz w:val="19"/>
              </w:rPr>
              <w:t> </w:t>
            </w:r>
            <w:r>
              <w:rPr>
                <w:sz w:val="19"/>
              </w:rPr>
              <w:t>data-centre</w:t>
            </w:r>
            <w:r>
              <w:rPr>
                <w:spacing w:val="-11"/>
                <w:sz w:val="19"/>
              </w:rPr>
              <w:t> </w:t>
            </w:r>
            <w:r>
              <w:rPr>
                <w:sz w:val="19"/>
              </w:rPr>
              <w:t>access</w:t>
            </w:r>
            <w:r>
              <w:rPr>
                <w:spacing w:val="-10"/>
                <w:sz w:val="19"/>
              </w:rPr>
              <w:t> </w:t>
            </w:r>
            <w:r>
              <w:rPr>
                <w:sz w:val="19"/>
              </w:rPr>
              <w:t>layers inherit core redundancy</w:t>
            </w:r>
          </w:p>
        </w:tc>
      </w:tr>
      <w:tr>
        <w:trPr>
          <w:trHeight w:val="624" w:hRule="atLeast"/>
        </w:trPr>
        <w:tc>
          <w:tcPr>
            <w:tcW w:w="2598" w:type="dxa"/>
            <w:tcBorders>
              <w:top w:val="single" w:sz="4" w:space="0" w:color="D4D8DD"/>
              <w:right w:val="single" w:sz="4" w:space="0" w:color="D4D8DD"/>
            </w:tcBorders>
            <w:shd w:val="clear" w:color="auto" w:fill="EFF1F4"/>
          </w:tcPr>
          <w:p>
            <w:pPr>
              <w:pStyle w:val="TableParagraph"/>
              <w:spacing w:before="196"/>
              <w:ind w:left="120"/>
              <w:rPr>
                <w:sz w:val="19"/>
              </w:rPr>
            </w:pPr>
            <w:r>
              <w:rPr>
                <w:spacing w:val="-2"/>
                <w:sz w:val="19"/>
              </w:rPr>
              <w:t>Supporting</w:t>
            </w:r>
            <w:r>
              <w:rPr>
                <w:spacing w:val="1"/>
                <w:sz w:val="19"/>
              </w:rPr>
              <w:t> </w:t>
            </w:r>
            <w:r>
              <w:rPr>
                <w:spacing w:val="-2"/>
                <w:sz w:val="19"/>
              </w:rPr>
              <w:t>infrastructure</w:t>
            </w:r>
          </w:p>
        </w:tc>
        <w:tc>
          <w:tcPr>
            <w:tcW w:w="3602" w:type="dxa"/>
            <w:tcBorders>
              <w:top w:val="single" w:sz="4" w:space="0" w:color="D4D8DD"/>
              <w:left w:val="single" w:sz="4" w:space="0" w:color="D4D8DD"/>
              <w:right w:val="single" w:sz="4" w:space="0" w:color="D4D8DD"/>
            </w:tcBorders>
            <w:shd w:val="clear" w:color="auto" w:fill="EFF1F4"/>
          </w:tcPr>
          <w:p>
            <w:pPr>
              <w:pStyle w:val="TableParagraph"/>
              <w:spacing w:before="80"/>
              <w:ind w:right="36"/>
              <w:rPr>
                <w:sz w:val="19"/>
              </w:rPr>
            </w:pPr>
            <w:r>
              <w:rPr>
                <w:sz w:val="19"/>
              </w:rPr>
              <w:t>Redundant</w:t>
            </w:r>
            <w:r>
              <w:rPr>
                <w:spacing w:val="-11"/>
                <w:sz w:val="19"/>
              </w:rPr>
              <w:t> </w:t>
            </w:r>
            <w:r>
              <w:rPr>
                <w:sz w:val="19"/>
              </w:rPr>
              <w:t>power</w:t>
            </w:r>
            <w:r>
              <w:rPr>
                <w:spacing w:val="-10"/>
                <w:sz w:val="19"/>
              </w:rPr>
              <w:t> </w:t>
            </w:r>
            <w:r>
              <w:rPr>
                <w:sz w:val="19"/>
              </w:rPr>
              <w:t>supplies,</w:t>
            </w:r>
            <w:r>
              <w:rPr>
                <w:spacing w:val="-11"/>
                <w:sz w:val="19"/>
              </w:rPr>
              <w:t> </w:t>
            </w:r>
            <w:r>
              <w:rPr>
                <w:sz w:val="19"/>
              </w:rPr>
              <w:t>UPS,</w:t>
            </w:r>
            <w:r>
              <w:rPr>
                <w:spacing w:val="-10"/>
                <w:sz w:val="19"/>
              </w:rPr>
              <w:t> </w:t>
            </w:r>
            <w:r>
              <w:rPr>
                <w:sz w:val="19"/>
              </w:rPr>
              <w:t>RAID </w:t>
            </w:r>
            <w:r>
              <w:rPr>
                <w:spacing w:val="-2"/>
                <w:sz w:val="19"/>
              </w:rPr>
              <w:t>storage</w:t>
            </w:r>
          </w:p>
        </w:tc>
        <w:tc>
          <w:tcPr>
            <w:tcW w:w="3600" w:type="dxa"/>
            <w:tcBorders>
              <w:top w:val="single" w:sz="4" w:space="0" w:color="D4D8DD"/>
              <w:left w:val="single" w:sz="4" w:space="0" w:color="D4D8DD"/>
            </w:tcBorders>
            <w:shd w:val="clear" w:color="auto" w:fill="EFF1F4"/>
          </w:tcPr>
          <w:p>
            <w:pPr>
              <w:pStyle w:val="TableParagraph"/>
              <w:spacing w:before="80"/>
              <w:ind w:left="121" w:right="163"/>
              <w:rPr>
                <w:sz w:val="19"/>
              </w:rPr>
            </w:pPr>
            <w:r>
              <w:rPr>
                <w:sz w:val="19"/>
              </w:rPr>
              <w:t>Protects</w:t>
            </w:r>
            <w:r>
              <w:rPr>
                <w:spacing w:val="-9"/>
                <w:sz w:val="19"/>
              </w:rPr>
              <w:t> </w:t>
            </w:r>
            <w:r>
              <w:rPr>
                <w:sz w:val="19"/>
              </w:rPr>
              <w:t>against</w:t>
            </w:r>
            <w:r>
              <w:rPr>
                <w:spacing w:val="-9"/>
                <w:sz w:val="19"/>
              </w:rPr>
              <w:t> </w:t>
            </w:r>
            <w:r>
              <w:rPr>
                <w:sz w:val="19"/>
              </w:rPr>
              <w:t>power</w:t>
            </w:r>
            <w:r>
              <w:rPr>
                <w:spacing w:val="-9"/>
                <w:sz w:val="19"/>
              </w:rPr>
              <w:t> </w:t>
            </w:r>
            <w:r>
              <w:rPr>
                <w:sz w:val="19"/>
              </w:rPr>
              <w:t>and</w:t>
            </w:r>
            <w:r>
              <w:rPr>
                <w:spacing w:val="-9"/>
                <w:sz w:val="19"/>
              </w:rPr>
              <w:t> </w:t>
            </w:r>
            <w:r>
              <w:rPr>
                <w:sz w:val="19"/>
              </w:rPr>
              <w:t>storage</w:t>
            </w:r>
            <w:r>
              <w:rPr>
                <w:spacing w:val="-9"/>
                <w:sz w:val="19"/>
              </w:rPr>
              <w:t> </w:t>
            </w:r>
            <w:r>
              <w:rPr>
                <w:sz w:val="19"/>
              </w:rPr>
              <w:t>failure in addition to link failure</w:t>
            </w:r>
          </w:p>
        </w:tc>
      </w:tr>
    </w:tbl>
    <w:p>
      <w:pPr>
        <w:pStyle w:val="TableParagraph"/>
        <w:spacing w:after="0"/>
        <w:rPr>
          <w:sz w:val="19"/>
        </w:rPr>
        <w:sectPr>
          <w:pgSz w:w="12240" w:h="15840"/>
          <w:pgMar w:header="708" w:footer="776" w:top="1340" w:bottom="960" w:left="1440" w:right="360"/>
        </w:sectPr>
      </w:pPr>
    </w:p>
    <w:p>
      <w:pPr>
        <w:pStyle w:val="Heading2"/>
        <w:numPr>
          <w:ilvl w:val="1"/>
          <w:numId w:val="2"/>
        </w:numPr>
        <w:tabs>
          <w:tab w:pos="389" w:val="left" w:leader="none"/>
        </w:tabs>
        <w:spacing w:line="240" w:lineRule="auto" w:before="90" w:after="0"/>
        <w:ind w:left="389" w:right="0" w:hanging="388"/>
        <w:jc w:val="left"/>
      </w:pPr>
      <w:r>
        <w:rPr>
          <w:color w:val="2D5B89"/>
          <w:spacing w:val="-2"/>
        </w:rPr>
        <w:t>Justification</w:t>
      </w:r>
      <w:r>
        <w:rPr>
          <w:color w:val="2D5B89"/>
          <w:spacing w:val="3"/>
        </w:rPr>
        <w:t> </w:t>
      </w:r>
      <w:r>
        <w:rPr>
          <w:color w:val="2D5B89"/>
          <w:spacing w:val="-2"/>
        </w:rPr>
        <w:t>and</w:t>
      </w:r>
      <w:r>
        <w:rPr>
          <w:color w:val="2D5B89"/>
          <w:spacing w:val="3"/>
        </w:rPr>
        <w:t> </w:t>
      </w:r>
      <w:r>
        <w:rPr>
          <w:color w:val="2D5B89"/>
          <w:spacing w:val="-2"/>
        </w:rPr>
        <w:t>Trade-</w:t>
      </w:r>
      <w:r>
        <w:rPr>
          <w:color w:val="2D5B89"/>
          <w:spacing w:val="-4"/>
        </w:rPr>
        <w:t>offs</w:t>
      </w:r>
    </w:p>
    <w:p>
      <w:pPr>
        <w:pStyle w:val="BodyText"/>
        <w:spacing w:line="268" w:lineRule="auto" w:before="180"/>
        <w:ind w:left="1" w:right="1091"/>
        <w:jc w:val="both"/>
      </w:pPr>
      <w:r>
        <w:rPr/>
        <w:t>The justification for mesh at the core is straightforward: when any single link fails, dynamic routing protocols such as OSPF or BGP recalculate a path around the failure and reroute traffic through an alternative link, typically within milliseconds. Because the distribution layer is dual-homed rather than fully meshed, the bank gets the vast majority of the resilience benefit of a full mesh while keeping the number of physical links, and therefore cost and cabling complexity, manageable.</w:t>
      </w:r>
    </w:p>
    <w:p>
      <w:pPr>
        <w:pStyle w:val="BodyText"/>
        <w:spacing w:line="268" w:lineRule="auto" w:before="156"/>
        <w:ind w:left="1" w:right="1077"/>
        <w:jc w:val="both"/>
      </w:pPr>
      <w:r>
        <w:rPr/>
        <w:t>The trade-offs are cost and complexity: fibre optic cabling, enterprise-grade routers with BGP licensing, and</w:t>
      </w:r>
      <w:r>
        <w:rPr>
          <w:spacing w:val="-13"/>
        </w:rPr>
        <w:t> </w:t>
      </w:r>
      <w:r>
        <w:rPr/>
        <w:t>redundant</w:t>
      </w:r>
      <w:r>
        <w:rPr>
          <w:spacing w:val="-12"/>
        </w:rPr>
        <w:t> </w:t>
      </w:r>
      <w:r>
        <w:rPr/>
        <w:t>power</w:t>
      </w:r>
      <w:r>
        <w:rPr>
          <w:spacing w:val="-13"/>
        </w:rPr>
        <w:t> </w:t>
      </w:r>
      <w:r>
        <w:rPr/>
        <w:t>and</w:t>
      </w:r>
      <w:r>
        <w:rPr>
          <w:spacing w:val="-12"/>
        </w:rPr>
        <w:t> </w:t>
      </w:r>
      <w:r>
        <w:rPr/>
        <w:t>storage</w:t>
      </w:r>
      <w:r>
        <w:rPr>
          <w:spacing w:val="-13"/>
        </w:rPr>
        <w:t> </w:t>
      </w:r>
      <w:r>
        <w:rPr/>
        <w:t>systems</w:t>
      </w:r>
      <w:r>
        <w:rPr>
          <w:spacing w:val="-12"/>
        </w:rPr>
        <w:t> </w:t>
      </w:r>
      <w:r>
        <w:rPr/>
        <w:t>are</w:t>
      </w:r>
      <w:r>
        <w:rPr>
          <w:spacing w:val="-13"/>
        </w:rPr>
        <w:t> </w:t>
      </w:r>
      <w:r>
        <w:rPr/>
        <w:t>all</w:t>
      </w:r>
      <w:r>
        <w:rPr>
          <w:spacing w:val="-12"/>
        </w:rPr>
        <w:t> </w:t>
      </w:r>
      <w:r>
        <w:rPr/>
        <w:t>significantly</w:t>
      </w:r>
      <w:r>
        <w:rPr>
          <w:spacing w:val="-12"/>
        </w:rPr>
        <w:t> </w:t>
      </w:r>
      <w:r>
        <w:rPr/>
        <w:t>more</w:t>
      </w:r>
      <w:r>
        <w:rPr>
          <w:spacing w:val="-13"/>
        </w:rPr>
        <w:t> </w:t>
      </w:r>
      <w:r>
        <w:rPr/>
        <w:t>expensive</w:t>
      </w:r>
      <w:r>
        <w:rPr>
          <w:spacing w:val="-12"/>
        </w:rPr>
        <w:t> </w:t>
      </w:r>
      <w:r>
        <w:rPr/>
        <w:t>than</w:t>
      </w:r>
      <w:r>
        <w:rPr>
          <w:spacing w:val="-13"/>
        </w:rPr>
        <w:t> </w:t>
      </w:r>
      <w:r>
        <w:rPr/>
        <w:t>the</w:t>
      </w:r>
      <w:r>
        <w:rPr>
          <w:spacing w:val="-12"/>
        </w:rPr>
        <w:t> </w:t>
      </w:r>
      <w:r>
        <w:rPr/>
        <w:t>equipment</w:t>
      </w:r>
      <w:r>
        <w:rPr>
          <w:spacing w:val="-13"/>
        </w:rPr>
        <w:t> </w:t>
      </w:r>
      <w:r>
        <w:rPr/>
        <w:t>used</w:t>
      </w:r>
      <w:r>
        <w:rPr>
          <w:spacing w:val="-12"/>
        </w:rPr>
        <w:t> </w:t>
      </w:r>
      <w:r>
        <w:rPr/>
        <w:t>in the startup scenario. This expense is justified because the cost of downtime — in lost transactions, regulatory penalties, and reputational harm — far exceeds the capital cost of the redundant </w:t>
      </w:r>
      <w:r>
        <w:rPr>
          <w:spacing w:val="-2"/>
        </w:rPr>
        <w:t>infrastructure.</w:t>
      </w:r>
    </w:p>
    <w:p>
      <w:pPr>
        <w:pStyle w:val="Heading2"/>
        <w:numPr>
          <w:ilvl w:val="1"/>
          <w:numId w:val="2"/>
        </w:numPr>
        <w:tabs>
          <w:tab w:pos="389" w:val="left" w:leader="none"/>
        </w:tabs>
        <w:spacing w:line="240" w:lineRule="auto" w:before="266" w:after="0"/>
        <w:ind w:left="389" w:right="0" w:hanging="388"/>
        <w:jc w:val="left"/>
      </w:pPr>
      <w:r>
        <w:rPr>
          <w:color w:val="2D5B89"/>
        </w:rPr>
        <w:t>Testing</w:t>
      </w:r>
      <w:r>
        <w:rPr>
          <w:color w:val="2D5B89"/>
          <w:spacing w:val="-12"/>
        </w:rPr>
        <w:t> </w:t>
      </w:r>
      <w:r>
        <w:rPr>
          <w:color w:val="2D5B89"/>
        </w:rPr>
        <w:t>and</w:t>
      </w:r>
      <w:r>
        <w:rPr>
          <w:color w:val="2D5B89"/>
          <w:spacing w:val="-12"/>
        </w:rPr>
        <w:t> </w:t>
      </w:r>
      <w:r>
        <w:rPr>
          <w:color w:val="2D5B89"/>
        </w:rPr>
        <w:t>Validation</w:t>
      </w:r>
      <w:r>
        <w:rPr>
          <w:color w:val="2D5B89"/>
          <w:spacing w:val="-12"/>
        </w:rPr>
        <w:t> </w:t>
      </w:r>
      <w:r>
        <w:rPr>
          <w:color w:val="2D5B89"/>
          <w:spacing w:val="-2"/>
        </w:rPr>
        <w:t>Approach</w:t>
      </w:r>
    </w:p>
    <w:p>
      <w:pPr>
        <w:pStyle w:val="ListParagraph"/>
        <w:numPr>
          <w:ilvl w:val="2"/>
          <w:numId w:val="2"/>
        </w:numPr>
        <w:tabs>
          <w:tab w:pos="505" w:val="left" w:leader="none"/>
        </w:tabs>
        <w:spacing w:line="249" w:lineRule="auto" w:before="163" w:after="0"/>
        <w:ind w:left="505" w:right="1717" w:hanging="288"/>
        <w:jc w:val="left"/>
        <w:rPr>
          <w:sz w:val="22"/>
        </w:rPr>
      </w:pPr>
      <w:r>
        <w:rPr>
          <w:sz w:val="22"/>
        </w:rPr>
        <w:t>Simulate</w:t>
      </w:r>
      <w:r>
        <w:rPr>
          <w:spacing w:val="-4"/>
          <w:sz w:val="22"/>
        </w:rPr>
        <w:t> </w:t>
      </w:r>
      <w:r>
        <w:rPr>
          <w:sz w:val="22"/>
        </w:rPr>
        <w:t>the</w:t>
      </w:r>
      <w:r>
        <w:rPr>
          <w:spacing w:val="-4"/>
          <w:sz w:val="22"/>
        </w:rPr>
        <w:t> </w:t>
      </w:r>
      <w:r>
        <w:rPr>
          <w:sz w:val="22"/>
        </w:rPr>
        <w:t>failure</w:t>
      </w:r>
      <w:r>
        <w:rPr>
          <w:spacing w:val="-4"/>
          <w:sz w:val="22"/>
        </w:rPr>
        <w:t> </w:t>
      </w:r>
      <w:r>
        <w:rPr>
          <w:sz w:val="22"/>
        </w:rPr>
        <w:t>of</w:t>
      </w:r>
      <w:r>
        <w:rPr>
          <w:spacing w:val="-4"/>
          <w:sz w:val="22"/>
        </w:rPr>
        <w:t> </w:t>
      </w:r>
      <w:r>
        <w:rPr>
          <w:sz w:val="22"/>
        </w:rPr>
        <w:t>each</w:t>
      </w:r>
      <w:r>
        <w:rPr>
          <w:spacing w:val="-4"/>
          <w:sz w:val="22"/>
        </w:rPr>
        <w:t> </w:t>
      </w:r>
      <w:r>
        <w:rPr>
          <w:sz w:val="22"/>
        </w:rPr>
        <w:t>core</w:t>
      </w:r>
      <w:r>
        <w:rPr>
          <w:spacing w:val="-4"/>
          <w:sz w:val="22"/>
        </w:rPr>
        <w:t> </w:t>
      </w:r>
      <w:r>
        <w:rPr>
          <w:sz w:val="22"/>
        </w:rPr>
        <w:t>link</w:t>
      </w:r>
      <w:r>
        <w:rPr>
          <w:spacing w:val="-4"/>
          <w:sz w:val="22"/>
        </w:rPr>
        <w:t> </w:t>
      </w:r>
      <w:r>
        <w:rPr>
          <w:sz w:val="22"/>
        </w:rPr>
        <w:t>individually</w:t>
      </w:r>
      <w:r>
        <w:rPr>
          <w:spacing w:val="-4"/>
          <w:sz w:val="22"/>
        </w:rPr>
        <w:t> </w:t>
      </w:r>
      <w:r>
        <w:rPr>
          <w:sz w:val="22"/>
        </w:rPr>
        <w:t>and</w:t>
      </w:r>
      <w:r>
        <w:rPr>
          <w:spacing w:val="-4"/>
          <w:sz w:val="22"/>
        </w:rPr>
        <w:t> </w:t>
      </w:r>
      <w:r>
        <w:rPr>
          <w:sz w:val="22"/>
        </w:rPr>
        <w:t>confirm</w:t>
      </w:r>
      <w:r>
        <w:rPr>
          <w:spacing w:val="-4"/>
          <w:sz w:val="22"/>
        </w:rPr>
        <w:t> </w:t>
      </w:r>
      <w:r>
        <w:rPr>
          <w:sz w:val="22"/>
        </w:rPr>
        <w:t>sub-second</w:t>
      </w:r>
      <w:r>
        <w:rPr>
          <w:spacing w:val="-4"/>
          <w:sz w:val="22"/>
        </w:rPr>
        <w:t> </w:t>
      </w:r>
      <w:r>
        <w:rPr>
          <w:sz w:val="22"/>
        </w:rPr>
        <w:t>reconvergence</w:t>
      </w:r>
      <w:r>
        <w:rPr>
          <w:spacing w:val="-4"/>
          <w:sz w:val="22"/>
        </w:rPr>
        <w:t> </w:t>
      </w:r>
      <w:r>
        <w:rPr>
          <w:sz w:val="22"/>
        </w:rPr>
        <w:t>via </w:t>
      </w:r>
      <w:r>
        <w:rPr>
          <w:spacing w:val="-2"/>
          <w:sz w:val="22"/>
        </w:rPr>
        <w:t>OSPF/BGP.</w:t>
      </w:r>
    </w:p>
    <w:p>
      <w:pPr>
        <w:pStyle w:val="ListParagraph"/>
        <w:numPr>
          <w:ilvl w:val="2"/>
          <w:numId w:val="2"/>
        </w:numPr>
        <w:tabs>
          <w:tab w:pos="505" w:val="left" w:leader="none"/>
        </w:tabs>
        <w:spacing w:line="240" w:lineRule="auto" w:before="82" w:after="0"/>
        <w:ind w:left="505" w:right="0" w:hanging="287"/>
        <w:jc w:val="left"/>
        <w:rPr>
          <w:sz w:val="22"/>
        </w:rPr>
      </w:pPr>
      <w:r>
        <w:rPr>
          <w:sz w:val="22"/>
        </w:rPr>
        <w:t>Measure</w:t>
      </w:r>
      <w:r>
        <w:rPr>
          <w:spacing w:val="-8"/>
          <w:sz w:val="22"/>
        </w:rPr>
        <w:t> </w:t>
      </w:r>
      <w:r>
        <w:rPr>
          <w:sz w:val="22"/>
        </w:rPr>
        <w:t>end-to-end</w:t>
      </w:r>
      <w:r>
        <w:rPr>
          <w:spacing w:val="-8"/>
          <w:sz w:val="22"/>
        </w:rPr>
        <w:t> </w:t>
      </w:r>
      <w:r>
        <w:rPr>
          <w:sz w:val="22"/>
        </w:rPr>
        <w:t>latency</w:t>
      </w:r>
      <w:r>
        <w:rPr>
          <w:spacing w:val="-8"/>
          <w:sz w:val="22"/>
        </w:rPr>
        <w:t> </w:t>
      </w:r>
      <w:r>
        <w:rPr>
          <w:sz w:val="22"/>
        </w:rPr>
        <w:t>across</w:t>
      </w:r>
      <w:r>
        <w:rPr>
          <w:spacing w:val="-8"/>
          <w:sz w:val="22"/>
        </w:rPr>
        <w:t> </w:t>
      </w:r>
      <w:r>
        <w:rPr>
          <w:sz w:val="22"/>
        </w:rPr>
        <w:t>the</w:t>
      </w:r>
      <w:r>
        <w:rPr>
          <w:spacing w:val="-8"/>
          <w:sz w:val="22"/>
        </w:rPr>
        <w:t> </w:t>
      </w:r>
      <w:r>
        <w:rPr>
          <w:sz w:val="22"/>
        </w:rPr>
        <w:t>fibre</w:t>
      </w:r>
      <w:r>
        <w:rPr>
          <w:spacing w:val="-8"/>
          <w:sz w:val="22"/>
        </w:rPr>
        <w:t> </w:t>
      </w:r>
      <w:r>
        <w:rPr>
          <w:sz w:val="22"/>
        </w:rPr>
        <w:t>backbone</w:t>
      </w:r>
      <w:r>
        <w:rPr>
          <w:spacing w:val="-7"/>
          <w:sz w:val="22"/>
        </w:rPr>
        <w:t> </w:t>
      </w:r>
      <w:r>
        <w:rPr>
          <w:sz w:val="22"/>
        </w:rPr>
        <w:t>under</w:t>
      </w:r>
      <w:r>
        <w:rPr>
          <w:spacing w:val="-8"/>
          <w:sz w:val="22"/>
        </w:rPr>
        <w:t> </w:t>
      </w:r>
      <w:r>
        <w:rPr>
          <w:sz w:val="22"/>
        </w:rPr>
        <w:t>peak</w:t>
      </w:r>
      <w:r>
        <w:rPr>
          <w:spacing w:val="-8"/>
          <w:sz w:val="22"/>
        </w:rPr>
        <w:t> </w:t>
      </w:r>
      <w:r>
        <w:rPr>
          <w:sz w:val="22"/>
        </w:rPr>
        <w:t>transaction</w:t>
      </w:r>
      <w:r>
        <w:rPr>
          <w:spacing w:val="-8"/>
          <w:sz w:val="22"/>
        </w:rPr>
        <w:t> </w:t>
      </w:r>
      <w:r>
        <w:rPr>
          <w:spacing w:val="-2"/>
          <w:sz w:val="22"/>
        </w:rPr>
        <w:t>load.</w:t>
      </w:r>
    </w:p>
    <w:p>
      <w:pPr>
        <w:pStyle w:val="ListParagraph"/>
        <w:numPr>
          <w:ilvl w:val="2"/>
          <w:numId w:val="2"/>
        </w:numPr>
        <w:tabs>
          <w:tab w:pos="505" w:val="left" w:leader="none"/>
        </w:tabs>
        <w:spacing w:line="249" w:lineRule="auto" w:before="91" w:after="0"/>
        <w:ind w:left="505" w:right="1590" w:hanging="288"/>
        <w:jc w:val="left"/>
        <w:rPr>
          <w:sz w:val="22"/>
        </w:rPr>
      </w:pPr>
      <w:r>
        <w:rPr>
          <w:sz w:val="22"/>
        </w:rPr>
        <w:t>Verify</w:t>
      </w:r>
      <w:r>
        <w:rPr>
          <w:spacing w:val="-4"/>
          <w:sz w:val="22"/>
        </w:rPr>
        <w:t> </w:t>
      </w:r>
      <w:r>
        <w:rPr>
          <w:sz w:val="22"/>
        </w:rPr>
        <w:t>automatic</w:t>
      </w:r>
      <w:r>
        <w:rPr>
          <w:spacing w:val="-3"/>
          <w:sz w:val="22"/>
        </w:rPr>
        <w:t> </w:t>
      </w:r>
      <w:r>
        <w:rPr>
          <w:sz w:val="22"/>
        </w:rPr>
        <w:t>failover</w:t>
      </w:r>
      <w:r>
        <w:rPr>
          <w:spacing w:val="-4"/>
          <w:sz w:val="22"/>
        </w:rPr>
        <w:t> </w:t>
      </w:r>
      <w:r>
        <w:rPr>
          <w:sz w:val="22"/>
        </w:rPr>
        <w:t>of</w:t>
      </w:r>
      <w:r>
        <w:rPr>
          <w:spacing w:val="-4"/>
          <w:sz w:val="22"/>
        </w:rPr>
        <w:t> </w:t>
      </w:r>
      <w:r>
        <w:rPr>
          <w:sz w:val="22"/>
        </w:rPr>
        <w:t>the</w:t>
      </w:r>
      <w:r>
        <w:rPr>
          <w:spacing w:val="-4"/>
          <w:sz w:val="22"/>
        </w:rPr>
        <w:t> </w:t>
      </w:r>
      <w:r>
        <w:rPr>
          <w:sz w:val="22"/>
        </w:rPr>
        <w:t>edge</w:t>
      </w:r>
      <w:r>
        <w:rPr>
          <w:spacing w:val="-4"/>
          <w:sz w:val="22"/>
        </w:rPr>
        <w:t> </w:t>
      </w:r>
      <w:r>
        <w:rPr>
          <w:sz w:val="22"/>
        </w:rPr>
        <w:t>routers</w:t>
      </w:r>
      <w:r>
        <w:rPr>
          <w:spacing w:val="-4"/>
          <w:sz w:val="22"/>
        </w:rPr>
        <w:t> </w:t>
      </w:r>
      <w:r>
        <w:rPr>
          <w:sz w:val="22"/>
        </w:rPr>
        <w:t>by</w:t>
      </w:r>
      <w:r>
        <w:rPr>
          <w:spacing w:val="-4"/>
          <w:sz w:val="22"/>
        </w:rPr>
        <w:t> </w:t>
      </w:r>
      <w:r>
        <w:rPr>
          <w:sz w:val="22"/>
        </w:rPr>
        <w:t>disabling</w:t>
      </w:r>
      <w:r>
        <w:rPr>
          <w:spacing w:val="-4"/>
          <w:sz w:val="22"/>
        </w:rPr>
        <w:t> </w:t>
      </w:r>
      <w:r>
        <w:rPr>
          <w:sz w:val="22"/>
        </w:rPr>
        <w:t>one</w:t>
      </w:r>
      <w:r>
        <w:rPr>
          <w:spacing w:val="-4"/>
          <w:sz w:val="22"/>
        </w:rPr>
        <w:t> </w:t>
      </w:r>
      <w:r>
        <w:rPr>
          <w:sz w:val="22"/>
        </w:rPr>
        <w:t>BGP</w:t>
      </w:r>
      <w:r>
        <w:rPr>
          <w:spacing w:val="-4"/>
          <w:sz w:val="22"/>
        </w:rPr>
        <w:t> </w:t>
      </w:r>
      <w:r>
        <w:rPr>
          <w:sz w:val="22"/>
        </w:rPr>
        <w:t>session</w:t>
      </w:r>
      <w:r>
        <w:rPr>
          <w:spacing w:val="-4"/>
          <w:sz w:val="22"/>
        </w:rPr>
        <w:t> </w:t>
      </w:r>
      <w:r>
        <w:rPr>
          <w:sz w:val="22"/>
        </w:rPr>
        <w:t>and</w:t>
      </w:r>
      <w:r>
        <w:rPr>
          <w:spacing w:val="-4"/>
          <w:sz w:val="22"/>
        </w:rPr>
        <w:t> </w:t>
      </w:r>
      <w:r>
        <w:rPr>
          <w:sz w:val="22"/>
        </w:rPr>
        <w:t>confirming</w:t>
      </w:r>
      <w:r>
        <w:rPr>
          <w:spacing w:val="-4"/>
          <w:sz w:val="22"/>
        </w:rPr>
        <w:t> </w:t>
      </w:r>
      <w:r>
        <w:rPr>
          <w:sz w:val="22"/>
        </w:rPr>
        <w:t>the alternate path takes over without manual intervention.</w:t>
      </w:r>
    </w:p>
    <w:p>
      <w:pPr>
        <w:pStyle w:val="ListParagraph"/>
        <w:numPr>
          <w:ilvl w:val="2"/>
          <w:numId w:val="2"/>
        </w:numPr>
        <w:tabs>
          <w:tab w:pos="505" w:val="left" w:leader="none"/>
        </w:tabs>
        <w:spacing w:line="249" w:lineRule="auto" w:before="82" w:after="0"/>
        <w:ind w:left="505" w:right="1780" w:hanging="288"/>
        <w:jc w:val="left"/>
        <w:rPr>
          <w:sz w:val="22"/>
        </w:rPr>
      </w:pPr>
      <w:r>
        <w:rPr>
          <w:sz w:val="22"/>
        </w:rPr>
        <w:t>Conduct</w:t>
      </w:r>
      <w:r>
        <w:rPr>
          <w:spacing w:val="-4"/>
          <w:sz w:val="22"/>
        </w:rPr>
        <w:t> </w:t>
      </w:r>
      <w:r>
        <w:rPr>
          <w:sz w:val="22"/>
        </w:rPr>
        <w:t>a</w:t>
      </w:r>
      <w:r>
        <w:rPr>
          <w:spacing w:val="-4"/>
          <w:sz w:val="22"/>
        </w:rPr>
        <w:t> </w:t>
      </w:r>
      <w:r>
        <w:rPr>
          <w:sz w:val="22"/>
        </w:rPr>
        <w:t>full</w:t>
      </w:r>
      <w:r>
        <w:rPr>
          <w:spacing w:val="-4"/>
          <w:sz w:val="22"/>
        </w:rPr>
        <w:t> </w:t>
      </w:r>
      <w:r>
        <w:rPr>
          <w:sz w:val="22"/>
        </w:rPr>
        <w:t>data-centre</w:t>
      </w:r>
      <w:r>
        <w:rPr>
          <w:spacing w:val="-4"/>
          <w:sz w:val="22"/>
        </w:rPr>
        <w:t> </w:t>
      </w:r>
      <w:r>
        <w:rPr>
          <w:sz w:val="22"/>
        </w:rPr>
        <w:t>power-failure</w:t>
      </w:r>
      <w:r>
        <w:rPr>
          <w:spacing w:val="-4"/>
          <w:sz w:val="22"/>
        </w:rPr>
        <w:t> </w:t>
      </w:r>
      <w:r>
        <w:rPr>
          <w:sz w:val="22"/>
        </w:rPr>
        <w:t>drill</w:t>
      </w:r>
      <w:r>
        <w:rPr>
          <w:spacing w:val="-4"/>
          <w:sz w:val="22"/>
        </w:rPr>
        <w:t> </w:t>
      </w:r>
      <w:r>
        <w:rPr>
          <w:sz w:val="22"/>
        </w:rPr>
        <w:t>to</w:t>
      </w:r>
      <w:r>
        <w:rPr>
          <w:spacing w:val="-4"/>
          <w:sz w:val="22"/>
        </w:rPr>
        <w:t> </w:t>
      </w:r>
      <w:r>
        <w:rPr>
          <w:sz w:val="22"/>
        </w:rPr>
        <w:t>confirm</w:t>
      </w:r>
      <w:r>
        <w:rPr>
          <w:spacing w:val="-4"/>
          <w:sz w:val="22"/>
        </w:rPr>
        <w:t> </w:t>
      </w:r>
      <w:r>
        <w:rPr>
          <w:sz w:val="22"/>
        </w:rPr>
        <w:t>UPS</w:t>
      </w:r>
      <w:r>
        <w:rPr>
          <w:spacing w:val="-4"/>
          <w:sz w:val="22"/>
        </w:rPr>
        <w:t> </w:t>
      </w:r>
      <w:r>
        <w:rPr>
          <w:sz w:val="22"/>
        </w:rPr>
        <w:t>and</w:t>
      </w:r>
      <w:r>
        <w:rPr>
          <w:spacing w:val="-4"/>
          <w:sz w:val="22"/>
        </w:rPr>
        <w:t> </w:t>
      </w:r>
      <w:r>
        <w:rPr>
          <w:sz w:val="22"/>
        </w:rPr>
        <w:t>RAID</w:t>
      </w:r>
      <w:r>
        <w:rPr>
          <w:spacing w:val="-4"/>
          <w:sz w:val="22"/>
        </w:rPr>
        <w:t> </w:t>
      </w:r>
      <w:r>
        <w:rPr>
          <w:sz w:val="22"/>
        </w:rPr>
        <w:t>redundancy</w:t>
      </w:r>
      <w:r>
        <w:rPr>
          <w:spacing w:val="-4"/>
          <w:sz w:val="22"/>
        </w:rPr>
        <w:t> </w:t>
      </w:r>
      <w:r>
        <w:rPr>
          <w:sz w:val="22"/>
        </w:rPr>
        <w:t>hold</w:t>
      </w:r>
      <w:r>
        <w:rPr>
          <w:spacing w:val="-4"/>
          <w:sz w:val="22"/>
        </w:rPr>
        <w:t> </w:t>
      </w:r>
      <w:r>
        <w:rPr>
          <w:sz w:val="22"/>
        </w:rPr>
        <w:t>the network and storage layer online.</w:t>
      </w:r>
    </w:p>
    <w:p>
      <w:pPr>
        <w:pStyle w:val="ListParagraph"/>
        <w:spacing w:after="0" w:line="249" w:lineRule="auto"/>
        <w:jc w:val="left"/>
        <w:rPr>
          <w:sz w:val="22"/>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9" w:id="6"/>
      <w:r>
        <w:rPr>
          <w:color w:val="1A2949"/>
        </w:rPr>
        <w:t>Bus</w:t>
      </w:r>
      <w:r>
        <w:rPr>
          <w:color w:val="1A2949"/>
          <w:spacing w:val="-6"/>
        </w:rPr>
        <w:t> </w:t>
      </w:r>
      <w:r>
        <w:rPr>
          <w:color w:val="1A2949"/>
        </w:rPr>
        <w:t>Topology</w:t>
      </w:r>
      <w:r>
        <w:rPr>
          <w:color w:val="1A2949"/>
          <w:spacing w:val="-5"/>
        </w:rPr>
        <w:t> </w:t>
      </w:r>
      <w:r>
        <w:rPr>
          <w:color w:val="1A2949"/>
        </w:rPr>
        <w:t>—</w:t>
      </w:r>
      <w:r>
        <w:rPr>
          <w:color w:val="1A2949"/>
          <w:spacing w:val="-5"/>
        </w:rPr>
        <w:t> </w:t>
      </w:r>
      <w:r>
        <w:rPr>
          <w:color w:val="1A2949"/>
        </w:rPr>
        <w:t>Small</w:t>
      </w:r>
      <w:r>
        <w:rPr>
          <w:color w:val="1A2949"/>
          <w:spacing w:val="-5"/>
        </w:rPr>
        <w:t> </w:t>
      </w:r>
      <w:r>
        <w:rPr>
          <w:color w:val="1A2949"/>
        </w:rPr>
        <w:t>Classroom</w:t>
      </w:r>
      <w:bookmarkEnd w:id="6"/>
      <w:r>
        <w:rPr>
          <w:color w:val="1A2949"/>
          <w:spacing w:val="-5"/>
        </w:rPr>
        <w:t> Lab</w:t>
      </w:r>
    </w:p>
    <w:p>
      <w:pPr>
        <w:pStyle w:val="BodyText"/>
        <w:spacing w:before="7"/>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50839</wp:posOffset>
                </wp:positionV>
                <wp:extent cx="5942965" cy="127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4544;mso-wrap-distance-left:0;mso-wrap-distance-right:0" id="docshape12" filled="true" fillcolor="#1a2949" stroked="false">
                <v:fill type="solid"/>
                <w10:wrap type="topAndBottom"/>
              </v:rect>
            </w:pict>
          </mc:Fallback>
        </mc:AlternateContent>
      </w:r>
    </w:p>
    <w:p>
      <w:pPr>
        <w:pStyle w:val="Heading2"/>
        <w:numPr>
          <w:ilvl w:val="1"/>
          <w:numId w:val="2"/>
        </w:numPr>
        <w:tabs>
          <w:tab w:pos="389" w:val="left" w:leader="none"/>
        </w:tabs>
        <w:spacing w:line="240" w:lineRule="auto" w:before="300" w:after="0"/>
        <w:ind w:left="389" w:right="0" w:hanging="388"/>
        <w:jc w:val="left"/>
      </w:pPr>
      <w:r>
        <w:rPr>
          <w:color w:val="2D5B89"/>
        </w:rPr>
        <w:t>Problem</w:t>
      </w:r>
      <w:r>
        <w:rPr>
          <w:color w:val="2D5B89"/>
          <w:spacing w:val="-7"/>
        </w:rPr>
        <w:t> </w:t>
      </w:r>
      <w:r>
        <w:rPr>
          <w:color w:val="2D5B89"/>
        </w:rPr>
        <w:t>Statement</w:t>
      </w:r>
      <w:r>
        <w:rPr>
          <w:color w:val="2D5B89"/>
          <w:spacing w:val="-6"/>
        </w:rPr>
        <w:t> </w:t>
      </w:r>
      <w:r>
        <w:rPr>
          <w:color w:val="2D5B89"/>
        </w:rPr>
        <w:t>and</w:t>
      </w:r>
      <w:r>
        <w:rPr>
          <w:color w:val="2D5B89"/>
          <w:spacing w:val="-6"/>
        </w:rPr>
        <w:t> </w:t>
      </w:r>
      <w:r>
        <w:rPr>
          <w:color w:val="2D5B89"/>
          <w:spacing w:val="-2"/>
        </w:rPr>
        <w:t>Constraints</w:t>
      </w:r>
    </w:p>
    <w:p>
      <w:pPr>
        <w:pStyle w:val="BodyText"/>
        <w:spacing w:line="268" w:lineRule="auto" w:before="180"/>
        <w:ind w:left="1" w:right="1096"/>
        <w:jc w:val="both"/>
      </w:pPr>
      <w:r>
        <w:rPr/>
        <w:t>A</w:t>
      </w:r>
      <w:r>
        <w:rPr>
          <w:spacing w:val="-3"/>
        </w:rPr>
        <w:t> </w:t>
      </w:r>
      <w:r>
        <w:rPr/>
        <w:t>school</w:t>
      </w:r>
      <w:r>
        <w:rPr>
          <w:spacing w:val="-3"/>
        </w:rPr>
        <w:t> </w:t>
      </w:r>
      <w:r>
        <w:rPr/>
        <w:t>or</w:t>
      </w:r>
      <w:r>
        <w:rPr>
          <w:spacing w:val="-3"/>
        </w:rPr>
        <w:t> </w:t>
      </w:r>
      <w:r>
        <w:rPr/>
        <w:t>college</w:t>
      </w:r>
      <w:r>
        <w:rPr>
          <w:spacing w:val="-3"/>
        </w:rPr>
        <w:t> </w:t>
      </w:r>
      <w:r>
        <w:rPr/>
        <w:t>needs</w:t>
      </w:r>
      <w:r>
        <w:rPr>
          <w:spacing w:val="-3"/>
        </w:rPr>
        <w:t> </w:t>
      </w:r>
      <w:r>
        <w:rPr/>
        <w:t>to</w:t>
      </w:r>
      <w:r>
        <w:rPr>
          <w:spacing w:val="-3"/>
        </w:rPr>
        <w:t> </w:t>
      </w:r>
      <w:r>
        <w:rPr/>
        <w:t>network</w:t>
      </w:r>
      <w:r>
        <w:rPr>
          <w:spacing w:val="-3"/>
        </w:rPr>
        <w:t> </w:t>
      </w:r>
      <w:r>
        <w:rPr/>
        <w:t>a</w:t>
      </w:r>
      <w:r>
        <w:rPr>
          <w:spacing w:val="-3"/>
        </w:rPr>
        <w:t> </w:t>
      </w:r>
      <w:r>
        <w:rPr/>
        <w:t>small</w:t>
      </w:r>
      <w:r>
        <w:rPr>
          <w:spacing w:val="-3"/>
        </w:rPr>
        <w:t> </w:t>
      </w:r>
      <w:r>
        <w:rPr/>
        <w:t>computer</w:t>
      </w:r>
      <w:r>
        <w:rPr>
          <w:spacing w:val="-3"/>
        </w:rPr>
        <w:t> </w:t>
      </w:r>
      <w:r>
        <w:rPr/>
        <w:t>lab</w:t>
      </w:r>
      <w:r>
        <w:rPr>
          <w:spacing w:val="-3"/>
        </w:rPr>
        <w:t> </w:t>
      </w:r>
      <w:r>
        <w:rPr/>
        <w:t>used</w:t>
      </w:r>
      <w:r>
        <w:rPr>
          <w:spacing w:val="-3"/>
        </w:rPr>
        <w:t> </w:t>
      </w:r>
      <w:r>
        <w:rPr/>
        <w:t>for</w:t>
      </w:r>
      <w:r>
        <w:rPr>
          <w:spacing w:val="-3"/>
        </w:rPr>
        <w:t> </w:t>
      </w:r>
      <w:r>
        <w:rPr/>
        <w:t>supervised</w:t>
      </w:r>
      <w:r>
        <w:rPr>
          <w:spacing w:val="-3"/>
        </w:rPr>
        <w:t> </w:t>
      </w:r>
      <w:r>
        <w:rPr/>
        <w:t>activities</w:t>
      </w:r>
      <w:r>
        <w:rPr>
          <w:spacing w:val="-3"/>
        </w:rPr>
        <w:t> </w:t>
      </w:r>
      <w:r>
        <w:rPr/>
        <w:t>such</w:t>
      </w:r>
      <w:r>
        <w:rPr>
          <w:spacing w:val="-3"/>
        </w:rPr>
        <w:t> </w:t>
      </w:r>
      <w:r>
        <w:rPr/>
        <w:t>as</w:t>
      </w:r>
      <w:r>
        <w:rPr>
          <w:spacing w:val="-3"/>
        </w:rPr>
        <w:t> </w:t>
      </w:r>
      <w:r>
        <w:rPr/>
        <w:t>internet browsing, basic file sharing, and coursework. The defining constraint is budget: the institution wants the lowest possible hardware cost and has no requirement for high availability, since the lab is used under supervision during scheduled class periods and a brief outage is a minor inconvenience rather than a business risk.</w:t>
      </w:r>
    </w:p>
    <w:p>
      <w:pPr>
        <w:pStyle w:val="Heading2"/>
        <w:numPr>
          <w:ilvl w:val="1"/>
          <w:numId w:val="2"/>
        </w:numPr>
        <w:tabs>
          <w:tab w:pos="389" w:val="left" w:leader="none"/>
        </w:tabs>
        <w:spacing w:line="240" w:lineRule="auto" w:before="266" w:after="0"/>
        <w:ind w:left="389" w:right="0" w:hanging="388"/>
        <w:jc w:val="left"/>
      </w:pPr>
      <w:r>
        <w:rPr>
          <w:color w:val="2D5B89"/>
        </w:rPr>
        <w:t>Requirement</w:t>
      </w:r>
      <w:r>
        <w:rPr>
          <w:color w:val="2D5B89"/>
          <w:spacing w:val="-11"/>
        </w:rPr>
        <w:t> </w:t>
      </w:r>
      <w:r>
        <w:rPr>
          <w:color w:val="2D5B89"/>
          <w:spacing w:val="-2"/>
        </w:rPr>
        <w:t>Analysis</w:t>
      </w:r>
    </w:p>
    <w:p>
      <w:pPr>
        <w:pStyle w:val="BodyText"/>
        <w:spacing w:line="268" w:lineRule="auto" w:before="180"/>
        <w:ind w:left="1" w:right="1082"/>
        <w:jc w:val="both"/>
      </w:pPr>
      <w:r>
        <w:rPr/>
        <w:t>Because uptime and scalability are not priorities, the design should minimise the number of active networking components. Traditional bus topology achieves this by eliminating the central switch or hub altogether: every computer taps directly into a single shared backbone cable. This removes the single largest</w:t>
      </w:r>
      <w:r>
        <w:rPr>
          <w:spacing w:val="-4"/>
        </w:rPr>
        <w:t> </w:t>
      </w:r>
      <w:r>
        <w:rPr/>
        <w:t>cost</w:t>
      </w:r>
      <w:r>
        <w:rPr>
          <w:spacing w:val="-4"/>
        </w:rPr>
        <w:t> </w:t>
      </w:r>
      <w:r>
        <w:rPr/>
        <w:t>item</w:t>
      </w:r>
      <w:r>
        <w:rPr>
          <w:spacing w:val="-4"/>
        </w:rPr>
        <w:t> </w:t>
      </w:r>
      <w:r>
        <w:rPr/>
        <w:t>in</w:t>
      </w:r>
      <w:r>
        <w:rPr>
          <w:spacing w:val="-4"/>
        </w:rPr>
        <w:t> </w:t>
      </w:r>
      <w:r>
        <w:rPr/>
        <w:t>a</w:t>
      </w:r>
      <w:r>
        <w:rPr>
          <w:spacing w:val="-3"/>
        </w:rPr>
        <w:t> </w:t>
      </w:r>
      <w:r>
        <w:rPr/>
        <w:t>star</w:t>
      </w:r>
      <w:r>
        <w:rPr>
          <w:spacing w:val="-4"/>
        </w:rPr>
        <w:t> </w:t>
      </w:r>
      <w:r>
        <w:rPr/>
        <w:t>design</w:t>
      </w:r>
      <w:r>
        <w:rPr>
          <w:spacing w:val="-3"/>
        </w:rPr>
        <w:t> </w:t>
      </w:r>
      <w:r>
        <w:rPr/>
        <w:t>—</w:t>
      </w:r>
      <w:r>
        <w:rPr>
          <w:spacing w:val="-4"/>
        </w:rPr>
        <w:t> </w:t>
      </w:r>
      <w:r>
        <w:rPr/>
        <w:t>the</w:t>
      </w:r>
      <w:r>
        <w:rPr>
          <w:spacing w:val="-4"/>
        </w:rPr>
        <w:t> </w:t>
      </w:r>
      <w:r>
        <w:rPr/>
        <w:t>managed</w:t>
      </w:r>
      <w:r>
        <w:rPr>
          <w:spacing w:val="-3"/>
        </w:rPr>
        <w:t> </w:t>
      </w:r>
      <w:r>
        <w:rPr/>
        <w:t>switch</w:t>
      </w:r>
      <w:r>
        <w:rPr>
          <w:spacing w:val="-3"/>
        </w:rPr>
        <w:t> </w:t>
      </w:r>
      <w:r>
        <w:rPr/>
        <w:t>—</w:t>
      </w:r>
      <w:r>
        <w:rPr>
          <w:spacing w:val="-4"/>
        </w:rPr>
        <w:t> </w:t>
      </w:r>
      <w:r>
        <w:rPr/>
        <w:t>at</w:t>
      </w:r>
      <w:r>
        <w:rPr>
          <w:spacing w:val="-4"/>
        </w:rPr>
        <w:t> </w:t>
      </w:r>
      <w:r>
        <w:rPr/>
        <w:t>the</w:t>
      </w:r>
      <w:r>
        <w:rPr>
          <w:spacing w:val="-4"/>
        </w:rPr>
        <w:t> </w:t>
      </w:r>
      <w:r>
        <w:rPr/>
        <w:t>expense</w:t>
      </w:r>
      <w:r>
        <w:rPr>
          <w:spacing w:val="-4"/>
        </w:rPr>
        <w:t> </w:t>
      </w:r>
      <w:r>
        <w:rPr/>
        <w:t>of</w:t>
      </w:r>
      <w:r>
        <w:rPr>
          <w:spacing w:val="-3"/>
        </w:rPr>
        <w:t> </w:t>
      </w:r>
      <w:r>
        <w:rPr/>
        <w:t>resilience</w:t>
      </w:r>
      <w:r>
        <w:rPr>
          <w:spacing w:val="-4"/>
        </w:rPr>
        <w:t> </w:t>
      </w:r>
      <w:r>
        <w:rPr/>
        <w:t>and</w:t>
      </w:r>
      <w:r>
        <w:rPr>
          <w:spacing w:val="-4"/>
        </w:rPr>
        <w:t> </w:t>
      </w:r>
      <w:r>
        <w:rPr/>
        <w:t>performance, both of which are acceptable trade-offs for this environment.</w:t>
      </w:r>
    </w:p>
    <w:p>
      <w:pPr>
        <w:pStyle w:val="Heading2"/>
        <w:numPr>
          <w:ilvl w:val="1"/>
          <w:numId w:val="2"/>
        </w:numPr>
        <w:tabs>
          <w:tab w:pos="389" w:val="left" w:leader="none"/>
        </w:tabs>
        <w:spacing w:line="240" w:lineRule="auto" w:before="266" w:after="0"/>
        <w:ind w:left="389" w:right="0" w:hanging="388"/>
        <w:jc w:val="left"/>
      </w:pPr>
      <w:r>
        <w:rPr>
          <w:color w:val="2D5B89"/>
        </w:rPr>
        <w:t>Proposed</w:t>
      </w:r>
      <w:r>
        <w:rPr>
          <w:color w:val="2D5B89"/>
          <w:spacing w:val="-9"/>
        </w:rPr>
        <w:t> </w:t>
      </w:r>
      <w:r>
        <w:rPr>
          <w:color w:val="2D5B89"/>
        </w:rPr>
        <w:t>Topology:</w:t>
      </w:r>
      <w:r>
        <w:rPr>
          <w:color w:val="2D5B89"/>
          <w:spacing w:val="-8"/>
        </w:rPr>
        <w:t> </w:t>
      </w:r>
      <w:r>
        <w:rPr>
          <w:color w:val="2D5B89"/>
          <w:spacing w:val="-5"/>
        </w:rPr>
        <w:t>Bus</w:t>
      </w:r>
    </w:p>
    <w:p>
      <w:pPr>
        <w:pStyle w:val="BodyText"/>
        <w:spacing w:line="268" w:lineRule="auto" w:before="179"/>
        <w:ind w:left="1" w:right="1092"/>
        <w:jc w:val="both"/>
      </w:pPr>
      <w:r>
        <w:rPr/>
        <w:t>A single coaxial cable (RG-58, 50-ohm) runs the length of the room and forms the shared backbone, or 'bus'. Each computer connects to this backbone through a T-connector and BNC connector, and 50-ohm terminators are placed at both physical ends of the cable to absorb the signal and prevent reflection, which would otherwise corrupt data on the line. A more contemporary low-cost variant replaces the coaxial cable and terminators with a single inexpensive unmanaged 8- or 16-port switch and Cat5e UTP patch cables, which achieves the same bus-like simplicity and low cost while being easier to source than legacy coaxial hardware.</w:t>
      </w:r>
    </w:p>
    <w:p>
      <w:pPr>
        <w:pStyle w:val="BodyText"/>
        <w:spacing w:after="0" w:line="268" w:lineRule="auto"/>
        <w:jc w:val="both"/>
        <w:sectPr>
          <w:pgSz w:w="12240" w:h="15840"/>
          <w:pgMar w:header="708" w:footer="776" w:top="1340" w:bottom="960" w:left="1440" w:right="360"/>
        </w:sectPr>
      </w:pPr>
    </w:p>
    <w:p>
      <w:pPr>
        <w:pStyle w:val="BodyText"/>
        <w:spacing w:before="71"/>
        <w:rPr>
          <w:sz w:val="20"/>
        </w:rPr>
      </w:pPr>
    </w:p>
    <w:p>
      <w:pPr>
        <w:spacing w:line="240" w:lineRule="auto"/>
        <w:ind w:left="1104" w:right="0" w:firstLine="0"/>
        <w:rPr>
          <w:sz w:val="20"/>
        </w:rPr>
      </w:pPr>
      <w:r>
        <w:rPr>
          <w:sz w:val="20"/>
        </w:rPr>
        <w:drawing>
          <wp:inline distT="0" distB="0" distL="0" distR="0">
            <wp:extent cx="4537308" cy="288340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537308" cy="2883407"/>
                    </a:xfrm>
                    <a:prstGeom prst="rect">
                      <a:avLst/>
                    </a:prstGeom>
                  </pic:spPr>
                </pic:pic>
              </a:graphicData>
            </a:graphic>
          </wp:inline>
        </w:drawing>
      </w:r>
      <w:r>
        <w:rPr>
          <w:sz w:val="20"/>
        </w:rPr>
      </w:r>
    </w:p>
    <w:p>
      <w:pPr>
        <w:pStyle w:val="BodyText"/>
        <w:rPr>
          <w:sz w:val="19"/>
        </w:rPr>
      </w:pPr>
    </w:p>
    <w:p>
      <w:pPr>
        <w:pStyle w:val="BodyText"/>
        <w:rPr>
          <w:sz w:val="19"/>
        </w:rPr>
      </w:pPr>
    </w:p>
    <w:p>
      <w:pPr>
        <w:pStyle w:val="BodyText"/>
        <w:spacing w:before="77"/>
        <w:rPr>
          <w:sz w:val="19"/>
        </w:rPr>
      </w:pPr>
    </w:p>
    <w:p>
      <w:pPr>
        <w:spacing w:before="0"/>
        <w:ind w:left="69" w:right="0" w:firstLine="0"/>
        <w:jc w:val="both"/>
        <w:rPr>
          <w:i/>
          <w:sz w:val="19"/>
        </w:rPr>
      </w:pPr>
      <w:r>
        <w:rPr>
          <w:i/>
          <w:color w:val="596371"/>
          <w:sz w:val="19"/>
        </w:rPr>
        <w:t>Figure</w:t>
      </w:r>
      <w:r>
        <w:rPr>
          <w:i/>
          <w:color w:val="596371"/>
          <w:spacing w:val="-7"/>
          <w:sz w:val="19"/>
        </w:rPr>
        <w:t> </w:t>
      </w:r>
      <w:r>
        <w:rPr>
          <w:i/>
          <w:color w:val="596371"/>
          <w:sz w:val="19"/>
        </w:rPr>
        <w:t>4.1</w:t>
      </w:r>
      <w:r>
        <w:rPr>
          <w:i/>
          <w:color w:val="596371"/>
          <w:spacing w:val="-4"/>
          <w:sz w:val="19"/>
        </w:rPr>
        <w:t> </w:t>
      </w:r>
      <w:r>
        <w:rPr>
          <w:i/>
          <w:color w:val="596371"/>
          <w:sz w:val="19"/>
        </w:rPr>
        <w:t>—</w:t>
      </w:r>
      <w:r>
        <w:rPr>
          <w:i/>
          <w:color w:val="596371"/>
          <w:spacing w:val="-5"/>
          <w:sz w:val="19"/>
        </w:rPr>
        <w:t> </w:t>
      </w:r>
      <w:r>
        <w:rPr>
          <w:i/>
          <w:color w:val="596371"/>
          <w:sz w:val="19"/>
        </w:rPr>
        <w:t>Classic</w:t>
      </w:r>
      <w:r>
        <w:rPr>
          <w:i/>
          <w:color w:val="596371"/>
          <w:spacing w:val="-4"/>
          <w:sz w:val="19"/>
        </w:rPr>
        <w:t> </w:t>
      </w:r>
      <w:r>
        <w:rPr>
          <w:i/>
          <w:color w:val="596371"/>
          <w:sz w:val="19"/>
        </w:rPr>
        <w:t>bus</w:t>
      </w:r>
      <w:r>
        <w:rPr>
          <w:i/>
          <w:color w:val="596371"/>
          <w:spacing w:val="-4"/>
          <w:sz w:val="19"/>
        </w:rPr>
        <w:t> </w:t>
      </w:r>
      <w:r>
        <w:rPr>
          <w:i/>
          <w:color w:val="596371"/>
          <w:sz w:val="19"/>
        </w:rPr>
        <w:t>topology</w:t>
      </w:r>
      <w:r>
        <w:rPr>
          <w:i/>
          <w:color w:val="596371"/>
          <w:spacing w:val="-5"/>
          <w:sz w:val="19"/>
        </w:rPr>
        <w:t> </w:t>
      </w:r>
      <w:r>
        <w:rPr>
          <w:i/>
          <w:color w:val="596371"/>
          <w:sz w:val="19"/>
        </w:rPr>
        <w:t>for</w:t>
      </w:r>
      <w:r>
        <w:rPr>
          <w:i/>
          <w:color w:val="596371"/>
          <w:spacing w:val="-4"/>
          <w:sz w:val="19"/>
        </w:rPr>
        <w:t> </w:t>
      </w:r>
      <w:r>
        <w:rPr>
          <w:i/>
          <w:color w:val="596371"/>
          <w:sz w:val="19"/>
        </w:rPr>
        <w:t>a</w:t>
      </w:r>
      <w:r>
        <w:rPr>
          <w:i/>
          <w:color w:val="596371"/>
          <w:spacing w:val="-4"/>
          <w:sz w:val="19"/>
        </w:rPr>
        <w:t> </w:t>
      </w:r>
      <w:r>
        <w:rPr>
          <w:i/>
          <w:color w:val="596371"/>
          <w:sz w:val="19"/>
        </w:rPr>
        <w:t>classroom</w:t>
      </w:r>
      <w:r>
        <w:rPr>
          <w:i/>
          <w:color w:val="596371"/>
          <w:spacing w:val="-5"/>
          <w:sz w:val="19"/>
        </w:rPr>
        <w:t> </w:t>
      </w:r>
      <w:r>
        <w:rPr>
          <w:i/>
          <w:color w:val="596371"/>
          <w:sz w:val="19"/>
        </w:rPr>
        <w:t>lab,</w:t>
      </w:r>
      <w:r>
        <w:rPr>
          <w:i/>
          <w:color w:val="596371"/>
          <w:spacing w:val="-4"/>
          <w:sz w:val="19"/>
        </w:rPr>
        <w:t> </w:t>
      </w:r>
      <w:r>
        <w:rPr>
          <w:i/>
          <w:color w:val="596371"/>
          <w:sz w:val="19"/>
        </w:rPr>
        <w:t>showing</w:t>
      </w:r>
      <w:r>
        <w:rPr>
          <w:i/>
          <w:color w:val="596371"/>
          <w:spacing w:val="-4"/>
          <w:sz w:val="19"/>
        </w:rPr>
        <w:t> </w:t>
      </w:r>
      <w:r>
        <w:rPr>
          <w:i/>
          <w:color w:val="596371"/>
          <w:sz w:val="19"/>
        </w:rPr>
        <w:t>the</w:t>
      </w:r>
      <w:r>
        <w:rPr>
          <w:i/>
          <w:color w:val="596371"/>
          <w:spacing w:val="-5"/>
          <w:sz w:val="19"/>
        </w:rPr>
        <w:t> </w:t>
      </w:r>
      <w:r>
        <w:rPr>
          <w:i/>
          <w:color w:val="596371"/>
          <w:sz w:val="19"/>
        </w:rPr>
        <w:t>RG-58</w:t>
      </w:r>
      <w:r>
        <w:rPr>
          <w:i/>
          <w:color w:val="596371"/>
          <w:spacing w:val="-4"/>
          <w:sz w:val="19"/>
        </w:rPr>
        <w:t> </w:t>
      </w:r>
      <w:r>
        <w:rPr>
          <w:i/>
          <w:color w:val="596371"/>
          <w:sz w:val="19"/>
        </w:rPr>
        <w:t>backbone,</w:t>
      </w:r>
      <w:r>
        <w:rPr>
          <w:i/>
          <w:color w:val="596371"/>
          <w:spacing w:val="-4"/>
          <w:sz w:val="19"/>
        </w:rPr>
        <w:t> </w:t>
      </w:r>
      <w:r>
        <w:rPr>
          <w:i/>
          <w:color w:val="596371"/>
          <w:sz w:val="19"/>
        </w:rPr>
        <w:t>T-connectors,</w:t>
      </w:r>
      <w:r>
        <w:rPr>
          <w:i/>
          <w:color w:val="596371"/>
          <w:spacing w:val="-5"/>
          <w:sz w:val="19"/>
        </w:rPr>
        <w:t> </w:t>
      </w:r>
      <w:r>
        <w:rPr>
          <w:i/>
          <w:color w:val="596371"/>
          <w:sz w:val="19"/>
        </w:rPr>
        <w:t>and</w:t>
      </w:r>
      <w:r>
        <w:rPr>
          <w:i/>
          <w:color w:val="596371"/>
          <w:spacing w:val="-4"/>
          <w:sz w:val="19"/>
        </w:rPr>
        <w:t> </w:t>
      </w:r>
      <w:r>
        <w:rPr>
          <w:i/>
          <w:color w:val="596371"/>
          <w:sz w:val="19"/>
        </w:rPr>
        <w:t>end</w:t>
      </w:r>
      <w:r>
        <w:rPr>
          <w:i/>
          <w:color w:val="596371"/>
          <w:spacing w:val="-4"/>
          <w:sz w:val="19"/>
        </w:rPr>
        <w:t> </w:t>
      </w:r>
      <w:r>
        <w:rPr>
          <w:i/>
          <w:color w:val="596371"/>
          <w:spacing w:val="-2"/>
          <w:sz w:val="19"/>
        </w:rPr>
        <w:t>terminators.</w:t>
      </w:r>
    </w:p>
    <w:p>
      <w:pPr>
        <w:pStyle w:val="BodyText"/>
        <w:spacing w:before="69"/>
        <w:rPr>
          <w:i/>
          <w:sz w:val="19"/>
        </w:rPr>
      </w:pPr>
    </w:p>
    <w:p>
      <w:pPr>
        <w:pStyle w:val="Heading2"/>
        <w:numPr>
          <w:ilvl w:val="1"/>
          <w:numId w:val="2"/>
        </w:numPr>
        <w:tabs>
          <w:tab w:pos="389" w:val="left" w:leader="none"/>
        </w:tabs>
        <w:spacing w:line="240" w:lineRule="auto" w:before="0" w:after="0"/>
        <w:ind w:left="389" w:right="0" w:hanging="388"/>
        <w:jc w:val="left"/>
      </w:pPr>
      <w:r>
        <w:rPr>
          <w:color w:val="2D5B89"/>
        </w:rPr>
        <w:t>Devices,</w:t>
      </w:r>
      <w:r>
        <w:rPr>
          <w:color w:val="2D5B89"/>
          <w:spacing w:val="-6"/>
        </w:rPr>
        <w:t> </w:t>
      </w:r>
      <w:r>
        <w:rPr>
          <w:color w:val="2D5B89"/>
        </w:rPr>
        <w:t>Media,</w:t>
      </w:r>
      <w:r>
        <w:rPr>
          <w:color w:val="2D5B89"/>
          <w:spacing w:val="-6"/>
        </w:rPr>
        <w:t> </w:t>
      </w:r>
      <w:r>
        <w:rPr>
          <w:color w:val="2D5B89"/>
        </w:rPr>
        <w:t>and</w:t>
      </w:r>
      <w:r>
        <w:rPr>
          <w:color w:val="2D5B89"/>
          <w:spacing w:val="-6"/>
        </w:rPr>
        <w:t> </w:t>
      </w:r>
      <w:r>
        <w:rPr>
          <w:color w:val="2D5B89"/>
        </w:rPr>
        <w:t>Cabling</w:t>
      </w:r>
      <w:r>
        <w:rPr>
          <w:color w:val="2D5B89"/>
          <w:spacing w:val="-6"/>
        </w:rPr>
        <w:t> </w:t>
      </w:r>
      <w:r>
        <w:rPr>
          <w:color w:val="2D5B89"/>
          <w:spacing w:val="-2"/>
        </w:rPr>
        <w:t>Standard</w:t>
      </w:r>
    </w:p>
    <w:p>
      <w:pPr>
        <w:pStyle w:val="BodyText"/>
        <w:spacing w:before="3" w:after="1"/>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698"/>
        <w:gridCol w:w="3802"/>
        <w:gridCol w:w="3300"/>
      </w:tblGrid>
      <w:tr>
        <w:trPr>
          <w:trHeight w:val="392" w:hRule="atLeast"/>
        </w:trPr>
        <w:tc>
          <w:tcPr>
            <w:tcW w:w="2698" w:type="dxa"/>
            <w:tcBorders>
              <w:bottom w:val="single" w:sz="4" w:space="0" w:color="D4D8DD"/>
              <w:right w:val="single" w:sz="4" w:space="0" w:color="D4D8DD"/>
            </w:tcBorders>
            <w:shd w:val="clear" w:color="auto" w:fill="1A2949"/>
          </w:tcPr>
          <w:p>
            <w:pPr>
              <w:pStyle w:val="TableParagraph"/>
              <w:ind w:left="887"/>
              <w:rPr>
                <w:b/>
                <w:sz w:val="19"/>
              </w:rPr>
            </w:pPr>
            <w:r>
              <w:rPr>
                <w:b/>
                <w:color w:val="FFFFFF"/>
                <w:spacing w:val="-2"/>
                <w:sz w:val="19"/>
              </w:rPr>
              <w:t>Component</w:t>
            </w:r>
          </w:p>
        </w:tc>
        <w:tc>
          <w:tcPr>
            <w:tcW w:w="3802" w:type="dxa"/>
            <w:tcBorders>
              <w:left w:val="single" w:sz="4" w:space="0" w:color="D4D8DD"/>
              <w:bottom w:val="single" w:sz="4" w:space="0" w:color="D4D8DD"/>
              <w:right w:val="single" w:sz="4" w:space="0" w:color="D4D8DD"/>
            </w:tcBorders>
            <w:shd w:val="clear" w:color="auto" w:fill="1A2949"/>
          </w:tcPr>
          <w:p>
            <w:pPr>
              <w:pStyle w:val="TableParagraph"/>
              <w:ind w:left="12"/>
              <w:jc w:val="center"/>
              <w:rPr>
                <w:b/>
                <w:sz w:val="19"/>
              </w:rPr>
            </w:pPr>
            <w:r>
              <w:rPr>
                <w:b/>
                <w:color w:val="FFFFFF"/>
                <w:spacing w:val="-2"/>
                <w:sz w:val="19"/>
              </w:rPr>
              <w:t>Specification</w:t>
            </w:r>
          </w:p>
        </w:tc>
        <w:tc>
          <w:tcPr>
            <w:tcW w:w="3300" w:type="dxa"/>
            <w:tcBorders>
              <w:left w:val="single" w:sz="4" w:space="0" w:color="D4D8DD"/>
              <w:bottom w:val="single" w:sz="4" w:space="0" w:color="D4D8DD"/>
            </w:tcBorders>
            <w:shd w:val="clear" w:color="auto" w:fill="1A2949"/>
          </w:tcPr>
          <w:p>
            <w:pPr>
              <w:pStyle w:val="TableParagraph"/>
              <w:ind w:left="940"/>
              <w:rPr>
                <w:b/>
                <w:sz w:val="19"/>
              </w:rPr>
            </w:pPr>
            <w:r>
              <w:rPr>
                <w:b/>
                <w:color w:val="FFFFFF"/>
                <w:sz w:val="19"/>
              </w:rPr>
              <w:t>Role</w:t>
            </w:r>
            <w:r>
              <w:rPr>
                <w:b/>
                <w:color w:val="FFFFFF"/>
                <w:spacing w:val="-3"/>
                <w:sz w:val="19"/>
              </w:rPr>
              <w:t> </w:t>
            </w:r>
            <w:r>
              <w:rPr>
                <w:b/>
                <w:color w:val="FFFFFF"/>
                <w:sz w:val="19"/>
              </w:rPr>
              <w:t>in</w:t>
            </w:r>
            <w:r>
              <w:rPr>
                <w:b/>
                <w:color w:val="FFFFFF"/>
                <w:spacing w:val="-3"/>
                <w:sz w:val="19"/>
              </w:rPr>
              <w:t> </w:t>
            </w:r>
            <w:r>
              <w:rPr>
                <w:b/>
                <w:color w:val="FFFFFF"/>
                <w:sz w:val="19"/>
              </w:rPr>
              <w:t>the</w:t>
            </w:r>
            <w:r>
              <w:rPr>
                <w:b/>
                <w:color w:val="FFFFFF"/>
                <w:spacing w:val="-3"/>
                <w:sz w:val="19"/>
              </w:rPr>
              <w:t> </w:t>
            </w:r>
            <w:r>
              <w:rPr>
                <w:b/>
                <w:color w:val="FFFFFF"/>
                <w:spacing w:val="-2"/>
                <w:sz w:val="19"/>
              </w:rPr>
              <w:t>Design</w:t>
            </w:r>
          </w:p>
        </w:tc>
      </w:tr>
      <w:tr>
        <w:trPr>
          <w:trHeight w:val="855" w:hRule="atLeast"/>
        </w:trPr>
        <w:tc>
          <w:tcPr>
            <w:tcW w:w="2698" w:type="dxa"/>
            <w:tcBorders>
              <w:top w:val="single" w:sz="4" w:space="0" w:color="D4D8DD"/>
              <w:bottom w:val="single" w:sz="4" w:space="0" w:color="D4D8DD"/>
              <w:right w:val="single" w:sz="4" w:space="0" w:color="D4D8DD"/>
            </w:tcBorders>
          </w:tcPr>
          <w:p>
            <w:pPr>
              <w:pStyle w:val="TableParagraph"/>
              <w:ind w:left="0"/>
              <w:rPr>
                <w:b/>
                <w:sz w:val="19"/>
              </w:rPr>
            </w:pPr>
          </w:p>
          <w:p>
            <w:pPr>
              <w:pStyle w:val="TableParagraph"/>
              <w:spacing w:before="0"/>
              <w:ind w:left="120"/>
              <w:rPr>
                <w:sz w:val="19"/>
              </w:rPr>
            </w:pPr>
            <w:r>
              <w:rPr>
                <w:sz w:val="19"/>
              </w:rPr>
              <w:t>Backbone</w:t>
            </w:r>
            <w:r>
              <w:rPr>
                <w:spacing w:val="-8"/>
                <w:sz w:val="19"/>
              </w:rPr>
              <w:t> </w:t>
            </w:r>
            <w:r>
              <w:rPr>
                <w:spacing w:val="-2"/>
                <w:sz w:val="19"/>
              </w:rPr>
              <w:t>cable</w:t>
            </w:r>
          </w:p>
        </w:tc>
        <w:tc>
          <w:tcPr>
            <w:tcW w:w="3802" w:type="dxa"/>
            <w:tcBorders>
              <w:top w:val="single" w:sz="4" w:space="0" w:color="D4D8DD"/>
              <w:left w:val="single" w:sz="4" w:space="0" w:color="D4D8DD"/>
              <w:bottom w:val="single" w:sz="4" w:space="0" w:color="D4D8DD"/>
              <w:right w:val="single" w:sz="4" w:space="0" w:color="D4D8DD"/>
            </w:tcBorders>
          </w:tcPr>
          <w:p>
            <w:pPr>
              <w:pStyle w:val="TableParagraph"/>
              <w:ind w:right="56"/>
              <w:rPr>
                <w:sz w:val="19"/>
              </w:rPr>
            </w:pPr>
            <w:r>
              <w:rPr>
                <w:sz w:val="19"/>
              </w:rPr>
              <w:t>RG-58</w:t>
            </w:r>
            <w:r>
              <w:rPr>
                <w:spacing w:val="-9"/>
                <w:sz w:val="19"/>
              </w:rPr>
              <w:t> </w:t>
            </w:r>
            <w:r>
              <w:rPr>
                <w:sz w:val="19"/>
              </w:rPr>
              <w:t>coaxial,</w:t>
            </w:r>
            <w:r>
              <w:rPr>
                <w:spacing w:val="-9"/>
                <w:sz w:val="19"/>
              </w:rPr>
              <w:t> </w:t>
            </w:r>
            <w:r>
              <w:rPr>
                <w:sz w:val="19"/>
              </w:rPr>
              <w:t>50-ohm</w:t>
            </w:r>
            <w:r>
              <w:rPr>
                <w:spacing w:val="-9"/>
                <w:sz w:val="19"/>
              </w:rPr>
              <w:t> </w:t>
            </w:r>
            <w:r>
              <w:rPr>
                <w:sz w:val="19"/>
              </w:rPr>
              <w:t>(or</w:t>
            </w:r>
            <w:r>
              <w:rPr>
                <w:spacing w:val="-9"/>
                <w:sz w:val="19"/>
              </w:rPr>
              <w:t> </w:t>
            </w:r>
            <w:r>
              <w:rPr>
                <w:sz w:val="19"/>
              </w:rPr>
              <w:t>single</w:t>
            </w:r>
            <w:r>
              <w:rPr>
                <w:spacing w:val="-9"/>
                <w:sz w:val="19"/>
              </w:rPr>
              <w:t> </w:t>
            </w:r>
            <w:r>
              <w:rPr>
                <w:sz w:val="19"/>
              </w:rPr>
              <w:t>Cat5e/Cat6 run to an unmanaged hub in the modern </w:t>
            </w:r>
            <w:r>
              <w:rPr>
                <w:spacing w:val="-2"/>
                <w:sz w:val="19"/>
              </w:rPr>
              <w:t>variant)</w:t>
            </w:r>
          </w:p>
        </w:tc>
        <w:tc>
          <w:tcPr>
            <w:tcW w:w="3300" w:type="dxa"/>
            <w:tcBorders>
              <w:top w:val="single" w:sz="4" w:space="0" w:color="D4D8DD"/>
              <w:left w:val="single" w:sz="4" w:space="0" w:color="D4D8DD"/>
              <w:bottom w:val="single" w:sz="4" w:space="0" w:color="D4D8DD"/>
            </w:tcBorders>
          </w:tcPr>
          <w:p>
            <w:pPr>
              <w:pStyle w:val="TableParagraph"/>
              <w:spacing w:before="195"/>
              <w:ind w:left="121"/>
              <w:rPr>
                <w:sz w:val="19"/>
              </w:rPr>
            </w:pPr>
            <w:r>
              <w:rPr>
                <w:sz w:val="19"/>
              </w:rPr>
              <w:t>Shared</w:t>
            </w:r>
            <w:r>
              <w:rPr>
                <w:spacing w:val="-11"/>
                <w:sz w:val="19"/>
              </w:rPr>
              <w:t> </w:t>
            </w:r>
            <w:r>
              <w:rPr>
                <w:sz w:val="19"/>
              </w:rPr>
              <w:t>communication</w:t>
            </w:r>
            <w:r>
              <w:rPr>
                <w:spacing w:val="-11"/>
                <w:sz w:val="19"/>
              </w:rPr>
              <w:t> </w:t>
            </w:r>
            <w:r>
              <w:rPr>
                <w:sz w:val="19"/>
              </w:rPr>
              <w:t>line</w:t>
            </w:r>
            <w:r>
              <w:rPr>
                <w:spacing w:val="-11"/>
                <w:sz w:val="19"/>
              </w:rPr>
              <w:t> </w:t>
            </w:r>
            <w:r>
              <w:rPr>
                <w:sz w:val="19"/>
              </w:rPr>
              <w:t>carrying</w:t>
            </w:r>
            <w:r>
              <w:rPr>
                <w:spacing w:val="-10"/>
                <w:sz w:val="19"/>
              </w:rPr>
              <w:t> </w:t>
            </w:r>
            <w:r>
              <w:rPr>
                <w:sz w:val="19"/>
              </w:rPr>
              <w:t>all traffic between computers</w:t>
            </w:r>
          </w:p>
        </w:tc>
      </w:tr>
      <w:tr>
        <w:trPr>
          <w:trHeight w:val="624" w:hRule="atLeast"/>
        </w:trPr>
        <w:tc>
          <w:tcPr>
            <w:tcW w:w="26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T-connectors</w:t>
            </w:r>
            <w:r>
              <w:rPr>
                <w:spacing w:val="-6"/>
                <w:sz w:val="19"/>
              </w:rPr>
              <w:t> </w:t>
            </w:r>
            <w:r>
              <w:rPr>
                <w:sz w:val="19"/>
              </w:rPr>
              <w:t>/</w:t>
            </w:r>
            <w:r>
              <w:rPr>
                <w:spacing w:val="-5"/>
                <w:sz w:val="19"/>
              </w:rPr>
              <w:t> </w:t>
            </w:r>
            <w:r>
              <w:rPr>
                <w:sz w:val="19"/>
              </w:rPr>
              <w:t>BNC</w:t>
            </w:r>
            <w:r>
              <w:rPr>
                <w:spacing w:val="-5"/>
                <w:sz w:val="19"/>
              </w:rPr>
              <w:t> </w:t>
            </w:r>
            <w:r>
              <w:rPr>
                <w:spacing w:val="-2"/>
                <w:sz w:val="19"/>
              </w:rPr>
              <w:t>connectors</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z w:val="19"/>
              </w:rPr>
              <w:t>Standard</w:t>
            </w:r>
            <w:r>
              <w:rPr>
                <w:spacing w:val="-6"/>
                <w:sz w:val="19"/>
              </w:rPr>
              <w:t> </w:t>
            </w:r>
            <w:r>
              <w:rPr>
                <w:sz w:val="19"/>
              </w:rPr>
              <w:t>BNC</w:t>
            </w:r>
            <w:r>
              <w:rPr>
                <w:spacing w:val="-5"/>
                <w:sz w:val="19"/>
              </w:rPr>
              <w:t> </w:t>
            </w:r>
            <w:r>
              <w:rPr>
                <w:sz w:val="19"/>
              </w:rPr>
              <w:t>T-piece</w:t>
            </w:r>
            <w:r>
              <w:rPr>
                <w:spacing w:val="-5"/>
                <w:sz w:val="19"/>
              </w:rPr>
              <w:t> </w:t>
            </w:r>
            <w:r>
              <w:rPr>
                <w:sz w:val="19"/>
              </w:rPr>
              <w:t>per</w:t>
            </w:r>
            <w:r>
              <w:rPr>
                <w:spacing w:val="-5"/>
                <w:sz w:val="19"/>
              </w:rPr>
              <w:t> </w:t>
            </w:r>
            <w:r>
              <w:rPr>
                <w:spacing w:val="-2"/>
                <w:sz w:val="19"/>
              </w:rPr>
              <w:t>workstation</w:t>
            </w:r>
          </w:p>
        </w:tc>
        <w:tc>
          <w:tcPr>
            <w:tcW w:w="3300"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Taps</w:t>
            </w:r>
            <w:r>
              <w:rPr>
                <w:spacing w:val="-9"/>
                <w:sz w:val="19"/>
              </w:rPr>
              <w:t> </w:t>
            </w:r>
            <w:r>
              <w:rPr>
                <w:sz w:val="19"/>
              </w:rPr>
              <w:t>each</w:t>
            </w:r>
            <w:r>
              <w:rPr>
                <w:spacing w:val="-9"/>
                <w:sz w:val="19"/>
              </w:rPr>
              <w:t> </w:t>
            </w:r>
            <w:r>
              <w:rPr>
                <w:sz w:val="19"/>
              </w:rPr>
              <w:t>computer</w:t>
            </w:r>
            <w:r>
              <w:rPr>
                <w:spacing w:val="-9"/>
                <w:sz w:val="19"/>
              </w:rPr>
              <w:t> </w:t>
            </w:r>
            <w:r>
              <w:rPr>
                <w:sz w:val="19"/>
              </w:rPr>
              <w:t>onto</w:t>
            </w:r>
            <w:r>
              <w:rPr>
                <w:spacing w:val="-9"/>
                <w:sz w:val="19"/>
              </w:rPr>
              <w:t> </w:t>
            </w:r>
            <w:r>
              <w:rPr>
                <w:sz w:val="19"/>
              </w:rPr>
              <w:t>the</w:t>
            </w:r>
            <w:r>
              <w:rPr>
                <w:spacing w:val="-9"/>
                <w:sz w:val="19"/>
              </w:rPr>
              <w:t> </w:t>
            </w:r>
            <w:r>
              <w:rPr>
                <w:sz w:val="19"/>
              </w:rPr>
              <w:t>shared </w:t>
            </w:r>
            <w:r>
              <w:rPr>
                <w:spacing w:val="-2"/>
                <w:sz w:val="19"/>
              </w:rPr>
              <w:t>backbone</w:t>
            </w:r>
          </w:p>
        </w:tc>
      </w:tr>
      <w:tr>
        <w:trPr>
          <w:trHeight w:val="623" w:hRule="atLeast"/>
        </w:trPr>
        <w:tc>
          <w:tcPr>
            <w:tcW w:w="2698" w:type="dxa"/>
            <w:tcBorders>
              <w:top w:val="single" w:sz="4" w:space="0" w:color="D4D8DD"/>
              <w:bottom w:val="single" w:sz="4" w:space="0" w:color="D4D8DD"/>
              <w:right w:val="single" w:sz="4" w:space="0" w:color="D4D8DD"/>
            </w:tcBorders>
          </w:tcPr>
          <w:p>
            <w:pPr>
              <w:pStyle w:val="TableParagraph"/>
              <w:spacing w:before="195"/>
              <w:ind w:left="120"/>
              <w:rPr>
                <w:sz w:val="19"/>
              </w:rPr>
            </w:pPr>
            <w:r>
              <w:rPr>
                <w:spacing w:val="-2"/>
                <w:sz w:val="19"/>
              </w:rPr>
              <w:t>Terminators</w:t>
            </w:r>
          </w:p>
        </w:tc>
        <w:tc>
          <w:tcPr>
            <w:tcW w:w="3802" w:type="dxa"/>
            <w:tcBorders>
              <w:top w:val="single" w:sz="4" w:space="0" w:color="D4D8DD"/>
              <w:left w:val="single" w:sz="4" w:space="0" w:color="D4D8DD"/>
              <w:bottom w:val="single" w:sz="4" w:space="0" w:color="D4D8DD"/>
              <w:right w:val="single" w:sz="4" w:space="0" w:color="D4D8DD"/>
            </w:tcBorders>
          </w:tcPr>
          <w:p>
            <w:pPr>
              <w:pStyle w:val="TableParagraph"/>
              <w:ind w:right="294"/>
              <w:rPr>
                <w:sz w:val="19"/>
              </w:rPr>
            </w:pPr>
            <w:r>
              <w:rPr>
                <w:sz w:val="19"/>
              </w:rPr>
              <w:t>50-ohm</w:t>
            </w:r>
            <w:r>
              <w:rPr>
                <w:spacing w:val="-9"/>
                <w:sz w:val="19"/>
              </w:rPr>
              <w:t> </w:t>
            </w:r>
            <w:r>
              <w:rPr>
                <w:sz w:val="19"/>
              </w:rPr>
              <w:t>terminating</w:t>
            </w:r>
            <w:r>
              <w:rPr>
                <w:spacing w:val="-9"/>
                <w:sz w:val="19"/>
              </w:rPr>
              <w:t> </w:t>
            </w:r>
            <w:r>
              <w:rPr>
                <w:sz w:val="19"/>
              </w:rPr>
              <w:t>resistors,</w:t>
            </w:r>
            <w:r>
              <w:rPr>
                <w:spacing w:val="-9"/>
                <w:sz w:val="19"/>
              </w:rPr>
              <w:t> </w:t>
            </w:r>
            <w:r>
              <w:rPr>
                <w:sz w:val="19"/>
              </w:rPr>
              <w:t>one</w:t>
            </w:r>
            <w:r>
              <w:rPr>
                <w:spacing w:val="-9"/>
                <w:sz w:val="19"/>
              </w:rPr>
              <w:t> </w:t>
            </w:r>
            <w:r>
              <w:rPr>
                <w:sz w:val="19"/>
              </w:rPr>
              <w:t>at</w:t>
            </w:r>
            <w:r>
              <w:rPr>
                <w:spacing w:val="-9"/>
                <w:sz w:val="19"/>
              </w:rPr>
              <w:t> </w:t>
            </w:r>
            <w:r>
              <w:rPr>
                <w:sz w:val="19"/>
              </w:rPr>
              <w:t>each end of the cable</w:t>
            </w:r>
          </w:p>
        </w:tc>
        <w:tc>
          <w:tcPr>
            <w:tcW w:w="3300" w:type="dxa"/>
            <w:tcBorders>
              <w:top w:val="single" w:sz="4" w:space="0" w:color="D4D8DD"/>
              <w:left w:val="single" w:sz="4" w:space="0" w:color="D4D8DD"/>
              <w:bottom w:val="single" w:sz="4" w:space="0" w:color="D4D8DD"/>
            </w:tcBorders>
          </w:tcPr>
          <w:p>
            <w:pPr>
              <w:pStyle w:val="TableParagraph"/>
              <w:ind w:left="121"/>
              <w:rPr>
                <w:sz w:val="19"/>
              </w:rPr>
            </w:pPr>
            <w:r>
              <w:rPr>
                <w:sz w:val="19"/>
              </w:rPr>
              <w:t>Absorb</w:t>
            </w:r>
            <w:r>
              <w:rPr>
                <w:spacing w:val="-11"/>
                <w:sz w:val="19"/>
              </w:rPr>
              <w:t> </w:t>
            </w:r>
            <w:r>
              <w:rPr>
                <w:sz w:val="19"/>
              </w:rPr>
              <w:t>signal</w:t>
            </w:r>
            <w:r>
              <w:rPr>
                <w:spacing w:val="-10"/>
                <w:sz w:val="19"/>
              </w:rPr>
              <w:t> </w:t>
            </w:r>
            <w:r>
              <w:rPr>
                <w:sz w:val="19"/>
              </w:rPr>
              <w:t>energy</w:t>
            </w:r>
            <w:r>
              <w:rPr>
                <w:spacing w:val="-11"/>
                <w:sz w:val="19"/>
              </w:rPr>
              <w:t> </w:t>
            </w:r>
            <w:r>
              <w:rPr>
                <w:sz w:val="19"/>
              </w:rPr>
              <w:t>and</w:t>
            </w:r>
            <w:r>
              <w:rPr>
                <w:spacing w:val="-10"/>
                <w:sz w:val="19"/>
              </w:rPr>
              <w:t> </w:t>
            </w:r>
            <w:r>
              <w:rPr>
                <w:sz w:val="19"/>
              </w:rPr>
              <w:t>prevent reflection/echo on the bus</w:t>
            </w:r>
          </w:p>
        </w:tc>
      </w:tr>
      <w:tr>
        <w:trPr>
          <w:trHeight w:val="855" w:hRule="atLeast"/>
        </w:trPr>
        <w:tc>
          <w:tcPr>
            <w:tcW w:w="26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Unmanaged</w:t>
            </w:r>
            <w:r>
              <w:rPr>
                <w:spacing w:val="-11"/>
                <w:sz w:val="19"/>
              </w:rPr>
              <w:t> </w:t>
            </w:r>
            <w:r>
              <w:rPr>
                <w:sz w:val="19"/>
              </w:rPr>
              <w:t>switch</w:t>
            </w:r>
            <w:r>
              <w:rPr>
                <w:spacing w:val="-11"/>
                <w:sz w:val="19"/>
              </w:rPr>
              <w:t> </w:t>
            </w:r>
            <w:r>
              <w:rPr>
                <w:sz w:val="19"/>
              </w:rPr>
              <w:t>(modern </w:t>
            </w:r>
            <w:r>
              <w:rPr>
                <w:spacing w:val="-2"/>
                <w:sz w:val="19"/>
              </w:rPr>
              <w:t>variant)</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0"/>
              <w:rPr>
                <w:b/>
                <w:sz w:val="19"/>
              </w:rPr>
            </w:pPr>
          </w:p>
          <w:p>
            <w:pPr>
              <w:pStyle w:val="TableParagraph"/>
              <w:spacing w:before="0"/>
              <w:rPr>
                <w:sz w:val="19"/>
              </w:rPr>
            </w:pPr>
            <w:r>
              <w:rPr>
                <w:sz w:val="19"/>
              </w:rPr>
              <w:t>8-</w:t>
            </w:r>
            <w:r>
              <w:rPr>
                <w:spacing w:val="-5"/>
                <w:sz w:val="19"/>
              </w:rPr>
              <w:t> </w:t>
            </w:r>
            <w:r>
              <w:rPr>
                <w:sz w:val="19"/>
              </w:rPr>
              <w:t>or</w:t>
            </w:r>
            <w:r>
              <w:rPr>
                <w:spacing w:val="-5"/>
                <w:sz w:val="19"/>
              </w:rPr>
              <w:t> </w:t>
            </w:r>
            <w:r>
              <w:rPr>
                <w:sz w:val="19"/>
              </w:rPr>
              <w:t>16-port</w:t>
            </w:r>
            <w:r>
              <w:rPr>
                <w:spacing w:val="-5"/>
                <w:sz w:val="19"/>
              </w:rPr>
              <w:t> </w:t>
            </w:r>
            <w:r>
              <w:rPr>
                <w:sz w:val="19"/>
              </w:rPr>
              <w:t>unmanaged</w:t>
            </w:r>
            <w:r>
              <w:rPr>
                <w:spacing w:val="-5"/>
                <w:sz w:val="19"/>
              </w:rPr>
              <w:t> </w:t>
            </w:r>
            <w:r>
              <w:rPr>
                <w:spacing w:val="-2"/>
                <w:sz w:val="19"/>
              </w:rPr>
              <w:t>switch</w:t>
            </w:r>
          </w:p>
        </w:tc>
        <w:tc>
          <w:tcPr>
            <w:tcW w:w="3300" w:type="dxa"/>
            <w:tcBorders>
              <w:top w:val="single" w:sz="4" w:space="0" w:color="D4D8DD"/>
              <w:left w:val="single" w:sz="4" w:space="0" w:color="D4D8DD"/>
              <w:bottom w:val="single" w:sz="4" w:space="0" w:color="D4D8DD"/>
            </w:tcBorders>
            <w:shd w:val="clear" w:color="auto" w:fill="EFF1F4"/>
          </w:tcPr>
          <w:p>
            <w:pPr>
              <w:pStyle w:val="TableParagraph"/>
              <w:ind w:left="121" w:right="93"/>
              <w:rPr>
                <w:sz w:val="19"/>
              </w:rPr>
            </w:pPr>
            <w:r>
              <w:rPr>
                <w:sz w:val="19"/>
              </w:rPr>
              <w:t>Low-cost substitute for coaxial hardware;</w:t>
            </w:r>
            <w:r>
              <w:rPr>
                <w:spacing w:val="-11"/>
                <w:sz w:val="19"/>
              </w:rPr>
              <w:t> </w:t>
            </w:r>
            <w:r>
              <w:rPr>
                <w:sz w:val="19"/>
              </w:rPr>
              <w:t>simpler</w:t>
            </w:r>
            <w:r>
              <w:rPr>
                <w:spacing w:val="-10"/>
                <w:sz w:val="19"/>
              </w:rPr>
              <w:t> </w:t>
            </w:r>
            <w:r>
              <w:rPr>
                <w:sz w:val="19"/>
              </w:rPr>
              <w:t>to</w:t>
            </w:r>
            <w:r>
              <w:rPr>
                <w:spacing w:val="-11"/>
                <w:sz w:val="19"/>
              </w:rPr>
              <w:t> </w:t>
            </w:r>
            <w:r>
              <w:rPr>
                <w:sz w:val="19"/>
              </w:rPr>
              <w:t>source</w:t>
            </w:r>
            <w:r>
              <w:rPr>
                <w:spacing w:val="-10"/>
                <w:sz w:val="19"/>
              </w:rPr>
              <w:t> </w:t>
            </w:r>
            <w:r>
              <w:rPr>
                <w:sz w:val="19"/>
              </w:rPr>
              <w:t>and </w:t>
            </w:r>
            <w:r>
              <w:rPr>
                <w:spacing w:val="-2"/>
                <w:sz w:val="19"/>
              </w:rPr>
              <w:t>maintain</w:t>
            </w:r>
          </w:p>
        </w:tc>
      </w:tr>
      <w:tr>
        <w:trPr>
          <w:trHeight w:val="624" w:hRule="atLeast"/>
        </w:trPr>
        <w:tc>
          <w:tcPr>
            <w:tcW w:w="2698" w:type="dxa"/>
            <w:tcBorders>
              <w:top w:val="single" w:sz="4" w:space="0" w:color="D4D8DD"/>
              <w:right w:val="single" w:sz="4" w:space="0" w:color="D4D8DD"/>
            </w:tcBorders>
          </w:tcPr>
          <w:p>
            <w:pPr>
              <w:pStyle w:val="TableParagraph"/>
              <w:spacing w:before="195"/>
              <w:ind w:left="120"/>
              <w:rPr>
                <w:sz w:val="19"/>
              </w:rPr>
            </w:pPr>
            <w:r>
              <w:rPr>
                <w:sz w:val="19"/>
              </w:rPr>
              <w:t>Teacher's</w:t>
            </w:r>
            <w:r>
              <w:rPr>
                <w:spacing w:val="-9"/>
                <w:sz w:val="19"/>
              </w:rPr>
              <w:t> </w:t>
            </w:r>
            <w:r>
              <w:rPr>
                <w:spacing w:val="-5"/>
                <w:sz w:val="19"/>
              </w:rPr>
              <w:t>PC</w:t>
            </w:r>
          </w:p>
        </w:tc>
        <w:tc>
          <w:tcPr>
            <w:tcW w:w="3802" w:type="dxa"/>
            <w:tcBorders>
              <w:top w:val="single" w:sz="4" w:space="0" w:color="D4D8DD"/>
              <w:left w:val="single" w:sz="4" w:space="0" w:color="D4D8DD"/>
              <w:right w:val="single" w:sz="4" w:space="0" w:color="D4D8DD"/>
            </w:tcBorders>
          </w:tcPr>
          <w:p>
            <w:pPr>
              <w:pStyle w:val="TableParagraph"/>
              <w:rPr>
                <w:sz w:val="19"/>
              </w:rPr>
            </w:pPr>
            <w:r>
              <w:rPr>
                <w:sz w:val="19"/>
              </w:rPr>
              <w:t>Standard</w:t>
            </w:r>
            <w:r>
              <w:rPr>
                <w:spacing w:val="-9"/>
                <w:sz w:val="19"/>
              </w:rPr>
              <w:t> </w:t>
            </w:r>
            <w:r>
              <w:rPr>
                <w:sz w:val="19"/>
              </w:rPr>
              <w:t>workstation</w:t>
            </w:r>
            <w:r>
              <w:rPr>
                <w:spacing w:val="-9"/>
                <w:sz w:val="19"/>
              </w:rPr>
              <w:t> </w:t>
            </w:r>
            <w:r>
              <w:rPr>
                <w:sz w:val="19"/>
              </w:rPr>
              <w:t>with</w:t>
            </w:r>
            <w:r>
              <w:rPr>
                <w:spacing w:val="-9"/>
                <w:sz w:val="19"/>
              </w:rPr>
              <w:t> </w:t>
            </w:r>
            <w:r>
              <w:rPr>
                <w:sz w:val="19"/>
              </w:rPr>
              <w:t>built-in</w:t>
            </w:r>
            <w:r>
              <w:rPr>
                <w:spacing w:val="-9"/>
                <w:sz w:val="19"/>
              </w:rPr>
              <w:t> </w:t>
            </w:r>
            <w:r>
              <w:rPr>
                <w:sz w:val="19"/>
              </w:rPr>
              <w:t>OS</w:t>
            </w:r>
            <w:r>
              <w:rPr>
                <w:spacing w:val="-9"/>
                <w:sz w:val="19"/>
              </w:rPr>
              <w:t> </w:t>
            </w:r>
            <w:r>
              <w:rPr>
                <w:sz w:val="19"/>
              </w:rPr>
              <w:t>file </w:t>
            </w:r>
            <w:r>
              <w:rPr>
                <w:spacing w:val="-2"/>
                <w:sz w:val="19"/>
              </w:rPr>
              <w:t>sharing</w:t>
            </w:r>
          </w:p>
        </w:tc>
        <w:tc>
          <w:tcPr>
            <w:tcW w:w="3300" w:type="dxa"/>
            <w:tcBorders>
              <w:top w:val="single" w:sz="4" w:space="0" w:color="D4D8DD"/>
              <w:left w:val="single" w:sz="4" w:space="0" w:color="D4D8DD"/>
            </w:tcBorders>
          </w:tcPr>
          <w:p>
            <w:pPr>
              <w:pStyle w:val="TableParagraph"/>
              <w:ind w:left="121" w:right="93"/>
              <w:rPr>
                <w:sz w:val="19"/>
              </w:rPr>
            </w:pPr>
            <w:r>
              <w:rPr>
                <w:sz w:val="19"/>
              </w:rPr>
              <w:t>Acts</w:t>
            </w:r>
            <w:r>
              <w:rPr>
                <w:spacing w:val="-9"/>
                <w:sz w:val="19"/>
              </w:rPr>
              <w:t> </w:t>
            </w:r>
            <w:r>
              <w:rPr>
                <w:sz w:val="19"/>
              </w:rPr>
              <w:t>as</w:t>
            </w:r>
            <w:r>
              <w:rPr>
                <w:spacing w:val="-9"/>
                <w:sz w:val="19"/>
              </w:rPr>
              <w:t> </w:t>
            </w:r>
            <w:r>
              <w:rPr>
                <w:sz w:val="19"/>
              </w:rPr>
              <w:t>the</w:t>
            </w:r>
            <w:r>
              <w:rPr>
                <w:spacing w:val="-9"/>
                <w:sz w:val="19"/>
              </w:rPr>
              <w:t> </w:t>
            </w:r>
            <w:r>
              <w:rPr>
                <w:sz w:val="19"/>
              </w:rPr>
              <w:t>informal</w:t>
            </w:r>
            <w:r>
              <w:rPr>
                <w:spacing w:val="-9"/>
                <w:sz w:val="19"/>
              </w:rPr>
              <w:t> </w:t>
            </w:r>
            <w:r>
              <w:rPr>
                <w:sz w:val="19"/>
              </w:rPr>
              <w:t>file-sharing</w:t>
            </w:r>
            <w:r>
              <w:rPr>
                <w:spacing w:val="-9"/>
                <w:sz w:val="19"/>
              </w:rPr>
              <w:t> </w:t>
            </w:r>
            <w:r>
              <w:rPr>
                <w:sz w:val="19"/>
              </w:rPr>
              <w:t>point; no dedicated server required</w:t>
            </w:r>
          </w:p>
        </w:tc>
      </w:tr>
    </w:tbl>
    <w:p>
      <w:pPr>
        <w:pStyle w:val="Heading2"/>
        <w:numPr>
          <w:ilvl w:val="1"/>
          <w:numId w:val="2"/>
        </w:numPr>
        <w:tabs>
          <w:tab w:pos="389" w:val="left" w:leader="none"/>
        </w:tabs>
        <w:spacing w:line="240" w:lineRule="auto" w:before="302" w:after="0"/>
        <w:ind w:left="389" w:right="0" w:hanging="388"/>
        <w:jc w:val="left"/>
      </w:pPr>
      <w:r>
        <w:rPr>
          <w:color w:val="2D5B89"/>
          <w:spacing w:val="-2"/>
        </w:rPr>
        <w:t>Justification</w:t>
      </w:r>
      <w:r>
        <w:rPr>
          <w:color w:val="2D5B89"/>
          <w:spacing w:val="3"/>
        </w:rPr>
        <w:t> </w:t>
      </w:r>
      <w:r>
        <w:rPr>
          <w:color w:val="2D5B89"/>
          <w:spacing w:val="-2"/>
        </w:rPr>
        <w:t>and</w:t>
      </w:r>
      <w:r>
        <w:rPr>
          <w:color w:val="2D5B89"/>
          <w:spacing w:val="3"/>
        </w:rPr>
        <w:t> </w:t>
      </w:r>
      <w:r>
        <w:rPr>
          <w:color w:val="2D5B89"/>
          <w:spacing w:val="-2"/>
        </w:rPr>
        <w:t>Trade-</w:t>
      </w:r>
      <w:r>
        <w:rPr>
          <w:color w:val="2D5B89"/>
          <w:spacing w:val="-4"/>
        </w:rPr>
        <w:t>offs</w:t>
      </w:r>
    </w:p>
    <w:p>
      <w:pPr>
        <w:pStyle w:val="BodyText"/>
        <w:spacing w:line="268" w:lineRule="auto" w:before="180"/>
        <w:ind w:left="1" w:right="1092"/>
        <w:jc w:val="both"/>
      </w:pPr>
      <w:r>
        <w:rPr/>
        <w:t>The primary justification for bus topology here is hardware cost: eliminating the central switch or hub removes the single most expensive component of a comparable star design, and coaxial cable together with T-connectors and terminators is inexpensive and simple to install along a single row of desks. No dedicated server is required, since a teacher's PC can share files using built-in operating-system file </w:t>
      </w:r>
      <w:r>
        <w:rPr>
          <w:spacing w:val="-2"/>
        </w:rPr>
        <w:t>sharing.</w:t>
      </w:r>
    </w:p>
    <w:p>
      <w:pPr>
        <w:pStyle w:val="BodyText"/>
        <w:spacing w:after="0" w:line="268" w:lineRule="auto"/>
        <w:jc w:val="both"/>
        <w:sectPr>
          <w:pgSz w:w="12240" w:h="15840"/>
          <w:pgMar w:header="708" w:footer="776" w:top="1340" w:bottom="960" w:left="1440" w:right="360"/>
        </w:sectPr>
      </w:pPr>
    </w:p>
    <w:p>
      <w:pPr>
        <w:pStyle w:val="BodyText"/>
        <w:spacing w:line="268" w:lineRule="auto" w:before="120"/>
        <w:ind w:left="1" w:right="1075"/>
        <w:jc w:val="both"/>
      </w:pPr>
      <w:r>
        <w:rPr/>
        <w:t>The limitation is that the network is susceptible to collisions as more machines transmit simultaneously, and</w:t>
      </w:r>
      <w:r>
        <w:rPr>
          <w:spacing w:val="-3"/>
        </w:rPr>
        <w:t> </w:t>
      </w:r>
      <w:r>
        <w:rPr/>
        <w:t>because</w:t>
      </w:r>
      <w:r>
        <w:rPr>
          <w:spacing w:val="-3"/>
        </w:rPr>
        <w:t> </w:t>
      </w:r>
      <w:r>
        <w:rPr/>
        <w:t>every</w:t>
      </w:r>
      <w:r>
        <w:rPr>
          <w:spacing w:val="-3"/>
        </w:rPr>
        <w:t> </w:t>
      </w:r>
      <w:r>
        <w:rPr/>
        <w:t>device</w:t>
      </w:r>
      <w:r>
        <w:rPr>
          <w:spacing w:val="-3"/>
        </w:rPr>
        <w:t> </w:t>
      </w:r>
      <w:r>
        <w:rPr/>
        <w:t>shares</w:t>
      </w:r>
      <w:r>
        <w:rPr>
          <w:spacing w:val="-3"/>
        </w:rPr>
        <w:t> </w:t>
      </w:r>
      <w:r>
        <w:rPr/>
        <w:t>the</w:t>
      </w:r>
      <w:r>
        <w:rPr>
          <w:spacing w:val="-3"/>
        </w:rPr>
        <w:t> </w:t>
      </w:r>
      <w:r>
        <w:rPr/>
        <w:t>same</w:t>
      </w:r>
      <w:r>
        <w:rPr>
          <w:spacing w:val="-3"/>
        </w:rPr>
        <w:t> </w:t>
      </w:r>
      <w:r>
        <w:rPr/>
        <w:t>physical</w:t>
      </w:r>
      <w:r>
        <w:rPr>
          <w:spacing w:val="-3"/>
        </w:rPr>
        <w:t> </w:t>
      </w:r>
      <w:r>
        <w:rPr/>
        <w:t>line,</w:t>
      </w:r>
      <w:r>
        <w:rPr>
          <w:spacing w:val="-3"/>
        </w:rPr>
        <w:t> </w:t>
      </w:r>
      <w:r>
        <w:rPr/>
        <w:t>a</w:t>
      </w:r>
      <w:r>
        <w:rPr>
          <w:spacing w:val="-3"/>
        </w:rPr>
        <w:t> </w:t>
      </w:r>
      <w:r>
        <w:rPr/>
        <w:t>single</w:t>
      </w:r>
      <w:r>
        <w:rPr>
          <w:spacing w:val="-3"/>
        </w:rPr>
        <w:t> </w:t>
      </w:r>
      <w:r>
        <w:rPr/>
        <w:t>cable</w:t>
      </w:r>
      <w:r>
        <w:rPr>
          <w:spacing w:val="-3"/>
        </w:rPr>
        <w:t> </w:t>
      </w:r>
      <w:r>
        <w:rPr/>
        <w:t>break</w:t>
      </w:r>
      <w:r>
        <w:rPr>
          <w:spacing w:val="-3"/>
        </w:rPr>
        <w:t> </w:t>
      </w:r>
      <w:r>
        <w:rPr/>
        <w:t>or</w:t>
      </w:r>
      <w:r>
        <w:rPr>
          <w:spacing w:val="-3"/>
        </w:rPr>
        <w:t> </w:t>
      </w:r>
      <w:r>
        <w:rPr/>
        <w:t>a</w:t>
      </w:r>
      <w:r>
        <w:rPr>
          <w:spacing w:val="-3"/>
        </w:rPr>
        <w:t> </w:t>
      </w:r>
      <w:r>
        <w:rPr/>
        <w:t>bad</w:t>
      </w:r>
      <w:r>
        <w:rPr>
          <w:spacing w:val="-3"/>
        </w:rPr>
        <w:t> </w:t>
      </w:r>
      <w:r>
        <w:rPr/>
        <w:t>terminator</w:t>
      </w:r>
      <w:r>
        <w:rPr>
          <w:spacing w:val="-3"/>
        </w:rPr>
        <w:t> </w:t>
      </w:r>
      <w:r>
        <w:rPr/>
        <w:t>disrupts the entire lab rather than just one machine, unlike the fault isolation offered by a star design. For a supervised</w:t>
      </w:r>
      <w:r>
        <w:rPr>
          <w:spacing w:val="-11"/>
        </w:rPr>
        <w:t> </w:t>
      </w:r>
      <w:r>
        <w:rPr/>
        <w:t>classroom</w:t>
      </w:r>
      <w:r>
        <w:rPr>
          <w:spacing w:val="-10"/>
        </w:rPr>
        <w:t> </w:t>
      </w:r>
      <w:r>
        <w:rPr/>
        <w:t>environment</w:t>
      </w:r>
      <w:r>
        <w:rPr>
          <w:spacing w:val="-11"/>
        </w:rPr>
        <w:t> </w:t>
      </w:r>
      <w:r>
        <w:rPr/>
        <w:t>with</w:t>
      </w:r>
      <w:r>
        <w:rPr>
          <w:spacing w:val="-11"/>
        </w:rPr>
        <w:t> </w:t>
      </w:r>
      <w:r>
        <w:rPr/>
        <w:t>light,</w:t>
      </w:r>
      <w:r>
        <w:rPr>
          <w:spacing w:val="-11"/>
        </w:rPr>
        <w:t> </w:t>
      </w:r>
      <w:r>
        <w:rPr/>
        <w:t>non-critical</w:t>
      </w:r>
      <w:r>
        <w:rPr>
          <w:spacing w:val="-11"/>
        </w:rPr>
        <w:t> </w:t>
      </w:r>
      <w:r>
        <w:rPr/>
        <w:t>usage,</w:t>
      </w:r>
      <w:r>
        <w:rPr>
          <w:spacing w:val="-11"/>
        </w:rPr>
        <w:t> </w:t>
      </w:r>
      <w:r>
        <w:rPr/>
        <w:t>this</w:t>
      </w:r>
      <w:r>
        <w:rPr>
          <w:spacing w:val="-11"/>
        </w:rPr>
        <w:t> </w:t>
      </w:r>
      <w:r>
        <w:rPr/>
        <w:t>trade-off</w:t>
      </w:r>
      <w:r>
        <w:rPr>
          <w:spacing w:val="-10"/>
        </w:rPr>
        <w:t> </w:t>
      </w:r>
      <w:r>
        <w:rPr/>
        <w:t>is</w:t>
      </w:r>
      <w:r>
        <w:rPr>
          <w:spacing w:val="-10"/>
        </w:rPr>
        <w:t> </w:t>
      </w:r>
      <w:r>
        <w:rPr/>
        <w:t>entirely</w:t>
      </w:r>
      <w:r>
        <w:rPr>
          <w:spacing w:val="-11"/>
        </w:rPr>
        <w:t> </w:t>
      </w:r>
      <w:r>
        <w:rPr/>
        <w:t>acceptable</w:t>
      </w:r>
      <w:r>
        <w:rPr>
          <w:spacing w:val="-11"/>
        </w:rPr>
        <w:t> </w:t>
      </w:r>
      <w:r>
        <w:rPr/>
        <w:t>given the cost savings.</w:t>
      </w:r>
    </w:p>
    <w:p>
      <w:pPr>
        <w:pStyle w:val="Heading2"/>
        <w:numPr>
          <w:ilvl w:val="1"/>
          <w:numId w:val="2"/>
        </w:numPr>
        <w:tabs>
          <w:tab w:pos="389" w:val="left" w:leader="none"/>
        </w:tabs>
        <w:spacing w:line="240" w:lineRule="auto" w:before="266" w:after="0"/>
        <w:ind w:left="389" w:right="0" w:hanging="388"/>
        <w:jc w:val="left"/>
      </w:pPr>
      <w:r>
        <w:rPr>
          <w:color w:val="2D5B89"/>
        </w:rPr>
        <w:t>Testing</w:t>
      </w:r>
      <w:r>
        <w:rPr>
          <w:color w:val="2D5B89"/>
          <w:spacing w:val="-12"/>
        </w:rPr>
        <w:t> </w:t>
      </w:r>
      <w:r>
        <w:rPr>
          <w:color w:val="2D5B89"/>
        </w:rPr>
        <w:t>and</w:t>
      </w:r>
      <w:r>
        <w:rPr>
          <w:color w:val="2D5B89"/>
          <w:spacing w:val="-12"/>
        </w:rPr>
        <w:t> </w:t>
      </w:r>
      <w:r>
        <w:rPr>
          <w:color w:val="2D5B89"/>
        </w:rPr>
        <w:t>Validation</w:t>
      </w:r>
      <w:r>
        <w:rPr>
          <w:color w:val="2D5B89"/>
          <w:spacing w:val="-12"/>
        </w:rPr>
        <w:t> </w:t>
      </w:r>
      <w:r>
        <w:rPr>
          <w:color w:val="2D5B89"/>
          <w:spacing w:val="-2"/>
        </w:rPr>
        <w:t>Approach</w:t>
      </w:r>
    </w:p>
    <w:p>
      <w:pPr>
        <w:pStyle w:val="ListParagraph"/>
        <w:numPr>
          <w:ilvl w:val="2"/>
          <w:numId w:val="2"/>
        </w:numPr>
        <w:tabs>
          <w:tab w:pos="505" w:val="left" w:leader="none"/>
        </w:tabs>
        <w:spacing w:line="240" w:lineRule="auto" w:before="164" w:after="0"/>
        <w:ind w:left="505" w:right="0" w:hanging="287"/>
        <w:jc w:val="left"/>
        <w:rPr>
          <w:sz w:val="22"/>
        </w:rPr>
      </w:pPr>
      <w:r>
        <w:rPr>
          <w:sz w:val="22"/>
        </w:rPr>
        <w:t>Verify</w:t>
      </w:r>
      <w:r>
        <w:rPr>
          <w:spacing w:val="-7"/>
          <w:sz w:val="22"/>
        </w:rPr>
        <w:t> </w:t>
      </w:r>
      <w:r>
        <w:rPr>
          <w:sz w:val="22"/>
        </w:rPr>
        <w:t>signal</w:t>
      </w:r>
      <w:r>
        <w:rPr>
          <w:spacing w:val="-7"/>
          <w:sz w:val="22"/>
        </w:rPr>
        <w:t> </w:t>
      </w:r>
      <w:r>
        <w:rPr>
          <w:sz w:val="22"/>
        </w:rPr>
        <w:t>integrity</w:t>
      </w:r>
      <w:r>
        <w:rPr>
          <w:spacing w:val="-6"/>
          <w:sz w:val="22"/>
        </w:rPr>
        <w:t> </w:t>
      </w:r>
      <w:r>
        <w:rPr>
          <w:sz w:val="22"/>
        </w:rPr>
        <w:t>end-to-end</w:t>
      </w:r>
      <w:r>
        <w:rPr>
          <w:spacing w:val="-7"/>
          <w:sz w:val="22"/>
        </w:rPr>
        <w:t> </w:t>
      </w:r>
      <w:r>
        <w:rPr>
          <w:sz w:val="22"/>
        </w:rPr>
        <w:t>using</w:t>
      </w:r>
      <w:r>
        <w:rPr>
          <w:spacing w:val="-7"/>
          <w:sz w:val="22"/>
        </w:rPr>
        <w:t> </w:t>
      </w:r>
      <w:r>
        <w:rPr>
          <w:sz w:val="22"/>
        </w:rPr>
        <w:t>a</w:t>
      </w:r>
      <w:r>
        <w:rPr>
          <w:spacing w:val="-6"/>
          <w:sz w:val="22"/>
        </w:rPr>
        <w:t> </w:t>
      </w:r>
      <w:r>
        <w:rPr>
          <w:sz w:val="22"/>
        </w:rPr>
        <w:t>cable</w:t>
      </w:r>
      <w:r>
        <w:rPr>
          <w:spacing w:val="-7"/>
          <w:sz w:val="22"/>
        </w:rPr>
        <w:t> </w:t>
      </w:r>
      <w:r>
        <w:rPr>
          <w:sz w:val="22"/>
        </w:rPr>
        <w:t>tester</w:t>
      </w:r>
      <w:r>
        <w:rPr>
          <w:spacing w:val="-6"/>
          <w:sz w:val="22"/>
        </w:rPr>
        <w:t> </w:t>
      </w:r>
      <w:r>
        <w:rPr>
          <w:sz w:val="22"/>
        </w:rPr>
        <w:t>before</w:t>
      </w:r>
      <w:r>
        <w:rPr>
          <w:spacing w:val="-7"/>
          <w:sz w:val="22"/>
        </w:rPr>
        <w:t> </w:t>
      </w:r>
      <w:r>
        <w:rPr>
          <w:sz w:val="22"/>
        </w:rPr>
        <w:t>connecting</w:t>
      </w:r>
      <w:r>
        <w:rPr>
          <w:spacing w:val="-7"/>
          <w:sz w:val="22"/>
        </w:rPr>
        <w:t> </w:t>
      </w:r>
      <w:r>
        <w:rPr>
          <w:sz w:val="22"/>
        </w:rPr>
        <w:t>any</w:t>
      </w:r>
      <w:r>
        <w:rPr>
          <w:spacing w:val="-6"/>
          <w:sz w:val="22"/>
        </w:rPr>
        <w:t> </w:t>
      </w:r>
      <w:r>
        <w:rPr>
          <w:spacing w:val="-2"/>
          <w:sz w:val="22"/>
        </w:rPr>
        <w:t>workstation.</w:t>
      </w:r>
    </w:p>
    <w:p>
      <w:pPr>
        <w:pStyle w:val="ListParagraph"/>
        <w:numPr>
          <w:ilvl w:val="2"/>
          <w:numId w:val="2"/>
        </w:numPr>
        <w:tabs>
          <w:tab w:pos="505" w:val="left" w:leader="none"/>
        </w:tabs>
        <w:spacing w:line="240" w:lineRule="auto" w:before="91" w:after="0"/>
        <w:ind w:left="505" w:right="0" w:hanging="287"/>
        <w:jc w:val="left"/>
        <w:rPr>
          <w:sz w:val="22"/>
        </w:rPr>
      </w:pPr>
      <w:r>
        <w:rPr>
          <w:sz w:val="22"/>
        </w:rPr>
        <w:t>Confirm</w:t>
      </w:r>
      <w:r>
        <w:rPr>
          <w:spacing w:val="-7"/>
          <w:sz w:val="22"/>
        </w:rPr>
        <w:t> </w:t>
      </w:r>
      <w:r>
        <w:rPr>
          <w:sz w:val="22"/>
        </w:rPr>
        <w:t>both</w:t>
      </w:r>
      <w:r>
        <w:rPr>
          <w:spacing w:val="-6"/>
          <w:sz w:val="22"/>
        </w:rPr>
        <w:t> </w:t>
      </w:r>
      <w:r>
        <w:rPr>
          <w:sz w:val="22"/>
        </w:rPr>
        <w:t>terminators</w:t>
      </w:r>
      <w:r>
        <w:rPr>
          <w:spacing w:val="-6"/>
          <w:sz w:val="22"/>
        </w:rPr>
        <w:t> </w:t>
      </w:r>
      <w:r>
        <w:rPr>
          <w:sz w:val="22"/>
        </w:rPr>
        <w:t>are</w:t>
      </w:r>
      <w:r>
        <w:rPr>
          <w:spacing w:val="-6"/>
          <w:sz w:val="22"/>
        </w:rPr>
        <w:t> </w:t>
      </w:r>
      <w:r>
        <w:rPr>
          <w:sz w:val="22"/>
        </w:rPr>
        <w:t>correctly</w:t>
      </w:r>
      <w:r>
        <w:rPr>
          <w:spacing w:val="-7"/>
          <w:sz w:val="22"/>
        </w:rPr>
        <w:t> </w:t>
      </w:r>
      <w:r>
        <w:rPr>
          <w:sz w:val="22"/>
        </w:rPr>
        <w:t>rated</w:t>
      </w:r>
      <w:r>
        <w:rPr>
          <w:spacing w:val="-6"/>
          <w:sz w:val="22"/>
        </w:rPr>
        <w:t> </w:t>
      </w:r>
      <w:r>
        <w:rPr>
          <w:sz w:val="22"/>
        </w:rPr>
        <w:t>(50-ohm)</w:t>
      </w:r>
      <w:r>
        <w:rPr>
          <w:spacing w:val="-6"/>
          <w:sz w:val="22"/>
        </w:rPr>
        <w:t> </w:t>
      </w:r>
      <w:r>
        <w:rPr>
          <w:sz w:val="22"/>
        </w:rPr>
        <w:t>and</w:t>
      </w:r>
      <w:r>
        <w:rPr>
          <w:spacing w:val="-7"/>
          <w:sz w:val="22"/>
        </w:rPr>
        <w:t> </w:t>
      </w:r>
      <w:r>
        <w:rPr>
          <w:sz w:val="22"/>
        </w:rPr>
        <w:t>firmly</w:t>
      </w:r>
      <w:r>
        <w:rPr>
          <w:spacing w:val="-6"/>
          <w:sz w:val="22"/>
        </w:rPr>
        <w:t> </w:t>
      </w:r>
      <w:r>
        <w:rPr>
          <w:sz w:val="22"/>
        </w:rPr>
        <w:t>seated</w:t>
      </w:r>
      <w:r>
        <w:rPr>
          <w:spacing w:val="-6"/>
          <w:sz w:val="22"/>
        </w:rPr>
        <w:t> </w:t>
      </w:r>
      <w:r>
        <w:rPr>
          <w:sz w:val="22"/>
        </w:rPr>
        <w:t>to</w:t>
      </w:r>
      <w:r>
        <w:rPr>
          <w:spacing w:val="-6"/>
          <w:sz w:val="22"/>
        </w:rPr>
        <w:t> </w:t>
      </w:r>
      <w:r>
        <w:rPr>
          <w:sz w:val="22"/>
        </w:rPr>
        <w:t>prevent</w:t>
      </w:r>
      <w:r>
        <w:rPr>
          <w:spacing w:val="-7"/>
          <w:sz w:val="22"/>
        </w:rPr>
        <w:t> </w:t>
      </w:r>
      <w:r>
        <w:rPr>
          <w:spacing w:val="-2"/>
          <w:sz w:val="22"/>
        </w:rPr>
        <w:t>reflection.</w:t>
      </w:r>
    </w:p>
    <w:p>
      <w:pPr>
        <w:pStyle w:val="ListParagraph"/>
        <w:numPr>
          <w:ilvl w:val="2"/>
          <w:numId w:val="2"/>
        </w:numPr>
        <w:tabs>
          <w:tab w:pos="505" w:val="left" w:leader="none"/>
        </w:tabs>
        <w:spacing w:line="240" w:lineRule="auto" w:before="92" w:after="0"/>
        <w:ind w:left="505" w:right="0" w:hanging="287"/>
        <w:jc w:val="left"/>
        <w:rPr>
          <w:sz w:val="22"/>
        </w:rPr>
      </w:pPr>
      <w:r>
        <w:rPr>
          <w:sz w:val="22"/>
        </w:rPr>
        <w:t>Test</w:t>
      </w:r>
      <w:r>
        <w:rPr>
          <w:spacing w:val="-7"/>
          <w:sz w:val="22"/>
        </w:rPr>
        <w:t> </w:t>
      </w:r>
      <w:r>
        <w:rPr>
          <w:sz w:val="22"/>
        </w:rPr>
        <w:t>file</w:t>
      </w:r>
      <w:r>
        <w:rPr>
          <w:spacing w:val="-6"/>
          <w:sz w:val="22"/>
        </w:rPr>
        <w:t> </w:t>
      </w:r>
      <w:r>
        <w:rPr>
          <w:sz w:val="22"/>
        </w:rPr>
        <w:t>sharing</w:t>
      </w:r>
      <w:r>
        <w:rPr>
          <w:spacing w:val="-7"/>
          <w:sz w:val="22"/>
        </w:rPr>
        <w:t> </w:t>
      </w:r>
      <w:r>
        <w:rPr>
          <w:sz w:val="22"/>
        </w:rPr>
        <w:t>from</w:t>
      </w:r>
      <w:r>
        <w:rPr>
          <w:spacing w:val="-6"/>
          <w:sz w:val="22"/>
        </w:rPr>
        <w:t> </w:t>
      </w:r>
      <w:r>
        <w:rPr>
          <w:sz w:val="22"/>
        </w:rPr>
        <w:t>the</w:t>
      </w:r>
      <w:r>
        <w:rPr>
          <w:spacing w:val="-6"/>
          <w:sz w:val="22"/>
        </w:rPr>
        <w:t> </w:t>
      </w:r>
      <w:r>
        <w:rPr>
          <w:sz w:val="22"/>
        </w:rPr>
        <w:t>teacher's</w:t>
      </w:r>
      <w:r>
        <w:rPr>
          <w:spacing w:val="-7"/>
          <w:sz w:val="22"/>
        </w:rPr>
        <w:t> </w:t>
      </w:r>
      <w:r>
        <w:rPr>
          <w:sz w:val="22"/>
        </w:rPr>
        <w:t>PC</w:t>
      </w:r>
      <w:r>
        <w:rPr>
          <w:spacing w:val="-6"/>
          <w:sz w:val="22"/>
        </w:rPr>
        <w:t> </w:t>
      </w:r>
      <w:r>
        <w:rPr>
          <w:sz w:val="22"/>
        </w:rPr>
        <w:t>to</w:t>
      </w:r>
      <w:r>
        <w:rPr>
          <w:spacing w:val="-7"/>
          <w:sz w:val="22"/>
        </w:rPr>
        <w:t> </w:t>
      </w:r>
      <w:r>
        <w:rPr>
          <w:sz w:val="22"/>
        </w:rPr>
        <w:t>every</w:t>
      </w:r>
      <w:r>
        <w:rPr>
          <w:spacing w:val="-6"/>
          <w:sz w:val="22"/>
        </w:rPr>
        <w:t> </w:t>
      </w:r>
      <w:r>
        <w:rPr>
          <w:sz w:val="22"/>
        </w:rPr>
        <w:t>workstation</w:t>
      </w:r>
      <w:r>
        <w:rPr>
          <w:spacing w:val="-6"/>
          <w:sz w:val="22"/>
        </w:rPr>
        <w:t> </w:t>
      </w:r>
      <w:r>
        <w:rPr>
          <w:sz w:val="22"/>
        </w:rPr>
        <w:t>under</w:t>
      </w:r>
      <w:r>
        <w:rPr>
          <w:spacing w:val="-7"/>
          <w:sz w:val="22"/>
        </w:rPr>
        <w:t> </w:t>
      </w:r>
      <w:r>
        <w:rPr>
          <w:sz w:val="22"/>
        </w:rPr>
        <w:t>normal</w:t>
      </w:r>
      <w:r>
        <w:rPr>
          <w:spacing w:val="-6"/>
          <w:sz w:val="22"/>
        </w:rPr>
        <w:t> </w:t>
      </w:r>
      <w:r>
        <w:rPr>
          <w:sz w:val="22"/>
        </w:rPr>
        <w:t>class-size</w:t>
      </w:r>
      <w:r>
        <w:rPr>
          <w:spacing w:val="-7"/>
          <w:sz w:val="22"/>
        </w:rPr>
        <w:t> </w:t>
      </w:r>
      <w:r>
        <w:rPr>
          <w:spacing w:val="-2"/>
          <w:sz w:val="22"/>
        </w:rPr>
        <w:t>load.</w:t>
      </w:r>
    </w:p>
    <w:p>
      <w:pPr>
        <w:pStyle w:val="ListParagraph"/>
        <w:numPr>
          <w:ilvl w:val="2"/>
          <w:numId w:val="2"/>
        </w:numPr>
        <w:tabs>
          <w:tab w:pos="505" w:val="left" w:leader="none"/>
        </w:tabs>
        <w:spacing w:line="249" w:lineRule="auto" w:before="91" w:after="0"/>
        <w:ind w:left="505" w:right="1582" w:hanging="288"/>
        <w:jc w:val="left"/>
        <w:rPr>
          <w:sz w:val="22"/>
        </w:rPr>
      </w:pPr>
      <w:r>
        <w:rPr>
          <w:sz w:val="22"/>
        </w:rPr>
        <w:t>Deliberately</w:t>
      </w:r>
      <w:r>
        <w:rPr>
          <w:spacing w:val="-4"/>
          <w:sz w:val="22"/>
        </w:rPr>
        <w:t> </w:t>
      </w:r>
      <w:r>
        <w:rPr>
          <w:sz w:val="22"/>
        </w:rPr>
        <w:t>disconnect</w:t>
      </w:r>
      <w:r>
        <w:rPr>
          <w:spacing w:val="-4"/>
          <w:sz w:val="22"/>
        </w:rPr>
        <w:t> </w:t>
      </w:r>
      <w:r>
        <w:rPr>
          <w:sz w:val="22"/>
        </w:rPr>
        <w:t>one</w:t>
      </w:r>
      <w:r>
        <w:rPr>
          <w:spacing w:val="-4"/>
          <w:sz w:val="22"/>
        </w:rPr>
        <w:t> </w:t>
      </w:r>
      <w:r>
        <w:rPr>
          <w:sz w:val="22"/>
        </w:rPr>
        <w:t>T-connector</w:t>
      </w:r>
      <w:r>
        <w:rPr>
          <w:spacing w:val="-4"/>
          <w:sz w:val="22"/>
        </w:rPr>
        <w:t> </w:t>
      </w:r>
      <w:r>
        <w:rPr>
          <w:sz w:val="22"/>
        </w:rPr>
        <w:t>to</w:t>
      </w:r>
      <w:r>
        <w:rPr>
          <w:spacing w:val="-4"/>
          <w:sz w:val="22"/>
        </w:rPr>
        <w:t> </w:t>
      </w:r>
      <w:r>
        <w:rPr>
          <w:sz w:val="22"/>
        </w:rPr>
        <w:t>confirm</w:t>
      </w:r>
      <w:r>
        <w:rPr>
          <w:spacing w:val="-4"/>
          <w:sz w:val="22"/>
        </w:rPr>
        <w:t> </w:t>
      </w:r>
      <w:r>
        <w:rPr>
          <w:sz w:val="22"/>
        </w:rPr>
        <w:t>—</w:t>
      </w:r>
      <w:r>
        <w:rPr>
          <w:spacing w:val="-4"/>
          <w:sz w:val="22"/>
        </w:rPr>
        <w:t> </w:t>
      </w:r>
      <w:r>
        <w:rPr>
          <w:sz w:val="22"/>
        </w:rPr>
        <w:t>and</w:t>
      </w:r>
      <w:r>
        <w:rPr>
          <w:spacing w:val="-4"/>
          <w:sz w:val="22"/>
        </w:rPr>
        <w:t> </w:t>
      </w:r>
      <w:r>
        <w:rPr>
          <w:sz w:val="22"/>
        </w:rPr>
        <w:t>document</w:t>
      </w:r>
      <w:r>
        <w:rPr>
          <w:spacing w:val="-4"/>
          <w:sz w:val="22"/>
        </w:rPr>
        <w:t> </w:t>
      </w:r>
      <w:r>
        <w:rPr>
          <w:sz w:val="22"/>
        </w:rPr>
        <w:t>for</w:t>
      </w:r>
      <w:r>
        <w:rPr>
          <w:spacing w:val="-4"/>
          <w:sz w:val="22"/>
        </w:rPr>
        <w:t> </w:t>
      </w:r>
      <w:r>
        <w:rPr>
          <w:sz w:val="22"/>
        </w:rPr>
        <w:t>students</w:t>
      </w:r>
      <w:r>
        <w:rPr>
          <w:spacing w:val="-4"/>
          <w:sz w:val="22"/>
        </w:rPr>
        <w:t> </w:t>
      </w:r>
      <w:r>
        <w:rPr>
          <w:sz w:val="22"/>
        </w:rPr>
        <w:t>—</w:t>
      </w:r>
      <w:r>
        <w:rPr>
          <w:spacing w:val="-4"/>
          <w:sz w:val="22"/>
        </w:rPr>
        <w:t> </w:t>
      </w:r>
      <w:r>
        <w:rPr>
          <w:sz w:val="22"/>
        </w:rPr>
        <w:t>that</w:t>
      </w:r>
      <w:r>
        <w:rPr>
          <w:spacing w:val="-4"/>
          <w:sz w:val="22"/>
        </w:rPr>
        <w:t> </w:t>
      </w:r>
      <w:r>
        <w:rPr>
          <w:sz w:val="22"/>
        </w:rPr>
        <w:t>the entire segment loses connectivity, reinforcing the topology's known limitation.</w:t>
      </w:r>
    </w:p>
    <w:p>
      <w:pPr>
        <w:pStyle w:val="ListParagraph"/>
        <w:spacing w:after="0" w:line="249" w:lineRule="auto"/>
        <w:jc w:val="left"/>
        <w:rPr>
          <w:sz w:val="22"/>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8" w:id="7"/>
      <w:r>
        <w:rPr>
          <w:color w:val="1A2949"/>
        </w:rPr>
        <w:t>Hybrid</w:t>
      </w:r>
      <w:r>
        <w:rPr>
          <w:color w:val="1A2949"/>
          <w:spacing w:val="-6"/>
        </w:rPr>
        <w:t> </w:t>
      </w:r>
      <w:r>
        <w:rPr>
          <w:color w:val="1A2949"/>
        </w:rPr>
        <w:t>Topology</w:t>
      </w:r>
      <w:r>
        <w:rPr>
          <w:color w:val="1A2949"/>
          <w:spacing w:val="-6"/>
        </w:rPr>
        <w:t> </w:t>
      </w:r>
      <w:r>
        <w:rPr>
          <w:color w:val="1A2949"/>
        </w:rPr>
        <w:t>—</w:t>
      </w:r>
      <w:r>
        <w:rPr>
          <w:color w:val="1A2949"/>
          <w:spacing w:val="-6"/>
        </w:rPr>
        <w:t> </w:t>
      </w:r>
      <w:r>
        <w:rPr>
          <w:color w:val="1A2949"/>
        </w:rPr>
        <w:t>Large</w:t>
      </w:r>
      <w:r>
        <w:rPr>
          <w:color w:val="1A2949"/>
          <w:spacing w:val="-6"/>
        </w:rPr>
        <w:t> </w:t>
      </w:r>
      <w:r>
        <w:rPr>
          <w:color w:val="1A2949"/>
        </w:rPr>
        <w:t>University</w:t>
      </w:r>
      <w:r>
        <w:rPr>
          <w:color w:val="1A2949"/>
          <w:spacing w:val="-6"/>
        </w:rPr>
        <w:t> </w:t>
      </w:r>
      <w:bookmarkEnd w:id="7"/>
      <w:r>
        <w:rPr>
          <w:color w:val="1A2949"/>
          <w:spacing w:val="-2"/>
        </w:rPr>
        <w:t>Campus</w:t>
      </w:r>
    </w:p>
    <w:p>
      <w:pPr>
        <w:pStyle w:val="BodyText"/>
        <w:spacing w:before="7"/>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50839</wp:posOffset>
                </wp:positionV>
                <wp:extent cx="5942965" cy="127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4032;mso-wrap-distance-left:0;mso-wrap-distance-right:0" id="docshape13" filled="true" fillcolor="#1a2949" stroked="false">
                <v:fill type="solid"/>
                <w10:wrap type="topAndBottom"/>
              </v:rect>
            </w:pict>
          </mc:Fallback>
        </mc:AlternateContent>
      </w:r>
    </w:p>
    <w:p>
      <w:pPr>
        <w:pStyle w:val="Heading2"/>
        <w:numPr>
          <w:ilvl w:val="1"/>
          <w:numId w:val="2"/>
        </w:numPr>
        <w:tabs>
          <w:tab w:pos="389" w:val="left" w:leader="none"/>
        </w:tabs>
        <w:spacing w:line="240" w:lineRule="auto" w:before="300" w:after="0"/>
        <w:ind w:left="389" w:right="0" w:hanging="388"/>
        <w:jc w:val="left"/>
      </w:pPr>
      <w:r>
        <w:rPr>
          <w:color w:val="2D5B89"/>
        </w:rPr>
        <w:t>Problem</w:t>
      </w:r>
      <w:r>
        <w:rPr>
          <w:color w:val="2D5B89"/>
          <w:spacing w:val="-7"/>
        </w:rPr>
        <w:t> </w:t>
      </w:r>
      <w:r>
        <w:rPr>
          <w:color w:val="2D5B89"/>
        </w:rPr>
        <w:t>Statement</w:t>
      </w:r>
      <w:r>
        <w:rPr>
          <w:color w:val="2D5B89"/>
          <w:spacing w:val="-6"/>
        </w:rPr>
        <w:t> </w:t>
      </w:r>
      <w:r>
        <w:rPr>
          <w:color w:val="2D5B89"/>
        </w:rPr>
        <w:t>and</w:t>
      </w:r>
      <w:r>
        <w:rPr>
          <w:color w:val="2D5B89"/>
          <w:spacing w:val="-6"/>
        </w:rPr>
        <w:t> </w:t>
      </w:r>
      <w:r>
        <w:rPr>
          <w:color w:val="2D5B89"/>
          <w:spacing w:val="-2"/>
        </w:rPr>
        <w:t>Constraints</w:t>
      </w:r>
    </w:p>
    <w:p>
      <w:pPr>
        <w:pStyle w:val="BodyText"/>
        <w:spacing w:line="268" w:lineRule="auto" w:before="180"/>
        <w:ind w:left="1" w:right="1088"/>
        <w:jc w:val="both"/>
      </w:pPr>
      <w:r>
        <w:rPr/>
        <w:t>A university campus must serve thousands of users spread across lecture halls, laboratories, libraries, dormitories, and administrative buildings. Usage patterns differ sharply by location — labs need high-bandwidth wired access, dormitories need dense Wi-Fi coverage, and administrative buildings need secure access to student records — while the campus as a whole must remain easy to expand as new buildings are constructed.</w:t>
      </w:r>
    </w:p>
    <w:p>
      <w:pPr>
        <w:pStyle w:val="Heading2"/>
        <w:numPr>
          <w:ilvl w:val="1"/>
          <w:numId w:val="2"/>
        </w:numPr>
        <w:tabs>
          <w:tab w:pos="389" w:val="left" w:leader="none"/>
        </w:tabs>
        <w:spacing w:line="240" w:lineRule="auto" w:before="266" w:after="0"/>
        <w:ind w:left="389" w:right="0" w:hanging="388"/>
        <w:jc w:val="left"/>
      </w:pPr>
      <w:r>
        <w:rPr>
          <w:color w:val="2D5B89"/>
        </w:rPr>
        <w:t>Requirement</w:t>
      </w:r>
      <w:r>
        <w:rPr>
          <w:color w:val="2D5B89"/>
          <w:spacing w:val="-11"/>
        </w:rPr>
        <w:t> </w:t>
      </w:r>
      <w:r>
        <w:rPr>
          <w:color w:val="2D5B89"/>
          <w:spacing w:val="-2"/>
        </w:rPr>
        <w:t>Analysis</w:t>
      </w:r>
    </w:p>
    <w:p>
      <w:pPr>
        <w:pStyle w:val="BodyText"/>
        <w:spacing w:line="268" w:lineRule="auto" w:before="180"/>
        <w:ind w:left="1" w:right="1071"/>
        <w:jc w:val="both"/>
      </w:pPr>
      <w:r>
        <w:rPr/>
        <w:t>No</w:t>
      </w:r>
      <w:r>
        <w:rPr>
          <w:spacing w:val="-3"/>
        </w:rPr>
        <w:t> </w:t>
      </w:r>
      <w:r>
        <w:rPr/>
        <w:t>single</w:t>
      </w:r>
      <w:r>
        <w:rPr>
          <w:spacing w:val="-3"/>
        </w:rPr>
        <w:t> </w:t>
      </w:r>
      <w:r>
        <w:rPr/>
        <w:t>topology</w:t>
      </w:r>
      <w:r>
        <w:rPr>
          <w:spacing w:val="-3"/>
        </w:rPr>
        <w:t> </w:t>
      </w:r>
      <w:r>
        <w:rPr/>
        <w:t>from</w:t>
      </w:r>
      <w:r>
        <w:rPr>
          <w:spacing w:val="-3"/>
        </w:rPr>
        <w:t> </w:t>
      </w:r>
      <w:r>
        <w:rPr/>
        <w:t>the</w:t>
      </w:r>
      <w:r>
        <w:rPr>
          <w:spacing w:val="-3"/>
        </w:rPr>
        <w:t> </w:t>
      </w:r>
      <w:r>
        <w:rPr/>
        <w:t>previous</w:t>
      </w:r>
      <w:r>
        <w:rPr>
          <w:spacing w:val="-3"/>
        </w:rPr>
        <w:t> </w:t>
      </w:r>
      <w:r>
        <w:rPr/>
        <w:t>sections</w:t>
      </w:r>
      <w:r>
        <w:rPr>
          <w:spacing w:val="-3"/>
        </w:rPr>
        <w:t> </w:t>
      </w:r>
      <w:r>
        <w:rPr/>
        <w:t>satisfies</w:t>
      </w:r>
      <w:r>
        <w:rPr>
          <w:spacing w:val="-3"/>
        </w:rPr>
        <w:t> </w:t>
      </w:r>
      <w:r>
        <w:rPr/>
        <w:t>a</w:t>
      </w:r>
      <w:r>
        <w:rPr>
          <w:spacing w:val="-3"/>
        </w:rPr>
        <w:t> </w:t>
      </w:r>
      <w:r>
        <w:rPr/>
        <w:t>campus</w:t>
      </w:r>
      <w:r>
        <w:rPr>
          <w:spacing w:val="-3"/>
        </w:rPr>
        <w:t> </w:t>
      </w:r>
      <w:r>
        <w:rPr/>
        <w:t>network</w:t>
      </w:r>
      <w:r>
        <w:rPr>
          <w:spacing w:val="-3"/>
        </w:rPr>
        <w:t> </w:t>
      </w:r>
      <w:r>
        <w:rPr/>
        <w:t>on</w:t>
      </w:r>
      <w:r>
        <w:rPr>
          <w:spacing w:val="-3"/>
        </w:rPr>
        <w:t> </w:t>
      </w:r>
      <w:r>
        <w:rPr/>
        <w:t>its</w:t>
      </w:r>
      <w:r>
        <w:rPr>
          <w:spacing w:val="-3"/>
        </w:rPr>
        <w:t> </w:t>
      </w:r>
      <w:r>
        <w:rPr/>
        <w:t>own.</w:t>
      </w:r>
      <w:r>
        <w:rPr>
          <w:spacing w:val="-3"/>
        </w:rPr>
        <w:t> </w:t>
      </w:r>
      <w:r>
        <w:rPr/>
        <w:t>A</w:t>
      </w:r>
      <w:r>
        <w:rPr>
          <w:spacing w:val="-3"/>
        </w:rPr>
        <w:t> </w:t>
      </w:r>
      <w:r>
        <w:rPr/>
        <w:t>pure</w:t>
      </w:r>
      <w:r>
        <w:rPr>
          <w:spacing w:val="-3"/>
        </w:rPr>
        <w:t> </w:t>
      </w:r>
      <w:r>
        <w:rPr/>
        <w:t>mesh</w:t>
      </w:r>
      <w:r>
        <w:rPr>
          <w:spacing w:val="-3"/>
        </w:rPr>
        <w:t> </w:t>
      </w:r>
      <w:r>
        <w:rPr/>
        <w:t>would be</w:t>
      </w:r>
      <w:r>
        <w:rPr>
          <w:spacing w:val="-7"/>
        </w:rPr>
        <w:t> </w:t>
      </w:r>
      <w:r>
        <w:rPr/>
        <w:t>prohibitively</w:t>
      </w:r>
      <w:r>
        <w:rPr>
          <w:spacing w:val="-7"/>
        </w:rPr>
        <w:t> </w:t>
      </w:r>
      <w:r>
        <w:rPr/>
        <w:t>expensive</w:t>
      </w:r>
      <w:r>
        <w:rPr>
          <w:spacing w:val="-6"/>
        </w:rPr>
        <w:t> </w:t>
      </w:r>
      <w:r>
        <w:rPr/>
        <w:t>to</w:t>
      </w:r>
      <w:r>
        <w:rPr>
          <w:spacing w:val="-7"/>
        </w:rPr>
        <w:t> </w:t>
      </w:r>
      <w:r>
        <w:rPr/>
        <w:t>cable</w:t>
      </w:r>
      <w:r>
        <w:rPr>
          <w:spacing w:val="-6"/>
        </w:rPr>
        <w:t> </w:t>
      </w:r>
      <w:r>
        <w:rPr/>
        <w:t>across</w:t>
      </w:r>
      <w:r>
        <w:rPr>
          <w:spacing w:val="-6"/>
        </w:rPr>
        <w:t> </w:t>
      </w:r>
      <w:r>
        <w:rPr/>
        <w:t>dozens</w:t>
      </w:r>
      <w:r>
        <w:rPr>
          <w:spacing w:val="-6"/>
        </w:rPr>
        <w:t> </w:t>
      </w:r>
      <w:r>
        <w:rPr/>
        <w:t>of</w:t>
      </w:r>
      <w:r>
        <w:rPr>
          <w:spacing w:val="-7"/>
        </w:rPr>
        <w:t> </w:t>
      </w:r>
      <w:r>
        <w:rPr/>
        <w:t>buildings;</w:t>
      </w:r>
      <w:r>
        <w:rPr>
          <w:spacing w:val="-7"/>
        </w:rPr>
        <w:t> </w:t>
      </w:r>
      <w:r>
        <w:rPr/>
        <w:t>a</w:t>
      </w:r>
      <w:r>
        <w:rPr>
          <w:spacing w:val="-6"/>
        </w:rPr>
        <w:t> </w:t>
      </w:r>
      <w:r>
        <w:rPr/>
        <w:t>pure</w:t>
      </w:r>
      <w:r>
        <w:rPr>
          <w:spacing w:val="-6"/>
        </w:rPr>
        <w:t> </w:t>
      </w:r>
      <w:r>
        <w:rPr/>
        <w:t>star</w:t>
      </w:r>
      <w:r>
        <w:rPr>
          <w:spacing w:val="-7"/>
        </w:rPr>
        <w:t> </w:t>
      </w:r>
      <w:r>
        <w:rPr/>
        <w:t>would</w:t>
      </w:r>
      <w:r>
        <w:rPr>
          <w:spacing w:val="-7"/>
        </w:rPr>
        <w:t> </w:t>
      </w:r>
      <w:r>
        <w:rPr/>
        <w:t>create</w:t>
      </w:r>
      <w:r>
        <w:rPr>
          <w:spacing w:val="-6"/>
        </w:rPr>
        <w:t> </w:t>
      </w:r>
      <w:r>
        <w:rPr/>
        <w:t>an</w:t>
      </w:r>
      <w:r>
        <w:rPr>
          <w:spacing w:val="-7"/>
        </w:rPr>
        <w:t> </w:t>
      </w:r>
      <w:r>
        <w:rPr/>
        <w:t>unmanageable single point of failure at campus scale; and a pure bus could not deliver the bandwidth or reliability that thousands</w:t>
      </w:r>
      <w:r>
        <w:rPr>
          <w:spacing w:val="-5"/>
        </w:rPr>
        <w:t> </w:t>
      </w:r>
      <w:r>
        <w:rPr/>
        <w:t>of</w:t>
      </w:r>
      <w:r>
        <w:rPr>
          <w:spacing w:val="-5"/>
        </w:rPr>
        <w:t> </w:t>
      </w:r>
      <w:r>
        <w:rPr/>
        <w:t>concurrent</w:t>
      </w:r>
      <w:r>
        <w:rPr>
          <w:spacing w:val="-4"/>
        </w:rPr>
        <w:t> </w:t>
      </w:r>
      <w:r>
        <w:rPr/>
        <w:t>users</w:t>
      </w:r>
      <w:r>
        <w:rPr>
          <w:spacing w:val="-5"/>
        </w:rPr>
        <w:t> </w:t>
      </w:r>
      <w:r>
        <w:rPr/>
        <w:t>require.</w:t>
      </w:r>
      <w:r>
        <w:rPr>
          <w:spacing w:val="-4"/>
        </w:rPr>
        <w:t> </w:t>
      </w:r>
      <w:r>
        <w:rPr/>
        <w:t>The</w:t>
      </w:r>
      <w:r>
        <w:rPr>
          <w:spacing w:val="-4"/>
        </w:rPr>
        <w:t> </w:t>
      </w:r>
      <w:r>
        <w:rPr/>
        <w:t>requirement</w:t>
      </w:r>
      <w:r>
        <w:rPr>
          <w:spacing w:val="-4"/>
        </w:rPr>
        <w:t> </w:t>
      </w:r>
      <w:r>
        <w:rPr/>
        <w:t>is</w:t>
      </w:r>
      <w:r>
        <w:rPr>
          <w:spacing w:val="-5"/>
        </w:rPr>
        <w:t> </w:t>
      </w:r>
      <w:r>
        <w:rPr/>
        <w:t>therefore</w:t>
      </w:r>
      <w:r>
        <w:rPr>
          <w:spacing w:val="-5"/>
        </w:rPr>
        <w:t> </w:t>
      </w:r>
      <w:r>
        <w:rPr/>
        <w:t>for</w:t>
      </w:r>
      <w:r>
        <w:rPr>
          <w:spacing w:val="-4"/>
        </w:rPr>
        <w:t> </w:t>
      </w:r>
      <w:r>
        <w:rPr/>
        <w:t>a</w:t>
      </w:r>
      <w:r>
        <w:rPr>
          <w:spacing w:val="-5"/>
        </w:rPr>
        <w:t> </w:t>
      </w:r>
      <w:r>
        <w:rPr/>
        <w:t>layered</w:t>
      </w:r>
      <w:r>
        <w:rPr>
          <w:spacing w:val="-5"/>
        </w:rPr>
        <w:t> </w:t>
      </w:r>
      <w:r>
        <w:rPr/>
        <w:t>design</w:t>
      </w:r>
      <w:r>
        <w:rPr>
          <w:spacing w:val="-5"/>
        </w:rPr>
        <w:t> </w:t>
      </w:r>
      <w:r>
        <w:rPr/>
        <w:t>that</w:t>
      </w:r>
      <w:r>
        <w:rPr>
          <w:spacing w:val="-4"/>
        </w:rPr>
        <w:t> </w:t>
      </w:r>
      <w:r>
        <w:rPr/>
        <w:t>applies</w:t>
      </w:r>
      <w:r>
        <w:rPr>
          <w:spacing w:val="-5"/>
        </w:rPr>
        <w:t> </w:t>
      </w:r>
      <w:r>
        <w:rPr/>
        <w:t>the right topology at each layer of the network rather than one topology for the whole campus.</w:t>
      </w:r>
    </w:p>
    <w:p>
      <w:pPr>
        <w:pStyle w:val="Heading2"/>
        <w:numPr>
          <w:ilvl w:val="1"/>
          <w:numId w:val="2"/>
        </w:numPr>
        <w:tabs>
          <w:tab w:pos="389" w:val="left" w:leader="none"/>
        </w:tabs>
        <w:spacing w:line="240" w:lineRule="auto" w:before="266" w:after="0"/>
        <w:ind w:left="389" w:right="0" w:hanging="388"/>
        <w:jc w:val="left"/>
      </w:pPr>
      <w:r>
        <w:rPr>
          <w:color w:val="2D5B89"/>
        </w:rPr>
        <w:t>Proposed</w:t>
      </w:r>
      <w:r>
        <w:rPr>
          <w:color w:val="2D5B89"/>
          <w:spacing w:val="-9"/>
        </w:rPr>
        <w:t> </w:t>
      </w:r>
      <w:r>
        <w:rPr>
          <w:color w:val="2D5B89"/>
        </w:rPr>
        <w:t>Topology:</w:t>
      </w:r>
      <w:r>
        <w:rPr>
          <w:color w:val="2D5B89"/>
          <w:spacing w:val="-8"/>
        </w:rPr>
        <w:t> </w:t>
      </w:r>
      <w:r>
        <w:rPr>
          <w:color w:val="2D5B89"/>
        </w:rPr>
        <w:t>Hybrid</w:t>
      </w:r>
      <w:r>
        <w:rPr>
          <w:color w:val="2D5B89"/>
          <w:spacing w:val="-9"/>
        </w:rPr>
        <w:t> </w:t>
      </w:r>
      <w:r>
        <w:rPr>
          <w:color w:val="2D5B89"/>
        </w:rPr>
        <w:t>(Three-Tier</w:t>
      </w:r>
      <w:r>
        <w:rPr>
          <w:color w:val="2D5B89"/>
          <w:spacing w:val="-8"/>
        </w:rPr>
        <w:t> </w:t>
      </w:r>
      <w:r>
        <w:rPr>
          <w:color w:val="2D5B89"/>
          <w:spacing w:val="-2"/>
        </w:rPr>
        <w:t>Hierarchical)</w:t>
      </w:r>
    </w:p>
    <w:p>
      <w:pPr>
        <w:pStyle w:val="BodyText"/>
        <w:spacing w:line="268" w:lineRule="auto" w:before="179"/>
        <w:ind w:left="1" w:right="1073"/>
        <w:jc w:val="both"/>
      </w:pPr>
      <w:r>
        <w:rPr/>
        <w:t>A hybrid topology combines a redundant fibre ring or partial mesh at the campus backbone with a star topology</w:t>
      </w:r>
      <w:r>
        <w:rPr>
          <w:spacing w:val="-12"/>
        </w:rPr>
        <w:t> </w:t>
      </w:r>
      <w:r>
        <w:rPr/>
        <w:t>inside</w:t>
      </w:r>
      <w:r>
        <w:rPr>
          <w:spacing w:val="-12"/>
        </w:rPr>
        <w:t> </w:t>
      </w:r>
      <w:r>
        <w:rPr/>
        <w:t>each</w:t>
      </w:r>
      <w:r>
        <w:rPr>
          <w:spacing w:val="-12"/>
        </w:rPr>
        <w:t> </w:t>
      </w:r>
      <w:r>
        <w:rPr/>
        <w:t>building,</w:t>
      </w:r>
      <w:r>
        <w:rPr>
          <w:spacing w:val="-12"/>
        </w:rPr>
        <w:t> </w:t>
      </w:r>
      <w:r>
        <w:rPr/>
        <w:t>and</w:t>
      </w:r>
      <w:r>
        <w:rPr>
          <w:spacing w:val="-12"/>
        </w:rPr>
        <w:t> </w:t>
      </w:r>
      <w:r>
        <w:rPr/>
        <w:t>—</w:t>
      </w:r>
      <w:r>
        <w:rPr>
          <w:spacing w:val="-12"/>
        </w:rPr>
        <w:t> </w:t>
      </w:r>
      <w:r>
        <w:rPr/>
        <w:t>where</w:t>
      </w:r>
      <w:r>
        <w:rPr>
          <w:spacing w:val="-12"/>
        </w:rPr>
        <w:t> </w:t>
      </w:r>
      <w:r>
        <w:rPr/>
        <w:t>appropriate</w:t>
      </w:r>
      <w:r>
        <w:rPr>
          <w:spacing w:val="-12"/>
        </w:rPr>
        <w:t> </w:t>
      </w:r>
      <w:r>
        <w:rPr/>
        <w:t>—</w:t>
      </w:r>
      <w:r>
        <w:rPr>
          <w:spacing w:val="-13"/>
        </w:rPr>
        <w:t> </w:t>
      </w:r>
      <w:r>
        <w:rPr/>
        <w:t>bus</w:t>
      </w:r>
      <w:r>
        <w:rPr>
          <w:spacing w:val="-12"/>
        </w:rPr>
        <w:t> </w:t>
      </w:r>
      <w:r>
        <w:rPr/>
        <w:t>or</w:t>
      </w:r>
      <w:r>
        <w:rPr>
          <w:spacing w:val="-12"/>
        </w:rPr>
        <w:t> </w:t>
      </w:r>
      <w:r>
        <w:rPr/>
        <w:t>tree</w:t>
      </w:r>
      <w:r>
        <w:rPr>
          <w:spacing w:val="-12"/>
        </w:rPr>
        <w:t> </w:t>
      </w:r>
      <w:r>
        <w:rPr/>
        <w:t>structures</w:t>
      </w:r>
      <w:r>
        <w:rPr>
          <w:spacing w:val="-12"/>
        </w:rPr>
        <w:t> </w:t>
      </w:r>
      <w:r>
        <w:rPr/>
        <w:t>within</w:t>
      </w:r>
      <w:r>
        <w:rPr>
          <w:spacing w:val="-12"/>
        </w:rPr>
        <w:t> </w:t>
      </w:r>
      <w:r>
        <w:rPr/>
        <w:t>individual</w:t>
      </w:r>
      <w:r>
        <w:rPr>
          <w:spacing w:val="-13"/>
        </w:rPr>
        <w:t> </w:t>
      </w:r>
      <w:r>
        <w:rPr/>
        <w:t>labs</w:t>
      </w:r>
      <w:r>
        <w:rPr>
          <w:spacing w:val="-11"/>
        </w:rPr>
        <w:t> </w:t>
      </w:r>
      <w:r>
        <w:rPr/>
        <w:t>for cost efficiency. This maps directly onto the industry-standard three-layer hierarchical model: core, distribution, and access. At the campus core, high-speed single-mode fibre (10 Gbps or 40 Gbps) interconnects</w:t>
      </w:r>
      <w:r>
        <w:rPr>
          <w:spacing w:val="-13"/>
        </w:rPr>
        <w:t> </w:t>
      </w:r>
      <w:r>
        <w:rPr/>
        <w:t>core</w:t>
      </w:r>
      <w:r>
        <w:rPr>
          <w:spacing w:val="-12"/>
        </w:rPr>
        <w:t> </w:t>
      </w:r>
      <w:r>
        <w:rPr/>
        <w:t>routers</w:t>
      </w:r>
      <w:r>
        <w:rPr>
          <w:spacing w:val="-13"/>
        </w:rPr>
        <w:t> </w:t>
      </w:r>
      <w:r>
        <w:rPr/>
        <w:t>and</w:t>
      </w:r>
      <w:r>
        <w:rPr>
          <w:spacing w:val="-12"/>
        </w:rPr>
        <w:t> </w:t>
      </w:r>
      <w:r>
        <w:rPr/>
        <w:t>multilayer</w:t>
      </w:r>
      <w:r>
        <w:rPr>
          <w:spacing w:val="-13"/>
        </w:rPr>
        <w:t> </w:t>
      </w:r>
      <w:r>
        <w:rPr/>
        <w:t>switches</w:t>
      </w:r>
      <w:r>
        <w:rPr>
          <w:spacing w:val="-12"/>
        </w:rPr>
        <w:t> </w:t>
      </w:r>
      <w:r>
        <w:rPr/>
        <w:t>in</w:t>
      </w:r>
      <w:r>
        <w:rPr>
          <w:spacing w:val="-13"/>
        </w:rPr>
        <w:t> </w:t>
      </w:r>
      <w:r>
        <w:rPr/>
        <w:t>a</w:t>
      </w:r>
      <w:r>
        <w:rPr>
          <w:spacing w:val="-12"/>
        </w:rPr>
        <w:t> </w:t>
      </w:r>
      <w:r>
        <w:rPr/>
        <w:t>ring</w:t>
      </w:r>
      <w:r>
        <w:rPr>
          <w:spacing w:val="-12"/>
        </w:rPr>
        <w:t> </w:t>
      </w:r>
      <w:r>
        <w:rPr/>
        <w:t>or</w:t>
      </w:r>
      <w:r>
        <w:rPr>
          <w:spacing w:val="-13"/>
        </w:rPr>
        <w:t> </w:t>
      </w:r>
      <w:r>
        <w:rPr/>
        <w:t>partial-mesh</w:t>
      </w:r>
      <w:r>
        <w:rPr>
          <w:spacing w:val="-12"/>
        </w:rPr>
        <w:t> </w:t>
      </w:r>
      <w:r>
        <w:rPr/>
        <w:t>arrangement,</w:t>
      </w:r>
      <w:r>
        <w:rPr>
          <w:spacing w:val="-13"/>
        </w:rPr>
        <w:t> </w:t>
      </w:r>
      <w:r>
        <w:rPr/>
        <w:t>so</w:t>
      </w:r>
      <w:r>
        <w:rPr>
          <w:spacing w:val="-12"/>
        </w:rPr>
        <w:t> </w:t>
      </w:r>
      <w:r>
        <w:rPr/>
        <w:t>that</w:t>
      </w:r>
      <w:r>
        <w:rPr>
          <w:spacing w:val="-13"/>
        </w:rPr>
        <w:t> </w:t>
      </w:r>
      <w:r>
        <w:rPr/>
        <w:t>no</w:t>
      </w:r>
      <w:r>
        <w:rPr>
          <w:spacing w:val="-12"/>
        </w:rPr>
        <w:t> </w:t>
      </w:r>
      <w:r>
        <w:rPr/>
        <w:t>single fibre</w:t>
      </w:r>
      <w:r>
        <w:rPr>
          <w:spacing w:val="-13"/>
        </w:rPr>
        <w:t> </w:t>
      </w:r>
      <w:r>
        <w:rPr/>
        <w:t>cut</w:t>
      </w:r>
      <w:r>
        <w:rPr>
          <w:spacing w:val="-12"/>
        </w:rPr>
        <w:t> </w:t>
      </w:r>
      <w:r>
        <w:rPr/>
        <w:t>isolates</w:t>
      </w:r>
      <w:r>
        <w:rPr>
          <w:spacing w:val="-13"/>
        </w:rPr>
        <w:t> </w:t>
      </w:r>
      <w:r>
        <w:rPr/>
        <w:t>an</w:t>
      </w:r>
      <w:r>
        <w:rPr>
          <w:spacing w:val="-12"/>
        </w:rPr>
        <w:t> </w:t>
      </w:r>
      <w:r>
        <w:rPr/>
        <w:t>entire</w:t>
      </w:r>
      <w:r>
        <w:rPr>
          <w:spacing w:val="-13"/>
        </w:rPr>
        <w:t> </w:t>
      </w:r>
      <w:r>
        <w:rPr/>
        <w:t>building.</w:t>
      </w:r>
      <w:r>
        <w:rPr>
          <w:spacing w:val="-12"/>
        </w:rPr>
        <w:t> </w:t>
      </w:r>
      <w:r>
        <w:rPr/>
        <w:t>Each</w:t>
      </w:r>
      <w:r>
        <w:rPr>
          <w:spacing w:val="-13"/>
        </w:rPr>
        <w:t> </w:t>
      </w:r>
      <w:r>
        <w:rPr/>
        <w:t>building</w:t>
      </w:r>
      <w:r>
        <w:rPr>
          <w:spacing w:val="-12"/>
        </w:rPr>
        <w:t> </w:t>
      </w:r>
      <w:r>
        <w:rPr/>
        <w:t>has</w:t>
      </w:r>
      <w:r>
        <w:rPr>
          <w:spacing w:val="-12"/>
        </w:rPr>
        <w:t> </w:t>
      </w:r>
      <w:r>
        <w:rPr/>
        <w:t>its</w:t>
      </w:r>
      <w:r>
        <w:rPr>
          <w:spacing w:val="-13"/>
        </w:rPr>
        <w:t> </w:t>
      </w:r>
      <w:r>
        <w:rPr/>
        <w:t>own</w:t>
      </w:r>
      <w:r>
        <w:rPr>
          <w:spacing w:val="-12"/>
        </w:rPr>
        <w:t> </w:t>
      </w:r>
      <w:r>
        <w:rPr/>
        <w:t>distribution</w:t>
      </w:r>
      <w:r>
        <w:rPr>
          <w:spacing w:val="-13"/>
        </w:rPr>
        <w:t> </w:t>
      </w:r>
      <w:r>
        <w:rPr/>
        <w:t>switch,</w:t>
      </w:r>
      <w:r>
        <w:rPr>
          <w:spacing w:val="-12"/>
        </w:rPr>
        <w:t> </w:t>
      </w:r>
      <w:r>
        <w:rPr/>
        <w:t>connected</w:t>
      </w:r>
      <w:r>
        <w:rPr>
          <w:spacing w:val="-13"/>
        </w:rPr>
        <w:t> </w:t>
      </w:r>
      <w:r>
        <w:rPr/>
        <w:t>to</w:t>
      </w:r>
      <w:r>
        <w:rPr>
          <w:spacing w:val="-12"/>
        </w:rPr>
        <w:t> </w:t>
      </w:r>
      <w:r>
        <w:rPr/>
        <w:t>the</w:t>
      </w:r>
      <w:r>
        <w:rPr>
          <w:spacing w:val="-12"/>
        </w:rPr>
        <w:t> </w:t>
      </w:r>
      <w:r>
        <w:rPr/>
        <w:t>campus core through dual fibre uplinks for redundancy. Within a building, a conventional star topology branches from</w:t>
      </w:r>
      <w:r>
        <w:rPr>
          <w:spacing w:val="-13"/>
        </w:rPr>
        <w:t> </w:t>
      </w:r>
      <w:r>
        <w:rPr/>
        <w:t>the</w:t>
      </w:r>
      <w:r>
        <w:rPr>
          <w:spacing w:val="-12"/>
        </w:rPr>
        <w:t> </w:t>
      </w:r>
      <w:r>
        <w:rPr/>
        <w:t>distribution</w:t>
      </w:r>
      <w:r>
        <w:rPr>
          <w:spacing w:val="-13"/>
        </w:rPr>
        <w:t> </w:t>
      </w:r>
      <w:r>
        <w:rPr/>
        <w:t>switch</w:t>
      </w:r>
      <w:r>
        <w:rPr>
          <w:spacing w:val="-12"/>
        </w:rPr>
        <w:t> </w:t>
      </w:r>
      <w:r>
        <w:rPr/>
        <w:t>down</w:t>
      </w:r>
      <w:r>
        <w:rPr>
          <w:spacing w:val="-13"/>
        </w:rPr>
        <w:t> </w:t>
      </w:r>
      <w:r>
        <w:rPr/>
        <w:t>to</w:t>
      </w:r>
      <w:r>
        <w:rPr>
          <w:spacing w:val="-12"/>
        </w:rPr>
        <w:t> </w:t>
      </w:r>
      <w:r>
        <w:rPr/>
        <w:t>floor-level</w:t>
      </w:r>
      <w:r>
        <w:rPr>
          <w:spacing w:val="-13"/>
        </w:rPr>
        <w:t> </w:t>
      </w:r>
      <w:r>
        <w:rPr/>
        <w:t>access</w:t>
      </w:r>
      <w:r>
        <w:rPr>
          <w:spacing w:val="-12"/>
        </w:rPr>
        <w:t> </w:t>
      </w:r>
      <w:r>
        <w:rPr/>
        <w:t>switches,</w:t>
      </w:r>
      <w:r>
        <w:rPr>
          <w:spacing w:val="-12"/>
        </w:rPr>
        <w:t> </w:t>
      </w:r>
      <w:r>
        <w:rPr/>
        <w:t>which</w:t>
      </w:r>
      <w:r>
        <w:rPr>
          <w:spacing w:val="-13"/>
        </w:rPr>
        <w:t> </w:t>
      </w:r>
      <w:r>
        <w:rPr/>
        <w:t>then</w:t>
      </w:r>
      <w:r>
        <w:rPr>
          <w:spacing w:val="-12"/>
        </w:rPr>
        <w:t> </w:t>
      </w:r>
      <w:r>
        <w:rPr/>
        <w:t>connect</w:t>
      </w:r>
      <w:r>
        <w:rPr>
          <w:spacing w:val="-13"/>
        </w:rPr>
        <w:t> </w:t>
      </w:r>
      <w:r>
        <w:rPr/>
        <w:t>individual</w:t>
      </w:r>
      <w:r>
        <w:rPr>
          <w:spacing w:val="-12"/>
        </w:rPr>
        <w:t> </w:t>
      </w:r>
      <w:r>
        <w:rPr/>
        <w:t>devices</w:t>
      </w:r>
      <w:r>
        <w:rPr>
          <w:spacing w:val="-13"/>
        </w:rPr>
        <w:t> </w:t>
      </w:r>
      <w:r>
        <w:rPr/>
        <w:t>via Cat6 cabling.</w:t>
      </w:r>
    </w:p>
    <w:p>
      <w:pPr>
        <w:pStyle w:val="BodyText"/>
        <w:spacing w:after="0" w:line="268" w:lineRule="auto"/>
        <w:jc w:val="both"/>
        <w:sectPr>
          <w:pgSz w:w="12240" w:h="15840"/>
          <w:pgMar w:header="708" w:footer="776" w:top="1340" w:bottom="960" w:left="1440" w:right="360"/>
        </w:sectPr>
      </w:pPr>
    </w:p>
    <w:p>
      <w:pPr>
        <w:pStyle w:val="BodyText"/>
        <w:spacing w:before="3"/>
        <w:rPr>
          <w:sz w:val="13"/>
        </w:rPr>
      </w:pPr>
    </w:p>
    <w:p>
      <w:pPr>
        <w:spacing w:line="240" w:lineRule="auto"/>
        <w:ind w:left="887" w:right="0" w:firstLine="0"/>
        <w:rPr>
          <w:sz w:val="20"/>
        </w:rPr>
      </w:pPr>
      <w:r>
        <w:rPr>
          <w:sz w:val="20"/>
        </w:rPr>
        <w:drawing>
          <wp:inline distT="0" distB="0" distL="0" distR="0">
            <wp:extent cx="4823964" cy="336804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4823964" cy="3368040"/>
                    </a:xfrm>
                    <a:prstGeom prst="rect">
                      <a:avLst/>
                    </a:prstGeom>
                  </pic:spPr>
                </pic:pic>
              </a:graphicData>
            </a:graphic>
          </wp:inline>
        </w:drawing>
      </w:r>
      <w:r>
        <w:rPr>
          <w:sz w:val="20"/>
        </w:rPr>
      </w:r>
    </w:p>
    <w:p>
      <w:pPr>
        <w:spacing w:before="164"/>
        <w:ind w:left="4152" w:right="1076" w:hanging="4052"/>
        <w:jc w:val="left"/>
        <w:rPr>
          <w:i/>
          <w:sz w:val="19"/>
        </w:rPr>
      </w:pPr>
      <w:r>
        <w:rPr>
          <w:i/>
          <w:color w:val="596371"/>
          <w:sz w:val="19"/>
        </w:rPr>
        <w:t>Figure</w:t>
      </w:r>
      <w:r>
        <w:rPr>
          <w:i/>
          <w:color w:val="596371"/>
          <w:spacing w:val="-4"/>
          <w:sz w:val="19"/>
        </w:rPr>
        <w:t> </w:t>
      </w:r>
      <w:r>
        <w:rPr>
          <w:i/>
          <w:color w:val="596371"/>
          <w:sz w:val="19"/>
        </w:rPr>
        <w:t>5.1</w:t>
      </w:r>
      <w:r>
        <w:rPr>
          <w:i/>
          <w:color w:val="596371"/>
          <w:spacing w:val="-4"/>
          <w:sz w:val="19"/>
        </w:rPr>
        <w:t> </w:t>
      </w:r>
      <w:r>
        <w:rPr>
          <w:i/>
          <w:color w:val="596371"/>
          <w:sz w:val="19"/>
        </w:rPr>
        <w:t>—</w:t>
      </w:r>
      <w:r>
        <w:rPr>
          <w:i/>
          <w:color w:val="596371"/>
          <w:spacing w:val="-4"/>
          <w:sz w:val="19"/>
        </w:rPr>
        <w:t> </w:t>
      </w:r>
      <w:r>
        <w:rPr>
          <w:i/>
          <w:color w:val="596371"/>
          <w:sz w:val="19"/>
        </w:rPr>
        <w:t>Hybrid</w:t>
      </w:r>
      <w:r>
        <w:rPr>
          <w:i/>
          <w:color w:val="596371"/>
          <w:spacing w:val="-4"/>
          <w:sz w:val="19"/>
        </w:rPr>
        <w:t> </w:t>
      </w:r>
      <w:r>
        <w:rPr>
          <w:i/>
          <w:color w:val="596371"/>
          <w:sz w:val="19"/>
        </w:rPr>
        <w:t>three-tier</w:t>
      </w:r>
      <w:r>
        <w:rPr>
          <w:i/>
          <w:color w:val="596371"/>
          <w:spacing w:val="-4"/>
          <w:sz w:val="19"/>
        </w:rPr>
        <w:t> </w:t>
      </w:r>
      <w:r>
        <w:rPr>
          <w:i/>
          <w:color w:val="596371"/>
          <w:sz w:val="19"/>
        </w:rPr>
        <w:t>campus</w:t>
      </w:r>
      <w:r>
        <w:rPr>
          <w:i/>
          <w:color w:val="596371"/>
          <w:spacing w:val="-4"/>
          <w:sz w:val="19"/>
        </w:rPr>
        <w:t> </w:t>
      </w:r>
      <w:r>
        <w:rPr>
          <w:i/>
          <w:color w:val="596371"/>
          <w:sz w:val="19"/>
        </w:rPr>
        <w:t>network:</w:t>
      </w:r>
      <w:r>
        <w:rPr>
          <w:i/>
          <w:color w:val="596371"/>
          <w:spacing w:val="-4"/>
          <w:sz w:val="19"/>
        </w:rPr>
        <w:t> </w:t>
      </w:r>
      <w:r>
        <w:rPr>
          <w:i/>
          <w:color w:val="596371"/>
          <w:sz w:val="19"/>
        </w:rPr>
        <w:t>fibre</w:t>
      </w:r>
      <w:r>
        <w:rPr>
          <w:i/>
          <w:color w:val="596371"/>
          <w:spacing w:val="-4"/>
          <w:sz w:val="19"/>
        </w:rPr>
        <w:t> </w:t>
      </w:r>
      <w:r>
        <w:rPr>
          <w:i/>
          <w:color w:val="596371"/>
          <w:sz w:val="19"/>
        </w:rPr>
        <w:t>ring/mesh</w:t>
      </w:r>
      <w:r>
        <w:rPr>
          <w:i/>
          <w:color w:val="596371"/>
          <w:spacing w:val="-4"/>
          <w:sz w:val="19"/>
        </w:rPr>
        <w:t> </w:t>
      </w:r>
      <w:r>
        <w:rPr>
          <w:i/>
          <w:color w:val="596371"/>
          <w:sz w:val="19"/>
        </w:rPr>
        <w:t>core,</w:t>
      </w:r>
      <w:r>
        <w:rPr>
          <w:i/>
          <w:color w:val="596371"/>
          <w:spacing w:val="-4"/>
          <w:sz w:val="19"/>
        </w:rPr>
        <w:t> </w:t>
      </w:r>
      <w:r>
        <w:rPr>
          <w:i/>
          <w:color w:val="596371"/>
          <w:sz w:val="19"/>
        </w:rPr>
        <w:t>per-building</w:t>
      </w:r>
      <w:r>
        <w:rPr>
          <w:i/>
          <w:color w:val="596371"/>
          <w:spacing w:val="-4"/>
          <w:sz w:val="19"/>
        </w:rPr>
        <w:t> </w:t>
      </w:r>
      <w:r>
        <w:rPr>
          <w:i/>
          <w:color w:val="596371"/>
          <w:sz w:val="19"/>
        </w:rPr>
        <w:t>distribution</w:t>
      </w:r>
      <w:r>
        <w:rPr>
          <w:i/>
          <w:color w:val="596371"/>
          <w:spacing w:val="-4"/>
          <w:sz w:val="19"/>
        </w:rPr>
        <w:t> </w:t>
      </w:r>
      <w:r>
        <w:rPr>
          <w:i/>
          <w:color w:val="596371"/>
          <w:sz w:val="19"/>
        </w:rPr>
        <w:t>switches,</w:t>
      </w:r>
      <w:r>
        <w:rPr>
          <w:i/>
          <w:color w:val="596371"/>
          <w:spacing w:val="-4"/>
          <w:sz w:val="19"/>
        </w:rPr>
        <w:t> </w:t>
      </w:r>
      <w:r>
        <w:rPr>
          <w:i/>
          <w:color w:val="596371"/>
          <w:sz w:val="19"/>
        </w:rPr>
        <w:t>and</w:t>
      </w:r>
      <w:r>
        <w:rPr>
          <w:i/>
          <w:color w:val="596371"/>
          <w:spacing w:val="-4"/>
          <w:sz w:val="19"/>
        </w:rPr>
        <w:t> </w:t>
      </w:r>
      <w:r>
        <w:rPr>
          <w:i/>
          <w:color w:val="596371"/>
          <w:sz w:val="19"/>
        </w:rPr>
        <w:t>star-wired access layers.</w:t>
      </w:r>
    </w:p>
    <w:p>
      <w:pPr>
        <w:pStyle w:val="BodyText"/>
        <w:spacing w:before="68"/>
        <w:rPr>
          <w:i/>
          <w:sz w:val="19"/>
        </w:rPr>
      </w:pPr>
    </w:p>
    <w:p>
      <w:pPr>
        <w:pStyle w:val="Heading2"/>
        <w:numPr>
          <w:ilvl w:val="1"/>
          <w:numId w:val="2"/>
        </w:numPr>
        <w:tabs>
          <w:tab w:pos="389" w:val="left" w:leader="none"/>
        </w:tabs>
        <w:spacing w:line="240" w:lineRule="auto" w:before="0" w:after="0"/>
        <w:ind w:left="389" w:right="0" w:hanging="388"/>
        <w:jc w:val="left"/>
      </w:pPr>
      <w:r>
        <w:rPr>
          <w:color w:val="2D5B89"/>
        </w:rPr>
        <w:t>Devices,</w:t>
      </w:r>
      <w:r>
        <w:rPr>
          <w:color w:val="2D5B89"/>
          <w:spacing w:val="-6"/>
        </w:rPr>
        <w:t> </w:t>
      </w:r>
      <w:r>
        <w:rPr>
          <w:color w:val="2D5B89"/>
        </w:rPr>
        <w:t>Media,</w:t>
      </w:r>
      <w:r>
        <w:rPr>
          <w:color w:val="2D5B89"/>
          <w:spacing w:val="-6"/>
        </w:rPr>
        <w:t> </w:t>
      </w:r>
      <w:r>
        <w:rPr>
          <w:color w:val="2D5B89"/>
        </w:rPr>
        <w:t>and</w:t>
      </w:r>
      <w:r>
        <w:rPr>
          <w:color w:val="2D5B89"/>
          <w:spacing w:val="-6"/>
        </w:rPr>
        <w:t> </w:t>
      </w:r>
      <w:r>
        <w:rPr>
          <w:color w:val="2D5B89"/>
        </w:rPr>
        <w:t>Cabling</w:t>
      </w:r>
      <w:r>
        <w:rPr>
          <w:color w:val="2D5B89"/>
          <w:spacing w:val="-6"/>
        </w:rPr>
        <w:t> </w:t>
      </w:r>
      <w:r>
        <w:rPr>
          <w:color w:val="2D5B89"/>
          <w:spacing w:val="-2"/>
        </w:rPr>
        <w:t>Standard</w:t>
      </w:r>
    </w:p>
    <w:p>
      <w:pPr>
        <w:pStyle w:val="BodyText"/>
        <w:spacing w:before="4"/>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598"/>
        <w:gridCol w:w="4202"/>
        <w:gridCol w:w="3000"/>
      </w:tblGrid>
      <w:tr>
        <w:trPr>
          <w:trHeight w:val="391" w:hRule="atLeast"/>
        </w:trPr>
        <w:tc>
          <w:tcPr>
            <w:tcW w:w="2598" w:type="dxa"/>
            <w:tcBorders>
              <w:bottom w:val="single" w:sz="4" w:space="0" w:color="D4D8DD"/>
              <w:right w:val="single" w:sz="4" w:space="0" w:color="D4D8DD"/>
            </w:tcBorders>
            <w:shd w:val="clear" w:color="auto" w:fill="1A2949"/>
          </w:tcPr>
          <w:p>
            <w:pPr>
              <w:pStyle w:val="TableParagraph"/>
              <w:ind w:left="12"/>
              <w:jc w:val="center"/>
              <w:rPr>
                <w:b/>
                <w:sz w:val="19"/>
              </w:rPr>
            </w:pPr>
            <w:r>
              <w:rPr>
                <w:b/>
                <w:color w:val="FFFFFF"/>
                <w:spacing w:val="-2"/>
                <w:sz w:val="19"/>
              </w:rPr>
              <w:t>Layer</w:t>
            </w:r>
          </w:p>
        </w:tc>
        <w:tc>
          <w:tcPr>
            <w:tcW w:w="4202" w:type="dxa"/>
            <w:tcBorders>
              <w:left w:val="single" w:sz="4" w:space="0" w:color="D4D8DD"/>
              <w:bottom w:val="single" w:sz="4" w:space="0" w:color="D4D8DD"/>
              <w:right w:val="single" w:sz="4" w:space="0" w:color="D4D8DD"/>
            </w:tcBorders>
            <w:shd w:val="clear" w:color="auto" w:fill="1A2949"/>
          </w:tcPr>
          <w:p>
            <w:pPr>
              <w:pStyle w:val="TableParagraph"/>
              <w:ind w:left="11"/>
              <w:jc w:val="center"/>
              <w:rPr>
                <w:b/>
                <w:sz w:val="19"/>
              </w:rPr>
            </w:pPr>
            <w:r>
              <w:rPr>
                <w:b/>
                <w:color w:val="FFFFFF"/>
                <w:spacing w:val="-2"/>
                <w:sz w:val="19"/>
              </w:rPr>
              <w:t>Devices</w:t>
            </w:r>
          </w:p>
        </w:tc>
        <w:tc>
          <w:tcPr>
            <w:tcW w:w="3000" w:type="dxa"/>
            <w:tcBorders>
              <w:left w:val="single" w:sz="4" w:space="0" w:color="D4D8DD"/>
              <w:bottom w:val="single" w:sz="4" w:space="0" w:color="D4D8DD"/>
            </w:tcBorders>
            <w:shd w:val="clear" w:color="auto" w:fill="1A2949"/>
          </w:tcPr>
          <w:p>
            <w:pPr>
              <w:pStyle w:val="TableParagraph"/>
              <w:ind w:left="0" w:right="481"/>
              <w:jc w:val="right"/>
              <w:rPr>
                <w:b/>
                <w:sz w:val="19"/>
              </w:rPr>
            </w:pPr>
            <w:r>
              <w:rPr>
                <w:b/>
                <w:color w:val="FFFFFF"/>
                <w:sz w:val="19"/>
              </w:rPr>
              <w:t>Media</w:t>
            </w:r>
            <w:r>
              <w:rPr>
                <w:b/>
                <w:color w:val="FFFFFF"/>
                <w:spacing w:val="-5"/>
                <w:sz w:val="19"/>
              </w:rPr>
              <w:t> </w:t>
            </w:r>
            <w:r>
              <w:rPr>
                <w:b/>
                <w:color w:val="FFFFFF"/>
                <w:sz w:val="19"/>
              </w:rPr>
              <w:t>/</w:t>
            </w:r>
            <w:r>
              <w:rPr>
                <w:b/>
                <w:color w:val="FFFFFF"/>
                <w:spacing w:val="-4"/>
                <w:sz w:val="19"/>
              </w:rPr>
              <w:t> </w:t>
            </w:r>
            <w:r>
              <w:rPr>
                <w:b/>
                <w:color w:val="FFFFFF"/>
                <w:sz w:val="19"/>
              </w:rPr>
              <w:t>Cabling</w:t>
            </w:r>
            <w:r>
              <w:rPr>
                <w:b/>
                <w:color w:val="FFFFFF"/>
                <w:spacing w:val="-4"/>
                <w:sz w:val="19"/>
              </w:rPr>
              <w:t> </w:t>
            </w:r>
            <w:r>
              <w:rPr>
                <w:b/>
                <w:color w:val="FFFFFF"/>
                <w:spacing w:val="-2"/>
                <w:sz w:val="19"/>
              </w:rPr>
              <w:t>Standard</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Core</w:t>
            </w:r>
            <w:r>
              <w:rPr>
                <w:spacing w:val="-6"/>
                <w:sz w:val="19"/>
              </w:rPr>
              <w:t> </w:t>
            </w:r>
            <w:r>
              <w:rPr>
                <w:sz w:val="19"/>
              </w:rPr>
              <w:t>(campus</w:t>
            </w:r>
            <w:r>
              <w:rPr>
                <w:spacing w:val="-5"/>
                <w:sz w:val="19"/>
              </w:rPr>
              <w:t> </w:t>
            </w:r>
            <w:r>
              <w:rPr>
                <w:spacing w:val="-2"/>
                <w:sz w:val="19"/>
              </w:rPr>
              <w:t>backbone)</w:t>
            </w:r>
          </w:p>
        </w:tc>
        <w:tc>
          <w:tcPr>
            <w:tcW w:w="4202" w:type="dxa"/>
            <w:tcBorders>
              <w:top w:val="single" w:sz="4" w:space="0" w:color="D4D8DD"/>
              <w:left w:val="single" w:sz="4" w:space="0" w:color="D4D8DD"/>
              <w:bottom w:val="single" w:sz="4" w:space="0" w:color="D4D8DD"/>
              <w:right w:val="single" w:sz="4" w:space="0" w:color="D4D8DD"/>
            </w:tcBorders>
          </w:tcPr>
          <w:p>
            <w:pPr>
              <w:pStyle w:val="TableParagraph"/>
              <w:ind w:right="145"/>
              <w:rPr>
                <w:sz w:val="19"/>
              </w:rPr>
            </w:pPr>
            <w:r>
              <w:rPr>
                <w:sz w:val="19"/>
              </w:rPr>
              <w:t>Core</w:t>
            </w:r>
            <w:r>
              <w:rPr>
                <w:spacing w:val="-9"/>
                <w:sz w:val="19"/>
              </w:rPr>
              <w:t> </w:t>
            </w:r>
            <w:r>
              <w:rPr>
                <w:sz w:val="19"/>
              </w:rPr>
              <w:t>routers</w:t>
            </w:r>
            <w:r>
              <w:rPr>
                <w:spacing w:val="-9"/>
                <w:sz w:val="19"/>
              </w:rPr>
              <w:t> </w:t>
            </w:r>
            <w:r>
              <w:rPr>
                <w:sz w:val="19"/>
              </w:rPr>
              <w:t>/</w:t>
            </w:r>
            <w:r>
              <w:rPr>
                <w:spacing w:val="-9"/>
                <w:sz w:val="19"/>
              </w:rPr>
              <w:t> </w:t>
            </w:r>
            <w:r>
              <w:rPr>
                <w:sz w:val="19"/>
              </w:rPr>
              <w:t>multilayer</w:t>
            </w:r>
            <w:r>
              <w:rPr>
                <w:spacing w:val="-9"/>
                <w:sz w:val="19"/>
              </w:rPr>
              <w:t> </w:t>
            </w:r>
            <w:r>
              <w:rPr>
                <w:sz w:val="19"/>
              </w:rPr>
              <w:t>switches</w:t>
            </w:r>
            <w:r>
              <w:rPr>
                <w:spacing w:val="-9"/>
                <w:sz w:val="19"/>
              </w:rPr>
              <w:t> </w:t>
            </w:r>
            <w:r>
              <w:rPr>
                <w:sz w:val="19"/>
              </w:rPr>
              <w:t>interconnected in a ring or partial mesh</w:t>
            </w:r>
          </w:p>
        </w:tc>
        <w:tc>
          <w:tcPr>
            <w:tcW w:w="3000" w:type="dxa"/>
            <w:tcBorders>
              <w:top w:val="single" w:sz="4" w:space="0" w:color="D4D8DD"/>
              <w:left w:val="single" w:sz="4" w:space="0" w:color="D4D8DD"/>
              <w:bottom w:val="single" w:sz="4" w:space="0" w:color="D4D8DD"/>
            </w:tcBorders>
          </w:tcPr>
          <w:p>
            <w:pPr>
              <w:pStyle w:val="TableParagraph"/>
              <w:ind w:left="121" w:right="153"/>
              <w:rPr>
                <w:sz w:val="19"/>
              </w:rPr>
            </w:pPr>
            <w:r>
              <w:rPr>
                <w:sz w:val="19"/>
              </w:rPr>
              <w:t>Single-mode</w:t>
            </w:r>
            <w:r>
              <w:rPr>
                <w:spacing w:val="-9"/>
                <w:sz w:val="19"/>
              </w:rPr>
              <w:t> </w:t>
            </w:r>
            <w:r>
              <w:rPr>
                <w:sz w:val="19"/>
              </w:rPr>
              <w:t>fibre,</w:t>
            </w:r>
            <w:r>
              <w:rPr>
                <w:spacing w:val="-9"/>
                <w:sz w:val="19"/>
              </w:rPr>
              <w:t> </w:t>
            </w:r>
            <w:r>
              <w:rPr>
                <w:sz w:val="19"/>
              </w:rPr>
              <w:t>10</w:t>
            </w:r>
            <w:r>
              <w:rPr>
                <w:spacing w:val="-9"/>
                <w:sz w:val="19"/>
              </w:rPr>
              <w:t> </w:t>
            </w:r>
            <w:r>
              <w:rPr>
                <w:sz w:val="19"/>
              </w:rPr>
              <w:t>Gbps</w:t>
            </w:r>
            <w:r>
              <w:rPr>
                <w:spacing w:val="-9"/>
                <w:sz w:val="19"/>
              </w:rPr>
              <w:t> </w:t>
            </w:r>
            <w:r>
              <w:rPr>
                <w:sz w:val="19"/>
              </w:rPr>
              <w:t>or</w:t>
            </w:r>
            <w:r>
              <w:rPr>
                <w:spacing w:val="-9"/>
                <w:sz w:val="19"/>
              </w:rPr>
              <w:t> </w:t>
            </w:r>
            <w:r>
              <w:rPr>
                <w:sz w:val="19"/>
              </w:rPr>
              <w:t>40 </w:t>
            </w:r>
            <w:r>
              <w:rPr>
                <w:spacing w:val="-4"/>
                <w:sz w:val="19"/>
              </w:rPr>
              <w:t>Gbps</w:t>
            </w:r>
          </w:p>
        </w:tc>
      </w:tr>
      <w:tr>
        <w:trPr>
          <w:trHeight w:val="624" w:hRule="atLeast"/>
        </w:trPr>
        <w:tc>
          <w:tcPr>
            <w:tcW w:w="25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2"/>
                <w:sz w:val="19"/>
              </w:rPr>
              <w:t>Distribution</w:t>
            </w:r>
            <w:r>
              <w:rPr>
                <w:spacing w:val="3"/>
                <w:sz w:val="19"/>
              </w:rPr>
              <w:t> </w:t>
            </w:r>
            <w:r>
              <w:rPr>
                <w:spacing w:val="-2"/>
                <w:sz w:val="19"/>
              </w:rPr>
              <w:t>(per</w:t>
            </w:r>
            <w:r>
              <w:rPr>
                <w:spacing w:val="4"/>
                <w:sz w:val="19"/>
              </w:rPr>
              <w:t> </w:t>
            </w:r>
            <w:r>
              <w:rPr>
                <w:spacing w:val="-2"/>
                <w:sz w:val="19"/>
              </w:rPr>
              <w:t>building)</w:t>
            </w:r>
          </w:p>
        </w:tc>
        <w:tc>
          <w:tcPr>
            <w:tcW w:w="42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145"/>
              <w:rPr>
                <w:sz w:val="19"/>
              </w:rPr>
            </w:pPr>
            <w:r>
              <w:rPr>
                <w:sz w:val="19"/>
              </w:rPr>
              <w:t>One</w:t>
            </w:r>
            <w:r>
              <w:rPr>
                <w:spacing w:val="-9"/>
                <w:sz w:val="19"/>
              </w:rPr>
              <w:t> </w:t>
            </w:r>
            <w:r>
              <w:rPr>
                <w:sz w:val="19"/>
              </w:rPr>
              <w:t>distribution</w:t>
            </w:r>
            <w:r>
              <w:rPr>
                <w:spacing w:val="-9"/>
                <w:sz w:val="19"/>
              </w:rPr>
              <w:t> </w:t>
            </w:r>
            <w:r>
              <w:rPr>
                <w:sz w:val="19"/>
              </w:rPr>
              <w:t>switch</w:t>
            </w:r>
            <w:r>
              <w:rPr>
                <w:spacing w:val="-9"/>
                <w:sz w:val="19"/>
              </w:rPr>
              <w:t> </w:t>
            </w:r>
            <w:r>
              <w:rPr>
                <w:sz w:val="19"/>
              </w:rPr>
              <w:t>per</w:t>
            </w:r>
            <w:r>
              <w:rPr>
                <w:spacing w:val="-9"/>
                <w:sz w:val="19"/>
              </w:rPr>
              <w:t> </w:t>
            </w:r>
            <w:r>
              <w:rPr>
                <w:sz w:val="19"/>
              </w:rPr>
              <w:t>building,</w:t>
            </w:r>
            <w:r>
              <w:rPr>
                <w:spacing w:val="-9"/>
                <w:sz w:val="19"/>
              </w:rPr>
              <w:t> </w:t>
            </w:r>
            <w:r>
              <w:rPr>
                <w:sz w:val="19"/>
              </w:rPr>
              <w:t>dual-uplinked to the core</w:t>
            </w:r>
          </w:p>
        </w:tc>
        <w:tc>
          <w:tcPr>
            <w:tcW w:w="3000" w:type="dxa"/>
            <w:tcBorders>
              <w:top w:val="single" w:sz="4" w:space="0" w:color="D4D8DD"/>
              <w:left w:val="single" w:sz="4" w:space="0" w:color="D4D8DD"/>
              <w:bottom w:val="single" w:sz="4" w:space="0" w:color="D4D8DD"/>
            </w:tcBorders>
            <w:shd w:val="clear" w:color="auto" w:fill="EFF1F4"/>
          </w:tcPr>
          <w:p>
            <w:pPr>
              <w:pStyle w:val="TableParagraph"/>
              <w:ind w:left="121" w:right="153"/>
              <w:rPr>
                <w:sz w:val="19"/>
              </w:rPr>
            </w:pPr>
            <w:r>
              <w:rPr>
                <w:sz w:val="19"/>
              </w:rPr>
              <w:t>Single-mode</w:t>
            </w:r>
            <w:r>
              <w:rPr>
                <w:spacing w:val="-11"/>
                <w:sz w:val="19"/>
              </w:rPr>
              <w:t> </w:t>
            </w:r>
            <w:r>
              <w:rPr>
                <w:sz w:val="19"/>
              </w:rPr>
              <w:t>or</w:t>
            </w:r>
            <w:r>
              <w:rPr>
                <w:spacing w:val="-11"/>
                <w:sz w:val="19"/>
              </w:rPr>
              <w:t> </w:t>
            </w:r>
            <w:r>
              <w:rPr>
                <w:sz w:val="19"/>
              </w:rPr>
              <w:t>multi-mode</w:t>
            </w:r>
            <w:r>
              <w:rPr>
                <w:spacing w:val="-11"/>
                <w:sz w:val="19"/>
              </w:rPr>
              <w:t> </w:t>
            </w:r>
            <w:r>
              <w:rPr>
                <w:sz w:val="19"/>
              </w:rPr>
              <w:t>fibre </w:t>
            </w:r>
            <w:r>
              <w:rPr>
                <w:spacing w:val="-2"/>
                <w:sz w:val="19"/>
              </w:rPr>
              <w:t>uplinks</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Access</w:t>
            </w:r>
            <w:r>
              <w:rPr>
                <w:spacing w:val="-4"/>
                <w:sz w:val="19"/>
              </w:rPr>
              <w:t> </w:t>
            </w:r>
            <w:r>
              <w:rPr>
                <w:sz w:val="19"/>
              </w:rPr>
              <w:t>(per</w:t>
            </w:r>
            <w:r>
              <w:rPr>
                <w:spacing w:val="-5"/>
                <w:sz w:val="19"/>
              </w:rPr>
              <w:t> </w:t>
            </w:r>
            <w:r>
              <w:rPr>
                <w:sz w:val="19"/>
              </w:rPr>
              <w:t>floor</w:t>
            </w:r>
            <w:r>
              <w:rPr>
                <w:spacing w:val="-4"/>
                <w:sz w:val="19"/>
              </w:rPr>
              <w:t> </w:t>
            </w:r>
            <w:r>
              <w:rPr>
                <w:sz w:val="19"/>
              </w:rPr>
              <w:t>/</w:t>
            </w:r>
            <w:r>
              <w:rPr>
                <w:spacing w:val="-4"/>
                <w:sz w:val="19"/>
              </w:rPr>
              <w:t> lab)</w:t>
            </w:r>
          </w:p>
        </w:tc>
        <w:tc>
          <w:tcPr>
            <w:tcW w:w="4202" w:type="dxa"/>
            <w:tcBorders>
              <w:top w:val="single" w:sz="4" w:space="0" w:color="D4D8DD"/>
              <w:left w:val="single" w:sz="4" w:space="0" w:color="D4D8DD"/>
              <w:bottom w:val="single" w:sz="4" w:space="0" w:color="D4D8DD"/>
              <w:right w:val="single" w:sz="4" w:space="0" w:color="D4D8DD"/>
            </w:tcBorders>
          </w:tcPr>
          <w:p>
            <w:pPr>
              <w:pStyle w:val="TableParagraph"/>
              <w:ind w:right="145"/>
              <w:rPr>
                <w:sz w:val="19"/>
              </w:rPr>
            </w:pPr>
            <w:r>
              <w:rPr>
                <w:sz w:val="19"/>
              </w:rPr>
              <w:t>Floor-level</w:t>
            </w:r>
            <w:r>
              <w:rPr>
                <w:spacing w:val="-6"/>
                <w:sz w:val="19"/>
              </w:rPr>
              <w:t> </w:t>
            </w:r>
            <w:r>
              <w:rPr>
                <w:sz w:val="19"/>
              </w:rPr>
              <w:t>access</w:t>
            </w:r>
            <w:r>
              <w:rPr>
                <w:spacing w:val="-6"/>
                <w:sz w:val="19"/>
              </w:rPr>
              <w:t> </w:t>
            </w:r>
            <w:r>
              <w:rPr>
                <w:sz w:val="19"/>
              </w:rPr>
              <w:t>switches</w:t>
            </w:r>
            <w:r>
              <w:rPr>
                <w:spacing w:val="-6"/>
                <w:sz w:val="19"/>
              </w:rPr>
              <w:t> </w:t>
            </w:r>
            <w:r>
              <w:rPr>
                <w:sz w:val="19"/>
              </w:rPr>
              <w:t>in</w:t>
            </w:r>
            <w:r>
              <w:rPr>
                <w:spacing w:val="-6"/>
                <w:sz w:val="19"/>
              </w:rPr>
              <w:t> </w:t>
            </w:r>
            <w:r>
              <w:rPr>
                <w:sz w:val="19"/>
              </w:rPr>
              <w:t>a</w:t>
            </w:r>
            <w:r>
              <w:rPr>
                <w:spacing w:val="-6"/>
                <w:sz w:val="19"/>
              </w:rPr>
              <w:t> </w:t>
            </w:r>
            <w:r>
              <w:rPr>
                <w:sz w:val="19"/>
              </w:rPr>
              <w:t>star</w:t>
            </w:r>
            <w:r>
              <w:rPr>
                <w:spacing w:val="-6"/>
                <w:sz w:val="19"/>
              </w:rPr>
              <w:t> </w:t>
            </w:r>
            <w:r>
              <w:rPr>
                <w:sz w:val="19"/>
              </w:rPr>
              <w:t>from</w:t>
            </w:r>
            <w:r>
              <w:rPr>
                <w:spacing w:val="-6"/>
                <w:sz w:val="19"/>
              </w:rPr>
              <w:t> </w:t>
            </w:r>
            <w:r>
              <w:rPr>
                <w:sz w:val="19"/>
              </w:rPr>
              <w:t>the distribution switch</w:t>
            </w:r>
          </w:p>
        </w:tc>
        <w:tc>
          <w:tcPr>
            <w:tcW w:w="3000" w:type="dxa"/>
            <w:tcBorders>
              <w:top w:val="single" w:sz="4" w:space="0" w:color="D4D8DD"/>
              <w:left w:val="single" w:sz="4" w:space="0" w:color="D4D8DD"/>
              <w:bottom w:val="single" w:sz="4" w:space="0" w:color="D4D8DD"/>
            </w:tcBorders>
          </w:tcPr>
          <w:p>
            <w:pPr>
              <w:pStyle w:val="TableParagraph"/>
              <w:spacing w:before="195"/>
              <w:ind w:left="0" w:right="545"/>
              <w:jc w:val="right"/>
              <w:rPr>
                <w:sz w:val="19"/>
              </w:rPr>
            </w:pPr>
            <w:r>
              <w:rPr>
                <w:sz w:val="19"/>
              </w:rPr>
              <w:t>Cat6</w:t>
            </w:r>
            <w:r>
              <w:rPr>
                <w:spacing w:val="-5"/>
                <w:sz w:val="19"/>
              </w:rPr>
              <w:t> </w:t>
            </w:r>
            <w:r>
              <w:rPr>
                <w:sz w:val="19"/>
              </w:rPr>
              <w:t>UTP</w:t>
            </w:r>
            <w:r>
              <w:rPr>
                <w:spacing w:val="-5"/>
                <w:sz w:val="19"/>
              </w:rPr>
              <w:t> </w:t>
            </w:r>
            <w:r>
              <w:rPr>
                <w:sz w:val="19"/>
              </w:rPr>
              <w:t>to</w:t>
            </w:r>
            <w:r>
              <w:rPr>
                <w:spacing w:val="-5"/>
                <w:sz w:val="19"/>
              </w:rPr>
              <w:t> </w:t>
            </w:r>
            <w:r>
              <w:rPr>
                <w:sz w:val="19"/>
              </w:rPr>
              <w:t>individual</w:t>
            </w:r>
            <w:r>
              <w:rPr>
                <w:spacing w:val="-4"/>
                <w:sz w:val="19"/>
              </w:rPr>
              <w:t> </w:t>
            </w:r>
            <w:r>
              <w:rPr>
                <w:spacing w:val="-2"/>
                <w:sz w:val="19"/>
              </w:rPr>
              <w:t>devices</w:t>
            </w:r>
          </w:p>
        </w:tc>
      </w:tr>
      <w:tr>
        <w:trPr>
          <w:trHeight w:val="623" w:hRule="atLeast"/>
        </w:trPr>
        <w:tc>
          <w:tcPr>
            <w:tcW w:w="2598" w:type="dxa"/>
            <w:tcBorders>
              <w:top w:val="single" w:sz="4" w:space="0" w:color="D4D8DD"/>
              <w:right w:val="single" w:sz="4" w:space="0" w:color="D4D8DD"/>
            </w:tcBorders>
            <w:shd w:val="clear" w:color="auto" w:fill="EFF1F4"/>
          </w:tcPr>
          <w:p>
            <w:pPr>
              <w:pStyle w:val="TableParagraph"/>
              <w:spacing w:before="195"/>
              <w:ind w:left="120"/>
              <w:rPr>
                <w:sz w:val="19"/>
              </w:rPr>
            </w:pPr>
            <w:r>
              <w:rPr>
                <w:spacing w:val="-2"/>
                <w:sz w:val="19"/>
              </w:rPr>
              <w:t>Wireless</w:t>
            </w:r>
          </w:p>
        </w:tc>
        <w:tc>
          <w:tcPr>
            <w:tcW w:w="4202" w:type="dxa"/>
            <w:tcBorders>
              <w:top w:val="single" w:sz="4" w:space="0" w:color="D4D8DD"/>
              <w:left w:val="single" w:sz="4" w:space="0" w:color="D4D8DD"/>
              <w:right w:val="single" w:sz="4" w:space="0" w:color="D4D8DD"/>
            </w:tcBorders>
            <w:shd w:val="clear" w:color="auto" w:fill="EFF1F4"/>
          </w:tcPr>
          <w:p>
            <w:pPr>
              <w:pStyle w:val="TableParagraph"/>
              <w:ind w:right="145"/>
              <w:rPr>
                <w:sz w:val="19"/>
              </w:rPr>
            </w:pPr>
            <w:r>
              <w:rPr>
                <w:sz w:val="19"/>
              </w:rPr>
              <w:t>PoE-powered</w:t>
            </w:r>
            <w:r>
              <w:rPr>
                <w:spacing w:val="-9"/>
                <w:sz w:val="19"/>
              </w:rPr>
              <w:t> </w:t>
            </w:r>
            <w:r>
              <w:rPr>
                <w:sz w:val="19"/>
              </w:rPr>
              <w:t>access</w:t>
            </w:r>
            <w:r>
              <w:rPr>
                <w:spacing w:val="-9"/>
                <w:sz w:val="19"/>
              </w:rPr>
              <w:t> </w:t>
            </w:r>
            <w:r>
              <w:rPr>
                <w:sz w:val="19"/>
              </w:rPr>
              <w:t>points</w:t>
            </w:r>
            <w:r>
              <w:rPr>
                <w:spacing w:val="-9"/>
                <w:sz w:val="19"/>
              </w:rPr>
              <w:t> </w:t>
            </w:r>
            <w:r>
              <w:rPr>
                <w:sz w:val="19"/>
              </w:rPr>
              <w:t>connected</w:t>
            </w:r>
            <w:r>
              <w:rPr>
                <w:spacing w:val="-9"/>
                <w:sz w:val="19"/>
              </w:rPr>
              <w:t> </w:t>
            </w:r>
            <w:r>
              <w:rPr>
                <w:sz w:val="19"/>
              </w:rPr>
              <w:t>to</w:t>
            </w:r>
            <w:r>
              <w:rPr>
                <w:spacing w:val="-9"/>
                <w:sz w:val="19"/>
              </w:rPr>
              <w:t> </w:t>
            </w:r>
            <w:r>
              <w:rPr>
                <w:sz w:val="19"/>
              </w:rPr>
              <w:t>access </w:t>
            </w:r>
            <w:r>
              <w:rPr>
                <w:spacing w:val="-2"/>
                <w:sz w:val="19"/>
              </w:rPr>
              <w:t>switches</w:t>
            </w:r>
          </w:p>
        </w:tc>
        <w:tc>
          <w:tcPr>
            <w:tcW w:w="3000" w:type="dxa"/>
            <w:tcBorders>
              <w:top w:val="single" w:sz="4" w:space="0" w:color="D4D8DD"/>
              <w:left w:val="single" w:sz="4" w:space="0" w:color="D4D8DD"/>
            </w:tcBorders>
            <w:shd w:val="clear" w:color="auto" w:fill="EFF1F4"/>
          </w:tcPr>
          <w:p>
            <w:pPr>
              <w:pStyle w:val="TableParagraph"/>
              <w:ind w:left="121" w:right="153"/>
              <w:rPr>
                <w:sz w:val="19"/>
              </w:rPr>
            </w:pPr>
            <w:r>
              <w:rPr>
                <w:sz w:val="19"/>
              </w:rPr>
              <w:t>Power over Ethernet — no separate</w:t>
            </w:r>
            <w:r>
              <w:rPr>
                <w:spacing w:val="-11"/>
                <w:sz w:val="19"/>
              </w:rPr>
              <w:t> </w:t>
            </w:r>
            <w:r>
              <w:rPr>
                <w:sz w:val="19"/>
              </w:rPr>
              <w:t>power</w:t>
            </w:r>
            <w:r>
              <w:rPr>
                <w:spacing w:val="-11"/>
                <w:sz w:val="19"/>
              </w:rPr>
              <w:t> </w:t>
            </w:r>
            <w:r>
              <w:rPr>
                <w:sz w:val="19"/>
              </w:rPr>
              <w:t>cabling</w:t>
            </w:r>
            <w:r>
              <w:rPr>
                <w:spacing w:val="-11"/>
                <w:sz w:val="19"/>
              </w:rPr>
              <w:t> </w:t>
            </w:r>
            <w:r>
              <w:rPr>
                <w:sz w:val="19"/>
              </w:rPr>
              <w:t>required</w:t>
            </w:r>
          </w:p>
        </w:tc>
      </w:tr>
    </w:tbl>
    <w:p>
      <w:pPr>
        <w:pStyle w:val="Heading2"/>
        <w:numPr>
          <w:ilvl w:val="1"/>
          <w:numId w:val="2"/>
        </w:numPr>
        <w:tabs>
          <w:tab w:pos="389" w:val="left" w:leader="none"/>
        </w:tabs>
        <w:spacing w:line="240" w:lineRule="auto" w:before="303" w:after="0"/>
        <w:ind w:left="389" w:right="0" w:hanging="388"/>
        <w:jc w:val="left"/>
      </w:pPr>
      <w:r>
        <w:rPr>
          <w:color w:val="2D5B89"/>
          <w:spacing w:val="-2"/>
        </w:rPr>
        <w:t>Justification</w:t>
      </w:r>
      <w:r>
        <w:rPr>
          <w:color w:val="2D5B89"/>
          <w:spacing w:val="3"/>
        </w:rPr>
        <w:t> </w:t>
      </w:r>
      <w:r>
        <w:rPr>
          <w:color w:val="2D5B89"/>
          <w:spacing w:val="-2"/>
        </w:rPr>
        <w:t>and</w:t>
      </w:r>
      <w:r>
        <w:rPr>
          <w:color w:val="2D5B89"/>
          <w:spacing w:val="3"/>
        </w:rPr>
        <w:t> </w:t>
      </w:r>
      <w:r>
        <w:rPr>
          <w:color w:val="2D5B89"/>
          <w:spacing w:val="-2"/>
        </w:rPr>
        <w:t>Trade-</w:t>
      </w:r>
      <w:r>
        <w:rPr>
          <w:color w:val="2D5B89"/>
          <w:spacing w:val="-4"/>
        </w:rPr>
        <w:t>offs</w:t>
      </w:r>
    </w:p>
    <w:p>
      <w:pPr>
        <w:pStyle w:val="BodyText"/>
        <w:spacing w:line="268" w:lineRule="auto" w:before="180"/>
        <w:ind w:left="1" w:right="1073"/>
        <w:jc w:val="both"/>
      </w:pPr>
      <w:r>
        <w:rPr/>
        <w:t>This hierarchical model is the industry standard for enterprise and campus networks precisely because it isolates change: adding a new building means installing one new distribution switch and running fibre to the core, without touching the existing star-wired buildings or any other part of the network. The ring or mesh</w:t>
      </w:r>
      <w:r>
        <w:rPr>
          <w:spacing w:val="-3"/>
        </w:rPr>
        <w:t> </w:t>
      </w:r>
      <w:r>
        <w:rPr/>
        <w:t>backbone</w:t>
      </w:r>
      <w:r>
        <w:rPr>
          <w:spacing w:val="-3"/>
        </w:rPr>
        <w:t> </w:t>
      </w:r>
      <w:r>
        <w:rPr/>
        <w:t>ensures</w:t>
      </w:r>
      <w:r>
        <w:rPr>
          <w:spacing w:val="-3"/>
        </w:rPr>
        <w:t> </w:t>
      </w:r>
      <w:r>
        <w:rPr/>
        <w:t>that</w:t>
      </w:r>
      <w:r>
        <w:rPr>
          <w:spacing w:val="-2"/>
        </w:rPr>
        <w:t> </w:t>
      </w:r>
      <w:r>
        <w:rPr/>
        <w:t>a</w:t>
      </w:r>
      <w:r>
        <w:rPr>
          <w:spacing w:val="-3"/>
        </w:rPr>
        <w:t> </w:t>
      </w:r>
      <w:r>
        <w:rPr/>
        <w:t>single</w:t>
      </w:r>
      <w:r>
        <w:rPr>
          <w:spacing w:val="-3"/>
        </w:rPr>
        <w:t> </w:t>
      </w:r>
      <w:r>
        <w:rPr/>
        <w:t>fibre</w:t>
      </w:r>
      <w:r>
        <w:rPr>
          <w:spacing w:val="-3"/>
        </w:rPr>
        <w:t> </w:t>
      </w:r>
      <w:r>
        <w:rPr/>
        <w:t>cut</w:t>
      </w:r>
      <w:r>
        <w:rPr>
          <w:spacing w:val="-3"/>
        </w:rPr>
        <w:t> </w:t>
      </w:r>
      <w:r>
        <w:rPr/>
        <w:t>does</w:t>
      </w:r>
      <w:r>
        <w:rPr>
          <w:spacing w:val="-3"/>
        </w:rPr>
        <w:t> </w:t>
      </w:r>
      <w:r>
        <w:rPr/>
        <w:t>not</w:t>
      </w:r>
      <w:r>
        <w:rPr>
          <w:spacing w:val="-2"/>
        </w:rPr>
        <w:t> </w:t>
      </w:r>
      <w:r>
        <w:rPr/>
        <w:t>isolate</w:t>
      </w:r>
      <w:r>
        <w:rPr>
          <w:spacing w:val="-3"/>
        </w:rPr>
        <w:t> </w:t>
      </w:r>
      <w:r>
        <w:rPr/>
        <w:t>an</w:t>
      </w:r>
      <w:r>
        <w:rPr>
          <w:spacing w:val="-3"/>
        </w:rPr>
        <w:t> </w:t>
      </w:r>
      <w:r>
        <w:rPr/>
        <w:t>entire</w:t>
      </w:r>
      <w:r>
        <w:rPr>
          <w:spacing w:val="-3"/>
        </w:rPr>
        <w:t> </w:t>
      </w:r>
      <w:r>
        <w:rPr/>
        <w:t>building,</w:t>
      </w:r>
      <w:r>
        <w:rPr>
          <w:spacing w:val="-3"/>
        </w:rPr>
        <w:t> </w:t>
      </w:r>
      <w:r>
        <w:rPr/>
        <w:t>while</w:t>
      </w:r>
      <w:r>
        <w:rPr>
          <w:spacing w:val="-3"/>
        </w:rPr>
        <w:t> </w:t>
      </w:r>
      <w:r>
        <w:rPr/>
        <w:t>the</w:t>
      </w:r>
      <w:r>
        <w:rPr>
          <w:spacing w:val="-3"/>
        </w:rPr>
        <w:t> </w:t>
      </w:r>
      <w:r>
        <w:rPr/>
        <w:t>star</w:t>
      </w:r>
      <w:r>
        <w:rPr>
          <w:spacing w:val="-3"/>
        </w:rPr>
        <w:t> </w:t>
      </w:r>
      <w:r>
        <w:rPr/>
        <w:t>topology inside</w:t>
      </w:r>
      <w:r>
        <w:rPr>
          <w:spacing w:val="-8"/>
        </w:rPr>
        <w:t> </w:t>
      </w:r>
      <w:r>
        <w:rPr/>
        <w:t>each</w:t>
      </w:r>
      <w:r>
        <w:rPr>
          <w:spacing w:val="-8"/>
        </w:rPr>
        <w:t> </w:t>
      </w:r>
      <w:r>
        <w:rPr/>
        <w:t>building</w:t>
      </w:r>
      <w:r>
        <w:rPr>
          <w:spacing w:val="-9"/>
        </w:rPr>
        <w:t> </w:t>
      </w:r>
      <w:r>
        <w:rPr/>
        <w:t>keeps</w:t>
      </w:r>
      <w:r>
        <w:rPr>
          <w:spacing w:val="-8"/>
        </w:rPr>
        <w:t> </w:t>
      </w:r>
      <w:r>
        <w:rPr/>
        <w:t>in-building</w:t>
      </w:r>
      <w:r>
        <w:rPr>
          <w:spacing w:val="-9"/>
        </w:rPr>
        <w:t> </w:t>
      </w:r>
      <w:r>
        <w:rPr/>
        <w:t>management</w:t>
      </w:r>
      <w:r>
        <w:rPr>
          <w:spacing w:val="-8"/>
        </w:rPr>
        <w:t> </w:t>
      </w:r>
      <w:r>
        <w:rPr/>
        <w:t>simple</w:t>
      </w:r>
      <w:r>
        <w:rPr>
          <w:spacing w:val="-8"/>
        </w:rPr>
        <w:t> </w:t>
      </w:r>
      <w:r>
        <w:rPr/>
        <w:t>and</w:t>
      </w:r>
      <w:r>
        <w:rPr>
          <w:spacing w:val="-8"/>
        </w:rPr>
        <w:t> </w:t>
      </w:r>
      <w:r>
        <w:rPr/>
        <w:t>keeps</w:t>
      </w:r>
      <w:r>
        <w:rPr>
          <w:spacing w:val="-8"/>
        </w:rPr>
        <w:t> </w:t>
      </w:r>
      <w:r>
        <w:rPr/>
        <w:t>fault</w:t>
      </w:r>
      <w:r>
        <w:rPr>
          <w:spacing w:val="-8"/>
        </w:rPr>
        <w:t> </w:t>
      </w:r>
      <w:r>
        <w:rPr/>
        <w:t>isolation</w:t>
      </w:r>
      <w:r>
        <w:rPr>
          <w:spacing w:val="-8"/>
        </w:rPr>
        <w:t> </w:t>
      </w:r>
      <w:r>
        <w:rPr/>
        <w:t>at</w:t>
      </w:r>
      <w:r>
        <w:rPr>
          <w:spacing w:val="-8"/>
        </w:rPr>
        <w:t> </w:t>
      </w:r>
      <w:r>
        <w:rPr/>
        <w:t>the</w:t>
      </w:r>
      <w:r>
        <w:rPr>
          <w:spacing w:val="-8"/>
        </w:rPr>
        <w:t> </w:t>
      </w:r>
      <w:r>
        <w:rPr/>
        <w:t>level</w:t>
      </w:r>
      <w:r>
        <w:rPr>
          <w:spacing w:val="-8"/>
        </w:rPr>
        <w:t> </w:t>
      </w:r>
      <w:r>
        <w:rPr/>
        <w:t>of</w:t>
      </w:r>
      <w:r>
        <w:rPr>
          <w:spacing w:val="-9"/>
        </w:rPr>
        <w:t> </w:t>
      </w:r>
      <w:r>
        <w:rPr/>
        <w:t>a</w:t>
      </w:r>
      <w:r>
        <w:rPr>
          <w:spacing w:val="-8"/>
        </w:rPr>
        <w:t> </w:t>
      </w:r>
      <w:r>
        <w:rPr/>
        <w:t>single device, exactly as in the startup scenario. Power over Ethernet for wireless access points removes the need</w:t>
      </w:r>
      <w:r>
        <w:rPr>
          <w:spacing w:val="-13"/>
        </w:rPr>
        <w:t> </w:t>
      </w:r>
      <w:r>
        <w:rPr/>
        <w:t>for</w:t>
      </w:r>
      <w:r>
        <w:rPr>
          <w:spacing w:val="-12"/>
        </w:rPr>
        <w:t> </w:t>
      </w:r>
      <w:r>
        <w:rPr/>
        <w:t>separate</w:t>
      </w:r>
      <w:r>
        <w:rPr>
          <w:spacing w:val="-13"/>
        </w:rPr>
        <w:t> </w:t>
      </w:r>
      <w:r>
        <w:rPr/>
        <w:t>electrical</w:t>
      </w:r>
      <w:r>
        <w:rPr>
          <w:spacing w:val="-12"/>
        </w:rPr>
        <w:t> </w:t>
      </w:r>
      <w:r>
        <w:rPr/>
        <w:t>cabling</w:t>
      </w:r>
      <w:r>
        <w:rPr>
          <w:spacing w:val="-13"/>
        </w:rPr>
        <w:t> </w:t>
      </w:r>
      <w:r>
        <w:rPr/>
        <w:t>to</w:t>
      </w:r>
      <w:r>
        <w:rPr>
          <w:spacing w:val="-12"/>
        </w:rPr>
        <w:t> </w:t>
      </w:r>
      <w:r>
        <w:rPr/>
        <w:t>every</w:t>
      </w:r>
      <w:r>
        <w:rPr>
          <w:spacing w:val="-13"/>
        </w:rPr>
        <w:t> </w:t>
      </w:r>
      <w:r>
        <w:rPr/>
        <w:t>AP</w:t>
      </w:r>
      <w:r>
        <w:rPr>
          <w:spacing w:val="-12"/>
        </w:rPr>
        <w:t> </w:t>
      </w:r>
      <w:r>
        <w:rPr/>
        <w:t>location,</w:t>
      </w:r>
      <w:r>
        <w:rPr>
          <w:spacing w:val="-12"/>
        </w:rPr>
        <w:t> </w:t>
      </w:r>
      <w:r>
        <w:rPr/>
        <w:t>simplifying</w:t>
      </w:r>
      <w:r>
        <w:rPr>
          <w:spacing w:val="-13"/>
        </w:rPr>
        <w:t> </w:t>
      </w:r>
      <w:r>
        <w:rPr/>
        <w:t>installation</w:t>
      </w:r>
      <w:r>
        <w:rPr>
          <w:spacing w:val="-12"/>
        </w:rPr>
        <w:t> </w:t>
      </w:r>
      <w:r>
        <w:rPr/>
        <w:t>across</w:t>
      </w:r>
      <w:r>
        <w:rPr>
          <w:spacing w:val="-13"/>
        </w:rPr>
        <w:t> </w:t>
      </w:r>
      <w:r>
        <w:rPr/>
        <w:t>dozens</w:t>
      </w:r>
      <w:r>
        <w:rPr>
          <w:spacing w:val="-12"/>
        </w:rPr>
        <w:t> </w:t>
      </w:r>
      <w:r>
        <w:rPr/>
        <w:t>of</w:t>
      </w:r>
      <w:r>
        <w:rPr>
          <w:spacing w:val="-13"/>
        </w:rPr>
        <w:t> </w:t>
      </w:r>
      <w:r>
        <w:rPr/>
        <w:t>buildings.</w:t>
      </w:r>
    </w:p>
    <w:p>
      <w:pPr>
        <w:pStyle w:val="BodyText"/>
        <w:spacing w:after="0" w:line="268" w:lineRule="auto"/>
        <w:jc w:val="both"/>
        <w:sectPr>
          <w:pgSz w:w="12240" w:h="15840"/>
          <w:pgMar w:header="708" w:footer="776" w:top="1340" w:bottom="960" w:left="1440" w:right="360"/>
        </w:sectPr>
      </w:pPr>
    </w:p>
    <w:p>
      <w:pPr>
        <w:pStyle w:val="BodyText"/>
        <w:spacing w:line="268" w:lineRule="auto" w:before="120"/>
        <w:ind w:left="1" w:right="1072"/>
        <w:jc w:val="both"/>
      </w:pPr>
      <w:r>
        <w:rPr/>
        <w:t>The trade-off is design and installation complexity: a hybrid network requires careful planning of IP addressing,</w:t>
      </w:r>
      <w:r>
        <w:rPr>
          <w:spacing w:val="-13"/>
        </w:rPr>
        <w:t> </w:t>
      </w:r>
      <w:r>
        <w:rPr/>
        <w:t>VLANs,</w:t>
      </w:r>
      <w:r>
        <w:rPr>
          <w:spacing w:val="-11"/>
        </w:rPr>
        <w:t> </w:t>
      </w:r>
      <w:r>
        <w:rPr/>
        <w:t>and</w:t>
      </w:r>
      <w:r>
        <w:rPr>
          <w:spacing w:val="-12"/>
        </w:rPr>
        <w:t> </w:t>
      </w:r>
      <w:r>
        <w:rPr/>
        <w:t>routing</w:t>
      </w:r>
      <w:r>
        <w:rPr>
          <w:spacing w:val="-13"/>
        </w:rPr>
        <w:t> </w:t>
      </w:r>
      <w:r>
        <w:rPr/>
        <w:t>across</w:t>
      </w:r>
      <w:r>
        <w:rPr>
          <w:spacing w:val="-12"/>
        </w:rPr>
        <w:t> </w:t>
      </w:r>
      <w:r>
        <w:rPr/>
        <w:t>every</w:t>
      </w:r>
      <w:r>
        <w:rPr>
          <w:spacing w:val="-12"/>
        </w:rPr>
        <w:t> </w:t>
      </w:r>
      <w:r>
        <w:rPr/>
        <w:t>layer,</w:t>
      </w:r>
      <w:r>
        <w:rPr>
          <w:spacing w:val="-13"/>
        </w:rPr>
        <w:t> </w:t>
      </w:r>
      <w:r>
        <w:rPr/>
        <w:t>and</w:t>
      </w:r>
      <w:r>
        <w:rPr>
          <w:spacing w:val="-11"/>
        </w:rPr>
        <w:t> </w:t>
      </w:r>
      <w:r>
        <w:rPr/>
        <w:t>demands</w:t>
      </w:r>
      <w:r>
        <w:rPr>
          <w:spacing w:val="-12"/>
        </w:rPr>
        <w:t> </w:t>
      </w:r>
      <w:r>
        <w:rPr/>
        <w:t>more</w:t>
      </w:r>
      <w:r>
        <w:rPr>
          <w:spacing w:val="-12"/>
        </w:rPr>
        <w:t> </w:t>
      </w:r>
      <w:r>
        <w:rPr/>
        <w:t>skilled</w:t>
      </w:r>
      <w:r>
        <w:rPr>
          <w:spacing w:val="-12"/>
        </w:rPr>
        <w:t> </w:t>
      </w:r>
      <w:r>
        <w:rPr/>
        <w:t>staff</w:t>
      </w:r>
      <w:r>
        <w:rPr>
          <w:spacing w:val="-12"/>
        </w:rPr>
        <w:t> </w:t>
      </w:r>
      <w:r>
        <w:rPr/>
        <w:t>to</w:t>
      </w:r>
      <w:r>
        <w:rPr>
          <w:spacing w:val="-12"/>
        </w:rPr>
        <w:t> </w:t>
      </w:r>
      <w:r>
        <w:rPr/>
        <w:t>operate</w:t>
      </w:r>
      <w:r>
        <w:rPr>
          <w:spacing w:val="-12"/>
        </w:rPr>
        <w:t> </w:t>
      </w:r>
      <w:r>
        <w:rPr/>
        <w:t>than</w:t>
      </w:r>
      <w:r>
        <w:rPr>
          <w:spacing w:val="-12"/>
        </w:rPr>
        <w:t> </w:t>
      </w:r>
      <w:r>
        <w:rPr/>
        <w:t>a</w:t>
      </w:r>
      <w:r>
        <w:rPr>
          <w:spacing w:val="-13"/>
        </w:rPr>
        <w:t> </w:t>
      </w:r>
      <w:r>
        <w:rPr/>
        <w:t>single flat</w:t>
      </w:r>
      <w:r>
        <w:rPr>
          <w:spacing w:val="-11"/>
        </w:rPr>
        <w:t> </w:t>
      </w:r>
      <w:r>
        <w:rPr/>
        <w:t>topology.</w:t>
      </w:r>
      <w:r>
        <w:rPr>
          <w:spacing w:val="-10"/>
        </w:rPr>
        <w:t> </w:t>
      </w:r>
      <w:r>
        <w:rPr/>
        <w:t>For</w:t>
      </w:r>
      <w:r>
        <w:rPr>
          <w:spacing w:val="-10"/>
        </w:rPr>
        <w:t> </w:t>
      </w:r>
      <w:r>
        <w:rPr/>
        <w:t>an</w:t>
      </w:r>
      <w:r>
        <w:rPr>
          <w:spacing w:val="-10"/>
        </w:rPr>
        <w:t> </w:t>
      </w:r>
      <w:r>
        <w:rPr/>
        <w:t>institution</w:t>
      </w:r>
      <w:r>
        <w:rPr>
          <w:spacing w:val="-11"/>
        </w:rPr>
        <w:t> </w:t>
      </w:r>
      <w:r>
        <w:rPr/>
        <w:t>the</w:t>
      </w:r>
      <w:r>
        <w:rPr>
          <w:spacing w:val="-10"/>
        </w:rPr>
        <w:t> </w:t>
      </w:r>
      <w:r>
        <w:rPr/>
        <w:t>size</w:t>
      </w:r>
      <w:r>
        <w:rPr>
          <w:spacing w:val="-10"/>
        </w:rPr>
        <w:t> </w:t>
      </w:r>
      <w:r>
        <w:rPr/>
        <w:t>of</w:t>
      </w:r>
      <w:r>
        <w:rPr>
          <w:spacing w:val="-10"/>
        </w:rPr>
        <w:t> </w:t>
      </w:r>
      <w:r>
        <w:rPr/>
        <w:t>a</w:t>
      </w:r>
      <w:r>
        <w:rPr>
          <w:spacing w:val="-11"/>
        </w:rPr>
        <w:t> </w:t>
      </w:r>
      <w:r>
        <w:rPr/>
        <w:t>university</w:t>
      </w:r>
      <w:r>
        <w:rPr>
          <w:spacing w:val="-10"/>
        </w:rPr>
        <w:t> </w:t>
      </w:r>
      <w:r>
        <w:rPr/>
        <w:t>campus,</w:t>
      </w:r>
      <w:r>
        <w:rPr>
          <w:spacing w:val="-10"/>
        </w:rPr>
        <w:t> </w:t>
      </w:r>
      <w:r>
        <w:rPr/>
        <w:t>this</w:t>
      </w:r>
      <w:r>
        <w:rPr>
          <w:spacing w:val="-11"/>
        </w:rPr>
        <w:t> </w:t>
      </w:r>
      <w:r>
        <w:rPr/>
        <w:t>complexity</w:t>
      </w:r>
      <w:r>
        <w:rPr>
          <w:spacing w:val="-10"/>
        </w:rPr>
        <w:t> </w:t>
      </w:r>
      <w:r>
        <w:rPr/>
        <w:t>is</w:t>
      </w:r>
      <w:r>
        <w:rPr>
          <w:spacing w:val="-10"/>
        </w:rPr>
        <w:t> </w:t>
      </w:r>
      <w:r>
        <w:rPr/>
        <w:t>unavoidable</w:t>
      </w:r>
      <w:r>
        <w:rPr>
          <w:spacing w:val="-10"/>
        </w:rPr>
        <w:t> </w:t>
      </w:r>
      <w:r>
        <w:rPr/>
        <w:t>and</w:t>
      </w:r>
      <w:r>
        <w:rPr>
          <w:spacing w:val="-11"/>
        </w:rPr>
        <w:t> </w:t>
      </w:r>
      <w:r>
        <w:rPr/>
        <w:t>is</w:t>
      </w:r>
      <w:r>
        <w:rPr>
          <w:spacing w:val="-11"/>
        </w:rPr>
        <w:t> </w:t>
      </w:r>
      <w:r>
        <w:rPr/>
        <w:t>offset by the scalability and resilience the design provides.</w:t>
      </w:r>
    </w:p>
    <w:p>
      <w:pPr>
        <w:pStyle w:val="Heading2"/>
        <w:numPr>
          <w:ilvl w:val="1"/>
          <w:numId w:val="2"/>
        </w:numPr>
        <w:tabs>
          <w:tab w:pos="389" w:val="left" w:leader="none"/>
        </w:tabs>
        <w:spacing w:line="240" w:lineRule="auto" w:before="267" w:after="0"/>
        <w:ind w:left="389" w:right="0" w:hanging="388"/>
        <w:jc w:val="left"/>
      </w:pPr>
      <w:r>
        <w:rPr>
          <w:color w:val="2D5B89"/>
        </w:rPr>
        <w:t>Testing</w:t>
      </w:r>
      <w:r>
        <w:rPr>
          <w:color w:val="2D5B89"/>
          <w:spacing w:val="-12"/>
        </w:rPr>
        <w:t> </w:t>
      </w:r>
      <w:r>
        <w:rPr>
          <w:color w:val="2D5B89"/>
        </w:rPr>
        <w:t>and</w:t>
      </w:r>
      <w:r>
        <w:rPr>
          <w:color w:val="2D5B89"/>
          <w:spacing w:val="-12"/>
        </w:rPr>
        <w:t> </w:t>
      </w:r>
      <w:r>
        <w:rPr>
          <w:color w:val="2D5B89"/>
        </w:rPr>
        <w:t>Validation</w:t>
      </w:r>
      <w:r>
        <w:rPr>
          <w:color w:val="2D5B89"/>
          <w:spacing w:val="-12"/>
        </w:rPr>
        <w:t> </w:t>
      </w:r>
      <w:r>
        <w:rPr>
          <w:color w:val="2D5B89"/>
          <w:spacing w:val="-2"/>
        </w:rPr>
        <w:t>Approach</w:t>
      </w:r>
    </w:p>
    <w:p>
      <w:pPr>
        <w:pStyle w:val="ListParagraph"/>
        <w:numPr>
          <w:ilvl w:val="2"/>
          <w:numId w:val="2"/>
        </w:numPr>
        <w:tabs>
          <w:tab w:pos="505" w:val="left" w:leader="none"/>
        </w:tabs>
        <w:spacing w:line="240" w:lineRule="auto" w:before="163" w:after="0"/>
        <w:ind w:left="505" w:right="0" w:hanging="287"/>
        <w:jc w:val="left"/>
        <w:rPr>
          <w:sz w:val="22"/>
        </w:rPr>
      </w:pPr>
      <w:r>
        <w:rPr>
          <w:sz w:val="22"/>
        </w:rPr>
        <w:t>Verify</w:t>
      </w:r>
      <w:r>
        <w:rPr>
          <w:spacing w:val="-8"/>
          <w:sz w:val="22"/>
        </w:rPr>
        <w:t> </w:t>
      </w:r>
      <w:r>
        <w:rPr>
          <w:sz w:val="22"/>
        </w:rPr>
        <w:t>ring/mesh</w:t>
      </w:r>
      <w:r>
        <w:rPr>
          <w:spacing w:val="-8"/>
          <w:sz w:val="22"/>
        </w:rPr>
        <w:t> </w:t>
      </w:r>
      <w:r>
        <w:rPr>
          <w:sz w:val="22"/>
        </w:rPr>
        <w:t>backbone</w:t>
      </w:r>
      <w:r>
        <w:rPr>
          <w:spacing w:val="-8"/>
          <w:sz w:val="22"/>
        </w:rPr>
        <w:t> </w:t>
      </w:r>
      <w:r>
        <w:rPr>
          <w:sz w:val="22"/>
        </w:rPr>
        <w:t>failover</w:t>
      </w:r>
      <w:r>
        <w:rPr>
          <w:spacing w:val="-7"/>
          <w:sz w:val="22"/>
        </w:rPr>
        <w:t> </w:t>
      </w:r>
      <w:r>
        <w:rPr>
          <w:sz w:val="22"/>
        </w:rPr>
        <w:t>by</w:t>
      </w:r>
      <w:r>
        <w:rPr>
          <w:spacing w:val="-8"/>
          <w:sz w:val="22"/>
        </w:rPr>
        <w:t> </w:t>
      </w:r>
      <w:r>
        <w:rPr>
          <w:sz w:val="22"/>
        </w:rPr>
        <w:t>disabling</w:t>
      </w:r>
      <w:r>
        <w:rPr>
          <w:spacing w:val="-8"/>
          <w:sz w:val="22"/>
        </w:rPr>
        <w:t> </w:t>
      </w:r>
      <w:r>
        <w:rPr>
          <w:sz w:val="22"/>
        </w:rPr>
        <w:t>one</w:t>
      </w:r>
      <w:r>
        <w:rPr>
          <w:spacing w:val="-8"/>
          <w:sz w:val="22"/>
        </w:rPr>
        <w:t> </w:t>
      </w:r>
      <w:r>
        <w:rPr>
          <w:sz w:val="22"/>
        </w:rPr>
        <w:t>fibre</w:t>
      </w:r>
      <w:r>
        <w:rPr>
          <w:spacing w:val="-7"/>
          <w:sz w:val="22"/>
        </w:rPr>
        <w:t> </w:t>
      </w:r>
      <w:r>
        <w:rPr>
          <w:sz w:val="22"/>
        </w:rPr>
        <w:t>link</w:t>
      </w:r>
      <w:r>
        <w:rPr>
          <w:spacing w:val="-8"/>
          <w:sz w:val="22"/>
        </w:rPr>
        <w:t> </w:t>
      </w:r>
      <w:r>
        <w:rPr>
          <w:sz w:val="22"/>
        </w:rPr>
        <w:t>and</w:t>
      </w:r>
      <w:r>
        <w:rPr>
          <w:spacing w:val="-8"/>
          <w:sz w:val="22"/>
        </w:rPr>
        <w:t> </w:t>
      </w:r>
      <w:r>
        <w:rPr>
          <w:sz w:val="22"/>
        </w:rPr>
        <w:t>confirming</w:t>
      </w:r>
      <w:r>
        <w:rPr>
          <w:spacing w:val="-7"/>
          <w:sz w:val="22"/>
        </w:rPr>
        <w:t> </w:t>
      </w:r>
      <w:r>
        <w:rPr>
          <w:sz w:val="22"/>
        </w:rPr>
        <w:t>automatic</w:t>
      </w:r>
      <w:r>
        <w:rPr>
          <w:spacing w:val="-7"/>
          <w:sz w:val="22"/>
        </w:rPr>
        <w:t> </w:t>
      </w:r>
      <w:r>
        <w:rPr>
          <w:spacing w:val="-2"/>
          <w:sz w:val="22"/>
        </w:rPr>
        <w:t>rerouting.</w:t>
      </w:r>
    </w:p>
    <w:p>
      <w:pPr>
        <w:pStyle w:val="ListParagraph"/>
        <w:numPr>
          <w:ilvl w:val="2"/>
          <w:numId w:val="2"/>
        </w:numPr>
        <w:tabs>
          <w:tab w:pos="505" w:val="left" w:leader="none"/>
        </w:tabs>
        <w:spacing w:line="240" w:lineRule="auto" w:before="92" w:after="0"/>
        <w:ind w:left="505" w:right="0" w:hanging="287"/>
        <w:jc w:val="left"/>
        <w:rPr>
          <w:sz w:val="22"/>
        </w:rPr>
      </w:pPr>
      <w:r>
        <w:rPr>
          <w:sz w:val="22"/>
        </w:rPr>
        <w:t>Load-test</w:t>
      </w:r>
      <w:r>
        <w:rPr>
          <w:spacing w:val="-10"/>
          <w:sz w:val="22"/>
        </w:rPr>
        <w:t> </w:t>
      </w:r>
      <w:r>
        <w:rPr>
          <w:sz w:val="22"/>
        </w:rPr>
        <w:t>each</w:t>
      </w:r>
      <w:r>
        <w:rPr>
          <w:spacing w:val="-9"/>
          <w:sz w:val="22"/>
        </w:rPr>
        <w:t> </w:t>
      </w:r>
      <w:r>
        <w:rPr>
          <w:sz w:val="22"/>
        </w:rPr>
        <w:t>building's</w:t>
      </w:r>
      <w:r>
        <w:rPr>
          <w:spacing w:val="-9"/>
          <w:sz w:val="22"/>
        </w:rPr>
        <w:t> </w:t>
      </w:r>
      <w:r>
        <w:rPr>
          <w:sz w:val="22"/>
        </w:rPr>
        <w:t>distribution</w:t>
      </w:r>
      <w:r>
        <w:rPr>
          <w:spacing w:val="-9"/>
          <w:sz w:val="22"/>
        </w:rPr>
        <w:t> </w:t>
      </w:r>
      <w:r>
        <w:rPr>
          <w:sz w:val="22"/>
        </w:rPr>
        <w:t>uplink</w:t>
      </w:r>
      <w:r>
        <w:rPr>
          <w:spacing w:val="-9"/>
          <w:sz w:val="22"/>
        </w:rPr>
        <w:t> </w:t>
      </w:r>
      <w:r>
        <w:rPr>
          <w:sz w:val="22"/>
        </w:rPr>
        <w:t>during</w:t>
      </w:r>
      <w:r>
        <w:rPr>
          <w:spacing w:val="-10"/>
          <w:sz w:val="22"/>
        </w:rPr>
        <w:t> </w:t>
      </w:r>
      <w:r>
        <w:rPr>
          <w:sz w:val="22"/>
        </w:rPr>
        <w:t>peak</w:t>
      </w:r>
      <w:r>
        <w:rPr>
          <w:spacing w:val="-9"/>
          <w:sz w:val="22"/>
        </w:rPr>
        <w:t> </w:t>
      </w:r>
      <w:r>
        <w:rPr>
          <w:sz w:val="22"/>
        </w:rPr>
        <w:t>class-change</w:t>
      </w:r>
      <w:r>
        <w:rPr>
          <w:spacing w:val="-9"/>
          <w:sz w:val="22"/>
        </w:rPr>
        <w:t> </w:t>
      </w:r>
      <w:r>
        <w:rPr>
          <w:spacing w:val="-2"/>
          <w:sz w:val="22"/>
        </w:rPr>
        <w:t>periods.</w:t>
      </w:r>
    </w:p>
    <w:p>
      <w:pPr>
        <w:pStyle w:val="ListParagraph"/>
        <w:numPr>
          <w:ilvl w:val="2"/>
          <w:numId w:val="2"/>
        </w:numPr>
        <w:tabs>
          <w:tab w:pos="505" w:val="left" w:leader="none"/>
        </w:tabs>
        <w:spacing w:line="240" w:lineRule="auto" w:before="91" w:after="0"/>
        <w:ind w:left="505" w:right="0" w:hanging="287"/>
        <w:jc w:val="left"/>
        <w:rPr>
          <w:sz w:val="22"/>
        </w:rPr>
      </w:pPr>
      <w:r>
        <w:rPr>
          <w:sz w:val="22"/>
        </w:rPr>
        <w:t>Confirm</w:t>
      </w:r>
      <w:r>
        <w:rPr>
          <w:spacing w:val="-7"/>
          <w:sz w:val="22"/>
        </w:rPr>
        <w:t> </w:t>
      </w:r>
      <w:r>
        <w:rPr>
          <w:sz w:val="22"/>
        </w:rPr>
        <w:t>PoE</w:t>
      </w:r>
      <w:r>
        <w:rPr>
          <w:spacing w:val="-6"/>
          <w:sz w:val="22"/>
        </w:rPr>
        <w:t> </w:t>
      </w:r>
      <w:r>
        <w:rPr>
          <w:sz w:val="22"/>
        </w:rPr>
        <w:t>budget</w:t>
      </w:r>
      <w:r>
        <w:rPr>
          <w:spacing w:val="-6"/>
          <w:sz w:val="22"/>
        </w:rPr>
        <w:t> </w:t>
      </w:r>
      <w:r>
        <w:rPr>
          <w:sz w:val="22"/>
        </w:rPr>
        <w:t>is</w:t>
      </w:r>
      <w:r>
        <w:rPr>
          <w:spacing w:val="-6"/>
          <w:sz w:val="22"/>
        </w:rPr>
        <w:t> </w:t>
      </w:r>
      <w:r>
        <w:rPr>
          <w:sz w:val="22"/>
        </w:rPr>
        <w:t>sufficient</w:t>
      </w:r>
      <w:r>
        <w:rPr>
          <w:spacing w:val="-6"/>
          <w:sz w:val="22"/>
        </w:rPr>
        <w:t> </w:t>
      </w:r>
      <w:r>
        <w:rPr>
          <w:sz w:val="22"/>
        </w:rPr>
        <w:t>for</w:t>
      </w:r>
      <w:r>
        <w:rPr>
          <w:spacing w:val="-7"/>
          <w:sz w:val="22"/>
        </w:rPr>
        <w:t> </w:t>
      </w:r>
      <w:r>
        <w:rPr>
          <w:sz w:val="22"/>
        </w:rPr>
        <w:t>all</w:t>
      </w:r>
      <w:r>
        <w:rPr>
          <w:spacing w:val="-6"/>
          <w:sz w:val="22"/>
        </w:rPr>
        <w:t> </w:t>
      </w:r>
      <w:r>
        <w:rPr>
          <w:sz w:val="22"/>
        </w:rPr>
        <w:t>deployed</w:t>
      </w:r>
      <w:r>
        <w:rPr>
          <w:spacing w:val="-6"/>
          <w:sz w:val="22"/>
        </w:rPr>
        <w:t> </w:t>
      </w:r>
      <w:r>
        <w:rPr>
          <w:sz w:val="22"/>
        </w:rPr>
        <w:t>access</w:t>
      </w:r>
      <w:r>
        <w:rPr>
          <w:spacing w:val="-6"/>
          <w:sz w:val="22"/>
        </w:rPr>
        <w:t> </w:t>
      </w:r>
      <w:r>
        <w:rPr>
          <w:sz w:val="22"/>
        </w:rPr>
        <w:t>points</w:t>
      </w:r>
      <w:r>
        <w:rPr>
          <w:spacing w:val="-6"/>
          <w:sz w:val="22"/>
        </w:rPr>
        <w:t> </w:t>
      </w:r>
      <w:r>
        <w:rPr>
          <w:sz w:val="22"/>
        </w:rPr>
        <w:t>per</w:t>
      </w:r>
      <w:r>
        <w:rPr>
          <w:spacing w:val="-7"/>
          <w:sz w:val="22"/>
        </w:rPr>
        <w:t> </w:t>
      </w:r>
      <w:r>
        <w:rPr>
          <w:spacing w:val="-2"/>
          <w:sz w:val="22"/>
        </w:rPr>
        <w:t>switch.</w:t>
      </w:r>
    </w:p>
    <w:p>
      <w:pPr>
        <w:pStyle w:val="ListParagraph"/>
        <w:numPr>
          <w:ilvl w:val="2"/>
          <w:numId w:val="2"/>
        </w:numPr>
        <w:tabs>
          <w:tab w:pos="505" w:val="left" w:leader="none"/>
        </w:tabs>
        <w:spacing w:line="249" w:lineRule="auto" w:before="92" w:after="0"/>
        <w:ind w:left="505" w:right="1589" w:hanging="288"/>
        <w:jc w:val="left"/>
        <w:rPr>
          <w:sz w:val="22"/>
        </w:rPr>
      </w:pPr>
      <w:r>
        <w:rPr>
          <w:sz w:val="22"/>
        </w:rPr>
        <w:t>Validate</w:t>
      </w:r>
      <w:r>
        <w:rPr>
          <w:spacing w:val="-5"/>
          <w:sz w:val="22"/>
        </w:rPr>
        <w:t> </w:t>
      </w:r>
      <w:r>
        <w:rPr>
          <w:sz w:val="22"/>
        </w:rPr>
        <w:t>that</w:t>
      </w:r>
      <w:r>
        <w:rPr>
          <w:spacing w:val="-5"/>
          <w:sz w:val="22"/>
        </w:rPr>
        <w:t> </w:t>
      </w:r>
      <w:r>
        <w:rPr>
          <w:sz w:val="22"/>
        </w:rPr>
        <w:t>a</w:t>
      </w:r>
      <w:r>
        <w:rPr>
          <w:spacing w:val="-5"/>
          <w:sz w:val="22"/>
        </w:rPr>
        <w:t> </w:t>
      </w:r>
      <w:r>
        <w:rPr>
          <w:sz w:val="22"/>
        </w:rPr>
        <w:t>newly</w:t>
      </w:r>
      <w:r>
        <w:rPr>
          <w:spacing w:val="-5"/>
          <w:sz w:val="22"/>
        </w:rPr>
        <w:t> </w:t>
      </w:r>
      <w:r>
        <w:rPr>
          <w:sz w:val="22"/>
        </w:rPr>
        <w:t>added</w:t>
      </w:r>
      <w:r>
        <w:rPr>
          <w:spacing w:val="-5"/>
          <w:sz w:val="22"/>
        </w:rPr>
        <w:t> </w:t>
      </w:r>
      <w:r>
        <w:rPr>
          <w:sz w:val="22"/>
        </w:rPr>
        <w:t>building</w:t>
      </w:r>
      <w:r>
        <w:rPr>
          <w:spacing w:val="-5"/>
          <w:sz w:val="22"/>
        </w:rPr>
        <w:t> </w:t>
      </w:r>
      <w:r>
        <w:rPr>
          <w:sz w:val="22"/>
        </w:rPr>
        <w:t>can</w:t>
      </w:r>
      <w:r>
        <w:rPr>
          <w:spacing w:val="-5"/>
          <w:sz w:val="22"/>
        </w:rPr>
        <w:t> </w:t>
      </w:r>
      <w:r>
        <w:rPr>
          <w:sz w:val="22"/>
        </w:rPr>
        <w:t>be</w:t>
      </w:r>
      <w:r>
        <w:rPr>
          <w:spacing w:val="-5"/>
          <w:sz w:val="22"/>
        </w:rPr>
        <w:t> </w:t>
      </w:r>
      <w:r>
        <w:rPr>
          <w:sz w:val="22"/>
        </w:rPr>
        <w:t>provisioned</w:t>
      </w:r>
      <w:r>
        <w:rPr>
          <w:spacing w:val="-5"/>
          <w:sz w:val="22"/>
        </w:rPr>
        <w:t> </w:t>
      </w:r>
      <w:r>
        <w:rPr>
          <w:sz w:val="22"/>
        </w:rPr>
        <w:t>without</w:t>
      </w:r>
      <w:r>
        <w:rPr>
          <w:spacing w:val="-5"/>
          <w:sz w:val="22"/>
        </w:rPr>
        <w:t> </w:t>
      </w:r>
      <w:r>
        <w:rPr>
          <w:sz w:val="22"/>
        </w:rPr>
        <w:t>disrupting</w:t>
      </w:r>
      <w:r>
        <w:rPr>
          <w:spacing w:val="-5"/>
          <w:sz w:val="22"/>
        </w:rPr>
        <w:t> </w:t>
      </w:r>
      <w:r>
        <w:rPr>
          <w:sz w:val="22"/>
        </w:rPr>
        <w:t>existing</w:t>
      </w:r>
      <w:r>
        <w:rPr>
          <w:spacing w:val="-5"/>
          <w:sz w:val="22"/>
        </w:rPr>
        <w:t> </w:t>
      </w:r>
      <w:r>
        <w:rPr>
          <w:sz w:val="22"/>
        </w:rPr>
        <w:t>buildings, using a staging/test VLAN before go-live.</w:t>
      </w:r>
    </w:p>
    <w:p>
      <w:pPr>
        <w:pStyle w:val="ListParagraph"/>
        <w:spacing w:after="0" w:line="249" w:lineRule="auto"/>
        <w:jc w:val="left"/>
        <w:rPr>
          <w:sz w:val="22"/>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7" w:id="8"/>
      <w:r>
        <w:rPr>
          <w:color w:val="1A2949"/>
        </w:rPr>
        <w:t>Multi-Department</w:t>
      </w:r>
      <w:r>
        <w:rPr>
          <w:color w:val="1A2949"/>
          <w:spacing w:val="-10"/>
        </w:rPr>
        <w:t> </w:t>
      </w:r>
      <w:r>
        <w:rPr>
          <w:color w:val="1A2949"/>
        </w:rPr>
        <w:t>Company</w:t>
      </w:r>
      <w:r>
        <w:rPr>
          <w:color w:val="1A2949"/>
          <w:spacing w:val="-9"/>
        </w:rPr>
        <w:t> </w:t>
      </w:r>
      <w:r>
        <w:rPr>
          <w:color w:val="1A2949"/>
        </w:rPr>
        <w:t>Network</w:t>
      </w:r>
      <w:r>
        <w:rPr>
          <w:color w:val="1A2949"/>
          <w:spacing w:val="-9"/>
        </w:rPr>
        <w:t> </w:t>
      </w:r>
      <w:r>
        <w:rPr>
          <w:color w:val="1A2949"/>
        </w:rPr>
        <w:t>with</w:t>
      </w:r>
      <w:r>
        <w:rPr>
          <w:color w:val="1A2949"/>
          <w:spacing w:val="-9"/>
        </w:rPr>
        <w:t> </w:t>
      </w:r>
      <w:r>
        <w:rPr>
          <w:color w:val="1A2949"/>
        </w:rPr>
        <w:t>VLAN</w:t>
      </w:r>
      <w:r>
        <w:rPr>
          <w:color w:val="1A2949"/>
          <w:spacing w:val="-9"/>
        </w:rPr>
        <w:t> </w:t>
      </w:r>
      <w:bookmarkEnd w:id="8"/>
      <w:r>
        <w:rPr>
          <w:color w:val="1A2949"/>
          <w:spacing w:val="-2"/>
        </w:rPr>
        <w:t>Segmentation</w:t>
      </w:r>
    </w:p>
    <w:p>
      <w:pPr>
        <w:pStyle w:val="BodyText"/>
        <w:spacing w:before="7"/>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50839</wp:posOffset>
                </wp:positionV>
                <wp:extent cx="5942965" cy="1270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3520;mso-wrap-distance-left:0;mso-wrap-distance-right:0" id="docshape14" filled="true" fillcolor="#1a2949" stroked="false">
                <v:fill type="solid"/>
                <w10:wrap type="topAndBottom"/>
              </v:rect>
            </w:pict>
          </mc:Fallback>
        </mc:AlternateContent>
      </w:r>
    </w:p>
    <w:p>
      <w:pPr>
        <w:pStyle w:val="Heading2"/>
        <w:numPr>
          <w:ilvl w:val="1"/>
          <w:numId w:val="2"/>
        </w:numPr>
        <w:tabs>
          <w:tab w:pos="389" w:val="left" w:leader="none"/>
        </w:tabs>
        <w:spacing w:line="240" w:lineRule="auto" w:before="300" w:after="0"/>
        <w:ind w:left="389" w:right="0" w:hanging="388"/>
        <w:jc w:val="left"/>
      </w:pPr>
      <w:r>
        <w:rPr>
          <w:color w:val="2D5B89"/>
        </w:rPr>
        <w:t>Problem</w:t>
      </w:r>
      <w:r>
        <w:rPr>
          <w:color w:val="2D5B89"/>
          <w:spacing w:val="-7"/>
        </w:rPr>
        <w:t> </w:t>
      </w:r>
      <w:r>
        <w:rPr>
          <w:color w:val="2D5B89"/>
        </w:rPr>
        <w:t>Statement</w:t>
      </w:r>
      <w:r>
        <w:rPr>
          <w:color w:val="2D5B89"/>
          <w:spacing w:val="-6"/>
        </w:rPr>
        <w:t> </w:t>
      </w:r>
      <w:r>
        <w:rPr>
          <w:color w:val="2D5B89"/>
        </w:rPr>
        <w:t>and</w:t>
      </w:r>
      <w:r>
        <w:rPr>
          <w:color w:val="2D5B89"/>
          <w:spacing w:val="-6"/>
        </w:rPr>
        <w:t> </w:t>
      </w:r>
      <w:r>
        <w:rPr>
          <w:color w:val="2D5B89"/>
          <w:spacing w:val="-2"/>
        </w:rPr>
        <w:t>Constraints</w:t>
      </w:r>
    </w:p>
    <w:p>
      <w:pPr>
        <w:pStyle w:val="BodyText"/>
        <w:spacing w:line="268" w:lineRule="auto" w:before="180"/>
        <w:ind w:left="1" w:right="1075"/>
        <w:jc w:val="both"/>
      </w:pPr>
      <w:r>
        <w:rPr/>
        <w:t>A</w:t>
      </w:r>
      <w:r>
        <w:rPr>
          <w:spacing w:val="-10"/>
        </w:rPr>
        <w:t> </w:t>
      </w:r>
      <w:r>
        <w:rPr/>
        <w:t>mid-sized</w:t>
      </w:r>
      <w:r>
        <w:rPr>
          <w:spacing w:val="-11"/>
        </w:rPr>
        <w:t> </w:t>
      </w:r>
      <w:r>
        <w:rPr/>
        <w:t>company</w:t>
      </w:r>
      <w:r>
        <w:rPr>
          <w:spacing w:val="-10"/>
        </w:rPr>
        <w:t> </w:t>
      </w:r>
      <w:r>
        <w:rPr/>
        <w:t>with</w:t>
      </w:r>
      <w:r>
        <w:rPr>
          <w:spacing w:val="-10"/>
        </w:rPr>
        <w:t> </w:t>
      </w:r>
      <w:r>
        <w:rPr/>
        <w:t>multiple</w:t>
      </w:r>
      <w:r>
        <w:rPr>
          <w:spacing w:val="-10"/>
        </w:rPr>
        <w:t> </w:t>
      </w:r>
      <w:r>
        <w:rPr/>
        <w:t>functional</w:t>
      </w:r>
      <w:r>
        <w:rPr>
          <w:spacing w:val="-10"/>
        </w:rPr>
        <w:t> </w:t>
      </w:r>
      <w:r>
        <w:rPr/>
        <w:t>departments</w:t>
      </w:r>
      <w:r>
        <w:rPr>
          <w:spacing w:val="-11"/>
        </w:rPr>
        <w:t> </w:t>
      </w:r>
      <w:r>
        <w:rPr/>
        <w:t>—</w:t>
      </w:r>
      <w:r>
        <w:rPr>
          <w:spacing w:val="-10"/>
        </w:rPr>
        <w:t> </w:t>
      </w:r>
      <w:r>
        <w:rPr/>
        <w:t>Human</w:t>
      </w:r>
      <w:r>
        <w:rPr>
          <w:spacing w:val="-11"/>
        </w:rPr>
        <w:t> </w:t>
      </w:r>
      <w:r>
        <w:rPr/>
        <w:t>Resources,</w:t>
      </w:r>
      <w:r>
        <w:rPr>
          <w:spacing w:val="-10"/>
        </w:rPr>
        <w:t> </w:t>
      </w:r>
      <w:r>
        <w:rPr/>
        <w:t>Finance,</w:t>
      </w:r>
      <w:r>
        <w:rPr>
          <w:spacing w:val="-10"/>
        </w:rPr>
        <w:t> </w:t>
      </w:r>
      <w:r>
        <w:rPr/>
        <w:t>Sales,</w:t>
      </w:r>
      <w:r>
        <w:rPr>
          <w:spacing w:val="-10"/>
        </w:rPr>
        <w:t> </w:t>
      </w:r>
      <w:r>
        <w:rPr/>
        <w:t>and</w:t>
      </w:r>
      <w:r>
        <w:rPr>
          <w:spacing w:val="-10"/>
        </w:rPr>
        <w:t> </w:t>
      </w:r>
      <w:r>
        <w:rPr/>
        <w:t>IT</w:t>
      </w:r>
      <w:r>
        <w:rPr>
          <w:spacing w:val="-11"/>
        </w:rPr>
        <w:t> </w:t>
      </w:r>
      <w:r>
        <w:rPr/>
        <w:t>— needs a structured, scalable network that lets employees within each department communicate efficiently while keeping departmental traffic logically separated for security and performance reasons. Finance and HR in particular handle sensitive data that should not be broadcast to, or easily reachable from, unrelated departments.</w:t>
      </w:r>
    </w:p>
    <w:p>
      <w:pPr>
        <w:pStyle w:val="Heading2"/>
        <w:numPr>
          <w:ilvl w:val="1"/>
          <w:numId w:val="2"/>
        </w:numPr>
        <w:tabs>
          <w:tab w:pos="389" w:val="left" w:leader="none"/>
        </w:tabs>
        <w:spacing w:line="240" w:lineRule="auto" w:before="266" w:after="0"/>
        <w:ind w:left="389" w:right="0" w:hanging="388"/>
        <w:jc w:val="left"/>
      </w:pPr>
      <w:r>
        <w:rPr>
          <w:color w:val="2D5B89"/>
        </w:rPr>
        <w:t>Requirement</w:t>
      </w:r>
      <w:r>
        <w:rPr>
          <w:color w:val="2D5B89"/>
          <w:spacing w:val="-11"/>
        </w:rPr>
        <w:t> </w:t>
      </w:r>
      <w:r>
        <w:rPr>
          <w:color w:val="2D5B89"/>
          <w:spacing w:val="-2"/>
        </w:rPr>
        <w:t>Analysis</w:t>
      </w:r>
    </w:p>
    <w:p>
      <w:pPr>
        <w:pStyle w:val="BodyText"/>
        <w:spacing w:line="268" w:lineRule="auto" w:before="180"/>
        <w:ind w:left="1" w:right="1068"/>
        <w:jc w:val="both"/>
      </w:pPr>
      <w:r>
        <w:rPr/>
        <w:t>The</w:t>
      </w:r>
      <w:r>
        <w:rPr>
          <w:spacing w:val="-8"/>
        </w:rPr>
        <w:t> </w:t>
      </w:r>
      <w:r>
        <w:rPr/>
        <w:t>core</w:t>
      </w:r>
      <w:r>
        <w:rPr>
          <w:spacing w:val="-8"/>
        </w:rPr>
        <w:t> </w:t>
      </w:r>
      <w:r>
        <w:rPr/>
        <w:t>requirement</w:t>
      </w:r>
      <w:r>
        <w:rPr>
          <w:spacing w:val="-8"/>
        </w:rPr>
        <w:t> </w:t>
      </w:r>
      <w:r>
        <w:rPr/>
        <w:t>here</w:t>
      </w:r>
      <w:r>
        <w:rPr>
          <w:spacing w:val="-8"/>
        </w:rPr>
        <w:t> </w:t>
      </w:r>
      <w:r>
        <w:rPr/>
        <w:t>is</w:t>
      </w:r>
      <w:r>
        <w:rPr>
          <w:spacing w:val="-8"/>
        </w:rPr>
        <w:t> </w:t>
      </w:r>
      <w:r>
        <w:rPr/>
        <w:t>logical</w:t>
      </w:r>
      <w:r>
        <w:rPr>
          <w:spacing w:val="-9"/>
        </w:rPr>
        <w:t> </w:t>
      </w:r>
      <w:r>
        <w:rPr/>
        <w:t>rather</w:t>
      </w:r>
      <w:r>
        <w:rPr>
          <w:spacing w:val="-8"/>
        </w:rPr>
        <w:t> </w:t>
      </w:r>
      <w:r>
        <w:rPr/>
        <w:t>than</w:t>
      </w:r>
      <w:r>
        <w:rPr>
          <w:spacing w:val="-8"/>
        </w:rPr>
        <w:t> </w:t>
      </w:r>
      <w:r>
        <w:rPr/>
        <w:t>physical</w:t>
      </w:r>
      <w:r>
        <w:rPr>
          <w:spacing w:val="-9"/>
        </w:rPr>
        <w:t> </w:t>
      </w:r>
      <w:r>
        <w:rPr/>
        <w:t>segmentation:</w:t>
      </w:r>
      <w:r>
        <w:rPr>
          <w:spacing w:val="-9"/>
        </w:rPr>
        <w:t> </w:t>
      </w:r>
      <w:r>
        <w:rPr/>
        <w:t>departments</w:t>
      </w:r>
      <w:r>
        <w:rPr>
          <w:spacing w:val="-9"/>
        </w:rPr>
        <w:t> </w:t>
      </w:r>
      <w:r>
        <w:rPr/>
        <w:t>may</w:t>
      </w:r>
      <w:r>
        <w:rPr>
          <w:spacing w:val="-8"/>
        </w:rPr>
        <w:t> </w:t>
      </w:r>
      <w:r>
        <w:rPr/>
        <w:t>sit</w:t>
      </w:r>
      <w:r>
        <w:rPr>
          <w:spacing w:val="-8"/>
        </w:rPr>
        <w:t> </w:t>
      </w:r>
      <w:r>
        <w:rPr/>
        <w:t>on</w:t>
      </w:r>
      <w:r>
        <w:rPr>
          <w:spacing w:val="-8"/>
        </w:rPr>
        <w:t> </w:t>
      </w:r>
      <w:r>
        <w:rPr/>
        <w:t>the</w:t>
      </w:r>
      <w:r>
        <w:rPr>
          <w:spacing w:val="-8"/>
        </w:rPr>
        <w:t> </w:t>
      </w:r>
      <w:r>
        <w:rPr/>
        <w:t>same physical switches and cabling, but their traffic must be isolated at the network layer. This calls for a hierarchical design built around Virtual LANs (VLANs), where each department is assigned its own VLAN, combined with a Layer 3 device that can route between VLANs only where inter-departmental communication is explicitly required.</w:t>
      </w:r>
    </w:p>
    <w:p>
      <w:pPr>
        <w:pStyle w:val="Heading2"/>
        <w:numPr>
          <w:ilvl w:val="1"/>
          <w:numId w:val="2"/>
        </w:numPr>
        <w:tabs>
          <w:tab w:pos="389" w:val="left" w:leader="none"/>
        </w:tabs>
        <w:spacing w:line="240" w:lineRule="auto" w:before="266" w:after="0"/>
        <w:ind w:left="389" w:right="0" w:hanging="388"/>
        <w:jc w:val="left"/>
      </w:pPr>
      <w:r>
        <w:rPr>
          <w:color w:val="2D5B89"/>
        </w:rPr>
        <w:t>Proposed</w:t>
      </w:r>
      <w:r>
        <w:rPr>
          <w:color w:val="2D5B89"/>
          <w:spacing w:val="-9"/>
        </w:rPr>
        <w:t> </w:t>
      </w:r>
      <w:r>
        <w:rPr>
          <w:color w:val="2D5B89"/>
        </w:rPr>
        <w:t>Design:</w:t>
      </w:r>
      <w:r>
        <w:rPr>
          <w:color w:val="2D5B89"/>
          <w:spacing w:val="-9"/>
        </w:rPr>
        <w:t> </w:t>
      </w:r>
      <w:r>
        <w:rPr>
          <w:color w:val="2D5B89"/>
        </w:rPr>
        <w:t>Hierarchical</w:t>
      </w:r>
      <w:r>
        <w:rPr>
          <w:color w:val="2D5B89"/>
          <w:spacing w:val="-8"/>
        </w:rPr>
        <w:t> </w:t>
      </w:r>
      <w:r>
        <w:rPr>
          <w:color w:val="2D5B89"/>
        </w:rPr>
        <w:t>Access/Core</w:t>
      </w:r>
      <w:r>
        <w:rPr>
          <w:color w:val="2D5B89"/>
          <w:spacing w:val="-9"/>
        </w:rPr>
        <w:t> </w:t>
      </w:r>
      <w:r>
        <w:rPr>
          <w:color w:val="2D5B89"/>
        </w:rPr>
        <w:t>with</w:t>
      </w:r>
      <w:r>
        <w:rPr>
          <w:color w:val="2D5B89"/>
          <w:spacing w:val="-9"/>
        </w:rPr>
        <w:t> </w:t>
      </w:r>
      <w:r>
        <w:rPr>
          <w:color w:val="2D5B89"/>
        </w:rPr>
        <w:t>Inter-VLAN</w:t>
      </w:r>
      <w:r>
        <w:rPr>
          <w:color w:val="2D5B89"/>
          <w:spacing w:val="-8"/>
        </w:rPr>
        <w:t> </w:t>
      </w:r>
      <w:r>
        <w:rPr>
          <w:color w:val="2D5B89"/>
          <w:spacing w:val="-2"/>
        </w:rPr>
        <w:t>Routing</w:t>
      </w:r>
    </w:p>
    <w:p>
      <w:pPr>
        <w:pStyle w:val="BodyText"/>
        <w:spacing w:line="268" w:lineRule="auto" w:before="179"/>
        <w:ind w:left="1" w:right="1067"/>
        <w:jc w:val="both"/>
      </w:pPr>
      <w:r>
        <w:rPr/>
        <w:t>Each</w:t>
      </w:r>
      <w:r>
        <w:rPr>
          <w:spacing w:val="-1"/>
        </w:rPr>
        <w:t> </w:t>
      </w:r>
      <w:r>
        <w:rPr/>
        <w:t>department</w:t>
      </w:r>
      <w:r>
        <w:rPr>
          <w:spacing w:val="-1"/>
        </w:rPr>
        <w:t> </w:t>
      </w:r>
      <w:r>
        <w:rPr/>
        <w:t>connects</w:t>
      </w:r>
      <w:r>
        <w:rPr>
          <w:spacing w:val="-1"/>
        </w:rPr>
        <w:t> </w:t>
      </w:r>
      <w:r>
        <w:rPr/>
        <w:t>through</w:t>
      </w:r>
      <w:r>
        <w:rPr>
          <w:spacing w:val="-1"/>
        </w:rPr>
        <w:t> </w:t>
      </w:r>
      <w:r>
        <w:rPr/>
        <w:t>its</w:t>
      </w:r>
      <w:r>
        <w:rPr>
          <w:spacing w:val="-1"/>
        </w:rPr>
        <w:t> </w:t>
      </w:r>
      <w:r>
        <w:rPr/>
        <w:t>own</w:t>
      </w:r>
      <w:r>
        <w:rPr>
          <w:spacing w:val="-1"/>
        </w:rPr>
        <w:t> </w:t>
      </w:r>
      <w:r>
        <w:rPr/>
        <w:t>dedicated</w:t>
      </w:r>
      <w:r>
        <w:rPr>
          <w:spacing w:val="-1"/>
        </w:rPr>
        <w:t> </w:t>
      </w:r>
      <w:r>
        <w:rPr/>
        <w:t>Layer</w:t>
      </w:r>
      <w:r>
        <w:rPr>
          <w:spacing w:val="-1"/>
        </w:rPr>
        <w:t> </w:t>
      </w:r>
      <w:r>
        <w:rPr/>
        <w:t>2</w:t>
      </w:r>
      <w:r>
        <w:rPr>
          <w:spacing w:val="-1"/>
        </w:rPr>
        <w:t> </w:t>
      </w:r>
      <w:r>
        <w:rPr/>
        <w:t>access</w:t>
      </w:r>
      <w:r>
        <w:rPr>
          <w:spacing w:val="-1"/>
        </w:rPr>
        <w:t> </w:t>
      </w:r>
      <w:r>
        <w:rPr/>
        <w:t>switch,</w:t>
      </w:r>
      <w:r>
        <w:rPr>
          <w:spacing w:val="-1"/>
        </w:rPr>
        <w:t> </w:t>
      </w:r>
      <w:r>
        <w:rPr/>
        <w:t>allowing</w:t>
      </w:r>
      <w:r>
        <w:rPr>
          <w:spacing w:val="-1"/>
        </w:rPr>
        <w:t> </w:t>
      </w:r>
      <w:r>
        <w:rPr/>
        <w:t>devices</w:t>
      </w:r>
      <w:r>
        <w:rPr>
          <w:spacing w:val="-1"/>
        </w:rPr>
        <w:t> </w:t>
      </w:r>
      <w:r>
        <w:rPr/>
        <w:t>within</w:t>
      </w:r>
      <w:r>
        <w:rPr>
          <w:spacing w:val="-1"/>
        </w:rPr>
        <w:t> </w:t>
      </w:r>
      <w:r>
        <w:rPr/>
        <w:t>that department — computers, printers, and other peripherals — to communicate directly with each other. Every</w:t>
      </w:r>
      <w:r>
        <w:rPr>
          <w:spacing w:val="-11"/>
        </w:rPr>
        <w:t> </w:t>
      </w:r>
      <w:r>
        <w:rPr/>
        <w:t>departmental</w:t>
      </w:r>
      <w:r>
        <w:rPr>
          <w:spacing w:val="-11"/>
        </w:rPr>
        <w:t> </w:t>
      </w:r>
      <w:r>
        <w:rPr/>
        <w:t>switch</w:t>
      </w:r>
      <w:r>
        <w:rPr>
          <w:spacing w:val="-11"/>
        </w:rPr>
        <w:t> </w:t>
      </w:r>
      <w:r>
        <w:rPr/>
        <w:t>then</w:t>
      </w:r>
      <w:r>
        <w:rPr>
          <w:spacing w:val="-10"/>
        </w:rPr>
        <w:t> </w:t>
      </w:r>
      <w:r>
        <w:rPr/>
        <w:t>uplinks</w:t>
      </w:r>
      <w:r>
        <w:rPr>
          <w:spacing w:val="-10"/>
        </w:rPr>
        <w:t> </w:t>
      </w:r>
      <w:r>
        <w:rPr/>
        <w:t>to</w:t>
      </w:r>
      <w:r>
        <w:rPr>
          <w:spacing w:val="-11"/>
        </w:rPr>
        <w:t> </w:t>
      </w:r>
      <w:r>
        <w:rPr/>
        <w:t>a</w:t>
      </w:r>
      <w:r>
        <w:rPr>
          <w:spacing w:val="-10"/>
        </w:rPr>
        <w:t> </w:t>
      </w:r>
      <w:r>
        <w:rPr/>
        <w:t>central</w:t>
      </w:r>
      <w:r>
        <w:rPr>
          <w:spacing w:val="-11"/>
        </w:rPr>
        <w:t> </w:t>
      </w:r>
      <w:r>
        <w:rPr/>
        <w:t>Layer</w:t>
      </w:r>
      <w:r>
        <w:rPr>
          <w:spacing w:val="-10"/>
        </w:rPr>
        <w:t> </w:t>
      </w:r>
      <w:r>
        <w:rPr/>
        <w:t>3</w:t>
      </w:r>
      <w:r>
        <w:rPr>
          <w:spacing w:val="-10"/>
        </w:rPr>
        <w:t> </w:t>
      </w:r>
      <w:r>
        <w:rPr/>
        <w:t>switch</w:t>
      </w:r>
      <w:r>
        <w:rPr>
          <w:spacing w:val="-11"/>
        </w:rPr>
        <w:t> </w:t>
      </w:r>
      <w:r>
        <w:rPr/>
        <w:t>or</w:t>
      </w:r>
      <w:r>
        <w:rPr>
          <w:spacing w:val="-11"/>
        </w:rPr>
        <w:t> </w:t>
      </w:r>
      <w:r>
        <w:rPr/>
        <w:t>router,</w:t>
      </w:r>
      <w:r>
        <w:rPr>
          <w:spacing w:val="-11"/>
        </w:rPr>
        <w:t> </w:t>
      </w:r>
      <w:r>
        <w:rPr/>
        <w:t>which</w:t>
      </w:r>
      <w:r>
        <w:rPr>
          <w:spacing w:val="-10"/>
        </w:rPr>
        <w:t> </w:t>
      </w:r>
      <w:r>
        <w:rPr/>
        <w:t>forms</w:t>
      </w:r>
      <w:r>
        <w:rPr>
          <w:spacing w:val="-10"/>
        </w:rPr>
        <w:t> </w:t>
      </w:r>
      <w:r>
        <w:rPr/>
        <w:t>the</w:t>
      </w:r>
      <w:r>
        <w:rPr>
          <w:spacing w:val="-10"/>
        </w:rPr>
        <w:t> </w:t>
      </w:r>
      <w:r>
        <w:rPr/>
        <w:t>core</w:t>
      </w:r>
      <w:r>
        <w:rPr>
          <w:spacing w:val="-11"/>
        </w:rPr>
        <w:t> </w:t>
      </w:r>
      <w:r>
        <w:rPr/>
        <w:t>layer</w:t>
      </w:r>
      <w:r>
        <w:rPr>
          <w:spacing w:val="-11"/>
        </w:rPr>
        <w:t> </w:t>
      </w:r>
      <w:r>
        <w:rPr/>
        <w:t>of the design and enables controlled communication between departments through inter-VLAN routing. VLANs</w:t>
      </w:r>
      <w:r>
        <w:rPr>
          <w:spacing w:val="-7"/>
        </w:rPr>
        <w:t> </w:t>
      </w:r>
      <w:r>
        <w:rPr/>
        <w:t>are</w:t>
      </w:r>
      <w:r>
        <w:rPr>
          <w:spacing w:val="-6"/>
        </w:rPr>
        <w:t> </w:t>
      </w:r>
      <w:r>
        <w:rPr/>
        <w:t>configured</w:t>
      </w:r>
      <w:r>
        <w:rPr>
          <w:spacing w:val="-6"/>
        </w:rPr>
        <w:t> </w:t>
      </w:r>
      <w:r>
        <w:rPr/>
        <w:t>so</w:t>
      </w:r>
      <w:r>
        <w:rPr>
          <w:spacing w:val="-6"/>
        </w:rPr>
        <w:t> </w:t>
      </w:r>
      <w:r>
        <w:rPr/>
        <w:t>that</w:t>
      </w:r>
      <w:r>
        <w:rPr>
          <w:spacing w:val="-7"/>
        </w:rPr>
        <w:t> </w:t>
      </w:r>
      <w:r>
        <w:rPr/>
        <w:t>each</w:t>
      </w:r>
      <w:r>
        <w:rPr>
          <w:spacing w:val="-7"/>
        </w:rPr>
        <w:t> </w:t>
      </w:r>
      <w:r>
        <w:rPr/>
        <w:t>department's</w:t>
      </w:r>
      <w:r>
        <w:rPr>
          <w:spacing w:val="-6"/>
        </w:rPr>
        <w:t> </w:t>
      </w:r>
      <w:r>
        <w:rPr/>
        <w:t>broadcast</w:t>
      </w:r>
      <w:r>
        <w:rPr>
          <w:spacing w:val="-6"/>
        </w:rPr>
        <w:t> </w:t>
      </w:r>
      <w:r>
        <w:rPr/>
        <w:t>domain</w:t>
      </w:r>
      <w:r>
        <w:rPr>
          <w:spacing w:val="-6"/>
        </w:rPr>
        <w:t> </w:t>
      </w:r>
      <w:r>
        <w:rPr/>
        <w:t>is</w:t>
      </w:r>
      <w:r>
        <w:rPr>
          <w:spacing w:val="-7"/>
        </w:rPr>
        <w:t> </w:t>
      </w:r>
      <w:r>
        <w:rPr/>
        <w:t>logically</w:t>
      </w:r>
      <w:r>
        <w:rPr>
          <w:spacing w:val="-7"/>
        </w:rPr>
        <w:t> </w:t>
      </w:r>
      <w:r>
        <w:rPr/>
        <w:t>separated</w:t>
      </w:r>
      <w:r>
        <w:rPr>
          <w:spacing w:val="-7"/>
        </w:rPr>
        <w:t> </w:t>
      </w:r>
      <w:r>
        <w:rPr/>
        <w:t>from</w:t>
      </w:r>
      <w:r>
        <w:rPr>
          <w:spacing w:val="-7"/>
        </w:rPr>
        <w:t> </w:t>
      </w:r>
      <w:r>
        <w:rPr/>
        <w:t>the</w:t>
      </w:r>
      <w:r>
        <w:rPr>
          <w:spacing w:val="-6"/>
        </w:rPr>
        <w:t> </w:t>
      </w:r>
      <w:r>
        <w:rPr/>
        <w:t>others, which</w:t>
      </w:r>
      <w:r>
        <w:rPr>
          <w:spacing w:val="-9"/>
        </w:rPr>
        <w:t> </w:t>
      </w:r>
      <w:r>
        <w:rPr/>
        <w:t>both</w:t>
      </w:r>
      <w:r>
        <w:rPr>
          <w:spacing w:val="-9"/>
        </w:rPr>
        <w:t> </w:t>
      </w:r>
      <w:r>
        <w:rPr/>
        <w:t>improves</w:t>
      </w:r>
      <w:r>
        <w:rPr>
          <w:spacing w:val="-8"/>
        </w:rPr>
        <w:t> </w:t>
      </w:r>
      <w:r>
        <w:rPr/>
        <w:t>security</w:t>
      </w:r>
      <w:r>
        <w:rPr>
          <w:spacing w:val="-8"/>
        </w:rPr>
        <w:t> </w:t>
      </w:r>
      <w:r>
        <w:rPr/>
        <w:t>—</w:t>
      </w:r>
      <w:r>
        <w:rPr>
          <w:spacing w:val="-9"/>
        </w:rPr>
        <w:t> </w:t>
      </w:r>
      <w:r>
        <w:rPr/>
        <w:t>since</w:t>
      </w:r>
      <w:r>
        <w:rPr>
          <w:spacing w:val="-9"/>
        </w:rPr>
        <w:t> </w:t>
      </w:r>
      <w:r>
        <w:rPr/>
        <w:t>a</w:t>
      </w:r>
      <w:r>
        <w:rPr>
          <w:spacing w:val="-8"/>
        </w:rPr>
        <w:t> </w:t>
      </w:r>
      <w:r>
        <w:rPr/>
        <w:t>compromised</w:t>
      </w:r>
      <w:r>
        <w:rPr>
          <w:spacing w:val="-9"/>
        </w:rPr>
        <w:t> </w:t>
      </w:r>
      <w:r>
        <w:rPr/>
        <w:t>device</w:t>
      </w:r>
      <w:r>
        <w:rPr>
          <w:spacing w:val="-9"/>
        </w:rPr>
        <w:t> </w:t>
      </w:r>
      <w:r>
        <w:rPr/>
        <w:t>in</w:t>
      </w:r>
      <w:r>
        <w:rPr>
          <w:spacing w:val="-9"/>
        </w:rPr>
        <w:t> </w:t>
      </w:r>
      <w:r>
        <w:rPr/>
        <w:t>one</w:t>
      </w:r>
      <w:r>
        <w:rPr>
          <w:spacing w:val="-9"/>
        </w:rPr>
        <w:t> </w:t>
      </w:r>
      <w:r>
        <w:rPr/>
        <w:t>VLAN</w:t>
      </w:r>
      <w:r>
        <w:rPr>
          <w:spacing w:val="-9"/>
        </w:rPr>
        <w:t> </w:t>
      </w:r>
      <w:r>
        <w:rPr/>
        <w:t>cannot</w:t>
      </w:r>
      <w:r>
        <w:rPr>
          <w:spacing w:val="-9"/>
        </w:rPr>
        <w:t> </w:t>
      </w:r>
      <w:r>
        <w:rPr/>
        <w:t>directly</w:t>
      </w:r>
      <w:r>
        <w:rPr>
          <w:spacing w:val="-8"/>
        </w:rPr>
        <w:t> </w:t>
      </w:r>
      <w:r>
        <w:rPr/>
        <w:t>reach</w:t>
      </w:r>
      <w:r>
        <w:rPr>
          <w:spacing w:val="-9"/>
        </w:rPr>
        <w:t> </w:t>
      </w:r>
      <w:r>
        <w:rPr/>
        <w:t>devices</w:t>
      </w:r>
      <w:r>
        <w:rPr>
          <w:spacing w:val="-9"/>
        </w:rPr>
        <w:t> </w:t>
      </w:r>
      <w:r>
        <w:rPr/>
        <w:t>in another</w:t>
      </w:r>
      <w:r>
        <w:rPr>
          <w:spacing w:val="-12"/>
        </w:rPr>
        <w:t> </w:t>
      </w:r>
      <w:r>
        <w:rPr/>
        <w:t>without</w:t>
      </w:r>
      <w:r>
        <w:rPr>
          <w:spacing w:val="-13"/>
        </w:rPr>
        <w:t> </w:t>
      </w:r>
      <w:r>
        <w:rPr/>
        <w:t>passing</w:t>
      </w:r>
      <w:r>
        <w:rPr>
          <w:spacing w:val="-11"/>
        </w:rPr>
        <w:t> </w:t>
      </w:r>
      <w:r>
        <w:rPr/>
        <w:t>through</w:t>
      </w:r>
      <w:r>
        <w:rPr>
          <w:spacing w:val="-12"/>
        </w:rPr>
        <w:t> </w:t>
      </w:r>
      <w:r>
        <w:rPr/>
        <w:t>the</w:t>
      </w:r>
      <w:r>
        <w:rPr>
          <w:spacing w:val="-12"/>
        </w:rPr>
        <w:t> </w:t>
      </w:r>
      <w:r>
        <w:rPr/>
        <w:t>routed</w:t>
      </w:r>
      <w:r>
        <w:rPr>
          <w:spacing w:val="-12"/>
        </w:rPr>
        <w:t> </w:t>
      </w:r>
      <w:r>
        <w:rPr/>
        <w:t>core,</w:t>
      </w:r>
      <w:r>
        <w:rPr>
          <w:spacing w:val="-12"/>
        </w:rPr>
        <w:t> </w:t>
      </w:r>
      <w:r>
        <w:rPr/>
        <w:t>where</w:t>
      </w:r>
      <w:r>
        <w:rPr>
          <w:spacing w:val="-12"/>
        </w:rPr>
        <w:t> </w:t>
      </w:r>
      <w:r>
        <w:rPr/>
        <w:t>access</w:t>
      </w:r>
      <w:r>
        <w:rPr>
          <w:spacing w:val="-12"/>
        </w:rPr>
        <w:t> </w:t>
      </w:r>
      <w:r>
        <w:rPr/>
        <w:t>control</w:t>
      </w:r>
      <w:r>
        <w:rPr>
          <w:spacing w:val="-13"/>
        </w:rPr>
        <w:t> </w:t>
      </w:r>
      <w:r>
        <w:rPr/>
        <w:t>lists</w:t>
      </w:r>
      <w:r>
        <w:rPr>
          <w:spacing w:val="-12"/>
        </w:rPr>
        <w:t> </w:t>
      </w:r>
      <w:r>
        <w:rPr/>
        <w:t>can</w:t>
      </w:r>
      <w:r>
        <w:rPr>
          <w:spacing w:val="-12"/>
        </w:rPr>
        <w:t> </w:t>
      </w:r>
      <w:r>
        <w:rPr/>
        <w:t>be</w:t>
      </w:r>
      <w:r>
        <w:rPr>
          <w:spacing w:val="-12"/>
        </w:rPr>
        <w:t> </w:t>
      </w:r>
      <w:r>
        <w:rPr/>
        <w:t>applied</w:t>
      </w:r>
      <w:r>
        <w:rPr>
          <w:spacing w:val="-12"/>
        </w:rPr>
        <w:t> </w:t>
      </w:r>
      <w:r>
        <w:rPr/>
        <w:t>—</w:t>
      </w:r>
      <w:r>
        <w:rPr>
          <w:spacing w:val="-12"/>
        </w:rPr>
        <w:t> </w:t>
      </w:r>
      <w:r>
        <w:rPr/>
        <w:t>and</w:t>
      </w:r>
      <w:r>
        <w:rPr>
          <w:spacing w:val="-12"/>
        </w:rPr>
        <w:t> </w:t>
      </w:r>
      <w:r>
        <w:rPr/>
        <w:t>reduces broadcast traffic, since broadcasts stay confined to their own VLAN rather than flooding the entire company</w:t>
      </w:r>
      <w:r>
        <w:rPr>
          <w:spacing w:val="-3"/>
        </w:rPr>
        <w:t> </w:t>
      </w:r>
      <w:r>
        <w:rPr/>
        <w:t>network.</w:t>
      </w:r>
      <w:r>
        <w:rPr>
          <w:spacing w:val="-3"/>
        </w:rPr>
        <w:t> </w:t>
      </w:r>
      <w:r>
        <w:rPr/>
        <w:t>A</w:t>
      </w:r>
      <w:r>
        <w:rPr>
          <w:spacing w:val="-3"/>
        </w:rPr>
        <w:t> </w:t>
      </w:r>
      <w:r>
        <w:rPr/>
        <w:t>router</w:t>
      </w:r>
      <w:r>
        <w:rPr>
          <w:spacing w:val="-3"/>
        </w:rPr>
        <w:t> </w:t>
      </w:r>
      <w:r>
        <w:rPr/>
        <w:t>with</w:t>
      </w:r>
      <w:r>
        <w:rPr>
          <w:spacing w:val="-3"/>
        </w:rPr>
        <w:t> </w:t>
      </w:r>
      <w:r>
        <w:rPr/>
        <w:t>firewall</w:t>
      </w:r>
      <w:r>
        <w:rPr>
          <w:spacing w:val="-3"/>
        </w:rPr>
        <w:t> </w:t>
      </w:r>
      <w:r>
        <w:rPr/>
        <w:t>functionality</w:t>
      </w:r>
      <w:r>
        <w:rPr>
          <w:spacing w:val="-3"/>
        </w:rPr>
        <w:t> </w:t>
      </w:r>
      <w:r>
        <w:rPr/>
        <w:t>connects</w:t>
      </w:r>
      <w:r>
        <w:rPr>
          <w:spacing w:val="-3"/>
        </w:rPr>
        <w:t> </w:t>
      </w:r>
      <w:r>
        <w:rPr/>
        <w:t>the</w:t>
      </w:r>
      <w:r>
        <w:rPr>
          <w:spacing w:val="-3"/>
        </w:rPr>
        <w:t> </w:t>
      </w:r>
      <w:r>
        <w:rPr/>
        <w:t>internal</w:t>
      </w:r>
      <w:r>
        <w:rPr>
          <w:spacing w:val="-3"/>
        </w:rPr>
        <w:t> </w:t>
      </w:r>
      <w:r>
        <w:rPr/>
        <w:t>network</w:t>
      </w:r>
      <w:r>
        <w:rPr>
          <w:spacing w:val="-3"/>
        </w:rPr>
        <w:t> </w:t>
      </w:r>
      <w:r>
        <w:rPr/>
        <w:t>to</w:t>
      </w:r>
      <w:r>
        <w:rPr>
          <w:spacing w:val="-3"/>
        </w:rPr>
        <w:t> </w:t>
      </w:r>
      <w:r>
        <w:rPr/>
        <w:t>the</w:t>
      </w:r>
      <w:r>
        <w:rPr>
          <w:spacing w:val="-3"/>
        </w:rPr>
        <w:t> </w:t>
      </w:r>
      <w:r>
        <w:rPr/>
        <w:t>internet,</w:t>
      </w:r>
      <w:r>
        <w:rPr>
          <w:spacing w:val="-3"/>
        </w:rPr>
        <w:t> </w:t>
      </w:r>
      <w:r>
        <w:rPr/>
        <w:t>and redundant links or backup paths can be added at the core for reliability.</w:t>
      </w:r>
    </w:p>
    <w:p>
      <w:pPr>
        <w:pStyle w:val="BodyText"/>
        <w:spacing w:after="0" w:line="268" w:lineRule="auto"/>
        <w:jc w:val="both"/>
        <w:sectPr>
          <w:pgSz w:w="12240" w:h="15840"/>
          <w:pgMar w:header="708" w:footer="776" w:top="1340" w:bottom="960" w:left="1440" w:right="360"/>
        </w:sectPr>
      </w:pPr>
    </w:p>
    <w:p>
      <w:pPr>
        <w:pStyle w:val="BodyText"/>
        <w:spacing w:before="6"/>
        <w:rPr>
          <w:sz w:val="19"/>
        </w:rPr>
      </w:pPr>
    </w:p>
    <w:p>
      <w:pPr>
        <w:spacing w:line="240" w:lineRule="auto"/>
        <w:ind w:left="1036" w:right="0" w:firstLine="0"/>
        <w:rPr>
          <w:sz w:val="20"/>
        </w:rPr>
      </w:pPr>
      <w:r>
        <w:rPr>
          <w:sz w:val="20"/>
        </w:rPr>
        <w:drawing>
          <wp:inline distT="0" distB="0" distL="0" distR="0">
            <wp:extent cx="4632149" cy="302971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4632149" cy="3029712"/>
                    </a:xfrm>
                    <a:prstGeom prst="rect">
                      <a:avLst/>
                    </a:prstGeom>
                  </pic:spPr>
                </pic:pic>
              </a:graphicData>
            </a:graphic>
          </wp:inline>
        </w:drawing>
      </w:r>
      <w:r>
        <w:rPr>
          <w:sz w:val="20"/>
        </w:rPr>
      </w:r>
    </w:p>
    <w:p>
      <w:pPr>
        <w:pStyle w:val="BodyText"/>
        <w:rPr>
          <w:sz w:val="19"/>
        </w:rPr>
      </w:pPr>
    </w:p>
    <w:p>
      <w:pPr>
        <w:pStyle w:val="BodyText"/>
        <w:rPr>
          <w:sz w:val="19"/>
        </w:rPr>
      </w:pPr>
    </w:p>
    <w:p>
      <w:pPr>
        <w:pStyle w:val="BodyText"/>
        <w:rPr>
          <w:sz w:val="19"/>
        </w:rPr>
      </w:pPr>
    </w:p>
    <w:p>
      <w:pPr>
        <w:pStyle w:val="BodyText"/>
        <w:spacing w:before="66"/>
        <w:rPr>
          <w:sz w:val="19"/>
        </w:rPr>
      </w:pPr>
    </w:p>
    <w:p>
      <w:pPr>
        <w:spacing w:before="0"/>
        <w:ind w:left="88" w:right="0" w:firstLine="0"/>
        <w:jc w:val="left"/>
        <w:rPr>
          <w:i/>
          <w:sz w:val="19"/>
        </w:rPr>
      </w:pPr>
      <w:r>
        <w:rPr>
          <w:i/>
          <w:color w:val="596371"/>
          <w:sz w:val="19"/>
        </w:rPr>
        <w:t>Figure</w:t>
      </w:r>
      <w:r>
        <w:rPr>
          <w:i/>
          <w:color w:val="596371"/>
          <w:spacing w:val="-7"/>
          <w:sz w:val="19"/>
        </w:rPr>
        <w:t> </w:t>
      </w:r>
      <w:r>
        <w:rPr>
          <w:i/>
          <w:color w:val="596371"/>
          <w:sz w:val="19"/>
        </w:rPr>
        <w:t>6.1</w:t>
      </w:r>
      <w:r>
        <w:rPr>
          <w:i/>
          <w:color w:val="596371"/>
          <w:spacing w:val="-6"/>
          <w:sz w:val="19"/>
        </w:rPr>
        <w:t> </w:t>
      </w:r>
      <w:r>
        <w:rPr>
          <w:i/>
          <w:color w:val="596371"/>
          <w:sz w:val="19"/>
        </w:rPr>
        <w:t>—</w:t>
      </w:r>
      <w:r>
        <w:rPr>
          <w:i/>
          <w:color w:val="596371"/>
          <w:spacing w:val="-6"/>
          <w:sz w:val="19"/>
        </w:rPr>
        <w:t> </w:t>
      </w:r>
      <w:r>
        <w:rPr>
          <w:i/>
          <w:color w:val="596371"/>
          <w:sz w:val="19"/>
        </w:rPr>
        <w:t>Multi-department</w:t>
      </w:r>
      <w:r>
        <w:rPr>
          <w:i/>
          <w:color w:val="596371"/>
          <w:spacing w:val="-7"/>
          <w:sz w:val="19"/>
        </w:rPr>
        <w:t> </w:t>
      </w:r>
      <w:r>
        <w:rPr>
          <w:i/>
          <w:color w:val="596371"/>
          <w:sz w:val="19"/>
        </w:rPr>
        <w:t>network</w:t>
      </w:r>
      <w:r>
        <w:rPr>
          <w:i/>
          <w:color w:val="596371"/>
          <w:spacing w:val="-6"/>
          <w:sz w:val="19"/>
        </w:rPr>
        <w:t> </w:t>
      </w:r>
      <w:r>
        <w:rPr>
          <w:i/>
          <w:color w:val="596371"/>
          <w:sz w:val="19"/>
        </w:rPr>
        <w:t>with</w:t>
      </w:r>
      <w:r>
        <w:rPr>
          <w:i/>
          <w:color w:val="596371"/>
          <w:spacing w:val="-6"/>
          <w:sz w:val="19"/>
        </w:rPr>
        <w:t> </w:t>
      </w:r>
      <w:r>
        <w:rPr>
          <w:i/>
          <w:color w:val="596371"/>
          <w:sz w:val="19"/>
        </w:rPr>
        <w:t>per-department</w:t>
      </w:r>
      <w:r>
        <w:rPr>
          <w:i/>
          <w:color w:val="596371"/>
          <w:spacing w:val="-6"/>
          <w:sz w:val="19"/>
        </w:rPr>
        <w:t> </w:t>
      </w:r>
      <w:r>
        <w:rPr>
          <w:i/>
          <w:color w:val="596371"/>
          <w:sz w:val="19"/>
        </w:rPr>
        <w:t>VLANs</w:t>
      </w:r>
      <w:r>
        <w:rPr>
          <w:i/>
          <w:color w:val="596371"/>
          <w:spacing w:val="-7"/>
          <w:sz w:val="19"/>
        </w:rPr>
        <w:t> </w:t>
      </w:r>
      <w:r>
        <w:rPr>
          <w:i/>
          <w:color w:val="596371"/>
          <w:sz w:val="19"/>
        </w:rPr>
        <w:t>and</w:t>
      </w:r>
      <w:r>
        <w:rPr>
          <w:i/>
          <w:color w:val="596371"/>
          <w:spacing w:val="-6"/>
          <w:sz w:val="19"/>
        </w:rPr>
        <w:t> </w:t>
      </w:r>
      <w:r>
        <w:rPr>
          <w:i/>
          <w:color w:val="596371"/>
          <w:sz w:val="19"/>
        </w:rPr>
        <w:t>a</w:t>
      </w:r>
      <w:r>
        <w:rPr>
          <w:i/>
          <w:color w:val="596371"/>
          <w:spacing w:val="-6"/>
          <w:sz w:val="19"/>
        </w:rPr>
        <w:t> </w:t>
      </w:r>
      <w:r>
        <w:rPr>
          <w:i/>
          <w:color w:val="596371"/>
          <w:sz w:val="19"/>
        </w:rPr>
        <w:t>Layer</w:t>
      </w:r>
      <w:r>
        <w:rPr>
          <w:i/>
          <w:color w:val="596371"/>
          <w:spacing w:val="-7"/>
          <w:sz w:val="19"/>
        </w:rPr>
        <w:t> </w:t>
      </w:r>
      <w:r>
        <w:rPr>
          <w:i/>
          <w:color w:val="596371"/>
          <w:sz w:val="19"/>
        </w:rPr>
        <w:t>3</w:t>
      </w:r>
      <w:r>
        <w:rPr>
          <w:i/>
          <w:color w:val="596371"/>
          <w:spacing w:val="-6"/>
          <w:sz w:val="19"/>
        </w:rPr>
        <w:t> </w:t>
      </w:r>
      <w:r>
        <w:rPr>
          <w:i/>
          <w:color w:val="596371"/>
          <w:sz w:val="19"/>
        </w:rPr>
        <w:t>core</w:t>
      </w:r>
      <w:r>
        <w:rPr>
          <w:i/>
          <w:color w:val="596371"/>
          <w:spacing w:val="-6"/>
          <w:sz w:val="19"/>
        </w:rPr>
        <w:t> </w:t>
      </w:r>
      <w:r>
        <w:rPr>
          <w:i/>
          <w:color w:val="596371"/>
          <w:sz w:val="19"/>
        </w:rPr>
        <w:t>performing</w:t>
      </w:r>
      <w:r>
        <w:rPr>
          <w:i/>
          <w:color w:val="596371"/>
          <w:spacing w:val="-6"/>
          <w:sz w:val="19"/>
        </w:rPr>
        <w:t> </w:t>
      </w:r>
      <w:r>
        <w:rPr>
          <w:i/>
          <w:color w:val="596371"/>
          <w:sz w:val="19"/>
        </w:rPr>
        <w:t>inter-VLAN</w:t>
      </w:r>
      <w:r>
        <w:rPr>
          <w:i/>
          <w:color w:val="596371"/>
          <w:spacing w:val="-7"/>
          <w:sz w:val="19"/>
        </w:rPr>
        <w:t> </w:t>
      </w:r>
      <w:r>
        <w:rPr>
          <w:i/>
          <w:color w:val="596371"/>
          <w:spacing w:val="-2"/>
          <w:sz w:val="19"/>
        </w:rPr>
        <w:t>routing.</w:t>
      </w:r>
    </w:p>
    <w:p>
      <w:pPr>
        <w:pStyle w:val="BodyText"/>
        <w:spacing w:before="69"/>
        <w:rPr>
          <w:i/>
          <w:sz w:val="19"/>
        </w:rPr>
      </w:pPr>
    </w:p>
    <w:p>
      <w:pPr>
        <w:pStyle w:val="Heading2"/>
        <w:numPr>
          <w:ilvl w:val="1"/>
          <w:numId w:val="2"/>
        </w:numPr>
        <w:tabs>
          <w:tab w:pos="389" w:val="left" w:leader="none"/>
        </w:tabs>
        <w:spacing w:line="240" w:lineRule="auto" w:before="0" w:after="0"/>
        <w:ind w:left="389" w:right="0" w:hanging="388"/>
        <w:jc w:val="left"/>
      </w:pPr>
      <w:r>
        <w:rPr>
          <w:color w:val="2D5B89"/>
        </w:rPr>
        <w:t>Devices,</w:t>
      </w:r>
      <w:r>
        <w:rPr>
          <w:color w:val="2D5B89"/>
          <w:spacing w:val="-7"/>
        </w:rPr>
        <w:t> </w:t>
      </w:r>
      <w:r>
        <w:rPr>
          <w:color w:val="2D5B89"/>
        </w:rPr>
        <w:t>Media,</w:t>
      </w:r>
      <w:r>
        <w:rPr>
          <w:color w:val="2D5B89"/>
          <w:spacing w:val="-7"/>
        </w:rPr>
        <w:t> </w:t>
      </w:r>
      <w:r>
        <w:rPr>
          <w:color w:val="2D5B89"/>
        </w:rPr>
        <w:t>and</w:t>
      </w:r>
      <w:r>
        <w:rPr>
          <w:color w:val="2D5B89"/>
          <w:spacing w:val="-7"/>
        </w:rPr>
        <w:t> </w:t>
      </w:r>
      <w:r>
        <w:rPr>
          <w:color w:val="2D5B89"/>
        </w:rPr>
        <w:t>Addressing</w:t>
      </w:r>
      <w:r>
        <w:rPr>
          <w:color w:val="2D5B89"/>
          <w:spacing w:val="-6"/>
        </w:rPr>
        <w:t> </w:t>
      </w:r>
      <w:r>
        <w:rPr>
          <w:color w:val="2D5B89"/>
          <w:spacing w:val="-4"/>
        </w:rPr>
        <w:t>Plan</w:t>
      </w:r>
    </w:p>
    <w:p>
      <w:pPr>
        <w:pStyle w:val="BodyText"/>
        <w:spacing w:before="2"/>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598"/>
        <w:gridCol w:w="1802"/>
        <w:gridCol w:w="2800"/>
        <w:gridCol w:w="2600"/>
      </w:tblGrid>
      <w:tr>
        <w:trPr>
          <w:trHeight w:val="392" w:hRule="atLeast"/>
        </w:trPr>
        <w:tc>
          <w:tcPr>
            <w:tcW w:w="2598" w:type="dxa"/>
            <w:tcBorders>
              <w:bottom w:val="single" w:sz="4" w:space="0" w:color="D4D8DD"/>
              <w:right w:val="single" w:sz="4" w:space="0" w:color="D4D8DD"/>
            </w:tcBorders>
            <w:shd w:val="clear" w:color="auto" w:fill="1A2949"/>
          </w:tcPr>
          <w:p>
            <w:pPr>
              <w:pStyle w:val="TableParagraph"/>
              <w:spacing w:before="80"/>
              <w:ind w:left="819"/>
              <w:rPr>
                <w:b/>
                <w:sz w:val="19"/>
              </w:rPr>
            </w:pPr>
            <w:r>
              <w:rPr>
                <w:b/>
                <w:color w:val="FFFFFF"/>
                <w:spacing w:val="-2"/>
                <w:sz w:val="19"/>
              </w:rPr>
              <w:t>Department</w:t>
            </w:r>
          </w:p>
        </w:tc>
        <w:tc>
          <w:tcPr>
            <w:tcW w:w="1802" w:type="dxa"/>
            <w:tcBorders>
              <w:left w:val="single" w:sz="4" w:space="0" w:color="D4D8DD"/>
              <w:bottom w:val="single" w:sz="4" w:space="0" w:color="D4D8DD"/>
              <w:right w:val="single" w:sz="4" w:space="0" w:color="D4D8DD"/>
            </w:tcBorders>
            <w:shd w:val="clear" w:color="auto" w:fill="1A2949"/>
          </w:tcPr>
          <w:p>
            <w:pPr>
              <w:pStyle w:val="TableParagraph"/>
              <w:spacing w:before="80"/>
              <w:ind w:left="580"/>
              <w:rPr>
                <w:b/>
                <w:sz w:val="19"/>
              </w:rPr>
            </w:pPr>
            <w:r>
              <w:rPr>
                <w:b/>
                <w:color w:val="FFFFFF"/>
                <w:sz w:val="19"/>
              </w:rPr>
              <w:t>VLAN</w:t>
            </w:r>
            <w:r>
              <w:rPr>
                <w:b/>
                <w:color w:val="FFFFFF"/>
                <w:spacing w:val="-4"/>
                <w:sz w:val="19"/>
              </w:rPr>
              <w:t> </w:t>
            </w:r>
            <w:r>
              <w:rPr>
                <w:b/>
                <w:color w:val="FFFFFF"/>
                <w:spacing w:val="-7"/>
                <w:sz w:val="19"/>
              </w:rPr>
              <w:t>ID</w:t>
            </w:r>
          </w:p>
        </w:tc>
        <w:tc>
          <w:tcPr>
            <w:tcW w:w="2800" w:type="dxa"/>
            <w:tcBorders>
              <w:left w:val="single" w:sz="4" w:space="0" w:color="D4D8DD"/>
              <w:bottom w:val="single" w:sz="4" w:space="0" w:color="D4D8DD"/>
              <w:right w:val="single" w:sz="4" w:space="0" w:color="D4D8DD"/>
            </w:tcBorders>
            <w:shd w:val="clear" w:color="auto" w:fill="1A2949"/>
          </w:tcPr>
          <w:p>
            <w:pPr>
              <w:pStyle w:val="TableParagraph"/>
              <w:spacing w:before="80"/>
              <w:ind w:left="698"/>
              <w:rPr>
                <w:b/>
                <w:sz w:val="19"/>
              </w:rPr>
            </w:pPr>
            <w:r>
              <w:rPr>
                <w:b/>
                <w:color w:val="FFFFFF"/>
                <w:sz w:val="19"/>
              </w:rPr>
              <w:t>Suggested</w:t>
            </w:r>
            <w:r>
              <w:rPr>
                <w:b/>
                <w:color w:val="FFFFFF"/>
                <w:spacing w:val="-9"/>
                <w:sz w:val="19"/>
              </w:rPr>
              <w:t> </w:t>
            </w:r>
            <w:r>
              <w:rPr>
                <w:b/>
                <w:color w:val="FFFFFF"/>
                <w:spacing w:val="-2"/>
                <w:sz w:val="19"/>
              </w:rPr>
              <w:t>Subnet</w:t>
            </w:r>
          </w:p>
        </w:tc>
        <w:tc>
          <w:tcPr>
            <w:tcW w:w="2600" w:type="dxa"/>
            <w:tcBorders>
              <w:left w:val="single" w:sz="4" w:space="0" w:color="D4D8DD"/>
              <w:bottom w:val="single" w:sz="4" w:space="0" w:color="D4D8DD"/>
            </w:tcBorders>
            <w:shd w:val="clear" w:color="auto" w:fill="1A2949"/>
          </w:tcPr>
          <w:p>
            <w:pPr>
              <w:pStyle w:val="TableParagraph"/>
              <w:spacing w:before="80"/>
              <w:ind w:left="718"/>
              <w:rPr>
                <w:b/>
                <w:sz w:val="19"/>
              </w:rPr>
            </w:pPr>
            <w:r>
              <w:rPr>
                <w:b/>
                <w:color w:val="FFFFFF"/>
                <w:sz w:val="19"/>
              </w:rPr>
              <w:t>Access</w:t>
            </w:r>
            <w:r>
              <w:rPr>
                <w:b/>
                <w:color w:val="FFFFFF"/>
                <w:spacing w:val="-6"/>
                <w:sz w:val="19"/>
              </w:rPr>
              <w:t> </w:t>
            </w:r>
            <w:r>
              <w:rPr>
                <w:b/>
                <w:color w:val="FFFFFF"/>
                <w:spacing w:val="-2"/>
                <w:sz w:val="19"/>
              </w:rPr>
              <w:t>Devices</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Pr>
                <w:sz w:val="19"/>
              </w:rPr>
            </w:pPr>
            <w:r>
              <w:rPr>
                <w:sz w:val="19"/>
              </w:rPr>
              <w:t>Human</w:t>
            </w:r>
            <w:r>
              <w:rPr>
                <w:spacing w:val="-5"/>
                <w:sz w:val="19"/>
              </w:rPr>
              <w:t> </w:t>
            </w:r>
            <w:r>
              <w:rPr>
                <w:spacing w:val="-2"/>
                <w:sz w:val="19"/>
              </w:rPr>
              <w:t>Resources</w:t>
            </w:r>
          </w:p>
        </w:tc>
        <w:tc>
          <w:tcPr>
            <w:tcW w:w="18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VLAN</w:t>
            </w:r>
            <w:r>
              <w:rPr>
                <w:spacing w:val="-4"/>
                <w:sz w:val="19"/>
              </w:rPr>
              <w:t> </w:t>
            </w:r>
            <w:r>
              <w:rPr>
                <w:spacing w:val="-5"/>
                <w:sz w:val="19"/>
              </w:rPr>
              <w:t>10</w:t>
            </w:r>
          </w:p>
        </w:tc>
        <w:tc>
          <w:tcPr>
            <w:tcW w:w="2800" w:type="dxa"/>
            <w:tcBorders>
              <w:top w:val="single" w:sz="4" w:space="0" w:color="D4D8DD"/>
              <w:left w:val="single" w:sz="4" w:space="0" w:color="D4D8DD"/>
              <w:bottom w:val="single" w:sz="4" w:space="0" w:color="D4D8DD"/>
              <w:right w:val="single" w:sz="4" w:space="0" w:color="D4D8DD"/>
            </w:tcBorders>
          </w:tcPr>
          <w:p>
            <w:pPr>
              <w:pStyle w:val="TableParagraph"/>
              <w:spacing w:before="196"/>
              <w:ind w:left="121"/>
              <w:rPr>
                <w:sz w:val="19"/>
              </w:rPr>
            </w:pPr>
            <w:r>
              <w:rPr>
                <w:spacing w:val="-2"/>
                <w:sz w:val="19"/>
              </w:rPr>
              <w:t>192.168.10.0/24</w:t>
            </w:r>
          </w:p>
        </w:tc>
        <w:tc>
          <w:tcPr>
            <w:tcW w:w="2600" w:type="dxa"/>
            <w:tcBorders>
              <w:top w:val="single" w:sz="4" w:space="0" w:color="D4D8DD"/>
              <w:left w:val="single" w:sz="4" w:space="0" w:color="D4D8DD"/>
              <w:bottom w:val="single" w:sz="4" w:space="0" w:color="D4D8DD"/>
            </w:tcBorders>
          </w:tcPr>
          <w:p>
            <w:pPr>
              <w:pStyle w:val="TableParagraph"/>
              <w:spacing w:before="80"/>
              <w:ind w:left="121" w:right="836"/>
              <w:rPr>
                <w:sz w:val="19"/>
              </w:rPr>
            </w:pPr>
            <w:r>
              <w:rPr>
                <w:sz w:val="19"/>
              </w:rPr>
              <w:t>L2 access switch + workstations,</w:t>
            </w:r>
            <w:r>
              <w:rPr>
                <w:spacing w:val="-11"/>
                <w:sz w:val="19"/>
              </w:rPr>
              <w:t> </w:t>
            </w:r>
            <w:r>
              <w:rPr>
                <w:sz w:val="19"/>
              </w:rPr>
              <w:t>printer</w:t>
            </w:r>
          </w:p>
        </w:tc>
      </w:tr>
      <w:tr>
        <w:trPr>
          <w:trHeight w:val="856" w:hRule="atLeast"/>
        </w:trPr>
        <w:tc>
          <w:tcPr>
            <w:tcW w:w="2598" w:type="dxa"/>
            <w:tcBorders>
              <w:top w:val="single" w:sz="4" w:space="0" w:color="D4D8DD"/>
              <w:bottom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ind w:left="120"/>
              <w:rPr>
                <w:sz w:val="19"/>
              </w:rPr>
            </w:pPr>
            <w:r>
              <w:rPr>
                <w:spacing w:val="-2"/>
                <w:sz w:val="19"/>
              </w:rPr>
              <w:t>Finance</w:t>
            </w:r>
          </w:p>
        </w:tc>
        <w:tc>
          <w:tcPr>
            <w:tcW w:w="18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rPr>
                <w:sz w:val="19"/>
              </w:rPr>
            </w:pPr>
            <w:r>
              <w:rPr>
                <w:sz w:val="19"/>
              </w:rPr>
              <w:t>VLAN</w:t>
            </w:r>
            <w:r>
              <w:rPr>
                <w:spacing w:val="-4"/>
                <w:sz w:val="19"/>
              </w:rPr>
              <w:t> </w:t>
            </w:r>
            <w:r>
              <w:rPr>
                <w:spacing w:val="-5"/>
                <w:sz w:val="19"/>
              </w:rPr>
              <w:t>20</w:t>
            </w:r>
          </w:p>
        </w:tc>
        <w:tc>
          <w:tcPr>
            <w:tcW w:w="2800"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ind w:left="121"/>
              <w:rPr>
                <w:sz w:val="19"/>
              </w:rPr>
            </w:pPr>
            <w:r>
              <w:rPr>
                <w:spacing w:val="-2"/>
                <w:sz w:val="19"/>
              </w:rPr>
              <w:t>192.168.20.0/24</w:t>
            </w:r>
          </w:p>
        </w:tc>
        <w:tc>
          <w:tcPr>
            <w:tcW w:w="2600" w:type="dxa"/>
            <w:tcBorders>
              <w:top w:val="single" w:sz="4" w:space="0" w:color="D4D8DD"/>
              <w:left w:val="single" w:sz="4" w:space="0" w:color="D4D8DD"/>
              <w:bottom w:val="single" w:sz="4" w:space="0" w:color="D4D8DD"/>
            </w:tcBorders>
            <w:shd w:val="clear" w:color="auto" w:fill="EFF1F4"/>
          </w:tcPr>
          <w:p>
            <w:pPr>
              <w:pStyle w:val="TableParagraph"/>
              <w:spacing w:before="80"/>
              <w:ind w:left="121" w:right="589"/>
              <w:rPr>
                <w:sz w:val="19"/>
              </w:rPr>
            </w:pPr>
            <w:r>
              <w:rPr>
                <w:sz w:val="19"/>
              </w:rPr>
              <w:t>L2 access switch + workstations,</w:t>
            </w:r>
            <w:r>
              <w:rPr>
                <w:spacing w:val="-11"/>
                <w:sz w:val="19"/>
              </w:rPr>
              <w:t> </w:t>
            </w:r>
            <w:r>
              <w:rPr>
                <w:sz w:val="19"/>
              </w:rPr>
              <w:t>secure</w:t>
            </w:r>
            <w:r>
              <w:rPr>
                <w:spacing w:val="-11"/>
                <w:sz w:val="19"/>
              </w:rPr>
              <w:t> </w:t>
            </w:r>
            <w:r>
              <w:rPr>
                <w:sz w:val="19"/>
              </w:rPr>
              <w:t>file </w:t>
            </w:r>
            <w:r>
              <w:rPr>
                <w:spacing w:val="-2"/>
                <w:sz w:val="19"/>
              </w:rPr>
              <w:t>server</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Pr>
                <w:sz w:val="19"/>
              </w:rPr>
            </w:pPr>
            <w:r>
              <w:rPr>
                <w:spacing w:val="-2"/>
                <w:sz w:val="19"/>
              </w:rPr>
              <w:t>Sales</w:t>
            </w:r>
          </w:p>
        </w:tc>
        <w:tc>
          <w:tcPr>
            <w:tcW w:w="18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VLAN</w:t>
            </w:r>
            <w:r>
              <w:rPr>
                <w:spacing w:val="-4"/>
                <w:sz w:val="19"/>
              </w:rPr>
              <w:t> </w:t>
            </w:r>
            <w:r>
              <w:rPr>
                <w:spacing w:val="-5"/>
                <w:sz w:val="19"/>
              </w:rPr>
              <w:t>30</w:t>
            </w:r>
          </w:p>
        </w:tc>
        <w:tc>
          <w:tcPr>
            <w:tcW w:w="2800" w:type="dxa"/>
            <w:tcBorders>
              <w:top w:val="single" w:sz="4" w:space="0" w:color="D4D8DD"/>
              <w:left w:val="single" w:sz="4" w:space="0" w:color="D4D8DD"/>
              <w:bottom w:val="single" w:sz="4" w:space="0" w:color="D4D8DD"/>
              <w:right w:val="single" w:sz="4" w:space="0" w:color="D4D8DD"/>
            </w:tcBorders>
          </w:tcPr>
          <w:p>
            <w:pPr>
              <w:pStyle w:val="TableParagraph"/>
              <w:spacing w:before="196"/>
              <w:ind w:left="121"/>
              <w:rPr>
                <w:sz w:val="19"/>
              </w:rPr>
            </w:pPr>
            <w:r>
              <w:rPr>
                <w:spacing w:val="-2"/>
                <w:sz w:val="19"/>
              </w:rPr>
              <w:t>192.168.30.0/24</w:t>
            </w:r>
          </w:p>
        </w:tc>
        <w:tc>
          <w:tcPr>
            <w:tcW w:w="2600" w:type="dxa"/>
            <w:tcBorders>
              <w:top w:val="single" w:sz="4" w:space="0" w:color="D4D8DD"/>
              <w:left w:val="single" w:sz="4" w:space="0" w:color="D4D8DD"/>
              <w:bottom w:val="single" w:sz="4" w:space="0" w:color="D4D8DD"/>
            </w:tcBorders>
          </w:tcPr>
          <w:p>
            <w:pPr>
              <w:pStyle w:val="TableParagraph"/>
              <w:spacing w:before="80"/>
              <w:ind w:left="121" w:right="76"/>
              <w:rPr>
                <w:sz w:val="19"/>
              </w:rPr>
            </w:pPr>
            <w:r>
              <w:rPr>
                <w:sz w:val="19"/>
              </w:rPr>
              <w:t>L2 access switch + workstations,</w:t>
            </w:r>
            <w:r>
              <w:rPr>
                <w:spacing w:val="-11"/>
                <w:sz w:val="19"/>
              </w:rPr>
              <w:t> </w:t>
            </w:r>
            <w:r>
              <w:rPr>
                <w:sz w:val="19"/>
              </w:rPr>
              <w:t>VoIP</w:t>
            </w:r>
            <w:r>
              <w:rPr>
                <w:spacing w:val="-11"/>
                <w:sz w:val="19"/>
              </w:rPr>
              <w:t> </w:t>
            </w:r>
            <w:r>
              <w:rPr>
                <w:sz w:val="19"/>
              </w:rPr>
              <w:t>phones</w:t>
            </w:r>
          </w:p>
        </w:tc>
      </w:tr>
      <w:tr>
        <w:trPr>
          <w:trHeight w:val="856" w:hRule="atLeast"/>
        </w:trPr>
        <w:tc>
          <w:tcPr>
            <w:tcW w:w="2598" w:type="dxa"/>
            <w:tcBorders>
              <w:top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ind w:left="120"/>
              <w:rPr>
                <w:sz w:val="19"/>
              </w:rPr>
            </w:pPr>
            <w:r>
              <w:rPr>
                <w:spacing w:val="-5"/>
                <w:sz w:val="19"/>
              </w:rPr>
              <w:t>IT</w:t>
            </w:r>
          </w:p>
        </w:tc>
        <w:tc>
          <w:tcPr>
            <w:tcW w:w="1802" w:type="dxa"/>
            <w:tcBorders>
              <w:top w:val="single" w:sz="4" w:space="0" w:color="D4D8DD"/>
              <w:left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rPr>
                <w:sz w:val="19"/>
              </w:rPr>
            </w:pPr>
            <w:r>
              <w:rPr>
                <w:sz w:val="19"/>
              </w:rPr>
              <w:t>VLAN</w:t>
            </w:r>
            <w:r>
              <w:rPr>
                <w:spacing w:val="-4"/>
                <w:sz w:val="19"/>
              </w:rPr>
              <w:t> </w:t>
            </w:r>
            <w:r>
              <w:rPr>
                <w:spacing w:val="-5"/>
                <w:sz w:val="19"/>
              </w:rPr>
              <w:t>40</w:t>
            </w:r>
          </w:p>
        </w:tc>
        <w:tc>
          <w:tcPr>
            <w:tcW w:w="2800" w:type="dxa"/>
            <w:tcBorders>
              <w:top w:val="single" w:sz="4" w:space="0" w:color="D4D8DD"/>
              <w:left w:val="single" w:sz="4" w:space="0" w:color="D4D8DD"/>
              <w:right w:val="single" w:sz="4" w:space="0" w:color="D4D8DD"/>
            </w:tcBorders>
            <w:shd w:val="clear" w:color="auto" w:fill="EFF1F4"/>
          </w:tcPr>
          <w:p>
            <w:pPr>
              <w:pStyle w:val="TableParagraph"/>
              <w:spacing w:before="80"/>
              <w:ind w:left="0"/>
              <w:rPr>
                <w:b/>
                <w:sz w:val="19"/>
              </w:rPr>
            </w:pPr>
          </w:p>
          <w:p>
            <w:pPr>
              <w:pStyle w:val="TableParagraph"/>
              <w:spacing w:before="0"/>
              <w:ind w:left="121"/>
              <w:rPr>
                <w:sz w:val="19"/>
              </w:rPr>
            </w:pPr>
            <w:r>
              <w:rPr>
                <w:spacing w:val="-2"/>
                <w:sz w:val="19"/>
              </w:rPr>
              <w:t>192.168.40.0/24</w:t>
            </w:r>
          </w:p>
        </w:tc>
        <w:tc>
          <w:tcPr>
            <w:tcW w:w="2600" w:type="dxa"/>
            <w:tcBorders>
              <w:top w:val="single" w:sz="4" w:space="0" w:color="D4D8DD"/>
              <w:left w:val="single" w:sz="4" w:space="0" w:color="D4D8DD"/>
            </w:tcBorders>
            <w:shd w:val="clear" w:color="auto" w:fill="EFF1F4"/>
          </w:tcPr>
          <w:p>
            <w:pPr>
              <w:pStyle w:val="TableParagraph"/>
              <w:spacing w:before="80"/>
              <w:ind w:left="121" w:right="76"/>
              <w:rPr>
                <w:sz w:val="19"/>
              </w:rPr>
            </w:pPr>
            <w:r>
              <w:rPr>
                <w:sz w:val="19"/>
              </w:rPr>
              <w:t>L2 access switch + </w:t>
            </w:r>
            <w:r>
              <w:rPr>
                <w:spacing w:val="-2"/>
                <w:sz w:val="19"/>
              </w:rPr>
              <w:t>workstations, management console</w:t>
            </w:r>
          </w:p>
        </w:tc>
      </w:tr>
    </w:tbl>
    <w:p>
      <w:pPr>
        <w:pStyle w:val="BodyText"/>
        <w:spacing w:before="187" w:after="1"/>
        <w:rPr>
          <w:b/>
          <w:sz w:val="20"/>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798"/>
        <w:gridCol w:w="3402"/>
        <w:gridCol w:w="3600"/>
      </w:tblGrid>
      <w:tr>
        <w:trPr>
          <w:trHeight w:val="391" w:hRule="atLeast"/>
        </w:trPr>
        <w:tc>
          <w:tcPr>
            <w:tcW w:w="2798" w:type="dxa"/>
            <w:tcBorders>
              <w:bottom w:val="single" w:sz="4" w:space="0" w:color="D4D8DD"/>
              <w:right w:val="single" w:sz="4" w:space="0" w:color="D4D8DD"/>
            </w:tcBorders>
            <w:shd w:val="clear" w:color="auto" w:fill="1A2949"/>
          </w:tcPr>
          <w:p>
            <w:pPr>
              <w:pStyle w:val="TableParagraph"/>
              <w:ind w:left="937"/>
              <w:rPr>
                <w:b/>
                <w:sz w:val="19"/>
              </w:rPr>
            </w:pPr>
            <w:r>
              <w:rPr>
                <w:b/>
                <w:color w:val="FFFFFF"/>
                <w:spacing w:val="-2"/>
                <w:sz w:val="19"/>
              </w:rPr>
              <w:t>Component</w:t>
            </w:r>
          </w:p>
        </w:tc>
        <w:tc>
          <w:tcPr>
            <w:tcW w:w="3402" w:type="dxa"/>
            <w:tcBorders>
              <w:left w:val="single" w:sz="4" w:space="0" w:color="D4D8DD"/>
              <w:bottom w:val="single" w:sz="4" w:space="0" w:color="D4D8DD"/>
              <w:right w:val="single" w:sz="4" w:space="0" w:color="D4D8DD"/>
            </w:tcBorders>
            <w:shd w:val="clear" w:color="auto" w:fill="1A2949"/>
          </w:tcPr>
          <w:p>
            <w:pPr>
              <w:pStyle w:val="TableParagraph"/>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pPr>
              <w:pStyle w:val="TableParagraph"/>
              <w:ind w:left="1090"/>
              <w:rPr>
                <w:b/>
                <w:sz w:val="19"/>
              </w:rPr>
            </w:pPr>
            <w:r>
              <w:rPr>
                <w:b/>
                <w:color w:val="FFFFFF"/>
                <w:sz w:val="19"/>
              </w:rPr>
              <w:t>Role</w:t>
            </w:r>
            <w:r>
              <w:rPr>
                <w:b/>
                <w:color w:val="FFFFFF"/>
                <w:spacing w:val="-3"/>
                <w:sz w:val="19"/>
              </w:rPr>
              <w:t> </w:t>
            </w:r>
            <w:r>
              <w:rPr>
                <w:b/>
                <w:color w:val="FFFFFF"/>
                <w:sz w:val="19"/>
              </w:rPr>
              <w:t>in</w:t>
            </w:r>
            <w:r>
              <w:rPr>
                <w:b/>
                <w:color w:val="FFFFFF"/>
                <w:spacing w:val="-3"/>
                <w:sz w:val="19"/>
              </w:rPr>
              <w:t> </w:t>
            </w:r>
            <w:r>
              <w:rPr>
                <w:b/>
                <w:color w:val="FFFFFF"/>
                <w:sz w:val="19"/>
              </w:rPr>
              <w:t>the</w:t>
            </w:r>
            <w:r>
              <w:rPr>
                <w:b/>
                <w:color w:val="FFFFFF"/>
                <w:spacing w:val="-3"/>
                <w:sz w:val="19"/>
              </w:rPr>
              <w:t> </w:t>
            </w:r>
            <w:r>
              <w:rPr>
                <w:b/>
                <w:color w:val="FFFFFF"/>
                <w:spacing w:val="-2"/>
                <w:sz w:val="19"/>
              </w:rPr>
              <w:t>Design</w:t>
            </w:r>
          </w:p>
        </w:tc>
      </w:tr>
      <w:tr>
        <w:trPr>
          <w:trHeight w:val="623" w:hRule="atLeast"/>
        </w:trPr>
        <w:tc>
          <w:tcPr>
            <w:tcW w:w="2798"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Core</w:t>
            </w:r>
            <w:r>
              <w:rPr>
                <w:spacing w:val="-4"/>
                <w:sz w:val="19"/>
              </w:rPr>
              <w:t> </w:t>
            </w:r>
            <w:r>
              <w:rPr>
                <w:sz w:val="19"/>
              </w:rPr>
              <w:t>Layer</w:t>
            </w:r>
            <w:r>
              <w:rPr>
                <w:spacing w:val="-3"/>
                <w:sz w:val="19"/>
              </w:rPr>
              <w:t> </w:t>
            </w:r>
            <w:r>
              <w:rPr>
                <w:sz w:val="19"/>
              </w:rPr>
              <w:t>3</w:t>
            </w:r>
            <w:r>
              <w:rPr>
                <w:spacing w:val="-3"/>
                <w:sz w:val="19"/>
              </w:rPr>
              <w:t> </w:t>
            </w:r>
            <w:r>
              <w:rPr>
                <w:spacing w:val="-2"/>
                <w:sz w:val="19"/>
              </w:rPr>
              <w:t>switch/router</w:t>
            </w:r>
          </w:p>
        </w:tc>
        <w:tc>
          <w:tcPr>
            <w:tcW w:w="3402" w:type="dxa"/>
            <w:tcBorders>
              <w:top w:val="single" w:sz="4" w:space="0" w:color="D4D8DD"/>
              <w:left w:val="single" w:sz="4" w:space="0" w:color="D4D8DD"/>
              <w:bottom w:val="single" w:sz="4" w:space="0" w:color="D4D8DD"/>
              <w:right w:val="single" w:sz="4" w:space="0" w:color="D4D8DD"/>
            </w:tcBorders>
          </w:tcPr>
          <w:p>
            <w:pPr>
              <w:pStyle w:val="TableParagraph"/>
              <w:ind w:right="150"/>
              <w:rPr>
                <w:sz w:val="19"/>
              </w:rPr>
            </w:pPr>
            <w:r>
              <w:rPr>
                <w:sz w:val="19"/>
              </w:rPr>
              <w:t>Multilayer</w:t>
            </w:r>
            <w:r>
              <w:rPr>
                <w:spacing w:val="-11"/>
                <w:sz w:val="19"/>
              </w:rPr>
              <w:t> </w:t>
            </w:r>
            <w:r>
              <w:rPr>
                <w:sz w:val="19"/>
              </w:rPr>
              <w:t>switch</w:t>
            </w:r>
            <w:r>
              <w:rPr>
                <w:spacing w:val="-11"/>
                <w:sz w:val="19"/>
              </w:rPr>
              <w:t> </w:t>
            </w:r>
            <w:r>
              <w:rPr>
                <w:sz w:val="19"/>
              </w:rPr>
              <w:t>with</w:t>
            </w:r>
            <w:r>
              <w:rPr>
                <w:spacing w:val="-11"/>
                <w:sz w:val="19"/>
              </w:rPr>
              <w:t> </w:t>
            </w:r>
            <w:r>
              <w:rPr>
                <w:sz w:val="19"/>
              </w:rPr>
              <w:t>inter-VLAN routing enabled</w:t>
            </w:r>
          </w:p>
        </w:tc>
        <w:tc>
          <w:tcPr>
            <w:tcW w:w="3600" w:type="dxa"/>
            <w:tcBorders>
              <w:top w:val="single" w:sz="4" w:space="0" w:color="D4D8DD"/>
              <w:left w:val="single" w:sz="4" w:space="0" w:color="D4D8DD"/>
              <w:bottom w:val="single" w:sz="4" w:space="0" w:color="D4D8DD"/>
            </w:tcBorders>
          </w:tcPr>
          <w:p>
            <w:pPr>
              <w:pStyle w:val="TableParagraph"/>
              <w:ind w:left="121"/>
              <w:rPr>
                <w:sz w:val="19"/>
              </w:rPr>
            </w:pPr>
            <w:r>
              <w:rPr>
                <w:sz w:val="19"/>
              </w:rPr>
              <w:t>Routes</w:t>
            </w:r>
            <w:r>
              <w:rPr>
                <w:spacing w:val="-11"/>
                <w:sz w:val="19"/>
              </w:rPr>
              <w:t> </w:t>
            </w:r>
            <w:r>
              <w:rPr>
                <w:sz w:val="19"/>
              </w:rPr>
              <w:t>traffic</w:t>
            </w:r>
            <w:r>
              <w:rPr>
                <w:spacing w:val="-11"/>
                <w:sz w:val="19"/>
              </w:rPr>
              <w:t> </w:t>
            </w:r>
            <w:r>
              <w:rPr>
                <w:sz w:val="19"/>
              </w:rPr>
              <w:t>between</w:t>
            </w:r>
            <w:r>
              <w:rPr>
                <w:spacing w:val="-11"/>
                <w:sz w:val="19"/>
              </w:rPr>
              <w:t> </w:t>
            </w:r>
            <w:r>
              <w:rPr>
                <w:sz w:val="19"/>
              </w:rPr>
              <w:t>department</w:t>
            </w:r>
            <w:r>
              <w:rPr>
                <w:spacing w:val="-10"/>
                <w:sz w:val="19"/>
              </w:rPr>
              <w:t> </w:t>
            </w:r>
            <w:r>
              <w:rPr>
                <w:sz w:val="19"/>
              </w:rPr>
              <w:t>VLANs; central policy enforcement point</w:t>
            </w:r>
          </w:p>
        </w:tc>
      </w:tr>
      <w:tr>
        <w:trPr>
          <w:trHeight w:val="624" w:hRule="atLeast"/>
        </w:trPr>
        <w:tc>
          <w:tcPr>
            <w:tcW w:w="27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Access</w:t>
            </w:r>
            <w:r>
              <w:rPr>
                <w:spacing w:val="-6"/>
                <w:sz w:val="19"/>
              </w:rPr>
              <w:t> </w:t>
            </w:r>
            <w:r>
              <w:rPr>
                <w:spacing w:val="-2"/>
                <w:sz w:val="19"/>
              </w:rPr>
              <w:t>switches</w:t>
            </w:r>
          </w:p>
        </w:tc>
        <w:tc>
          <w:tcPr>
            <w:tcW w:w="34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150"/>
              <w:rPr>
                <w:sz w:val="19"/>
              </w:rPr>
            </w:pPr>
            <w:r>
              <w:rPr>
                <w:sz w:val="19"/>
              </w:rPr>
              <w:t>Layer</w:t>
            </w:r>
            <w:r>
              <w:rPr>
                <w:spacing w:val="-9"/>
                <w:sz w:val="19"/>
              </w:rPr>
              <w:t> </w:t>
            </w:r>
            <w:r>
              <w:rPr>
                <w:sz w:val="19"/>
              </w:rPr>
              <w:t>2</w:t>
            </w:r>
            <w:r>
              <w:rPr>
                <w:spacing w:val="-9"/>
                <w:sz w:val="19"/>
              </w:rPr>
              <w:t> </w:t>
            </w:r>
            <w:r>
              <w:rPr>
                <w:sz w:val="19"/>
              </w:rPr>
              <w:t>managed</w:t>
            </w:r>
            <w:r>
              <w:rPr>
                <w:spacing w:val="-9"/>
                <w:sz w:val="19"/>
              </w:rPr>
              <w:t> </w:t>
            </w:r>
            <w:r>
              <w:rPr>
                <w:sz w:val="19"/>
              </w:rPr>
              <w:t>switches,</w:t>
            </w:r>
            <w:r>
              <w:rPr>
                <w:spacing w:val="-9"/>
                <w:sz w:val="19"/>
              </w:rPr>
              <w:t> </w:t>
            </w:r>
            <w:r>
              <w:rPr>
                <w:sz w:val="19"/>
              </w:rPr>
              <w:t>one</w:t>
            </w:r>
            <w:r>
              <w:rPr>
                <w:spacing w:val="-9"/>
                <w:sz w:val="19"/>
              </w:rPr>
              <w:t> </w:t>
            </w:r>
            <w:r>
              <w:rPr>
                <w:sz w:val="19"/>
              </w:rPr>
              <w:t>per </w:t>
            </w:r>
            <w:r>
              <w:rPr>
                <w:spacing w:val="-2"/>
                <w:sz w:val="19"/>
              </w:rPr>
              <w:t>department</w:t>
            </w:r>
          </w:p>
        </w:tc>
        <w:tc>
          <w:tcPr>
            <w:tcW w:w="3600"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Carry</w:t>
            </w:r>
            <w:r>
              <w:rPr>
                <w:spacing w:val="-7"/>
                <w:sz w:val="19"/>
              </w:rPr>
              <w:t> </w:t>
            </w:r>
            <w:r>
              <w:rPr>
                <w:sz w:val="19"/>
              </w:rPr>
              <w:t>each</w:t>
            </w:r>
            <w:r>
              <w:rPr>
                <w:spacing w:val="-7"/>
                <w:sz w:val="19"/>
              </w:rPr>
              <w:t> </w:t>
            </w:r>
            <w:r>
              <w:rPr>
                <w:sz w:val="19"/>
              </w:rPr>
              <w:t>department's</w:t>
            </w:r>
            <w:r>
              <w:rPr>
                <w:spacing w:val="-7"/>
                <w:sz w:val="19"/>
              </w:rPr>
              <w:t> </w:t>
            </w:r>
            <w:r>
              <w:rPr>
                <w:sz w:val="19"/>
              </w:rPr>
              <w:t>VLAN</w:t>
            </w:r>
            <w:r>
              <w:rPr>
                <w:spacing w:val="-7"/>
                <w:sz w:val="19"/>
              </w:rPr>
              <w:t> </w:t>
            </w:r>
            <w:r>
              <w:rPr>
                <w:sz w:val="19"/>
              </w:rPr>
              <w:t>to</w:t>
            </w:r>
            <w:r>
              <w:rPr>
                <w:spacing w:val="-7"/>
                <w:sz w:val="19"/>
              </w:rPr>
              <w:t> </w:t>
            </w:r>
            <w:r>
              <w:rPr>
                <w:sz w:val="19"/>
              </w:rPr>
              <w:t>its</w:t>
            </w:r>
            <w:r>
              <w:rPr>
                <w:spacing w:val="-7"/>
                <w:sz w:val="19"/>
              </w:rPr>
              <w:t> </w:t>
            </w:r>
            <w:r>
              <w:rPr>
                <w:sz w:val="19"/>
              </w:rPr>
              <w:t>end </w:t>
            </w:r>
            <w:r>
              <w:rPr>
                <w:spacing w:val="-2"/>
                <w:sz w:val="19"/>
              </w:rPr>
              <w:t>devices</w:t>
            </w:r>
          </w:p>
        </w:tc>
      </w:tr>
      <w:tr>
        <w:trPr>
          <w:trHeight w:val="392" w:hRule="atLeast"/>
        </w:trPr>
        <w:tc>
          <w:tcPr>
            <w:tcW w:w="2798" w:type="dxa"/>
            <w:tcBorders>
              <w:top w:val="single" w:sz="4" w:space="0" w:color="D4D8DD"/>
              <w:bottom w:val="single" w:sz="4" w:space="0" w:color="D4D8DD"/>
              <w:right w:val="single" w:sz="4" w:space="0" w:color="D4D8DD"/>
            </w:tcBorders>
          </w:tcPr>
          <w:p>
            <w:pPr>
              <w:pStyle w:val="TableParagraph"/>
              <w:ind w:left="120"/>
              <w:rPr>
                <w:sz w:val="19"/>
              </w:rPr>
            </w:pPr>
            <w:r>
              <w:rPr>
                <w:sz w:val="19"/>
              </w:rPr>
              <w:t>Edge</w:t>
            </w:r>
            <w:r>
              <w:rPr>
                <w:spacing w:val="-4"/>
                <w:sz w:val="19"/>
              </w:rPr>
              <w:t> </w:t>
            </w:r>
            <w:r>
              <w:rPr>
                <w:spacing w:val="-2"/>
                <w:sz w:val="19"/>
              </w:rPr>
              <w:t>router/firewall</w:t>
            </w:r>
          </w:p>
        </w:tc>
        <w:tc>
          <w:tcPr>
            <w:tcW w:w="340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z w:val="19"/>
              </w:rPr>
              <w:t>NAT-</w:t>
            </w:r>
            <w:r>
              <w:rPr>
                <w:spacing w:val="-6"/>
                <w:sz w:val="19"/>
              </w:rPr>
              <w:t> </w:t>
            </w:r>
            <w:r>
              <w:rPr>
                <w:sz w:val="19"/>
              </w:rPr>
              <w:t>and</w:t>
            </w:r>
            <w:r>
              <w:rPr>
                <w:spacing w:val="-6"/>
                <w:sz w:val="19"/>
              </w:rPr>
              <w:t> </w:t>
            </w:r>
            <w:r>
              <w:rPr>
                <w:sz w:val="19"/>
              </w:rPr>
              <w:t>ACL-capable</w:t>
            </w:r>
            <w:r>
              <w:rPr>
                <w:spacing w:val="-6"/>
                <w:sz w:val="19"/>
              </w:rPr>
              <w:t> </w:t>
            </w:r>
            <w:r>
              <w:rPr>
                <w:spacing w:val="-2"/>
                <w:sz w:val="19"/>
              </w:rPr>
              <w:t>router</w:t>
            </w:r>
          </w:p>
        </w:tc>
        <w:tc>
          <w:tcPr>
            <w:tcW w:w="3600" w:type="dxa"/>
            <w:tcBorders>
              <w:top w:val="single" w:sz="4" w:space="0" w:color="D4D8DD"/>
              <w:left w:val="single" w:sz="4" w:space="0" w:color="D4D8DD"/>
              <w:bottom w:val="single" w:sz="4" w:space="0" w:color="D4D8DD"/>
            </w:tcBorders>
          </w:tcPr>
          <w:p>
            <w:pPr>
              <w:pStyle w:val="TableParagraph"/>
              <w:ind w:left="121"/>
              <w:rPr>
                <w:sz w:val="19"/>
              </w:rPr>
            </w:pPr>
            <w:r>
              <w:rPr>
                <w:sz w:val="19"/>
              </w:rPr>
              <w:t>Connects</w:t>
            </w:r>
            <w:r>
              <w:rPr>
                <w:spacing w:val="-6"/>
                <w:sz w:val="19"/>
              </w:rPr>
              <w:t> </w:t>
            </w:r>
            <w:r>
              <w:rPr>
                <w:sz w:val="19"/>
              </w:rPr>
              <w:t>the</w:t>
            </w:r>
            <w:r>
              <w:rPr>
                <w:spacing w:val="-5"/>
                <w:sz w:val="19"/>
              </w:rPr>
              <w:t> </w:t>
            </w:r>
            <w:r>
              <w:rPr>
                <w:sz w:val="19"/>
              </w:rPr>
              <w:t>internal</w:t>
            </w:r>
            <w:r>
              <w:rPr>
                <w:spacing w:val="-5"/>
                <w:sz w:val="19"/>
              </w:rPr>
              <w:t> </w:t>
            </w:r>
            <w:r>
              <w:rPr>
                <w:sz w:val="19"/>
              </w:rPr>
              <w:t>VLANs</w:t>
            </w:r>
            <w:r>
              <w:rPr>
                <w:spacing w:val="-5"/>
                <w:sz w:val="19"/>
              </w:rPr>
              <w:t> </w:t>
            </w:r>
            <w:r>
              <w:rPr>
                <w:sz w:val="19"/>
              </w:rPr>
              <w:t>to</w:t>
            </w:r>
            <w:r>
              <w:rPr>
                <w:spacing w:val="-5"/>
                <w:sz w:val="19"/>
              </w:rPr>
              <w:t> the</w:t>
            </w:r>
          </w:p>
        </w:tc>
      </w:tr>
    </w:tbl>
    <w:p>
      <w:pPr>
        <w:pStyle w:val="TableParagraph"/>
        <w:spacing w:after="0"/>
        <w:rPr>
          <w:sz w:val="19"/>
        </w:rPr>
        <w:sectPr>
          <w:pgSz w:w="12240" w:h="15840"/>
          <w:pgMar w:header="708" w:footer="776" w:top="1340" w:bottom="960" w:left="1440" w:right="360"/>
        </w:sectPr>
      </w:pPr>
    </w:p>
    <w:p>
      <w:pPr>
        <w:pStyle w:val="BodyText"/>
        <w:spacing w:before="4"/>
        <w:rPr>
          <w:b/>
          <w:sz w:val="7"/>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798"/>
        <w:gridCol w:w="3402"/>
        <w:gridCol w:w="3600"/>
      </w:tblGrid>
      <w:tr>
        <w:trPr>
          <w:trHeight w:val="392" w:hRule="atLeast"/>
        </w:trPr>
        <w:tc>
          <w:tcPr>
            <w:tcW w:w="2798" w:type="dxa"/>
            <w:tcBorders>
              <w:bottom w:val="single" w:sz="4" w:space="0" w:color="D4D8DD"/>
              <w:right w:val="single" w:sz="4" w:space="0" w:color="D4D8DD"/>
            </w:tcBorders>
            <w:shd w:val="clear" w:color="auto" w:fill="1A2949"/>
          </w:tcPr>
          <w:p>
            <w:pPr>
              <w:pStyle w:val="TableParagraph"/>
              <w:spacing w:before="80"/>
              <w:ind w:left="937"/>
              <w:rPr>
                <w:b/>
                <w:sz w:val="19"/>
              </w:rPr>
            </w:pPr>
            <w:r>
              <w:rPr>
                <w:b/>
                <w:color w:val="FFFFFF"/>
                <w:spacing w:val="-2"/>
                <w:sz w:val="19"/>
              </w:rPr>
              <w:t>Component</w:t>
            </w:r>
          </w:p>
        </w:tc>
        <w:tc>
          <w:tcPr>
            <w:tcW w:w="3402" w:type="dxa"/>
            <w:tcBorders>
              <w:left w:val="single" w:sz="4" w:space="0" w:color="D4D8DD"/>
              <w:bottom w:val="single" w:sz="4" w:space="0" w:color="D4D8DD"/>
              <w:right w:val="single" w:sz="4" w:space="0" w:color="D4D8DD"/>
            </w:tcBorders>
            <w:shd w:val="clear" w:color="auto" w:fill="1A2949"/>
          </w:tcPr>
          <w:p>
            <w:pPr>
              <w:pStyle w:val="TableParagraph"/>
              <w:spacing w:before="80"/>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pPr>
              <w:pStyle w:val="TableParagraph"/>
              <w:spacing w:before="80"/>
              <w:ind w:left="1090"/>
              <w:rPr>
                <w:b/>
                <w:sz w:val="19"/>
              </w:rPr>
            </w:pPr>
            <w:r>
              <w:rPr>
                <w:b/>
                <w:color w:val="FFFFFF"/>
                <w:sz w:val="19"/>
              </w:rPr>
              <w:t>Role</w:t>
            </w:r>
            <w:r>
              <w:rPr>
                <w:b/>
                <w:color w:val="FFFFFF"/>
                <w:spacing w:val="-3"/>
                <w:sz w:val="19"/>
              </w:rPr>
              <w:t> </w:t>
            </w:r>
            <w:r>
              <w:rPr>
                <w:b/>
                <w:color w:val="FFFFFF"/>
                <w:sz w:val="19"/>
              </w:rPr>
              <w:t>in</w:t>
            </w:r>
            <w:r>
              <w:rPr>
                <w:b/>
                <w:color w:val="FFFFFF"/>
                <w:spacing w:val="-3"/>
                <w:sz w:val="19"/>
              </w:rPr>
              <w:t> </w:t>
            </w:r>
            <w:r>
              <w:rPr>
                <w:b/>
                <w:color w:val="FFFFFF"/>
                <w:sz w:val="19"/>
              </w:rPr>
              <w:t>the</w:t>
            </w:r>
            <w:r>
              <w:rPr>
                <w:b/>
                <w:color w:val="FFFFFF"/>
                <w:spacing w:val="-3"/>
                <w:sz w:val="19"/>
              </w:rPr>
              <w:t> </w:t>
            </w:r>
            <w:r>
              <w:rPr>
                <w:b/>
                <w:color w:val="FFFFFF"/>
                <w:spacing w:val="-2"/>
                <w:sz w:val="19"/>
              </w:rPr>
              <w:t>Design</w:t>
            </w:r>
          </w:p>
        </w:tc>
      </w:tr>
      <w:tr>
        <w:trPr>
          <w:trHeight w:val="392" w:hRule="atLeast"/>
        </w:trPr>
        <w:tc>
          <w:tcPr>
            <w:tcW w:w="2798" w:type="dxa"/>
            <w:tcBorders>
              <w:top w:val="single" w:sz="4" w:space="0" w:color="D4D8DD"/>
              <w:bottom w:val="single" w:sz="4" w:space="0" w:color="D4D8DD"/>
              <w:right w:val="single" w:sz="4" w:space="0" w:color="D4D8DD"/>
            </w:tcBorders>
          </w:tcPr>
          <w:p>
            <w:pPr>
              <w:pStyle w:val="TableParagraph"/>
              <w:spacing w:before="0"/>
              <w:ind w:left="0"/>
              <w:rPr>
                <w:rFonts w:ascii="Times New Roman"/>
                <w:sz w:val="20"/>
              </w:rPr>
            </w:pPr>
          </w:p>
        </w:tc>
        <w:tc>
          <w:tcPr>
            <w:tcW w:w="3402" w:type="dxa"/>
            <w:tcBorders>
              <w:top w:val="single" w:sz="4" w:space="0" w:color="D4D8DD"/>
              <w:left w:val="single" w:sz="4" w:space="0" w:color="D4D8DD"/>
              <w:bottom w:val="single" w:sz="4" w:space="0" w:color="D4D8DD"/>
              <w:right w:val="single" w:sz="4" w:space="0" w:color="D4D8DD"/>
            </w:tcBorders>
          </w:tcPr>
          <w:p>
            <w:pPr>
              <w:pStyle w:val="TableParagraph"/>
              <w:spacing w:before="0"/>
              <w:ind w:left="0"/>
              <w:rPr>
                <w:rFonts w:ascii="Times New Roman"/>
                <w:sz w:val="20"/>
              </w:rPr>
            </w:pPr>
          </w:p>
        </w:tc>
        <w:tc>
          <w:tcPr>
            <w:tcW w:w="3600" w:type="dxa"/>
            <w:tcBorders>
              <w:top w:val="single" w:sz="4" w:space="0" w:color="D4D8DD"/>
              <w:left w:val="single" w:sz="4" w:space="0" w:color="D4D8DD"/>
              <w:bottom w:val="single" w:sz="4" w:space="0" w:color="D4D8DD"/>
            </w:tcBorders>
          </w:tcPr>
          <w:p>
            <w:pPr>
              <w:pStyle w:val="TableParagraph"/>
              <w:spacing w:before="80"/>
              <w:ind w:left="121"/>
              <w:rPr>
                <w:sz w:val="19"/>
              </w:rPr>
            </w:pPr>
            <w:r>
              <w:rPr>
                <w:sz w:val="19"/>
              </w:rPr>
              <w:t>internet</w:t>
            </w:r>
            <w:r>
              <w:rPr>
                <w:spacing w:val="-9"/>
                <w:sz w:val="19"/>
              </w:rPr>
              <w:t> </w:t>
            </w:r>
            <w:r>
              <w:rPr>
                <w:sz w:val="19"/>
              </w:rPr>
              <w:t>with</w:t>
            </w:r>
            <w:r>
              <w:rPr>
                <w:spacing w:val="-7"/>
                <w:sz w:val="19"/>
              </w:rPr>
              <w:t> </w:t>
            </w:r>
            <w:r>
              <w:rPr>
                <w:sz w:val="19"/>
              </w:rPr>
              <w:t>perimeter</w:t>
            </w:r>
            <w:r>
              <w:rPr>
                <w:spacing w:val="-7"/>
                <w:sz w:val="19"/>
              </w:rPr>
              <w:t> </w:t>
            </w:r>
            <w:r>
              <w:rPr>
                <w:spacing w:val="-2"/>
                <w:sz w:val="19"/>
              </w:rPr>
              <w:t>security</w:t>
            </w:r>
          </w:p>
        </w:tc>
      </w:tr>
      <w:tr>
        <w:trPr>
          <w:trHeight w:val="623" w:hRule="atLeast"/>
        </w:trPr>
        <w:tc>
          <w:tcPr>
            <w:tcW w:w="2798" w:type="dxa"/>
            <w:tcBorders>
              <w:top w:val="single" w:sz="4" w:space="0" w:color="D4D8DD"/>
              <w:right w:val="single" w:sz="4" w:space="0" w:color="D4D8DD"/>
            </w:tcBorders>
            <w:shd w:val="clear" w:color="auto" w:fill="EFF1F4"/>
          </w:tcPr>
          <w:p>
            <w:pPr>
              <w:pStyle w:val="TableParagraph"/>
              <w:spacing w:before="196"/>
              <w:ind w:left="120"/>
              <w:rPr>
                <w:sz w:val="19"/>
              </w:rPr>
            </w:pPr>
            <w:r>
              <w:rPr>
                <w:sz w:val="19"/>
              </w:rPr>
              <w:t>Structured</w:t>
            </w:r>
            <w:r>
              <w:rPr>
                <w:spacing w:val="-10"/>
                <w:sz w:val="19"/>
              </w:rPr>
              <w:t> </w:t>
            </w:r>
            <w:r>
              <w:rPr>
                <w:spacing w:val="-2"/>
                <w:sz w:val="19"/>
              </w:rPr>
              <w:t>cabling</w:t>
            </w:r>
          </w:p>
        </w:tc>
        <w:tc>
          <w:tcPr>
            <w:tcW w:w="3402" w:type="dxa"/>
            <w:tcBorders>
              <w:top w:val="single" w:sz="4" w:space="0" w:color="D4D8DD"/>
              <w:left w:val="single" w:sz="4" w:space="0" w:color="D4D8DD"/>
              <w:right w:val="single" w:sz="4" w:space="0" w:color="D4D8DD"/>
            </w:tcBorders>
            <w:shd w:val="clear" w:color="auto" w:fill="EFF1F4"/>
          </w:tcPr>
          <w:p>
            <w:pPr>
              <w:pStyle w:val="TableParagraph"/>
              <w:spacing w:before="80"/>
              <w:ind w:right="150"/>
              <w:rPr>
                <w:sz w:val="19"/>
              </w:rPr>
            </w:pPr>
            <w:r>
              <w:rPr>
                <w:sz w:val="19"/>
              </w:rPr>
              <w:t>Cat6</w:t>
            </w:r>
            <w:r>
              <w:rPr>
                <w:spacing w:val="-8"/>
                <w:sz w:val="19"/>
              </w:rPr>
              <w:t> </w:t>
            </w:r>
            <w:r>
              <w:rPr>
                <w:sz w:val="19"/>
              </w:rPr>
              <w:t>UTP</w:t>
            </w:r>
            <w:r>
              <w:rPr>
                <w:spacing w:val="-8"/>
                <w:sz w:val="19"/>
              </w:rPr>
              <w:t> </w:t>
            </w:r>
            <w:r>
              <w:rPr>
                <w:sz w:val="19"/>
              </w:rPr>
              <w:t>horizontal</w:t>
            </w:r>
            <w:r>
              <w:rPr>
                <w:spacing w:val="-8"/>
                <w:sz w:val="19"/>
              </w:rPr>
              <w:t> </w:t>
            </w:r>
            <w:r>
              <w:rPr>
                <w:sz w:val="19"/>
              </w:rPr>
              <w:t>runs;</w:t>
            </w:r>
            <w:r>
              <w:rPr>
                <w:spacing w:val="-8"/>
                <w:sz w:val="19"/>
              </w:rPr>
              <w:t> </w:t>
            </w:r>
            <w:r>
              <w:rPr>
                <w:sz w:val="19"/>
              </w:rPr>
              <w:t>fibre</w:t>
            </w:r>
            <w:r>
              <w:rPr>
                <w:spacing w:val="-8"/>
                <w:sz w:val="19"/>
              </w:rPr>
              <w:t> </w:t>
            </w:r>
            <w:r>
              <w:rPr>
                <w:sz w:val="19"/>
              </w:rPr>
              <w:t>or</w:t>
            </w:r>
            <w:r>
              <w:rPr>
                <w:spacing w:val="-8"/>
                <w:sz w:val="19"/>
              </w:rPr>
              <w:t> </w:t>
            </w:r>
            <w:r>
              <w:rPr>
                <w:sz w:val="19"/>
              </w:rPr>
              <w:t>link aggregation for switch uplinks</w:t>
            </w:r>
          </w:p>
        </w:tc>
        <w:tc>
          <w:tcPr>
            <w:tcW w:w="3600" w:type="dxa"/>
            <w:tcBorders>
              <w:top w:val="single" w:sz="4" w:space="0" w:color="D4D8DD"/>
              <w:left w:val="single" w:sz="4" w:space="0" w:color="D4D8DD"/>
            </w:tcBorders>
            <w:shd w:val="clear" w:color="auto" w:fill="EFF1F4"/>
          </w:tcPr>
          <w:p>
            <w:pPr>
              <w:pStyle w:val="TableParagraph"/>
              <w:spacing w:before="80"/>
              <w:ind w:left="121" w:right="163"/>
              <w:rPr>
                <w:sz w:val="19"/>
              </w:rPr>
            </w:pPr>
            <w:r>
              <w:rPr>
                <w:sz w:val="19"/>
              </w:rPr>
              <w:t>Gigabit</w:t>
            </w:r>
            <w:r>
              <w:rPr>
                <w:spacing w:val="-9"/>
                <w:sz w:val="19"/>
              </w:rPr>
              <w:t> </w:t>
            </w:r>
            <w:r>
              <w:rPr>
                <w:sz w:val="19"/>
              </w:rPr>
              <w:t>connectivity</w:t>
            </w:r>
            <w:r>
              <w:rPr>
                <w:spacing w:val="-9"/>
                <w:sz w:val="19"/>
              </w:rPr>
              <w:t> </w:t>
            </w:r>
            <w:r>
              <w:rPr>
                <w:sz w:val="19"/>
              </w:rPr>
              <w:t>from</w:t>
            </w:r>
            <w:r>
              <w:rPr>
                <w:spacing w:val="-9"/>
                <w:sz w:val="19"/>
              </w:rPr>
              <w:t> </w:t>
            </w:r>
            <w:r>
              <w:rPr>
                <w:sz w:val="19"/>
              </w:rPr>
              <w:t>access</w:t>
            </w:r>
            <w:r>
              <w:rPr>
                <w:spacing w:val="-9"/>
                <w:sz w:val="19"/>
              </w:rPr>
              <w:t> </w:t>
            </w:r>
            <w:r>
              <w:rPr>
                <w:sz w:val="19"/>
              </w:rPr>
              <w:t>layer</w:t>
            </w:r>
            <w:r>
              <w:rPr>
                <w:spacing w:val="-9"/>
                <w:sz w:val="19"/>
              </w:rPr>
              <w:t> </w:t>
            </w:r>
            <w:r>
              <w:rPr>
                <w:sz w:val="19"/>
              </w:rPr>
              <w:t>to </w:t>
            </w:r>
            <w:r>
              <w:rPr>
                <w:spacing w:val="-4"/>
                <w:sz w:val="19"/>
              </w:rPr>
              <w:t>core</w:t>
            </w:r>
          </w:p>
        </w:tc>
      </w:tr>
    </w:tbl>
    <w:p>
      <w:pPr>
        <w:pStyle w:val="Heading2"/>
        <w:numPr>
          <w:ilvl w:val="1"/>
          <w:numId w:val="2"/>
        </w:numPr>
        <w:tabs>
          <w:tab w:pos="389" w:val="left" w:leader="none"/>
        </w:tabs>
        <w:spacing w:line="240" w:lineRule="auto" w:before="301" w:after="0"/>
        <w:ind w:left="389" w:right="0" w:hanging="388"/>
        <w:jc w:val="left"/>
      </w:pPr>
      <w:r>
        <w:rPr>
          <w:color w:val="2D5B89"/>
          <w:spacing w:val="-2"/>
        </w:rPr>
        <w:t>Justification</w:t>
      </w:r>
      <w:r>
        <w:rPr>
          <w:color w:val="2D5B89"/>
          <w:spacing w:val="3"/>
        </w:rPr>
        <w:t> </w:t>
      </w:r>
      <w:r>
        <w:rPr>
          <w:color w:val="2D5B89"/>
          <w:spacing w:val="-2"/>
        </w:rPr>
        <w:t>and</w:t>
      </w:r>
      <w:r>
        <w:rPr>
          <w:color w:val="2D5B89"/>
          <w:spacing w:val="3"/>
        </w:rPr>
        <w:t> </w:t>
      </w:r>
      <w:r>
        <w:rPr>
          <w:color w:val="2D5B89"/>
          <w:spacing w:val="-2"/>
        </w:rPr>
        <w:t>Trade-</w:t>
      </w:r>
      <w:r>
        <w:rPr>
          <w:color w:val="2D5B89"/>
          <w:spacing w:val="-4"/>
        </w:rPr>
        <w:t>offs</w:t>
      </w:r>
    </w:p>
    <w:p>
      <w:pPr>
        <w:pStyle w:val="BodyText"/>
        <w:spacing w:line="268" w:lineRule="auto" w:before="180"/>
        <w:ind w:left="1" w:right="1088"/>
        <w:jc w:val="both"/>
      </w:pPr>
      <w:r>
        <w:rPr/>
        <w:t>This design improves performance, because broadcast traffic is confined within each VLAN rather than flooding the whole company; it enhances security, because access control lists on the Layer 3 core can restrict exactly which departments are permitted to reach which resources — for example, allowing Finance to reach a shared file server while denying Sales direct access to HR systems; and it allows easy expansion, since adding a new department is simply a matter of provisioning a new VLAN and access switch and adding one routed interface at the core.</w:t>
      </w:r>
    </w:p>
    <w:p>
      <w:pPr>
        <w:pStyle w:val="BodyText"/>
        <w:spacing w:line="268" w:lineRule="auto" w:before="155"/>
        <w:ind w:left="1" w:right="1067"/>
        <w:jc w:val="both"/>
      </w:pPr>
      <w:r>
        <w:rPr/>
        <w:t>The trade-off is that inter-VLAN routing and access-control configuration require more networking expertise</w:t>
      </w:r>
      <w:r>
        <w:rPr>
          <w:spacing w:val="-13"/>
        </w:rPr>
        <w:t> </w:t>
      </w:r>
      <w:r>
        <w:rPr/>
        <w:t>to</w:t>
      </w:r>
      <w:r>
        <w:rPr>
          <w:spacing w:val="-12"/>
        </w:rPr>
        <w:t> </w:t>
      </w:r>
      <w:r>
        <w:rPr/>
        <w:t>design</w:t>
      </w:r>
      <w:r>
        <w:rPr>
          <w:spacing w:val="-13"/>
        </w:rPr>
        <w:t> </w:t>
      </w:r>
      <w:r>
        <w:rPr/>
        <w:t>and</w:t>
      </w:r>
      <w:r>
        <w:rPr>
          <w:spacing w:val="-12"/>
        </w:rPr>
        <w:t> </w:t>
      </w:r>
      <w:r>
        <w:rPr/>
        <w:t>maintain</w:t>
      </w:r>
      <w:r>
        <w:rPr>
          <w:spacing w:val="-13"/>
        </w:rPr>
        <w:t> </w:t>
      </w:r>
      <w:r>
        <w:rPr/>
        <w:t>correctly</w:t>
      </w:r>
      <w:r>
        <w:rPr>
          <w:spacing w:val="-12"/>
        </w:rPr>
        <w:t> </w:t>
      </w:r>
      <w:r>
        <w:rPr/>
        <w:t>than</w:t>
      </w:r>
      <w:r>
        <w:rPr>
          <w:spacing w:val="-13"/>
        </w:rPr>
        <w:t> </w:t>
      </w:r>
      <w:r>
        <w:rPr/>
        <w:t>a</w:t>
      </w:r>
      <w:r>
        <w:rPr>
          <w:spacing w:val="-12"/>
        </w:rPr>
        <w:t> </w:t>
      </w:r>
      <w:r>
        <w:rPr/>
        <w:t>flat,</w:t>
      </w:r>
      <w:r>
        <w:rPr>
          <w:spacing w:val="-12"/>
        </w:rPr>
        <w:t> </w:t>
      </w:r>
      <w:r>
        <w:rPr/>
        <w:t>unsegmented</w:t>
      </w:r>
      <w:r>
        <w:rPr>
          <w:spacing w:val="-13"/>
        </w:rPr>
        <w:t> </w:t>
      </w:r>
      <w:r>
        <w:rPr/>
        <w:t>network,</w:t>
      </w:r>
      <w:r>
        <w:rPr>
          <w:spacing w:val="-12"/>
        </w:rPr>
        <w:t> </w:t>
      </w:r>
      <w:r>
        <w:rPr/>
        <w:t>and</w:t>
      </w:r>
      <w:r>
        <w:rPr>
          <w:spacing w:val="-13"/>
        </w:rPr>
        <w:t> </w:t>
      </w:r>
      <w:r>
        <w:rPr/>
        <w:t>a</w:t>
      </w:r>
      <w:r>
        <w:rPr>
          <w:spacing w:val="-12"/>
        </w:rPr>
        <w:t> </w:t>
      </w:r>
      <w:r>
        <w:rPr/>
        <w:t>misconfigured</w:t>
      </w:r>
      <w:r>
        <w:rPr>
          <w:spacing w:val="-13"/>
        </w:rPr>
        <w:t> </w:t>
      </w:r>
      <w:r>
        <w:rPr/>
        <w:t>ACL</w:t>
      </w:r>
      <w:r>
        <w:rPr>
          <w:spacing w:val="-12"/>
        </w:rPr>
        <w:t> </w:t>
      </w:r>
      <w:r>
        <w:rPr/>
        <w:t>can either over-restrict legitimate traffic or under-restrict sensitive traffic. Careful IP addressing and subnetting, as summarised in the table above, together with documented routing and firewall policies, mitigate this risk.</w:t>
      </w:r>
    </w:p>
    <w:p>
      <w:pPr>
        <w:pStyle w:val="Heading2"/>
        <w:numPr>
          <w:ilvl w:val="1"/>
          <w:numId w:val="2"/>
        </w:numPr>
        <w:tabs>
          <w:tab w:pos="389" w:val="left" w:leader="none"/>
        </w:tabs>
        <w:spacing w:line="240" w:lineRule="auto" w:before="266" w:after="0"/>
        <w:ind w:left="389" w:right="0" w:hanging="388"/>
        <w:jc w:val="left"/>
      </w:pPr>
      <w:r>
        <w:rPr>
          <w:color w:val="2D5B89"/>
        </w:rPr>
        <w:t>Testing</w:t>
      </w:r>
      <w:r>
        <w:rPr>
          <w:color w:val="2D5B89"/>
          <w:spacing w:val="-12"/>
        </w:rPr>
        <w:t> </w:t>
      </w:r>
      <w:r>
        <w:rPr>
          <w:color w:val="2D5B89"/>
        </w:rPr>
        <w:t>and</w:t>
      </w:r>
      <w:r>
        <w:rPr>
          <w:color w:val="2D5B89"/>
          <w:spacing w:val="-12"/>
        </w:rPr>
        <w:t> </w:t>
      </w:r>
      <w:r>
        <w:rPr>
          <w:color w:val="2D5B89"/>
        </w:rPr>
        <w:t>Validation</w:t>
      </w:r>
      <w:r>
        <w:rPr>
          <w:color w:val="2D5B89"/>
          <w:spacing w:val="-12"/>
        </w:rPr>
        <w:t> </w:t>
      </w:r>
      <w:r>
        <w:rPr>
          <w:color w:val="2D5B89"/>
          <w:spacing w:val="-2"/>
        </w:rPr>
        <w:t>Approach</w:t>
      </w:r>
    </w:p>
    <w:p>
      <w:pPr>
        <w:pStyle w:val="ListParagraph"/>
        <w:numPr>
          <w:ilvl w:val="2"/>
          <w:numId w:val="2"/>
        </w:numPr>
        <w:tabs>
          <w:tab w:pos="505" w:val="left" w:leader="none"/>
        </w:tabs>
        <w:spacing w:line="240" w:lineRule="auto" w:before="164" w:after="0"/>
        <w:ind w:left="505" w:right="0" w:hanging="287"/>
        <w:jc w:val="left"/>
        <w:rPr>
          <w:sz w:val="22"/>
        </w:rPr>
      </w:pPr>
      <w:r>
        <w:rPr>
          <w:sz w:val="22"/>
        </w:rPr>
        <w:t>Confirm</w:t>
      </w:r>
      <w:r>
        <w:rPr>
          <w:spacing w:val="-7"/>
          <w:sz w:val="22"/>
        </w:rPr>
        <w:t> </w:t>
      </w:r>
      <w:r>
        <w:rPr>
          <w:sz w:val="22"/>
        </w:rPr>
        <w:t>each</w:t>
      </w:r>
      <w:r>
        <w:rPr>
          <w:spacing w:val="-7"/>
          <w:sz w:val="22"/>
        </w:rPr>
        <w:t> </w:t>
      </w:r>
      <w:r>
        <w:rPr>
          <w:sz w:val="22"/>
        </w:rPr>
        <w:t>department's</w:t>
      </w:r>
      <w:r>
        <w:rPr>
          <w:spacing w:val="-7"/>
          <w:sz w:val="22"/>
        </w:rPr>
        <w:t> </w:t>
      </w:r>
      <w:r>
        <w:rPr>
          <w:sz w:val="22"/>
        </w:rPr>
        <w:t>devices</w:t>
      </w:r>
      <w:r>
        <w:rPr>
          <w:spacing w:val="-7"/>
          <w:sz w:val="22"/>
        </w:rPr>
        <w:t> </w:t>
      </w:r>
      <w:r>
        <w:rPr>
          <w:sz w:val="22"/>
        </w:rPr>
        <w:t>receive</w:t>
      </w:r>
      <w:r>
        <w:rPr>
          <w:spacing w:val="-7"/>
          <w:sz w:val="22"/>
        </w:rPr>
        <w:t> </w:t>
      </w:r>
      <w:r>
        <w:rPr>
          <w:sz w:val="22"/>
        </w:rPr>
        <w:t>addresses</w:t>
      </w:r>
      <w:r>
        <w:rPr>
          <w:spacing w:val="-7"/>
          <w:sz w:val="22"/>
        </w:rPr>
        <w:t> </w:t>
      </w:r>
      <w:r>
        <w:rPr>
          <w:sz w:val="22"/>
        </w:rPr>
        <w:t>only</w:t>
      </w:r>
      <w:r>
        <w:rPr>
          <w:spacing w:val="-7"/>
          <w:sz w:val="22"/>
        </w:rPr>
        <w:t> </w:t>
      </w:r>
      <w:r>
        <w:rPr>
          <w:sz w:val="22"/>
        </w:rPr>
        <w:t>within</w:t>
      </w:r>
      <w:r>
        <w:rPr>
          <w:spacing w:val="-7"/>
          <w:sz w:val="22"/>
        </w:rPr>
        <w:t> </w:t>
      </w:r>
      <w:r>
        <w:rPr>
          <w:sz w:val="22"/>
        </w:rPr>
        <w:t>their</w:t>
      </w:r>
      <w:r>
        <w:rPr>
          <w:spacing w:val="-7"/>
          <w:sz w:val="22"/>
        </w:rPr>
        <w:t> </w:t>
      </w:r>
      <w:r>
        <w:rPr>
          <w:sz w:val="22"/>
        </w:rPr>
        <w:t>assigned</w:t>
      </w:r>
      <w:r>
        <w:rPr>
          <w:spacing w:val="-7"/>
          <w:sz w:val="22"/>
        </w:rPr>
        <w:t> </w:t>
      </w:r>
      <w:r>
        <w:rPr>
          <w:sz w:val="22"/>
        </w:rPr>
        <w:t>VLAN</w:t>
      </w:r>
      <w:r>
        <w:rPr>
          <w:spacing w:val="-7"/>
          <w:sz w:val="22"/>
        </w:rPr>
        <w:t> </w:t>
      </w:r>
      <w:r>
        <w:rPr>
          <w:spacing w:val="-2"/>
          <w:sz w:val="22"/>
        </w:rPr>
        <w:t>subnet.</w:t>
      </w:r>
    </w:p>
    <w:p>
      <w:pPr>
        <w:pStyle w:val="ListParagraph"/>
        <w:numPr>
          <w:ilvl w:val="2"/>
          <w:numId w:val="2"/>
        </w:numPr>
        <w:tabs>
          <w:tab w:pos="505" w:val="left" w:leader="none"/>
        </w:tabs>
        <w:spacing w:line="240" w:lineRule="auto" w:before="91" w:after="0"/>
        <w:ind w:left="505" w:right="0" w:hanging="287"/>
        <w:jc w:val="left"/>
        <w:rPr>
          <w:sz w:val="22"/>
        </w:rPr>
      </w:pPr>
      <w:r>
        <w:rPr>
          <w:sz w:val="22"/>
        </w:rPr>
        <w:t>Verify</w:t>
      </w:r>
      <w:r>
        <w:rPr>
          <w:spacing w:val="-10"/>
          <w:sz w:val="22"/>
        </w:rPr>
        <w:t> </w:t>
      </w:r>
      <w:r>
        <w:rPr>
          <w:sz w:val="22"/>
        </w:rPr>
        <w:t>inter-VLAN</w:t>
      </w:r>
      <w:r>
        <w:rPr>
          <w:spacing w:val="-10"/>
          <w:sz w:val="22"/>
        </w:rPr>
        <w:t> </w:t>
      </w:r>
      <w:r>
        <w:rPr>
          <w:sz w:val="22"/>
        </w:rPr>
        <w:t>ACLs</w:t>
      </w:r>
      <w:r>
        <w:rPr>
          <w:spacing w:val="-10"/>
          <w:sz w:val="22"/>
        </w:rPr>
        <w:t> </w:t>
      </w:r>
      <w:r>
        <w:rPr>
          <w:sz w:val="22"/>
        </w:rPr>
        <w:t>by</w:t>
      </w:r>
      <w:r>
        <w:rPr>
          <w:spacing w:val="-9"/>
          <w:sz w:val="22"/>
        </w:rPr>
        <w:t> </w:t>
      </w:r>
      <w:r>
        <w:rPr>
          <w:sz w:val="22"/>
        </w:rPr>
        <w:t>attempting</w:t>
      </w:r>
      <w:r>
        <w:rPr>
          <w:spacing w:val="-10"/>
          <w:sz w:val="22"/>
        </w:rPr>
        <w:t> </w:t>
      </w:r>
      <w:r>
        <w:rPr>
          <w:sz w:val="22"/>
        </w:rPr>
        <w:t>both</w:t>
      </w:r>
      <w:r>
        <w:rPr>
          <w:spacing w:val="-10"/>
          <w:sz w:val="22"/>
        </w:rPr>
        <w:t> </w:t>
      </w:r>
      <w:r>
        <w:rPr>
          <w:sz w:val="22"/>
        </w:rPr>
        <w:t>permitted</w:t>
      </w:r>
      <w:r>
        <w:rPr>
          <w:spacing w:val="-9"/>
          <w:sz w:val="22"/>
        </w:rPr>
        <w:t> </w:t>
      </w:r>
      <w:r>
        <w:rPr>
          <w:sz w:val="22"/>
        </w:rPr>
        <w:t>and</w:t>
      </w:r>
      <w:r>
        <w:rPr>
          <w:spacing w:val="-10"/>
          <w:sz w:val="22"/>
        </w:rPr>
        <w:t> </w:t>
      </w:r>
      <w:r>
        <w:rPr>
          <w:sz w:val="22"/>
        </w:rPr>
        <w:t>denied</w:t>
      </w:r>
      <w:r>
        <w:rPr>
          <w:spacing w:val="-10"/>
          <w:sz w:val="22"/>
        </w:rPr>
        <w:t> </w:t>
      </w:r>
      <w:r>
        <w:rPr>
          <w:sz w:val="22"/>
        </w:rPr>
        <w:t>cross-department</w:t>
      </w:r>
      <w:r>
        <w:rPr>
          <w:spacing w:val="-9"/>
          <w:sz w:val="22"/>
        </w:rPr>
        <w:t> </w:t>
      </w:r>
      <w:r>
        <w:rPr>
          <w:spacing w:val="-2"/>
          <w:sz w:val="22"/>
        </w:rPr>
        <w:t>connections.</w:t>
      </w:r>
    </w:p>
    <w:p>
      <w:pPr>
        <w:pStyle w:val="ListParagraph"/>
        <w:numPr>
          <w:ilvl w:val="2"/>
          <w:numId w:val="2"/>
        </w:numPr>
        <w:tabs>
          <w:tab w:pos="505" w:val="left" w:leader="none"/>
        </w:tabs>
        <w:spacing w:line="240" w:lineRule="auto" w:before="92" w:after="0"/>
        <w:ind w:left="505" w:right="0" w:hanging="287"/>
        <w:jc w:val="left"/>
        <w:rPr>
          <w:sz w:val="22"/>
        </w:rPr>
      </w:pPr>
      <w:r>
        <w:rPr>
          <w:sz w:val="22"/>
        </w:rPr>
        <w:t>Measure</w:t>
      </w:r>
      <w:r>
        <w:rPr>
          <w:spacing w:val="-6"/>
          <w:sz w:val="22"/>
        </w:rPr>
        <w:t> </w:t>
      </w:r>
      <w:r>
        <w:rPr>
          <w:sz w:val="22"/>
        </w:rPr>
        <w:t>broadcast</w:t>
      </w:r>
      <w:r>
        <w:rPr>
          <w:spacing w:val="-6"/>
          <w:sz w:val="22"/>
        </w:rPr>
        <w:t> </w:t>
      </w:r>
      <w:r>
        <w:rPr>
          <w:sz w:val="22"/>
        </w:rPr>
        <w:t>traffic</w:t>
      </w:r>
      <w:r>
        <w:rPr>
          <w:spacing w:val="-6"/>
          <w:sz w:val="22"/>
        </w:rPr>
        <w:t> </w:t>
      </w:r>
      <w:r>
        <w:rPr>
          <w:sz w:val="22"/>
        </w:rPr>
        <w:t>within</w:t>
      </w:r>
      <w:r>
        <w:rPr>
          <w:spacing w:val="-6"/>
          <w:sz w:val="22"/>
        </w:rPr>
        <w:t> </w:t>
      </w:r>
      <w:r>
        <w:rPr>
          <w:sz w:val="22"/>
        </w:rPr>
        <w:t>a</w:t>
      </w:r>
      <w:r>
        <w:rPr>
          <w:spacing w:val="-5"/>
          <w:sz w:val="22"/>
        </w:rPr>
        <w:t> </w:t>
      </w:r>
      <w:r>
        <w:rPr>
          <w:sz w:val="22"/>
        </w:rPr>
        <w:t>VLAN</w:t>
      </w:r>
      <w:r>
        <w:rPr>
          <w:spacing w:val="-6"/>
          <w:sz w:val="22"/>
        </w:rPr>
        <w:t> </w:t>
      </w:r>
      <w:r>
        <w:rPr>
          <w:sz w:val="22"/>
        </w:rPr>
        <w:t>to</w:t>
      </w:r>
      <w:r>
        <w:rPr>
          <w:spacing w:val="-6"/>
          <w:sz w:val="22"/>
        </w:rPr>
        <w:t> </w:t>
      </w:r>
      <w:r>
        <w:rPr>
          <w:sz w:val="22"/>
        </w:rPr>
        <w:t>confirm</w:t>
      </w:r>
      <w:r>
        <w:rPr>
          <w:spacing w:val="-6"/>
          <w:sz w:val="22"/>
        </w:rPr>
        <w:t> </w:t>
      </w:r>
      <w:r>
        <w:rPr>
          <w:sz w:val="22"/>
        </w:rPr>
        <w:t>it</w:t>
      </w:r>
      <w:r>
        <w:rPr>
          <w:spacing w:val="-6"/>
          <w:sz w:val="22"/>
        </w:rPr>
        <w:t> </w:t>
      </w:r>
      <w:r>
        <w:rPr>
          <w:sz w:val="22"/>
        </w:rPr>
        <w:t>does</w:t>
      </w:r>
      <w:r>
        <w:rPr>
          <w:spacing w:val="-5"/>
          <w:sz w:val="22"/>
        </w:rPr>
        <w:t> </w:t>
      </w:r>
      <w:r>
        <w:rPr>
          <w:sz w:val="22"/>
        </w:rPr>
        <w:t>not</w:t>
      </w:r>
      <w:r>
        <w:rPr>
          <w:spacing w:val="-6"/>
          <w:sz w:val="22"/>
        </w:rPr>
        <w:t> </w:t>
      </w:r>
      <w:r>
        <w:rPr>
          <w:sz w:val="22"/>
        </w:rPr>
        <w:t>propagate</w:t>
      </w:r>
      <w:r>
        <w:rPr>
          <w:spacing w:val="-6"/>
          <w:sz w:val="22"/>
        </w:rPr>
        <w:t> </w:t>
      </w:r>
      <w:r>
        <w:rPr>
          <w:sz w:val="22"/>
        </w:rPr>
        <w:t>to</w:t>
      </w:r>
      <w:r>
        <w:rPr>
          <w:spacing w:val="-6"/>
          <w:sz w:val="22"/>
        </w:rPr>
        <w:t> </w:t>
      </w:r>
      <w:r>
        <w:rPr>
          <w:sz w:val="22"/>
        </w:rPr>
        <w:t>other</w:t>
      </w:r>
      <w:r>
        <w:rPr>
          <w:spacing w:val="-6"/>
          <w:sz w:val="22"/>
        </w:rPr>
        <w:t> </w:t>
      </w:r>
      <w:r>
        <w:rPr>
          <w:spacing w:val="-2"/>
          <w:sz w:val="22"/>
        </w:rPr>
        <w:t>VLANs.</w:t>
      </w:r>
    </w:p>
    <w:p>
      <w:pPr>
        <w:pStyle w:val="ListParagraph"/>
        <w:numPr>
          <w:ilvl w:val="2"/>
          <w:numId w:val="2"/>
        </w:numPr>
        <w:tabs>
          <w:tab w:pos="505" w:val="left" w:leader="none"/>
        </w:tabs>
        <w:spacing w:line="240" w:lineRule="auto" w:before="91" w:after="0"/>
        <w:ind w:left="505" w:right="0" w:hanging="287"/>
        <w:jc w:val="left"/>
        <w:rPr>
          <w:sz w:val="22"/>
        </w:rPr>
      </w:pPr>
      <w:r>
        <w:rPr>
          <w:sz w:val="22"/>
        </w:rPr>
        <w:t>Test</w:t>
      </w:r>
      <w:r>
        <w:rPr>
          <w:spacing w:val="-8"/>
          <w:sz w:val="22"/>
        </w:rPr>
        <w:t> </w:t>
      </w:r>
      <w:r>
        <w:rPr>
          <w:sz w:val="22"/>
        </w:rPr>
        <w:t>failover</w:t>
      </w:r>
      <w:r>
        <w:rPr>
          <w:spacing w:val="-7"/>
          <w:sz w:val="22"/>
        </w:rPr>
        <w:t> </w:t>
      </w:r>
      <w:r>
        <w:rPr>
          <w:sz w:val="22"/>
        </w:rPr>
        <w:t>of</w:t>
      </w:r>
      <w:r>
        <w:rPr>
          <w:spacing w:val="-7"/>
          <w:sz w:val="22"/>
        </w:rPr>
        <w:t> </w:t>
      </w:r>
      <w:r>
        <w:rPr>
          <w:sz w:val="22"/>
        </w:rPr>
        <w:t>redundant</w:t>
      </w:r>
      <w:r>
        <w:rPr>
          <w:spacing w:val="-7"/>
          <w:sz w:val="22"/>
        </w:rPr>
        <w:t> </w:t>
      </w:r>
      <w:r>
        <w:rPr>
          <w:sz w:val="22"/>
        </w:rPr>
        <w:t>core</w:t>
      </w:r>
      <w:r>
        <w:rPr>
          <w:spacing w:val="-7"/>
          <w:sz w:val="22"/>
        </w:rPr>
        <w:t> </w:t>
      </w:r>
      <w:r>
        <w:rPr>
          <w:sz w:val="22"/>
        </w:rPr>
        <w:t>links,</w:t>
      </w:r>
      <w:r>
        <w:rPr>
          <w:spacing w:val="-7"/>
          <w:sz w:val="22"/>
        </w:rPr>
        <w:t> </w:t>
      </w:r>
      <w:r>
        <w:rPr>
          <w:sz w:val="22"/>
        </w:rPr>
        <w:t>where</w:t>
      </w:r>
      <w:r>
        <w:rPr>
          <w:spacing w:val="-7"/>
          <w:sz w:val="22"/>
        </w:rPr>
        <w:t> </w:t>
      </w:r>
      <w:r>
        <w:rPr>
          <w:sz w:val="22"/>
        </w:rPr>
        <w:t>configured,</w:t>
      </w:r>
      <w:r>
        <w:rPr>
          <w:spacing w:val="-7"/>
          <w:sz w:val="22"/>
        </w:rPr>
        <w:t> </w:t>
      </w:r>
      <w:r>
        <w:rPr>
          <w:sz w:val="22"/>
        </w:rPr>
        <w:t>under</w:t>
      </w:r>
      <w:r>
        <w:rPr>
          <w:spacing w:val="-7"/>
          <w:sz w:val="22"/>
        </w:rPr>
        <w:t> </w:t>
      </w:r>
      <w:r>
        <w:rPr>
          <w:sz w:val="22"/>
        </w:rPr>
        <w:t>simulated</w:t>
      </w:r>
      <w:r>
        <w:rPr>
          <w:spacing w:val="-7"/>
          <w:sz w:val="22"/>
        </w:rPr>
        <w:t> </w:t>
      </w:r>
      <w:r>
        <w:rPr>
          <w:sz w:val="22"/>
        </w:rPr>
        <w:t>link</w:t>
      </w:r>
      <w:r>
        <w:rPr>
          <w:spacing w:val="-7"/>
          <w:sz w:val="22"/>
        </w:rPr>
        <w:t> </w:t>
      </w:r>
      <w:r>
        <w:rPr>
          <w:spacing w:val="-2"/>
          <w:sz w:val="22"/>
        </w:rPr>
        <w:t>failure.</w:t>
      </w:r>
    </w:p>
    <w:p>
      <w:pPr>
        <w:pStyle w:val="ListParagraph"/>
        <w:spacing w:after="0" w:line="240" w:lineRule="auto"/>
        <w:jc w:val="left"/>
        <w:rPr>
          <w:sz w:val="22"/>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6" w:id="9"/>
      <w:r>
        <w:rPr>
          <w:color w:val="1A2949"/>
        </w:rPr>
        <w:t>Comparative</w:t>
      </w:r>
      <w:r>
        <w:rPr>
          <w:color w:val="1A2949"/>
          <w:spacing w:val="-9"/>
        </w:rPr>
        <w:t> </w:t>
      </w:r>
      <w:r>
        <w:rPr>
          <w:color w:val="1A2949"/>
        </w:rPr>
        <w:t>Analysis</w:t>
      </w:r>
      <w:r>
        <w:rPr>
          <w:color w:val="1A2949"/>
          <w:spacing w:val="-8"/>
        </w:rPr>
        <w:t> </w:t>
      </w:r>
      <w:r>
        <w:rPr>
          <w:color w:val="1A2949"/>
        </w:rPr>
        <w:t>of</w:t>
      </w:r>
      <w:r>
        <w:rPr>
          <w:color w:val="1A2949"/>
          <w:spacing w:val="-8"/>
        </w:rPr>
        <w:t> </w:t>
      </w:r>
      <w:r>
        <w:rPr>
          <w:color w:val="1A2949"/>
        </w:rPr>
        <w:t>the</w:t>
      </w:r>
      <w:r>
        <w:rPr>
          <w:color w:val="1A2949"/>
          <w:spacing w:val="-8"/>
        </w:rPr>
        <w:t> </w:t>
      </w:r>
      <w:r>
        <w:rPr>
          <w:color w:val="1A2949"/>
        </w:rPr>
        <w:t>Five</w:t>
      </w:r>
      <w:r>
        <w:rPr>
          <w:color w:val="1A2949"/>
          <w:spacing w:val="-8"/>
        </w:rPr>
        <w:t> </w:t>
      </w:r>
      <w:bookmarkEnd w:id="9"/>
      <w:r>
        <w:rPr>
          <w:color w:val="1A2949"/>
          <w:spacing w:val="-2"/>
        </w:rPr>
        <w:t>Designs</w:t>
      </w:r>
    </w:p>
    <w:p>
      <w:pPr>
        <w:pStyle w:val="BodyText"/>
        <w:spacing w:before="7"/>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50839</wp:posOffset>
                </wp:positionV>
                <wp:extent cx="5942965" cy="127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3008;mso-wrap-distance-left:0;mso-wrap-distance-right:0" id="docshape15" filled="true" fillcolor="#1a2949" stroked="false">
                <v:fill type="solid"/>
                <w10:wrap type="topAndBottom"/>
              </v:rect>
            </w:pict>
          </mc:Fallback>
        </mc:AlternateContent>
      </w:r>
    </w:p>
    <w:p>
      <w:pPr>
        <w:pStyle w:val="BodyText"/>
        <w:spacing w:line="268" w:lineRule="auto" w:before="230"/>
        <w:ind w:left="1" w:right="1094"/>
        <w:jc w:val="both"/>
      </w:pPr>
      <w:r>
        <w:rPr/>
        <w:t>Although each scenario in this report calls for a different topology, they share a common design methodology: gather requirements, analyse traffic and growth, select a topology, choose devices and media, plan addressing, implement redundancy and security, test, and document. The flowchart below summarises this methodology, which was applied — implicitly or explicitly — in every section above.</w:t>
      </w:r>
    </w:p>
    <w:p>
      <w:pPr>
        <w:pStyle w:val="BodyText"/>
        <w:spacing w:before="8"/>
        <w:rPr>
          <w:sz w:val="17"/>
        </w:rPr>
      </w:pPr>
      <w:r>
        <w:rPr>
          <w:sz w:val="17"/>
        </w:rPr>
        <w:drawing>
          <wp:anchor distT="0" distB="0" distL="0" distR="0" allowOverlap="1" layoutInCell="1" locked="0" behindDoc="1" simplePos="0" relativeHeight="487593984">
            <wp:simplePos x="0" y="0"/>
            <wp:positionH relativeFrom="page">
              <wp:posOffset>2764295</wp:posOffset>
            </wp:positionH>
            <wp:positionV relativeFrom="paragraph">
              <wp:posOffset>152378</wp:posOffset>
            </wp:positionV>
            <wp:extent cx="2251964" cy="425196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2251964" cy="4251960"/>
                    </a:xfrm>
                    <a:prstGeom prst="rect">
                      <a:avLst/>
                    </a:prstGeom>
                  </pic:spPr>
                </pic:pic>
              </a:graphicData>
            </a:graphic>
          </wp:anchor>
        </w:drawing>
      </w:r>
    </w:p>
    <w:p>
      <w:pPr>
        <w:pStyle w:val="BodyText"/>
        <w:spacing w:before="107"/>
      </w:pPr>
    </w:p>
    <w:p>
      <w:pPr>
        <w:spacing w:before="0"/>
        <w:ind w:left="1466" w:right="0" w:firstLine="0"/>
        <w:jc w:val="left"/>
        <w:rPr>
          <w:i/>
          <w:sz w:val="19"/>
        </w:rPr>
      </w:pPr>
      <w:r>
        <w:rPr>
          <w:i/>
          <w:color w:val="596371"/>
          <w:sz w:val="19"/>
        </w:rPr>
        <w:t>Figure</w:t>
      </w:r>
      <w:r>
        <w:rPr>
          <w:i/>
          <w:color w:val="596371"/>
          <w:spacing w:val="-6"/>
          <w:sz w:val="19"/>
        </w:rPr>
        <w:t> </w:t>
      </w:r>
      <w:r>
        <w:rPr>
          <w:i/>
          <w:color w:val="596371"/>
          <w:sz w:val="19"/>
        </w:rPr>
        <w:t>7.1</w:t>
      </w:r>
      <w:r>
        <w:rPr>
          <w:i/>
          <w:color w:val="596371"/>
          <w:spacing w:val="-6"/>
          <w:sz w:val="19"/>
        </w:rPr>
        <w:t> </w:t>
      </w:r>
      <w:r>
        <w:rPr>
          <w:i/>
          <w:color w:val="596371"/>
          <w:sz w:val="19"/>
        </w:rPr>
        <w:t>—</w:t>
      </w:r>
      <w:r>
        <w:rPr>
          <w:i/>
          <w:color w:val="596371"/>
          <w:spacing w:val="-5"/>
          <w:sz w:val="19"/>
        </w:rPr>
        <w:t> </w:t>
      </w:r>
      <w:r>
        <w:rPr>
          <w:i/>
          <w:color w:val="596371"/>
          <w:sz w:val="19"/>
        </w:rPr>
        <w:t>General</w:t>
      </w:r>
      <w:r>
        <w:rPr>
          <w:i/>
          <w:color w:val="596371"/>
          <w:spacing w:val="-6"/>
          <w:sz w:val="19"/>
        </w:rPr>
        <w:t> </w:t>
      </w:r>
      <w:r>
        <w:rPr>
          <w:i/>
          <w:color w:val="596371"/>
          <w:sz w:val="19"/>
        </w:rPr>
        <w:t>network</w:t>
      </w:r>
      <w:r>
        <w:rPr>
          <w:i/>
          <w:color w:val="596371"/>
          <w:spacing w:val="-5"/>
          <w:sz w:val="19"/>
        </w:rPr>
        <w:t> </w:t>
      </w:r>
      <w:r>
        <w:rPr>
          <w:i/>
          <w:color w:val="596371"/>
          <w:sz w:val="19"/>
        </w:rPr>
        <w:t>design</w:t>
      </w:r>
      <w:r>
        <w:rPr>
          <w:i/>
          <w:color w:val="596371"/>
          <w:spacing w:val="-6"/>
          <w:sz w:val="19"/>
        </w:rPr>
        <w:t> </w:t>
      </w:r>
      <w:r>
        <w:rPr>
          <w:i/>
          <w:color w:val="596371"/>
          <w:sz w:val="19"/>
        </w:rPr>
        <w:t>methodology</w:t>
      </w:r>
      <w:r>
        <w:rPr>
          <w:i/>
          <w:color w:val="596371"/>
          <w:spacing w:val="-5"/>
          <w:sz w:val="19"/>
        </w:rPr>
        <w:t> </w:t>
      </w:r>
      <w:r>
        <w:rPr>
          <w:i/>
          <w:color w:val="596371"/>
          <w:sz w:val="19"/>
        </w:rPr>
        <w:t>applied</w:t>
      </w:r>
      <w:r>
        <w:rPr>
          <w:i/>
          <w:color w:val="596371"/>
          <w:spacing w:val="-6"/>
          <w:sz w:val="19"/>
        </w:rPr>
        <w:t> </w:t>
      </w:r>
      <w:r>
        <w:rPr>
          <w:i/>
          <w:color w:val="596371"/>
          <w:sz w:val="19"/>
        </w:rPr>
        <w:t>across</w:t>
      </w:r>
      <w:r>
        <w:rPr>
          <w:i/>
          <w:color w:val="596371"/>
          <w:spacing w:val="-5"/>
          <w:sz w:val="19"/>
        </w:rPr>
        <w:t> </w:t>
      </w:r>
      <w:r>
        <w:rPr>
          <w:i/>
          <w:color w:val="596371"/>
          <w:sz w:val="19"/>
        </w:rPr>
        <w:t>all</w:t>
      </w:r>
      <w:r>
        <w:rPr>
          <w:i/>
          <w:color w:val="596371"/>
          <w:spacing w:val="-6"/>
          <w:sz w:val="19"/>
        </w:rPr>
        <w:t> </w:t>
      </w:r>
      <w:r>
        <w:rPr>
          <w:i/>
          <w:color w:val="596371"/>
          <w:sz w:val="19"/>
        </w:rPr>
        <w:t>five</w:t>
      </w:r>
      <w:r>
        <w:rPr>
          <w:i/>
          <w:color w:val="596371"/>
          <w:spacing w:val="-6"/>
          <w:sz w:val="19"/>
        </w:rPr>
        <w:t> </w:t>
      </w:r>
      <w:r>
        <w:rPr>
          <w:i/>
          <w:color w:val="596371"/>
          <w:spacing w:val="-2"/>
          <w:sz w:val="19"/>
        </w:rPr>
        <w:t>scenarios.</w:t>
      </w:r>
    </w:p>
    <w:p>
      <w:pPr>
        <w:pStyle w:val="BodyText"/>
        <w:spacing w:before="68"/>
        <w:rPr>
          <w:i/>
          <w:sz w:val="19"/>
        </w:rPr>
      </w:pPr>
    </w:p>
    <w:p>
      <w:pPr>
        <w:pStyle w:val="Heading2"/>
        <w:numPr>
          <w:ilvl w:val="1"/>
          <w:numId w:val="2"/>
        </w:numPr>
        <w:tabs>
          <w:tab w:pos="389" w:val="left" w:leader="none"/>
        </w:tabs>
        <w:spacing w:line="240" w:lineRule="auto" w:before="1" w:after="0"/>
        <w:ind w:left="389" w:right="0" w:hanging="388"/>
        <w:jc w:val="left"/>
      </w:pPr>
      <w:r>
        <w:rPr>
          <w:color w:val="2D5B89"/>
        </w:rPr>
        <w:t>Side-by-Side</w:t>
      </w:r>
      <w:r>
        <w:rPr>
          <w:color w:val="2D5B89"/>
          <w:spacing w:val="-12"/>
        </w:rPr>
        <w:t> </w:t>
      </w:r>
      <w:r>
        <w:rPr>
          <w:color w:val="2D5B89"/>
          <w:spacing w:val="-2"/>
        </w:rPr>
        <w:t>Comparison</w:t>
      </w:r>
    </w:p>
    <w:p>
      <w:pPr>
        <w:pStyle w:val="BodyText"/>
        <w:spacing w:before="3"/>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098"/>
        <w:gridCol w:w="1602"/>
        <w:gridCol w:w="1598"/>
        <w:gridCol w:w="1602"/>
        <w:gridCol w:w="1598"/>
        <w:gridCol w:w="1902"/>
      </w:tblGrid>
      <w:tr>
        <w:trPr>
          <w:trHeight w:val="623" w:hRule="atLeast"/>
        </w:trPr>
        <w:tc>
          <w:tcPr>
            <w:tcW w:w="2098" w:type="dxa"/>
            <w:tcBorders>
              <w:bottom w:val="single" w:sz="4" w:space="0" w:color="D4D8DD"/>
              <w:right w:val="single" w:sz="4" w:space="0" w:color="D4D8DD"/>
            </w:tcBorders>
            <w:shd w:val="clear" w:color="auto" w:fill="1A2949"/>
          </w:tcPr>
          <w:p>
            <w:pPr>
              <w:pStyle w:val="TableParagraph"/>
              <w:spacing w:before="195"/>
              <w:ind w:left="703"/>
              <w:rPr>
                <w:b/>
                <w:sz w:val="19"/>
              </w:rPr>
            </w:pPr>
            <w:r>
              <w:rPr>
                <w:b/>
                <w:color w:val="FFFFFF"/>
                <w:spacing w:val="-2"/>
                <w:sz w:val="19"/>
              </w:rPr>
              <w:t>Criterion</w:t>
            </w:r>
          </w:p>
        </w:tc>
        <w:tc>
          <w:tcPr>
            <w:tcW w:w="1602" w:type="dxa"/>
            <w:tcBorders>
              <w:left w:val="single" w:sz="4" w:space="0" w:color="D4D8DD"/>
              <w:bottom w:val="single" w:sz="4" w:space="0" w:color="D4D8DD"/>
              <w:right w:val="single" w:sz="4" w:space="0" w:color="D4D8DD"/>
            </w:tcBorders>
            <w:shd w:val="clear" w:color="auto" w:fill="1A2949"/>
          </w:tcPr>
          <w:p>
            <w:pPr>
              <w:pStyle w:val="TableParagraph"/>
              <w:spacing w:before="195"/>
              <w:ind w:left="270"/>
              <w:rPr>
                <w:b/>
                <w:sz w:val="19"/>
              </w:rPr>
            </w:pPr>
            <w:r>
              <w:rPr>
                <w:b/>
                <w:color w:val="FFFFFF"/>
                <w:sz w:val="19"/>
              </w:rPr>
              <w:t>Star</w:t>
            </w:r>
            <w:r>
              <w:rPr>
                <w:b/>
                <w:color w:val="FFFFFF"/>
                <w:spacing w:val="-4"/>
                <w:sz w:val="19"/>
              </w:rPr>
              <w:t> </w:t>
            </w:r>
            <w:r>
              <w:rPr>
                <w:b/>
                <w:color w:val="FFFFFF"/>
                <w:spacing w:val="-2"/>
                <w:sz w:val="19"/>
              </w:rPr>
              <w:t>(Startup)</w:t>
            </w:r>
          </w:p>
        </w:tc>
        <w:tc>
          <w:tcPr>
            <w:tcW w:w="1598" w:type="dxa"/>
            <w:tcBorders>
              <w:left w:val="single" w:sz="4" w:space="0" w:color="D4D8DD"/>
              <w:bottom w:val="single" w:sz="4" w:space="0" w:color="D4D8DD"/>
              <w:right w:val="single" w:sz="4" w:space="0" w:color="D4D8DD"/>
            </w:tcBorders>
            <w:shd w:val="clear" w:color="auto" w:fill="1A2949"/>
          </w:tcPr>
          <w:p>
            <w:pPr>
              <w:pStyle w:val="TableParagraph"/>
              <w:spacing w:before="195"/>
              <w:ind w:left="304"/>
              <w:rPr>
                <w:b/>
                <w:sz w:val="19"/>
              </w:rPr>
            </w:pPr>
            <w:r>
              <w:rPr>
                <w:b/>
                <w:color w:val="FFFFFF"/>
                <w:sz w:val="19"/>
              </w:rPr>
              <w:t>Mesh</w:t>
            </w:r>
            <w:r>
              <w:rPr>
                <w:b/>
                <w:color w:val="FFFFFF"/>
                <w:spacing w:val="-6"/>
                <w:sz w:val="19"/>
              </w:rPr>
              <w:t> </w:t>
            </w:r>
            <w:r>
              <w:rPr>
                <w:b/>
                <w:color w:val="FFFFFF"/>
                <w:spacing w:val="-2"/>
                <w:sz w:val="19"/>
              </w:rPr>
              <w:t>(Bank)</w:t>
            </w:r>
          </w:p>
        </w:tc>
        <w:tc>
          <w:tcPr>
            <w:tcW w:w="1602" w:type="dxa"/>
            <w:tcBorders>
              <w:left w:val="single" w:sz="4" w:space="0" w:color="D4D8DD"/>
              <w:bottom w:val="single" w:sz="4" w:space="0" w:color="D4D8DD"/>
              <w:right w:val="single" w:sz="4" w:space="0" w:color="D4D8DD"/>
            </w:tcBorders>
            <w:shd w:val="clear" w:color="auto" w:fill="1A2949"/>
          </w:tcPr>
          <w:p>
            <w:pPr>
              <w:pStyle w:val="TableParagraph"/>
              <w:spacing w:before="195"/>
              <w:ind w:left="170"/>
              <w:rPr>
                <w:b/>
                <w:sz w:val="19"/>
              </w:rPr>
            </w:pPr>
            <w:r>
              <w:rPr>
                <w:b/>
                <w:color w:val="FFFFFF"/>
                <w:sz w:val="19"/>
              </w:rPr>
              <w:t>Bus</w:t>
            </w:r>
            <w:r>
              <w:rPr>
                <w:b/>
                <w:color w:val="FFFFFF"/>
                <w:spacing w:val="-3"/>
                <w:sz w:val="19"/>
              </w:rPr>
              <w:t> </w:t>
            </w:r>
            <w:r>
              <w:rPr>
                <w:b/>
                <w:color w:val="FFFFFF"/>
                <w:spacing w:val="-2"/>
                <w:sz w:val="19"/>
              </w:rPr>
              <w:t>(Classroom)</w:t>
            </w:r>
          </w:p>
        </w:tc>
        <w:tc>
          <w:tcPr>
            <w:tcW w:w="1598" w:type="dxa"/>
            <w:tcBorders>
              <w:left w:val="single" w:sz="4" w:space="0" w:color="D4D8DD"/>
              <w:bottom w:val="single" w:sz="4" w:space="0" w:color="D4D8DD"/>
              <w:right w:val="single" w:sz="4" w:space="0" w:color="D4D8DD"/>
            </w:tcBorders>
            <w:shd w:val="clear" w:color="auto" w:fill="1A2949"/>
          </w:tcPr>
          <w:p>
            <w:pPr>
              <w:pStyle w:val="TableParagraph"/>
              <w:spacing w:before="195"/>
              <w:ind w:left="142"/>
              <w:rPr>
                <w:b/>
                <w:sz w:val="19"/>
              </w:rPr>
            </w:pPr>
            <w:r>
              <w:rPr>
                <w:b/>
                <w:color w:val="FFFFFF"/>
                <w:sz w:val="19"/>
              </w:rPr>
              <w:t>Hybrid</w:t>
            </w:r>
            <w:r>
              <w:rPr>
                <w:b/>
                <w:color w:val="FFFFFF"/>
                <w:spacing w:val="-6"/>
                <w:sz w:val="19"/>
              </w:rPr>
              <w:t> </w:t>
            </w:r>
            <w:r>
              <w:rPr>
                <w:b/>
                <w:color w:val="FFFFFF"/>
                <w:spacing w:val="-2"/>
                <w:sz w:val="19"/>
              </w:rPr>
              <w:t>(Campus)</w:t>
            </w:r>
          </w:p>
        </w:tc>
        <w:tc>
          <w:tcPr>
            <w:tcW w:w="1902" w:type="dxa"/>
            <w:tcBorders>
              <w:left w:val="single" w:sz="4" w:space="0" w:color="D4D8DD"/>
              <w:bottom w:val="single" w:sz="4" w:space="0" w:color="D4D8DD"/>
            </w:tcBorders>
            <w:shd w:val="clear" w:color="auto" w:fill="1A2949"/>
          </w:tcPr>
          <w:p>
            <w:pPr>
              <w:pStyle w:val="TableParagraph"/>
              <w:ind w:left="521" w:right="505" w:firstLine="11"/>
              <w:rPr>
                <w:b/>
                <w:sz w:val="19"/>
              </w:rPr>
            </w:pPr>
            <w:r>
              <w:rPr>
                <w:b/>
                <w:color w:val="FFFFFF"/>
                <w:sz w:val="19"/>
              </w:rPr>
              <w:t>VLAN</w:t>
            </w:r>
            <w:r>
              <w:rPr>
                <w:b/>
                <w:color w:val="FFFFFF"/>
                <w:spacing w:val="-11"/>
                <w:sz w:val="19"/>
              </w:rPr>
              <w:t> </w:t>
            </w:r>
            <w:r>
              <w:rPr>
                <w:b/>
                <w:color w:val="FFFFFF"/>
                <w:sz w:val="19"/>
              </w:rPr>
              <w:t>Core </w:t>
            </w:r>
            <w:r>
              <w:rPr>
                <w:b/>
                <w:color w:val="FFFFFF"/>
                <w:spacing w:val="-2"/>
                <w:sz w:val="19"/>
              </w:rPr>
              <w:t>(Company)</w:t>
            </w:r>
          </w:p>
        </w:tc>
      </w:tr>
      <w:tr>
        <w:trPr>
          <w:trHeight w:val="391" w:hRule="atLeast"/>
        </w:trPr>
        <w:tc>
          <w:tcPr>
            <w:tcW w:w="2098" w:type="dxa"/>
            <w:tcBorders>
              <w:top w:val="single" w:sz="4" w:space="0" w:color="D4D8DD"/>
              <w:bottom w:val="single" w:sz="4" w:space="0" w:color="D4D8DD"/>
              <w:right w:val="single" w:sz="4" w:space="0" w:color="D4D8DD"/>
            </w:tcBorders>
          </w:tcPr>
          <w:p>
            <w:pPr>
              <w:pStyle w:val="TableParagraph"/>
              <w:ind w:left="120"/>
              <w:rPr>
                <w:sz w:val="19"/>
              </w:rPr>
            </w:pPr>
            <w:r>
              <w:rPr>
                <w:spacing w:val="-2"/>
                <w:sz w:val="19"/>
              </w:rPr>
              <w:t>Relative</w:t>
            </w:r>
            <w:r>
              <w:rPr>
                <w:spacing w:val="4"/>
                <w:sz w:val="19"/>
              </w:rPr>
              <w:t> </w:t>
            </w:r>
            <w:r>
              <w:rPr>
                <w:spacing w:val="-4"/>
                <w:sz w:val="19"/>
              </w:rPr>
              <w:t>cost</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ind w:left="121"/>
              <w:rPr>
                <w:sz w:val="19"/>
              </w:rPr>
            </w:pPr>
            <w:r>
              <w:rPr>
                <w:spacing w:val="-4"/>
                <w:sz w:val="19"/>
              </w:rPr>
              <w:t>High</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z w:val="19"/>
              </w:rPr>
              <w:t>Very</w:t>
            </w:r>
            <w:r>
              <w:rPr>
                <w:spacing w:val="-4"/>
                <w:sz w:val="19"/>
              </w:rPr>
              <w:t>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ind w:left="121"/>
              <w:rPr>
                <w:sz w:val="19"/>
              </w:rPr>
            </w:pPr>
            <w:r>
              <w:rPr>
                <w:spacing w:val="-4"/>
                <w:sz w:val="19"/>
              </w:rPr>
              <w:t>High</w:t>
            </w:r>
          </w:p>
        </w:tc>
        <w:tc>
          <w:tcPr>
            <w:tcW w:w="1902" w:type="dxa"/>
            <w:tcBorders>
              <w:top w:val="single" w:sz="4" w:space="0" w:color="D4D8DD"/>
              <w:left w:val="single" w:sz="4" w:space="0" w:color="D4D8DD"/>
              <w:bottom w:val="single" w:sz="4" w:space="0" w:color="D4D8DD"/>
            </w:tcBorders>
          </w:tcPr>
          <w:p>
            <w:pPr>
              <w:pStyle w:val="TableParagraph"/>
              <w:rPr>
                <w:sz w:val="19"/>
              </w:rPr>
            </w:pPr>
            <w:r>
              <w:rPr>
                <w:spacing w:val="-2"/>
                <w:sz w:val="19"/>
              </w:rPr>
              <w:t>Medium-</w:t>
            </w:r>
            <w:r>
              <w:rPr>
                <w:spacing w:val="-4"/>
                <w:sz w:val="19"/>
              </w:rPr>
              <w:t>high</w:t>
            </w:r>
          </w:p>
        </w:tc>
      </w:tr>
      <w:tr>
        <w:trPr>
          <w:trHeight w:val="624" w:hRule="atLeast"/>
        </w:trPr>
        <w:tc>
          <w:tcPr>
            <w:tcW w:w="20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Fault</w:t>
            </w:r>
            <w:r>
              <w:rPr>
                <w:spacing w:val="-5"/>
                <w:sz w:val="19"/>
              </w:rPr>
              <w:t> </w:t>
            </w:r>
            <w:r>
              <w:rPr>
                <w:spacing w:val="-2"/>
                <w:sz w:val="19"/>
              </w:rPr>
              <w:t>tolerance</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right="599"/>
              <w:rPr>
                <w:sz w:val="19"/>
              </w:rPr>
            </w:pPr>
            <w:r>
              <w:rPr>
                <w:sz w:val="19"/>
              </w:rPr>
              <w:t>Low</w:t>
            </w:r>
            <w:r>
              <w:rPr>
                <w:spacing w:val="-11"/>
                <w:sz w:val="19"/>
              </w:rPr>
              <w:t> </w:t>
            </w:r>
            <w:r>
              <w:rPr>
                <w:sz w:val="19"/>
              </w:rPr>
              <w:t>(single </w:t>
            </w:r>
            <w:r>
              <w:rPr>
                <w:spacing w:val="-2"/>
                <w:sz w:val="19"/>
              </w:rPr>
              <w:t>switch)</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1"/>
              <w:rPr>
                <w:sz w:val="19"/>
              </w:rPr>
            </w:pPr>
            <w:r>
              <w:rPr>
                <w:sz w:val="19"/>
              </w:rPr>
              <w:t>Very</w:t>
            </w:r>
            <w:r>
              <w:rPr>
                <w:spacing w:val="-4"/>
                <w:sz w:val="19"/>
              </w:rPr>
              <w:t> high</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z w:val="19"/>
              </w:rPr>
              <w:t>Very</w:t>
            </w:r>
            <w:r>
              <w:rPr>
                <w:spacing w:val="-4"/>
                <w:sz w:val="19"/>
              </w:rPr>
              <w:t>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1"/>
              <w:rPr>
                <w:sz w:val="19"/>
              </w:rPr>
            </w:pPr>
            <w:r>
              <w:rPr>
                <w:sz w:val="19"/>
              </w:rPr>
              <w:t>Very</w:t>
            </w:r>
            <w:r>
              <w:rPr>
                <w:spacing w:val="-4"/>
                <w:sz w:val="19"/>
              </w:rPr>
              <w:t> high</w:t>
            </w:r>
          </w:p>
        </w:tc>
        <w:tc>
          <w:tcPr>
            <w:tcW w:w="1902" w:type="dxa"/>
            <w:tcBorders>
              <w:top w:val="single" w:sz="4" w:space="0" w:color="D4D8DD"/>
              <w:left w:val="single" w:sz="4" w:space="0" w:color="D4D8DD"/>
              <w:bottom w:val="single" w:sz="4" w:space="0" w:color="D4D8DD"/>
            </w:tcBorders>
            <w:shd w:val="clear" w:color="auto" w:fill="EFF1F4"/>
          </w:tcPr>
          <w:p>
            <w:pPr>
              <w:pStyle w:val="TableParagraph"/>
              <w:rPr>
                <w:sz w:val="19"/>
              </w:rPr>
            </w:pPr>
            <w:r>
              <w:rPr>
                <w:sz w:val="19"/>
              </w:rPr>
              <w:t>High</w:t>
            </w:r>
            <w:r>
              <w:rPr>
                <w:spacing w:val="-11"/>
                <w:sz w:val="19"/>
              </w:rPr>
              <w:t> </w:t>
            </w:r>
            <w:r>
              <w:rPr>
                <w:sz w:val="19"/>
              </w:rPr>
              <w:t>(with</w:t>
            </w:r>
            <w:r>
              <w:rPr>
                <w:spacing w:val="-11"/>
                <w:sz w:val="19"/>
              </w:rPr>
              <w:t> </w:t>
            </w:r>
            <w:r>
              <w:rPr>
                <w:sz w:val="19"/>
              </w:rPr>
              <w:t>redundant </w:t>
            </w:r>
            <w:r>
              <w:rPr>
                <w:spacing w:val="-2"/>
                <w:sz w:val="19"/>
              </w:rPr>
              <w:t>core)</w:t>
            </w:r>
          </w:p>
        </w:tc>
      </w:tr>
      <w:tr>
        <w:trPr>
          <w:trHeight w:val="392" w:hRule="atLeast"/>
        </w:trPr>
        <w:tc>
          <w:tcPr>
            <w:tcW w:w="2098" w:type="dxa"/>
            <w:tcBorders>
              <w:top w:val="single" w:sz="4" w:space="0" w:color="D4D8DD"/>
              <w:bottom w:val="single" w:sz="4" w:space="0" w:color="D4D8DD"/>
              <w:right w:val="single" w:sz="4" w:space="0" w:color="D4D8DD"/>
            </w:tcBorders>
          </w:tcPr>
          <w:p>
            <w:pPr>
              <w:pStyle w:val="TableParagraph"/>
              <w:ind w:left="120"/>
              <w:rPr>
                <w:sz w:val="19"/>
              </w:rPr>
            </w:pPr>
            <w:r>
              <w:rPr>
                <w:spacing w:val="-2"/>
                <w:sz w:val="19"/>
              </w:rPr>
              <w:t>Scalability</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ind w:left="121"/>
              <w:rPr>
                <w:sz w:val="19"/>
              </w:rPr>
            </w:pPr>
            <w:r>
              <w:rPr>
                <w:spacing w:val="-2"/>
                <w:sz w:val="19"/>
              </w:rPr>
              <w:t>Medium</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rPr>
                <w:sz w:val="19"/>
              </w:rPr>
            </w:pPr>
            <w:r>
              <w:rPr>
                <w:sz w:val="19"/>
              </w:rPr>
              <w:t>Very</w:t>
            </w:r>
            <w:r>
              <w:rPr>
                <w:spacing w:val="-4"/>
                <w:sz w:val="19"/>
              </w:rPr>
              <w:t>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ind w:left="121"/>
              <w:rPr>
                <w:sz w:val="19"/>
              </w:rPr>
            </w:pPr>
            <w:r>
              <w:rPr>
                <w:sz w:val="19"/>
              </w:rPr>
              <w:t>Very</w:t>
            </w:r>
            <w:r>
              <w:rPr>
                <w:spacing w:val="-4"/>
                <w:sz w:val="19"/>
              </w:rPr>
              <w:t> high</w:t>
            </w:r>
          </w:p>
        </w:tc>
        <w:tc>
          <w:tcPr>
            <w:tcW w:w="1902" w:type="dxa"/>
            <w:tcBorders>
              <w:top w:val="single" w:sz="4" w:space="0" w:color="D4D8DD"/>
              <w:left w:val="single" w:sz="4" w:space="0" w:color="D4D8DD"/>
              <w:bottom w:val="single" w:sz="4" w:space="0" w:color="D4D8DD"/>
            </w:tcBorders>
          </w:tcPr>
          <w:p>
            <w:pPr>
              <w:pStyle w:val="TableParagraph"/>
              <w:rPr>
                <w:sz w:val="19"/>
              </w:rPr>
            </w:pPr>
            <w:r>
              <w:rPr>
                <w:sz w:val="19"/>
              </w:rPr>
              <w:t>Very</w:t>
            </w:r>
            <w:r>
              <w:rPr>
                <w:spacing w:val="-4"/>
                <w:sz w:val="19"/>
              </w:rPr>
              <w:t> high</w:t>
            </w:r>
          </w:p>
        </w:tc>
      </w:tr>
      <w:tr>
        <w:trPr>
          <w:trHeight w:val="623" w:hRule="atLeast"/>
        </w:trPr>
        <w:tc>
          <w:tcPr>
            <w:tcW w:w="2098"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Ease</w:t>
            </w:r>
            <w:r>
              <w:rPr>
                <w:spacing w:val="-3"/>
                <w:sz w:val="19"/>
              </w:rPr>
              <w:t> </w:t>
            </w:r>
            <w:r>
              <w:rPr>
                <w:sz w:val="19"/>
              </w:rPr>
              <w:t>of</w:t>
            </w:r>
            <w:r>
              <w:rPr>
                <w:spacing w:val="-3"/>
                <w:sz w:val="19"/>
              </w:rPr>
              <w:t> </w:t>
            </w:r>
            <w:r>
              <w:rPr>
                <w:spacing w:val="-2"/>
                <w:sz w:val="19"/>
              </w:rPr>
              <w:t>management</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pacing w:val="-4"/>
                <w:sz w:val="19"/>
              </w:rPr>
              <w:t>High</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121" w:right="219"/>
              <w:rPr>
                <w:sz w:val="19"/>
              </w:rPr>
            </w:pPr>
            <w:r>
              <w:rPr>
                <w:sz w:val="19"/>
              </w:rPr>
              <w:t>Medium</w:t>
            </w:r>
            <w:r>
              <w:rPr>
                <w:spacing w:val="-11"/>
                <w:sz w:val="19"/>
              </w:rPr>
              <w:t> </w:t>
            </w:r>
            <w:r>
              <w:rPr>
                <w:sz w:val="19"/>
              </w:rPr>
              <w:t>(skilled </w:t>
            </w:r>
            <w:r>
              <w:rPr>
                <w:spacing w:val="-2"/>
                <w:sz w:val="19"/>
              </w:rPr>
              <w:t>staff)</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1"/>
              <w:rPr>
                <w:sz w:val="19"/>
              </w:rPr>
            </w:pPr>
            <w:r>
              <w:rPr>
                <w:spacing w:val="-2"/>
                <w:sz w:val="19"/>
              </w:rPr>
              <w:t>Medium</w:t>
            </w:r>
          </w:p>
        </w:tc>
        <w:tc>
          <w:tcPr>
            <w:tcW w:w="1902" w:type="dxa"/>
            <w:tcBorders>
              <w:top w:val="single" w:sz="4" w:space="0" w:color="D4D8DD"/>
              <w:left w:val="single" w:sz="4" w:space="0" w:color="D4D8DD"/>
              <w:bottom w:val="single" w:sz="4" w:space="0" w:color="D4D8DD"/>
            </w:tcBorders>
            <w:shd w:val="clear" w:color="auto" w:fill="EFF1F4"/>
          </w:tcPr>
          <w:p>
            <w:pPr>
              <w:pStyle w:val="TableParagraph"/>
              <w:spacing w:before="195"/>
              <w:rPr>
                <w:sz w:val="19"/>
              </w:rPr>
            </w:pPr>
            <w:r>
              <w:rPr>
                <w:spacing w:val="-2"/>
                <w:sz w:val="19"/>
              </w:rPr>
              <w:t>Medium</w:t>
            </w:r>
          </w:p>
        </w:tc>
      </w:tr>
    </w:tbl>
    <w:p>
      <w:pPr>
        <w:pStyle w:val="TableParagraph"/>
        <w:spacing w:after="0"/>
        <w:rPr>
          <w:sz w:val="19"/>
        </w:rPr>
        <w:sectPr>
          <w:pgSz w:w="12240" w:h="15840"/>
          <w:pgMar w:header="708" w:footer="776" w:top="1340" w:bottom="960" w:left="1440" w:right="360"/>
        </w:sectPr>
      </w:pPr>
    </w:p>
    <w:p>
      <w:pPr>
        <w:pStyle w:val="BodyText"/>
        <w:spacing w:before="4"/>
        <w:rPr>
          <w:b/>
          <w:sz w:val="7"/>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098"/>
        <w:gridCol w:w="1602"/>
        <w:gridCol w:w="1598"/>
        <w:gridCol w:w="1602"/>
        <w:gridCol w:w="1598"/>
        <w:gridCol w:w="1902"/>
      </w:tblGrid>
      <w:tr>
        <w:trPr>
          <w:trHeight w:val="624" w:hRule="atLeast"/>
        </w:trPr>
        <w:tc>
          <w:tcPr>
            <w:tcW w:w="2098" w:type="dxa"/>
            <w:tcBorders>
              <w:bottom w:val="single" w:sz="4" w:space="0" w:color="D4D8DD"/>
              <w:right w:val="single" w:sz="4" w:space="0" w:color="D4D8DD"/>
            </w:tcBorders>
            <w:shd w:val="clear" w:color="auto" w:fill="1A2949"/>
          </w:tcPr>
          <w:p>
            <w:pPr>
              <w:pStyle w:val="TableParagraph"/>
              <w:spacing w:before="196"/>
              <w:ind w:left="703"/>
              <w:rPr>
                <w:b/>
                <w:sz w:val="19"/>
              </w:rPr>
            </w:pPr>
            <w:r>
              <w:rPr>
                <w:b/>
                <w:color w:val="FFFFFF"/>
                <w:spacing w:val="-2"/>
                <w:sz w:val="19"/>
              </w:rPr>
              <w:t>Criterion</w:t>
            </w:r>
          </w:p>
        </w:tc>
        <w:tc>
          <w:tcPr>
            <w:tcW w:w="1602" w:type="dxa"/>
            <w:tcBorders>
              <w:left w:val="single" w:sz="4" w:space="0" w:color="D4D8DD"/>
              <w:bottom w:val="single" w:sz="4" w:space="0" w:color="D4D8DD"/>
              <w:right w:val="single" w:sz="4" w:space="0" w:color="D4D8DD"/>
            </w:tcBorders>
            <w:shd w:val="clear" w:color="auto" w:fill="1A2949"/>
          </w:tcPr>
          <w:p>
            <w:pPr>
              <w:pStyle w:val="TableParagraph"/>
              <w:spacing w:before="196"/>
              <w:ind w:left="270"/>
              <w:rPr>
                <w:b/>
                <w:sz w:val="19"/>
              </w:rPr>
            </w:pPr>
            <w:r>
              <w:rPr>
                <w:b/>
                <w:color w:val="FFFFFF"/>
                <w:sz w:val="19"/>
              </w:rPr>
              <w:t>Star</w:t>
            </w:r>
            <w:r>
              <w:rPr>
                <w:b/>
                <w:color w:val="FFFFFF"/>
                <w:spacing w:val="-4"/>
                <w:sz w:val="19"/>
              </w:rPr>
              <w:t> </w:t>
            </w:r>
            <w:r>
              <w:rPr>
                <w:b/>
                <w:color w:val="FFFFFF"/>
                <w:spacing w:val="-2"/>
                <w:sz w:val="19"/>
              </w:rPr>
              <w:t>(Startup)</w:t>
            </w:r>
          </w:p>
        </w:tc>
        <w:tc>
          <w:tcPr>
            <w:tcW w:w="1598" w:type="dxa"/>
            <w:tcBorders>
              <w:left w:val="single" w:sz="4" w:space="0" w:color="D4D8DD"/>
              <w:bottom w:val="single" w:sz="4" w:space="0" w:color="D4D8DD"/>
              <w:right w:val="single" w:sz="4" w:space="0" w:color="D4D8DD"/>
            </w:tcBorders>
            <w:shd w:val="clear" w:color="auto" w:fill="1A2949"/>
          </w:tcPr>
          <w:p>
            <w:pPr>
              <w:pStyle w:val="TableParagraph"/>
              <w:spacing w:before="196"/>
              <w:ind w:left="304"/>
              <w:rPr>
                <w:b/>
                <w:sz w:val="19"/>
              </w:rPr>
            </w:pPr>
            <w:r>
              <w:rPr>
                <w:b/>
                <w:color w:val="FFFFFF"/>
                <w:sz w:val="19"/>
              </w:rPr>
              <w:t>Mesh</w:t>
            </w:r>
            <w:r>
              <w:rPr>
                <w:b/>
                <w:color w:val="FFFFFF"/>
                <w:spacing w:val="-6"/>
                <w:sz w:val="19"/>
              </w:rPr>
              <w:t> </w:t>
            </w:r>
            <w:r>
              <w:rPr>
                <w:b/>
                <w:color w:val="FFFFFF"/>
                <w:spacing w:val="-2"/>
                <w:sz w:val="19"/>
              </w:rPr>
              <w:t>(Bank)</w:t>
            </w:r>
          </w:p>
        </w:tc>
        <w:tc>
          <w:tcPr>
            <w:tcW w:w="1602" w:type="dxa"/>
            <w:tcBorders>
              <w:left w:val="single" w:sz="4" w:space="0" w:color="D4D8DD"/>
              <w:bottom w:val="single" w:sz="4" w:space="0" w:color="D4D8DD"/>
              <w:right w:val="single" w:sz="4" w:space="0" w:color="D4D8DD"/>
            </w:tcBorders>
            <w:shd w:val="clear" w:color="auto" w:fill="1A2949"/>
          </w:tcPr>
          <w:p>
            <w:pPr>
              <w:pStyle w:val="TableParagraph"/>
              <w:spacing w:before="196"/>
              <w:ind w:left="170"/>
              <w:rPr>
                <w:b/>
                <w:sz w:val="19"/>
              </w:rPr>
            </w:pPr>
            <w:r>
              <w:rPr>
                <w:b/>
                <w:color w:val="FFFFFF"/>
                <w:sz w:val="19"/>
              </w:rPr>
              <w:t>Bus</w:t>
            </w:r>
            <w:r>
              <w:rPr>
                <w:b/>
                <w:color w:val="FFFFFF"/>
                <w:spacing w:val="-3"/>
                <w:sz w:val="19"/>
              </w:rPr>
              <w:t> </w:t>
            </w:r>
            <w:r>
              <w:rPr>
                <w:b/>
                <w:color w:val="FFFFFF"/>
                <w:spacing w:val="-2"/>
                <w:sz w:val="19"/>
              </w:rPr>
              <w:t>(Classroom)</w:t>
            </w:r>
          </w:p>
        </w:tc>
        <w:tc>
          <w:tcPr>
            <w:tcW w:w="1598" w:type="dxa"/>
            <w:tcBorders>
              <w:left w:val="single" w:sz="4" w:space="0" w:color="D4D8DD"/>
              <w:bottom w:val="single" w:sz="4" w:space="0" w:color="D4D8DD"/>
              <w:right w:val="single" w:sz="4" w:space="0" w:color="D4D8DD"/>
            </w:tcBorders>
            <w:shd w:val="clear" w:color="auto" w:fill="1A2949"/>
          </w:tcPr>
          <w:p>
            <w:pPr>
              <w:pStyle w:val="TableParagraph"/>
              <w:spacing w:before="196"/>
              <w:ind w:left="142"/>
              <w:rPr>
                <w:b/>
                <w:sz w:val="19"/>
              </w:rPr>
            </w:pPr>
            <w:r>
              <w:rPr>
                <w:b/>
                <w:color w:val="FFFFFF"/>
                <w:sz w:val="19"/>
              </w:rPr>
              <w:t>Hybrid</w:t>
            </w:r>
            <w:r>
              <w:rPr>
                <w:b/>
                <w:color w:val="FFFFFF"/>
                <w:spacing w:val="-6"/>
                <w:sz w:val="19"/>
              </w:rPr>
              <w:t> </w:t>
            </w:r>
            <w:r>
              <w:rPr>
                <w:b/>
                <w:color w:val="FFFFFF"/>
                <w:spacing w:val="-2"/>
                <w:sz w:val="19"/>
              </w:rPr>
              <w:t>(Campus)</w:t>
            </w:r>
          </w:p>
        </w:tc>
        <w:tc>
          <w:tcPr>
            <w:tcW w:w="1902" w:type="dxa"/>
            <w:tcBorders>
              <w:left w:val="single" w:sz="4" w:space="0" w:color="D4D8DD"/>
              <w:bottom w:val="single" w:sz="4" w:space="0" w:color="D4D8DD"/>
            </w:tcBorders>
            <w:shd w:val="clear" w:color="auto" w:fill="1A2949"/>
          </w:tcPr>
          <w:p>
            <w:pPr>
              <w:pStyle w:val="TableParagraph"/>
              <w:spacing w:before="80"/>
              <w:ind w:left="521" w:right="505" w:firstLine="11"/>
              <w:rPr>
                <w:b/>
                <w:sz w:val="19"/>
              </w:rPr>
            </w:pPr>
            <w:r>
              <w:rPr>
                <w:b/>
                <w:color w:val="FFFFFF"/>
                <w:sz w:val="19"/>
              </w:rPr>
              <w:t>VLAN</w:t>
            </w:r>
            <w:r>
              <w:rPr>
                <w:b/>
                <w:color w:val="FFFFFF"/>
                <w:spacing w:val="-11"/>
                <w:sz w:val="19"/>
              </w:rPr>
              <w:t> </w:t>
            </w:r>
            <w:r>
              <w:rPr>
                <w:b/>
                <w:color w:val="FFFFFF"/>
                <w:sz w:val="19"/>
              </w:rPr>
              <w:t>Core </w:t>
            </w:r>
            <w:r>
              <w:rPr>
                <w:b/>
                <w:color w:val="FFFFFF"/>
                <w:spacing w:val="-2"/>
                <w:sz w:val="19"/>
              </w:rPr>
              <w:t>(Company)</w:t>
            </w:r>
          </w:p>
        </w:tc>
      </w:tr>
      <w:tr>
        <w:trPr>
          <w:trHeight w:val="623" w:hRule="atLeast"/>
        </w:trPr>
        <w:tc>
          <w:tcPr>
            <w:tcW w:w="2098" w:type="dxa"/>
            <w:tcBorders>
              <w:top w:val="single" w:sz="4" w:space="0" w:color="D4D8DD"/>
              <w:bottom w:val="single" w:sz="4" w:space="0" w:color="D4D8DD"/>
              <w:right w:val="single" w:sz="4" w:space="0" w:color="D4D8DD"/>
            </w:tcBorders>
          </w:tcPr>
          <w:p>
            <w:pPr>
              <w:pStyle w:val="TableParagraph"/>
              <w:spacing w:before="196"/>
              <w:ind w:left="120"/>
              <w:rPr>
                <w:sz w:val="19"/>
              </w:rPr>
            </w:pPr>
            <w:r>
              <w:rPr>
                <w:sz w:val="19"/>
              </w:rPr>
              <w:t>Primary</w:t>
            </w:r>
            <w:r>
              <w:rPr>
                <w:spacing w:val="-7"/>
                <w:sz w:val="19"/>
              </w:rPr>
              <w:t> </w:t>
            </w:r>
            <w:r>
              <w:rPr>
                <w:spacing w:val="-2"/>
                <w:sz w:val="19"/>
              </w:rPr>
              <w:t>media</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spacing w:before="196"/>
              <w:rPr>
                <w:sz w:val="19"/>
              </w:rPr>
            </w:pPr>
            <w:r>
              <w:rPr>
                <w:sz w:val="19"/>
              </w:rPr>
              <w:t>Cat6</w:t>
            </w:r>
            <w:r>
              <w:rPr>
                <w:spacing w:val="-4"/>
                <w:sz w:val="19"/>
              </w:rPr>
              <w:t> </w:t>
            </w:r>
            <w:r>
              <w:rPr>
                <w:spacing w:val="-5"/>
                <w:sz w:val="19"/>
              </w:rPr>
              <w:t>UTP</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spacing w:before="80"/>
              <w:ind w:left="121" w:right="474"/>
              <w:rPr>
                <w:sz w:val="19"/>
              </w:rPr>
            </w:pPr>
            <w:r>
              <w:rPr>
                <w:sz w:val="19"/>
              </w:rPr>
              <w:t>Single/multi-mode fibre</w:t>
            </w:r>
          </w:p>
        </w:tc>
        <w:tc>
          <w:tcPr>
            <w:tcW w:w="1602" w:type="dxa"/>
            <w:tcBorders>
              <w:top w:val="single" w:sz="4" w:space="0" w:color="D4D8DD"/>
              <w:left w:val="single" w:sz="4" w:space="0" w:color="D4D8DD"/>
              <w:bottom w:val="single" w:sz="4" w:space="0" w:color="D4D8DD"/>
              <w:right w:val="single" w:sz="4" w:space="0" w:color="D4D8DD"/>
            </w:tcBorders>
          </w:tcPr>
          <w:p>
            <w:pPr>
              <w:pStyle w:val="TableParagraph"/>
              <w:spacing w:before="80"/>
              <w:ind w:right="221"/>
              <w:rPr>
                <w:sz w:val="19"/>
              </w:rPr>
            </w:pPr>
            <w:r>
              <w:rPr>
                <w:sz w:val="19"/>
              </w:rPr>
              <w:t>RG-58</w:t>
            </w:r>
            <w:r>
              <w:rPr>
                <w:spacing w:val="-11"/>
                <w:sz w:val="19"/>
              </w:rPr>
              <w:t> </w:t>
            </w:r>
            <w:r>
              <w:rPr>
                <w:sz w:val="19"/>
              </w:rPr>
              <w:t>coax</w:t>
            </w:r>
            <w:r>
              <w:rPr>
                <w:spacing w:val="-11"/>
                <w:sz w:val="19"/>
              </w:rPr>
              <w:t> </w:t>
            </w:r>
            <w:r>
              <w:rPr>
                <w:sz w:val="19"/>
              </w:rPr>
              <w:t>/ </w:t>
            </w:r>
            <w:r>
              <w:rPr>
                <w:spacing w:val="-2"/>
                <w:sz w:val="19"/>
              </w:rPr>
              <w:t>Cat5e</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spacing w:before="80"/>
              <w:ind w:left="121"/>
              <w:rPr>
                <w:sz w:val="19"/>
              </w:rPr>
            </w:pPr>
            <w:r>
              <w:rPr>
                <w:sz w:val="19"/>
              </w:rPr>
              <w:t>Fibre</w:t>
            </w:r>
            <w:r>
              <w:rPr>
                <w:spacing w:val="-11"/>
                <w:sz w:val="19"/>
              </w:rPr>
              <w:t> </w:t>
            </w:r>
            <w:r>
              <w:rPr>
                <w:sz w:val="19"/>
              </w:rPr>
              <w:t>core</w:t>
            </w:r>
            <w:r>
              <w:rPr>
                <w:spacing w:val="-11"/>
                <w:sz w:val="19"/>
              </w:rPr>
              <w:t> </w:t>
            </w:r>
            <w:r>
              <w:rPr>
                <w:sz w:val="19"/>
              </w:rPr>
              <w:t>+</w:t>
            </w:r>
            <w:r>
              <w:rPr>
                <w:spacing w:val="-11"/>
                <w:sz w:val="19"/>
              </w:rPr>
              <w:t> </w:t>
            </w:r>
            <w:r>
              <w:rPr>
                <w:sz w:val="19"/>
              </w:rPr>
              <w:t>Cat6 </w:t>
            </w:r>
            <w:r>
              <w:rPr>
                <w:spacing w:val="-2"/>
                <w:sz w:val="19"/>
              </w:rPr>
              <w:t>access</w:t>
            </w:r>
          </w:p>
        </w:tc>
        <w:tc>
          <w:tcPr>
            <w:tcW w:w="1902" w:type="dxa"/>
            <w:tcBorders>
              <w:top w:val="single" w:sz="4" w:space="0" w:color="D4D8DD"/>
              <w:left w:val="single" w:sz="4" w:space="0" w:color="D4D8DD"/>
              <w:bottom w:val="single" w:sz="4" w:space="0" w:color="D4D8DD"/>
            </w:tcBorders>
          </w:tcPr>
          <w:p>
            <w:pPr>
              <w:pStyle w:val="TableParagraph"/>
              <w:spacing w:before="196"/>
              <w:rPr>
                <w:sz w:val="19"/>
              </w:rPr>
            </w:pPr>
            <w:r>
              <w:rPr>
                <w:sz w:val="19"/>
              </w:rPr>
              <w:t>Cat6</w:t>
            </w:r>
            <w:r>
              <w:rPr>
                <w:spacing w:val="-4"/>
                <w:sz w:val="19"/>
              </w:rPr>
              <w:t> </w:t>
            </w:r>
            <w:r>
              <w:rPr>
                <w:sz w:val="19"/>
              </w:rPr>
              <w:t>+</w:t>
            </w:r>
            <w:r>
              <w:rPr>
                <w:spacing w:val="-3"/>
                <w:sz w:val="19"/>
              </w:rPr>
              <w:t> </w:t>
            </w:r>
            <w:r>
              <w:rPr>
                <w:sz w:val="19"/>
              </w:rPr>
              <w:t>fibre</w:t>
            </w:r>
            <w:r>
              <w:rPr>
                <w:spacing w:val="-4"/>
                <w:sz w:val="19"/>
              </w:rPr>
              <w:t> </w:t>
            </w:r>
            <w:r>
              <w:rPr>
                <w:spacing w:val="-2"/>
                <w:sz w:val="19"/>
              </w:rPr>
              <w:t>uplinks</w:t>
            </w:r>
          </w:p>
        </w:tc>
      </w:tr>
      <w:tr>
        <w:trPr>
          <w:trHeight w:val="624" w:hRule="atLeast"/>
        </w:trPr>
        <w:tc>
          <w:tcPr>
            <w:tcW w:w="2098" w:type="dxa"/>
            <w:tcBorders>
              <w:top w:val="single" w:sz="4" w:space="0" w:color="D4D8DD"/>
              <w:right w:val="single" w:sz="4" w:space="0" w:color="D4D8DD"/>
            </w:tcBorders>
            <w:shd w:val="clear" w:color="auto" w:fill="EFF1F4"/>
          </w:tcPr>
          <w:p>
            <w:pPr>
              <w:pStyle w:val="TableParagraph"/>
              <w:spacing w:before="196"/>
              <w:ind w:left="120"/>
              <w:rPr>
                <w:sz w:val="19"/>
              </w:rPr>
            </w:pPr>
            <w:r>
              <w:rPr>
                <w:sz w:val="19"/>
              </w:rPr>
              <w:t>Best</w:t>
            </w:r>
            <w:r>
              <w:rPr>
                <w:spacing w:val="-5"/>
                <w:sz w:val="19"/>
              </w:rPr>
              <w:t> </w:t>
            </w:r>
            <w:r>
              <w:rPr>
                <w:sz w:val="19"/>
              </w:rPr>
              <w:t>suited</w:t>
            </w:r>
            <w:r>
              <w:rPr>
                <w:spacing w:val="-5"/>
                <w:sz w:val="19"/>
              </w:rPr>
              <w:t> for</w:t>
            </w:r>
          </w:p>
        </w:tc>
        <w:tc>
          <w:tcPr>
            <w:tcW w:w="1602" w:type="dxa"/>
            <w:tcBorders>
              <w:top w:val="single" w:sz="4" w:space="0" w:color="D4D8DD"/>
              <w:left w:val="single" w:sz="4" w:space="0" w:color="D4D8DD"/>
              <w:right w:val="single" w:sz="4" w:space="0" w:color="D4D8DD"/>
            </w:tcBorders>
            <w:shd w:val="clear" w:color="auto" w:fill="EFF1F4"/>
          </w:tcPr>
          <w:p>
            <w:pPr>
              <w:pStyle w:val="TableParagraph"/>
              <w:spacing w:before="80"/>
              <w:ind w:right="221"/>
              <w:rPr>
                <w:sz w:val="19"/>
              </w:rPr>
            </w:pPr>
            <w:r>
              <w:rPr>
                <w:sz w:val="19"/>
              </w:rPr>
              <w:t>Small</w:t>
            </w:r>
            <w:r>
              <w:rPr>
                <w:spacing w:val="-11"/>
                <w:sz w:val="19"/>
              </w:rPr>
              <w:t> </w:t>
            </w:r>
            <w:r>
              <w:rPr>
                <w:sz w:val="19"/>
              </w:rPr>
              <w:t>single-site </w:t>
            </w:r>
            <w:r>
              <w:rPr>
                <w:spacing w:val="-2"/>
                <w:sz w:val="19"/>
              </w:rPr>
              <w:t>office</w:t>
            </w:r>
          </w:p>
        </w:tc>
        <w:tc>
          <w:tcPr>
            <w:tcW w:w="1598" w:type="dxa"/>
            <w:tcBorders>
              <w:top w:val="single" w:sz="4" w:space="0" w:color="D4D8DD"/>
              <w:left w:val="single" w:sz="4" w:space="0" w:color="D4D8DD"/>
              <w:right w:val="single" w:sz="4" w:space="0" w:color="D4D8DD"/>
            </w:tcBorders>
            <w:shd w:val="clear" w:color="auto" w:fill="EFF1F4"/>
          </w:tcPr>
          <w:p>
            <w:pPr>
              <w:pStyle w:val="TableParagraph"/>
              <w:spacing w:before="80"/>
              <w:ind w:left="121"/>
              <w:rPr>
                <w:sz w:val="19"/>
              </w:rPr>
            </w:pPr>
            <w:r>
              <w:rPr>
                <w:spacing w:val="-2"/>
                <w:sz w:val="19"/>
              </w:rPr>
              <w:t>Mission-critical finance</w:t>
            </w:r>
          </w:p>
        </w:tc>
        <w:tc>
          <w:tcPr>
            <w:tcW w:w="1602" w:type="dxa"/>
            <w:tcBorders>
              <w:top w:val="single" w:sz="4" w:space="0" w:color="D4D8DD"/>
              <w:left w:val="single" w:sz="4" w:space="0" w:color="D4D8DD"/>
              <w:right w:val="single" w:sz="4" w:space="0" w:color="D4D8DD"/>
            </w:tcBorders>
            <w:shd w:val="clear" w:color="auto" w:fill="EFF1F4"/>
          </w:tcPr>
          <w:p>
            <w:pPr>
              <w:pStyle w:val="TableParagraph"/>
              <w:spacing w:before="80"/>
              <w:ind w:right="221"/>
              <w:rPr>
                <w:sz w:val="19"/>
              </w:rPr>
            </w:pPr>
            <w:r>
              <w:rPr>
                <w:spacing w:val="-2"/>
                <w:sz w:val="19"/>
              </w:rPr>
              <w:t>Budget-limited </w:t>
            </w:r>
            <w:r>
              <w:rPr>
                <w:spacing w:val="-4"/>
                <w:sz w:val="19"/>
              </w:rPr>
              <w:t>lab</w:t>
            </w:r>
          </w:p>
        </w:tc>
        <w:tc>
          <w:tcPr>
            <w:tcW w:w="1598" w:type="dxa"/>
            <w:tcBorders>
              <w:top w:val="single" w:sz="4" w:space="0" w:color="D4D8DD"/>
              <w:left w:val="single" w:sz="4" w:space="0" w:color="D4D8DD"/>
              <w:right w:val="single" w:sz="4" w:space="0" w:color="D4D8DD"/>
            </w:tcBorders>
            <w:shd w:val="clear" w:color="auto" w:fill="EFF1F4"/>
          </w:tcPr>
          <w:p>
            <w:pPr>
              <w:pStyle w:val="TableParagraph"/>
              <w:spacing w:before="80"/>
              <w:ind w:left="121"/>
              <w:rPr>
                <w:sz w:val="19"/>
              </w:rPr>
            </w:pPr>
            <w:r>
              <w:rPr>
                <w:spacing w:val="-2"/>
                <w:sz w:val="19"/>
              </w:rPr>
              <w:t>Multi-building campus</w:t>
            </w:r>
          </w:p>
        </w:tc>
        <w:tc>
          <w:tcPr>
            <w:tcW w:w="1902" w:type="dxa"/>
            <w:tcBorders>
              <w:top w:val="single" w:sz="4" w:space="0" w:color="D4D8DD"/>
              <w:left w:val="single" w:sz="4" w:space="0" w:color="D4D8DD"/>
            </w:tcBorders>
            <w:shd w:val="clear" w:color="auto" w:fill="EFF1F4"/>
          </w:tcPr>
          <w:p>
            <w:pPr>
              <w:pStyle w:val="TableParagraph"/>
              <w:spacing w:before="80"/>
              <w:rPr>
                <w:sz w:val="19"/>
              </w:rPr>
            </w:pPr>
            <w:r>
              <w:rPr>
                <w:spacing w:val="-2"/>
                <w:sz w:val="19"/>
              </w:rPr>
              <w:t>Multi-department enterprise</w:t>
            </w:r>
          </w:p>
        </w:tc>
      </w:tr>
    </w:tbl>
    <w:p>
      <w:pPr>
        <w:pStyle w:val="BodyText"/>
        <w:rPr>
          <w:b/>
          <w:sz w:val="20"/>
        </w:rPr>
      </w:pPr>
    </w:p>
    <w:p>
      <w:pPr>
        <w:pStyle w:val="BodyText"/>
        <w:rPr>
          <w:b/>
          <w:sz w:val="20"/>
        </w:rPr>
      </w:pPr>
    </w:p>
    <w:p>
      <w:pPr>
        <w:pStyle w:val="BodyText"/>
        <w:spacing w:before="46"/>
        <w:rPr>
          <w:b/>
          <w:sz w:val="20"/>
        </w:rPr>
      </w:pPr>
      <w:r>
        <w:rPr>
          <w:b/>
          <w:sz w:val="20"/>
        </w:rPr>
        <w:drawing>
          <wp:anchor distT="0" distB="0" distL="0" distR="0" allowOverlap="1" layoutInCell="1" locked="0" behindDoc="1" simplePos="0" relativeHeight="487594496">
            <wp:simplePos x="0" y="0"/>
            <wp:positionH relativeFrom="page">
              <wp:posOffset>1397742</wp:posOffset>
            </wp:positionH>
            <wp:positionV relativeFrom="paragraph">
              <wp:posOffset>199890</wp:posOffset>
            </wp:positionV>
            <wp:extent cx="4970434" cy="300227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4970434" cy="3002279"/>
                    </a:xfrm>
                    <a:prstGeom prst="rect">
                      <a:avLst/>
                    </a:prstGeom>
                  </pic:spPr>
                </pic:pic>
              </a:graphicData>
            </a:graphic>
          </wp:anchor>
        </w:drawing>
      </w:r>
    </w:p>
    <w:p>
      <w:pPr>
        <w:spacing w:before="214"/>
        <w:ind w:left="4452" w:right="1076" w:hanging="4268"/>
        <w:jc w:val="left"/>
        <w:rPr>
          <w:i/>
          <w:sz w:val="19"/>
        </w:rPr>
      </w:pPr>
      <w:r>
        <w:rPr>
          <w:i/>
          <w:color w:val="596371"/>
          <w:sz w:val="19"/>
        </w:rPr>
        <w:t>Figure</w:t>
      </w:r>
      <w:r>
        <w:rPr>
          <w:i/>
          <w:color w:val="596371"/>
          <w:spacing w:val="-3"/>
          <w:sz w:val="19"/>
        </w:rPr>
        <w:t> </w:t>
      </w:r>
      <w:r>
        <w:rPr>
          <w:i/>
          <w:color w:val="596371"/>
          <w:sz w:val="19"/>
        </w:rPr>
        <w:t>7.2</w:t>
      </w:r>
      <w:r>
        <w:rPr>
          <w:i/>
          <w:color w:val="596371"/>
          <w:spacing w:val="-3"/>
          <w:sz w:val="19"/>
        </w:rPr>
        <w:t> </w:t>
      </w:r>
      <w:r>
        <w:rPr>
          <w:i/>
          <w:color w:val="596371"/>
          <w:sz w:val="19"/>
        </w:rPr>
        <w:t>—</w:t>
      </w:r>
      <w:r>
        <w:rPr>
          <w:i/>
          <w:color w:val="596371"/>
          <w:spacing w:val="-3"/>
          <w:sz w:val="19"/>
        </w:rPr>
        <w:t> </w:t>
      </w:r>
      <w:r>
        <w:rPr>
          <w:i/>
          <w:color w:val="596371"/>
          <w:sz w:val="19"/>
        </w:rPr>
        <w:t>Relative</w:t>
      </w:r>
      <w:r>
        <w:rPr>
          <w:i/>
          <w:color w:val="596371"/>
          <w:spacing w:val="-3"/>
          <w:sz w:val="19"/>
        </w:rPr>
        <w:t> </w:t>
      </w:r>
      <w:r>
        <w:rPr>
          <w:i/>
          <w:color w:val="596371"/>
          <w:sz w:val="19"/>
        </w:rPr>
        <w:t>scoring</w:t>
      </w:r>
      <w:r>
        <w:rPr>
          <w:i/>
          <w:color w:val="596371"/>
          <w:spacing w:val="-3"/>
          <w:sz w:val="19"/>
        </w:rPr>
        <w:t> </w:t>
      </w:r>
      <w:r>
        <w:rPr>
          <w:i/>
          <w:color w:val="596371"/>
          <w:sz w:val="19"/>
        </w:rPr>
        <w:t>of</w:t>
      </w:r>
      <w:r>
        <w:rPr>
          <w:i/>
          <w:color w:val="596371"/>
          <w:spacing w:val="-3"/>
          <w:sz w:val="19"/>
        </w:rPr>
        <w:t> </w:t>
      </w:r>
      <w:r>
        <w:rPr>
          <w:i/>
          <w:color w:val="596371"/>
          <w:sz w:val="19"/>
        </w:rPr>
        <w:t>each</w:t>
      </w:r>
      <w:r>
        <w:rPr>
          <w:i/>
          <w:color w:val="596371"/>
          <w:spacing w:val="-3"/>
          <w:sz w:val="19"/>
        </w:rPr>
        <w:t> </w:t>
      </w:r>
      <w:r>
        <w:rPr>
          <w:i/>
          <w:color w:val="596371"/>
          <w:sz w:val="19"/>
        </w:rPr>
        <w:t>design</w:t>
      </w:r>
      <w:r>
        <w:rPr>
          <w:i/>
          <w:color w:val="596371"/>
          <w:spacing w:val="-3"/>
          <w:sz w:val="19"/>
        </w:rPr>
        <w:t> </w:t>
      </w:r>
      <w:r>
        <w:rPr>
          <w:i/>
          <w:color w:val="596371"/>
          <w:sz w:val="19"/>
        </w:rPr>
        <w:t>across</w:t>
      </w:r>
      <w:r>
        <w:rPr>
          <w:i/>
          <w:color w:val="596371"/>
          <w:spacing w:val="-3"/>
          <w:sz w:val="19"/>
        </w:rPr>
        <w:t> </w:t>
      </w:r>
      <w:r>
        <w:rPr>
          <w:i/>
          <w:color w:val="596371"/>
          <w:sz w:val="19"/>
        </w:rPr>
        <w:t>cost,</w:t>
      </w:r>
      <w:r>
        <w:rPr>
          <w:i/>
          <w:color w:val="596371"/>
          <w:spacing w:val="-3"/>
          <w:sz w:val="19"/>
        </w:rPr>
        <w:t> </w:t>
      </w:r>
      <w:r>
        <w:rPr>
          <w:i/>
          <w:color w:val="596371"/>
          <w:sz w:val="19"/>
        </w:rPr>
        <w:t>reliability,</w:t>
      </w:r>
      <w:r>
        <w:rPr>
          <w:i/>
          <w:color w:val="596371"/>
          <w:spacing w:val="-3"/>
          <w:sz w:val="19"/>
        </w:rPr>
        <w:t> </w:t>
      </w:r>
      <w:r>
        <w:rPr>
          <w:i/>
          <w:color w:val="596371"/>
          <w:sz w:val="19"/>
        </w:rPr>
        <w:t>scalability,</w:t>
      </w:r>
      <w:r>
        <w:rPr>
          <w:i/>
          <w:color w:val="596371"/>
          <w:spacing w:val="-3"/>
          <w:sz w:val="19"/>
        </w:rPr>
        <w:t> </w:t>
      </w:r>
      <w:r>
        <w:rPr>
          <w:i/>
          <w:color w:val="596371"/>
          <w:sz w:val="19"/>
        </w:rPr>
        <w:t>and</w:t>
      </w:r>
      <w:r>
        <w:rPr>
          <w:i/>
          <w:color w:val="596371"/>
          <w:spacing w:val="-3"/>
          <w:sz w:val="19"/>
        </w:rPr>
        <w:t> </w:t>
      </w:r>
      <w:r>
        <w:rPr>
          <w:i/>
          <w:color w:val="596371"/>
          <w:sz w:val="19"/>
        </w:rPr>
        <w:t>ease</w:t>
      </w:r>
      <w:r>
        <w:rPr>
          <w:i/>
          <w:color w:val="596371"/>
          <w:spacing w:val="-3"/>
          <w:sz w:val="19"/>
        </w:rPr>
        <w:t> </w:t>
      </w:r>
      <w:r>
        <w:rPr>
          <w:i/>
          <w:color w:val="596371"/>
          <w:sz w:val="19"/>
        </w:rPr>
        <w:t>of</w:t>
      </w:r>
      <w:r>
        <w:rPr>
          <w:i/>
          <w:color w:val="596371"/>
          <w:spacing w:val="-3"/>
          <w:sz w:val="19"/>
        </w:rPr>
        <w:t> </w:t>
      </w:r>
      <w:r>
        <w:rPr>
          <w:i/>
          <w:color w:val="596371"/>
          <w:sz w:val="19"/>
        </w:rPr>
        <w:t>management</w:t>
      </w:r>
      <w:r>
        <w:rPr>
          <w:i/>
          <w:color w:val="596371"/>
          <w:spacing w:val="-3"/>
          <w:sz w:val="19"/>
        </w:rPr>
        <w:t> </w:t>
      </w:r>
      <w:r>
        <w:rPr>
          <w:i/>
          <w:color w:val="596371"/>
          <w:sz w:val="19"/>
        </w:rPr>
        <w:t>(1</w:t>
      </w:r>
      <w:r>
        <w:rPr>
          <w:i/>
          <w:color w:val="596371"/>
          <w:spacing w:val="-3"/>
          <w:sz w:val="19"/>
        </w:rPr>
        <w:t> </w:t>
      </w:r>
      <w:r>
        <w:rPr>
          <w:i/>
          <w:color w:val="596371"/>
          <w:sz w:val="19"/>
        </w:rPr>
        <w:t>=</w:t>
      </w:r>
      <w:r>
        <w:rPr>
          <w:i/>
          <w:color w:val="596371"/>
          <w:spacing w:val="-3"/>
          <w:sz w:val="19"/>
        </w:rPr>
        <w:t> </w:t>
      </w:r>
      <w:r>
        <w:rPr>
          <w:i/>
          <w:color w:val="596371"/>
          <w:sz w:val="19"/>
        </w:rPr>
        <w:t>low,</w:t>
      </w:r>
      <w:r>
        <w:rPr>
          <w:i/>
          <w:color w:val="596371"/>
          <w:spacing w:val="-3"/>
          <w:sz w:val="19"/>
        </w:rPr>
        <w:t> </w:t>
      </w:r>
      <w:r>
        <w:rPr>
          <w:i/>
          <w:color w:val="596371"/>
          <w:sz w:val="19"/>
        </w:rPr>
        <w:t>5</w:t>
      </w:r>
      <w:r>
        <w:rPr>
          <w:i/>
          <w:color w:val="596371"/>
          <w:spacing w:val="-3"/>
          <w:sz w:val="19"/>
        </w:rPr>
        <w:t> </w:t>
      </w:r>
      <w:r>
        <w:rPr>
          <w:i/>
          <w:color w:val="596371"/>
          <w:sz w:val="19"/>
        </w:rPr>
        <w:t>= </w:t>
      </w:r>
      <w:r>
        <w:rPr>
          <w:i/>
          <w:color w:val="596371"/>
          <w:spacing w:val="-2"/>
          <w:sz w:val="19"/>
        </w:rPr>
        <w:t>high).</w:t>
      </w:r>
    </w:p>
    <w:p>
      <w:pPr>
        <w:pStyle w:val="Heading2"/>
        <w:numPr>
          <w:ilvl w:val="1"/>
          <w:numId w:val="2"/>
        </w:numPr>
        <w:tabs>
          <w:tab w:pos="389" w:val="left" w:leader="none"/>
        </w:tabs>
        <w:spacing w:line="240" w:lineRule="auto" w:before="300" w:after="0"/>
        <w:ind w:left="389" w:right="0" w:hanging="388"/>
        <w:jc w:val="left"/>
      </w:pPr>
      <w:r>
        <w:rPr>
          <w:color w:val="2D5B89"/>
        </w:rPr>
        <w:t>Key</w:t>
      </w:r>
      <w:r>
        <w:rPr>
          <w:color w:val="2D5B89"/>
          <w:spacing w:val="-5"/>
        </w:rPr>
        <w:t> </w:t>
      </w:r>
      <w:r>
        <w:rPr>
          <w:color w:val="2D5B89"/>
          <w:spacing w:val="-2"/>
        </w:rPr>
        <w:t>Insight</w:t>
      </w:r>
    </w:p>
    <w:p>
      <w:pPr>
        <w:pStyle w:val="BodyText"/>
        <w:spacing w:line="268" w:lineRule="auto" w:before="180"/>
        <w:ind w:left="1" w:right="1072"/>
        <w:jc w:val="both"/>
      </w:pPr>
      <w:r>
        <w:rPr/>
        <w:t>The</w:t>
      </w:r>
      <w:r>
        <w:rPr>
          <w:spacing w:val="-7"/>
        </w:rPr>
        <w:t> </w:t>
      </w:r>
      <w:r>
        <w:rPr/>
        <w:t>comparison</w:t>
      </w:r>
      <w:r>
        <w:rPr>
          <w:spacing w:val="-8"/>
        </w:rPr>
        <w:t> </w:t>
      </w:r>
      <w:r>
        <w:rPr/>
        <w:t>makes</w:t>
      </w:r>
      <w:r>
        <w:rPr>
          <w:spacing w:val="-7"/>
        </w:rPr>
        <w:t> </w:t>
      </w:r>
      <w:r>
        <w:rPr/>
        <w:t>the</w:t>
      </w:r>
      <w:r>
        <w:rPr>
          <w:spacing w:val="-7"/>
        </w:rPr>
        <w:t> </w:t>
      </w:r>
      <w:r>
        <w:rPr/>
        <w:t>underlying</w:t>
      </w:r>
      <w:r>
        <w:rPr>
          <w:spacing w:val="-7"/>
        </w:rPr>
        <w:t> </w:t>
      </w:r>
      <w:r>
        <w:rPr/>
        <w:t>principle</w:t>
      </w:r>
      <w:r>
        <w:rPr>
          <w:spacing w:val="-7"/>
        </w:rPr>
        <w:t> </w:t>
      </w:r>
      <w:r>
        <w:rPr/>
        <w:t>of</w:t>
      </w:r>
      <w:r>
        <w:rPr>
          <w:spacing w:val="-8"/>
        </w:rPr>
        <w:t> </w:t>
      </w:r>
      <w:r>
        <w:rPr/>
        <w:t>this</w:t>
      </w:r>
      <w:r>
        <w:rPr>
          <w:spacing w:val="-7"/>
        </w:rPr>
        <w:t> </w:t>
      </w:r>
      <w:r>
        <w:rPr/>
        <w:t>report</w:t>
      </w:r>
      <w:r>
        <w:rPr>
          <w:spacing w:val="-7"/>
        </w:rPr>
        <w:t> </w:t>
      </w:r>
      <w:r>
        <w:rPr/>
        <w:t>explicit:</w:t>
      </w:r>
      <w:r>
        <w:rPr>
          <w:spacing w:val="-8"/>
        </w:rPr>
        <w:t> </w:t>
      </w:r>
      <w:r>
        <w:rPr/>
        <w:t>cost,</w:t>
      </w:r>
      <w:r>
        <w:rPr>
          <w:spacing w:val="-7"/>
        </w:rPr>
        <w:t> </w:t>
      </w:r>
      <w:r>
        <w:rPr/>
        <w:t>fault</w:t>
      </w:r>
      <w:r>
        <w:rPr>
          <w:spacing w:val="-7"/>
        </w:rPr>
        <w:t> </w:t>
      </w:r>
      <w:r>
        <w:rPr/>
        <w:t>tolerance,</w:t>
      </w:r>
      <w:r>
        <w:rPr>
          <w:spacing w:val="-7"/>
        </w:rPr>
        <w:t> </w:t>
      </w:r>
      <w:r>
        <w:rPr/>
        <w:t>and</w:t>
      </w:r>
      <w:r>
        <w:rPr>
          <w:spacing w:val="-8"/>
        </w:rPr>
        <w:t> </w:t>
      </w:r>
      <w:r>
        <w:rPr/>
        <w:t>scalability trade off against one another, and the correct topology is the one whose trade-offs</w:t>
      </w:r>
      <w:r>
        <w:rPr>
          <w:spacing w:val="-1"/>
        </w:rPr>
        <w:t> </w:t>
      </w:r>
      <w:r>
        <w:rPr/>
        <w:t>match the operating context.</w:t>
      </w:r>
      <w:r>
        <w:rPr>
          <w:spacing w:val="-9"/>
        </w:rPr>
        <w:t> </w:t>
      </w:r>
      <w:r>
        <w:rPr/>
        <w:t>The</w:t>
      </w:r>
      <w:r>
        <w:rPr>
          <w:spacing w:val="-8"/>
        </w:rPr>
        <w:t> </w:t>
      </w:r>
      <w:r>
        <w:rPr/>
        <w:t>bus</w:t>
      </w:r>
      <w:r>
        <w:rPr>
          <w:spacing w:val="-8"/>
        </w:rPr>
        <w:t> </w:t>
      </w:r>
      <w:r>
        <w:rPr/>
        <w:t>topology</w:t>
      </w:r>
      <w:r>
        <w:rPr>
          <w:spacing w:val="-8"/>
        </w:rPr>
        <w:t> </w:t>
      </w:r>
      <w:r>
        <w:rPr/>
        <w:t>scores</w:t>
      </w:r>
      <w:r>
        <w:rPr>
          <w:spacing w:val="-8"/>
        </w:rPr>
        <w:t> </w:t>
      </w:r>
      <w:r>
        <w:rPr/>
        <w:t>lowest</w:t>
      </w:r>
      <w:r>
        <w:rPr>
          <w:spacing w:val="-9"/>
        </w:rPr>
        <w:t> </w:t>
      </w:r>
      <w:r>
        <w:rPr/>
        <w:t>on</w:t>
      </w:r>
      <w:r>
        <w:rPr>
          <w:spacing w:val="-8"/>
        </w:rPr>
        <w:t> </w:t>
      </w:r>
      <w:r>
        <w:rPr/>
        <w:t>almost</w:t>
      </w:r>
      <w:r>
        <w:rPr>
          <w:spacing w:val="-8"/>
        </w:rPr>
        <w:t> </w:t>
      </w:r>
      <w:r>
        <w:rPr/>
        <w:t>every</w:t>
      </w:r>
      <w:r>
        <w:rPr>
          <w:spacing w:val="-8"/>
        </w:rPr>
        <w:t> </w:t>
      </w:r>
      <w:r>
        <w:rPr/>
        <w:t>technical</w:t>
      </w:r>
      <w:r>
        <w:rPr>
          <w:spacing w:val="-8"/>
        </w:rPr>
        <w:t> </w:t>
      </w:r>
      <w:r>
        <w:rPr/>
        <w:t>criterion</w:t>
      </w:r>
      <w:r>
        <w:rPr>
          <w:spacing w:val="-8"/>
        </w:rPr>
        <w:t> </w:t>
      </w:r>
      <w:r>
        <w:rPr/>
        <w:t>but</w:t>
      </w:r>
      <w:r>
        <w:rPr>
          <w:spacing w:val="-8"/>
        </w:rPr>
        <w:t> </w:t>
      </w:r>
      <w:r>
        <w:rPr/>
        <w:t>is</w:t>
      </w:r>
      <w:r>
        <w:rPr>
          <w:spacing w:val="-9"/>
        </w:rPr>
        <w:t> </w:t>
      </w:r>
      <w:r>
        <w:rPr/>
        <w:t>nonetheless</w:t>
      </w:r>
      <w:r>
        <w:rPr>
          <w:spacing w:val="-9"/>
        </w:rPr>
        <w:t> </w:t>
      </w:r>
      <w:r>
        <w:rPr/>
        <w:t>the</w:t>
      </w:r>
      <w:r>
        <w:rPr>
          <w:spacing w:val="-8"/>
        </w:rPr>
        <w:t> </w:t>
      </w:r>
      <w:r>
        <w:rPr/>
        <w:t>correct choice for the classroom lab, because its one strength — minimal cost — is precisely what that scenario requires.</w:t>
      </w:r>
      <w:r>
        <w:rPr>
          <w:spacing w:val="-8"/>
        </w:rPr>
        <w:t> </w:t>
      </w:r>
      <w:r>
        <w:rPr/>
        <w:t>Conversely,</w:t>
      </w:r>
      <w:r>
        <w:rPr>
          <w:spacing w:val="-8"/>
        </w:rPr>
        <w:t> </w:t>
      </w:r>
      <w:r>
        <w:rPr/>
        <w:t>the</w:t>
      </w:r>
      <w:r>
        <w:rPr>
          <w:spacing w:val="-8"/>
        </w:rPr>
        <w:t> </w:t>
      </w:r>
      <w:r>
        <w:rPr/>
        <w:t>mesh</w:t>
      </w:r>
      <w:r>
        <w:rPr>
          <w:spacing w:val="-8"/>
        </w:rPr>
        <w:t> </w:t>
      </w:r>
      <w:r>
        <w:rPr/>
        <w:t>and</w:t>
      </w:r>
      <w:r>
        <w:rPr>
          <w:spacing w:val="-8"/>
        </w:rPr>
        <w:t> </w:t>
      </w:r>
      <w:r>
        <w:rPr/>
        <w:t>hybrid</w:t>
      </w:r>
      <w:r>
        <w:rPr>
          <w:spacing w:val="-8"/>
        </w:rPr>
        <w:t> </w:t>
      </w:r>
      <w:r>
        <w:rPr/>
        <w:t>designs</w:t>
      </w:r>
      <w:r>
        <w:rPr>
          <w:spacing w:val="-9"/>
        </w:rPr>
        <w:t> </w:t>
      </w:r>
      <w:r>
        <w:rPr/>
        <w:t>score</w:t>
      </w:r>
      <w:r>
        <w:rPr>
          <w:spacing w:val="-8"/>
        </w:rPr>
        <w:t> </w:t>
      </w:r>
      <w:r>
        <w:rPr/>
        <w:t>highest</w:t>
      </w:r>
      <w:r>
        <w:rPr>
          <w:spacing w:val="-9"/>
        </w:rPr>
        <w:t> </w:t>
      </w:r>
      <w:r>
        <w:rPr/>
        <w:t>on</w:t>
      </w:r>
      <w:r>
        <w:rPr>
          <w:spacing w:val="-8"/>
        </w:rPr>
        <w:t> </w:t>
      </w:r>
      <w:r>
        <w:rPr/>
        <w:t>reliability</w:t>
      </w:r>
      <w:r>
        <w:rPr>
          <w:spacing w:val="-8"/>
        </w:rPr>
        <w:t> </w:t>
      </w:r>
      <w:r>
        <w:rPr/>
        <w:t>and</w:t>
      </w:r>
      <w:r>
        <w:rPr>
          <w:spacing w:val="-8"/>
        </w:rPr>
        <w:t> </w:t>
      </w:r>
      <w:r>
        <w:rPr/>
        <w:t>scalability</w:t>
      </w:r>
      <w:r>
        <w:rPr>
          <w:spacing w:val="-8"/>
        </w:rPr>
        <w:t> </w:t>
      </w:r>
      <w:r>
        <w:rPr/>
        <w:t>but</w:t>
      </w:r>
      <w:r>
        <w:rPr>
          <w:spacing w:val="-9"/>
        </w:rPr>
        <w:t> </w:t>
      </w:r>
      <w:r>
        <w:rPr/>
        <w:t>would</w:t>
      </w:r>
      <w:r>
        <w:rPr>
          <w:spacing w:val="-8"/>
        </w:rPr>
        <w:t> </w:t>
      </w:r>
      <w:r>
        <w:rPr/>
        <w:t>be an unjustifiable expense for a 20-person startup or a single classroom.</w:t>
      </w:r>
    </w:p>
    <w:p>
      <w:pPr>
        <w:pStyle w:val="BodyText"/>
        <w:spacing w:after="0" w:line="268" w:lineRule="auto"/>
        <w:jc w:val="both"/>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5" w:id="10"/>
      <w:r>
        <w:rPr>
          <w:color w:val="1A2949"/>
        </w:rPr>
        <w:t>Alignment</w:t>
      </w:r>
      <w:r>
        <w:rPr>
          <w:color w:val="1A2949"/>
          <w:spacing w:val="-8"/>
        </w:rPr>
        <w:t> </w:t>
      </w:r>
      <w:r>
        <w:rPr>
          <w:color w:val="1A2949"/>
        </w:rPr>
        <w:t>with</w:t>
      </w:r>
      <w:r>
        <w:rPr>
          <w:color w:val="1A2949"/>
          <w:spacing w:val="-8"/>
        </w:rPr>
        <w:t> </w:t>
      </w:r>
      <w:r>
        <w:rPr>
          <w:color w:val="1A2949"/>
        </w:rPr>
        <w:t>Assessment</w:t>
      </w:r>
      <w:r>
        <w:rPr>
          <w:color w:val="1A2949"/>
          <w:spacing w:val="-7"/>
        </w:rPr>
        <w:t> </w:t>
      </w:r>
      <w:bookmarkEnd w:id="10"/>
      <w:r>
        <w:rPr>
          <w:color w:val="1A2949"/>
          <w:spacing w:val="-2"/>
        </w:rPr>
        <w:t>Rubric</w:t>
      </w:r>
    </w:p>
    <w:p>
      <w:pPr>
        <w:pStyle w:val="BodyText"/>
        <w:spacing w:before="7"/>
        <w:rPr>
          <w:b/>
          <w:sz w:val="4"/>
        </w:rPr>
      </w:pPr>
      <w:r>
        <w:rPr>
          <w:b/>
          <w:sz w:val="4"/>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50839</wp:posOffset>
                </wp:positionV>
                <wp:extent cx="5942965" cy="1270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1472;mso-wrap-distance-left:0;mso-wrap-distance-right:0" id="docshape16" filled="true" fillcolor="#1a2949" stroked="false">
                <v:fill type="solid"/>
                <w10:wrap type="topAndBottom"/>
              </v:rect>
            </w:pict>
          </mc:Fallback>
        </mc:AlternateContent>
      </w:r>
    </w:p>
    <w:p>
      <w:pPr>
        <w:pStyle w:val="BodyText"/>
        <w:spacing w:line="268" w:lineRule="auto" w:before="230"/>
        <w:ind w:left="1" w:right="1076"/>
      </w:pPr>
      <w:r>
        <w:rPr/>
        <w:t>The</w:t>
      </w:r>
      <w:r>
        <w:rPr>
          <w:spacing w:val="-7"/>
        </w:rPr>
        <w:t> </w:t>
      </w:r>
      <w:r>
        <w:rPr/>
        <w:t>table</w:t>
      </w:r>
      <w:r>
        <w:rPr>
          <w:spacing w:val="-7"/>
        </w:rPr>
        <w:t> </w:t>
      </w:r>
      <w:r>
        <w:rPr/>
        <w:t>below</w:t>
      </w:r>
      <w:r>
        <w:rPr>
          <w:spacing w:val="-7"/>
        </w:rPr>
        <w:t> </w:t>
      </w:r>
      <w:r>
        <w:rPr/>
        <w:t>maps</w:t>
      </w:r>
      <w:r>
        <w:rPr>
          <w:spacing w:val="-7"/>
        </w:rPr>
        <w:t> </w:t>
      </w:r>
      <w:r>
        <w:rPr/>
        <w:t>each</w:t>
      </w:r>
      <w:r>
        <w:rPr>
          <w:spacing w:val="-8"/>
        </w:rPr>
        <w:t> </w:t>
      </w:r>
      <w:r>
        <w:rPr/>
        <w:t>rubric</w:t>
      </w:r>
      <w:r>
        <w:rPr>
          <w:spacing w:val="-7"/>
        </w:rPr>
        <w:t> </w:t>
      </w:r>
      <w:r>
        <w:rPr/>
        <w:t>criterion</w:t>
      </w:r>
      <w:r>
        <w:rPr>
          <w:spacing w:val="-8"/>
        </w:rPr>
        <w:t> </w:t>
      </w:r>
      <w:r>
        <w:rPr/>
        <w:t>from</w:t>
      </w:r>
      <w:r>
        <w:rPr>
          <w:spacing w:val="-8"/>
        </w:rPr>
        <w:t> </w:t>
      </w:r>
      <w:r>
        <w:rPr/>
        <w:t>the</w:t>
      </w:r>
      <w:r>
        <w:rPr>
          <w:spacing w:val="-7"/>
        </w:rPr>
        <w:t> </w:t>
      </w:r>
      <w:r>
        <w:rPr/>
        <w:t>Annexure</w:t>
      </w:r>
      <w:r>
        <w:rPr>
          <w:spacing w:val="-8"/>
        </w:rPr>
        <w:t> </w:t>
      </w:r>
      <w:r>
        <w:rPr/>
        <w:t>A</w:t>
      </w:r>
      <w:r>
        <w:rPr>
          <w:spacing w:val="-7"/>
        </w:rPr>
        <w:t> </w:t>
      </w:r>
      <w:r>
        <w:rPr/>
        <w:t>grading</w:t>
      </w:r>
      <w:r>
        <w:rPr>
          <w:spacing w:val="-8"/>
        </w:rPr>
        <w:t> </w:t>
      </w:r>
      <w:r>
        <w:rPr/>
        <w:t>scheme</w:t>
      </w:r>
      <w:r>
        <w:rPr>
          <w:spacing w:val="-8"/>
        </w:rPr>
        <w:t> </w:t>
      </w:r>
      <w:r>
        <w:rPr/>
        <w:t>to</w:t>
      </w:r>
      <w:r>
        <w:rPr>
          <w:spacing w:val="-8"/>
        </w:rPr>
        <w:t> </w:t>
      </w:r>
      <w:r>
        <w:rPr/>
        <w:t>the</w:t>
      </w:r>
      <w:r>
        <w:rPr>
          <w:spacing w:val="-7"/>
        </w:rPr>
        <w:t> </w:t>
      </w:r>
      <w:r>
        <w:rPr/>
        <w:t>specific</w:t>
      </w:r>
      <w:r>
        <w:rPr>
          <w:spacing w:val="-8"/>
        </w:rPr>
        <w:t> </w:t>
      </w:r>
      <w:r>
        <w:rPr/>
        <w:t>section(s) of this report where that criterion is addressed, to make the basis for evaluation transparent.</w:t>
      </w:r>
    </w:p>
    <w:p>
      <w:pPr>
        <w:pStyle w:val="BodyText"/>
        <w:spacing w:before="7"/>
        <w:rPr>
          <w:sz w:val="10"/>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3200"/>
        <w:gridCol w:w="1398"/>
        <w:gridCol w:w="4402"/>
      </w:tblGrid>
      <w:tr>
        <w:trPr>
          <w:trHeight w:val="392" w:hRule="atLeast"/>
        </w:trPr>
        <w:tc>
          <w:tcPr>
            <w:tcW w:w="3200" w:type="dxa"/>
            <w:tcBorders>
              <w:bottom w:val="single" w:sz="4" w:space="0" w:color="D4D8DD"/>
              <w:right w:val="single" w:sz="4" w:space="0" w:color="D4D8DD"/>
            </w:tcBorders>
            <w:shd w:val="clear" w:color="auto" w:fill="1A2949"/>
          </w:tcPr>
          <w:p>
            <w:pPr>
              <w:pStyle w:val="TableParagraph"/>
              <w:ind w:left="980"/>
              <w:rPr>
                <w:b/>
                <w:sz w:val="19"/>
              </w:rPr>
            </w:pPr>
            <w:r>
              <w:rPr>
                <w:b/>
                <w:color w:val="FFFFFF"/>
                <w:sz w:val="19"/>
              </w:rPr>
              <w:t>Rubric</w:t>
            </w:r>
            <w:r>
              <w:rPr>
                <w:b/>
                <w:color w:val="FFFFFF"/>
                <w:spacing w:val="-6"/>
                <w:sz w:val="19"/>
              </w:rPr>
              <w:t> </w:t>
            </w:r>
            <w:r>
              <w:rPr>
                <w:b/>
                <w:color w:val="FFFFFF"/>
                <w:spacing w:val="-2"/>
                <w:sz w:val="19"/>
              </w:rPr>
              <w:t>Criterion</w:t>
            </w:r>
          </w:p>
        </w:tc>
        <w:tc>
          <w:tcPr>
            <w:tcW w:w="1398" w:type="dxa"/>
            <w:tcBorders>
              <w:left w:val="single" w:sz="4" w:space="0" w:color="D4D8DD"/>
              <w:bottom w:val="single" w:sz="4" w:space="0" w:color="D4D8DD"/>
              <w:right w:val="single" w:sz="4" w:space="0" w:color="D4D8DD"/>
            </w:tcBorders>
            <w:shd w:val="clear" w:color="auto" w:fill="1A2949"/>
          </w:tcPr>
          <w:p>
            <w:pPr>
              <w:pStyle w:val="TableParagraph"/>
              <w:ind w:left="275"/>
              <w:rPr>
                <w:b/>
                <w:sz w:val="19"/>
              </w:rPr>
            </w:pPr>
            <w:r>
              <w:rPr>
                <w:b/>
                <w:color w:val="FFFFFF"/>
                <w:spacing w:val="-2"/>
                <w:sz w:val="19"/>
              </w:rPr>
              <w:t>Weightage</w:t>
            </w:r>
          </w:p>
        </w:tc>
        <w:tc>
          <w:tcPr>
            <w:tcW w:w="4402" w:type="dxa"/>
            <w:tcBorders>
              <w:left w:val="single" w:sz="4" w:space="0" w:color="D4D8DD"/>
              <w:bottom w:val="single" w:sz="4" w:space="0" w:color="D4D8DD"/>
            </w:tcBorders>
            <w:shd w:val="clear" w:color="auto" w:fill="1A2949"/>
          </w:tcPr>
          <w:p>
            <w:pPr>
              <w:pStyle w:val="TableParagraph"/>
              <w:ind w:left="11"/>
              <w:jc w:val="center"/>
              <w:rPr>
                <w:b/>
                <w:sz w:val="19"/>
              </w:rPr>
            </w:pPr>
            <w:r>
              <w:rPr>
                <w:b/>
                <w:color w:val="FFFFFF"/>
                <w:sz w:val="19"/>
              </w:rPr>
              <w:t>Addressed</w:t>
            </w:r>
            <w:r>
              <w:rPr>
                <w:b/>
                <w:color w:val="FFFFFF"/>
                <w:spacing w:val="-9"/>
                <w:sz w:val="19"/>
              </w:rPr>
              <w:t> </w:t>
            </w:r>
            <w:r>
              <w:rPr>
                <w:b/>
                <w:color w:val="FFFFFF"/>
                <w:spacing w:val="-5"/>
                <w:sz w:val="19"/>
              </w:rPr>
              <w:t>In</w:t>
            </w:r>
          </w:p>
        </w:tc>
      </w:tr>
      <w:tr>
        <w:trPr>
          <w:trHeight w:val="855" w:hRule="atLeast"/>
        </w:trPr>
        <w:tc>
          <w:tcPr>
            <w:tcW w:w="3200" w:type="dxa"/>
            <w:tcBorders>
              <w:top w:val="single" w:sz="4" w:space="0" w:color="D4D8DD"/>
              <w:bottom w:val="single" w:sz="4" w:space="0" w:color="D4D8DD"/>
              <w:right w:val="single" w:sz="4" w:space="0" w:color="D4D8DD"/>
            </w:tcBorders>
          </w:tcPr>
          <w:p>
            <w:pPr>
              <w:pStyle w:val="TableParagraph"/>
              <w:ind w:left="0"/>
              <w:rPr>
                <w:sz w:val="19"/>
              </w:rPr>
            </w:pPr>
          </w:p>
          <w:p>
            <w:pPr>
              <w:pStyle w:val="TableParagraph"/>
              <w:spacing w:before="0"/>
              <w:ind w:left="120"/>
              <w:rPr>
                <w:sz w:val="19"/>
              </w:rPr>
            </w:pPr>
            <w:r>
              <w:rPr>
                <w:sz w:val="19"/>
              </w:rPr>
              <w:t>Problem</w:t>
            </w:r>
            <w:r>
              <w:rPr>
                <w:spacing w:val="-7"/>
                <w:sz w:val="19"/>
              </w:rPr>
              <w:t> </w:t>
            </w:r>
            <w:r>
              <w:rPr>
                <w:spacing w:val="-2"/>
                <w:sz w:val="19"/>
              </w:rPr>
              <w:t>Analysis</w:t>
            </w:r>
          </w:p>
        </w:tc>
        <w:tc>
          <w:tcPr>
            <w:tcW w:w="1398" w:type="dxa"/>
            <w:tcBorders>
              <w:top w:val="single" w:sz="4" w:space="0" w:color="D4D8DD"/>
              <w:left w:val="single" w:sz="4" w:space="0" w:color="D4D8DD"/>
              <w:bottom w:val="single" w:sz="4" w:space="0" w:color="D4D8DD"/>
              <w:right w:val="single" w:sz="4" w:space="0" w:color="D4D8DD"/>
            </w:tcBorders>
          </w:tcPr>
          <w:p>
            <w:pPr>
              <w:pStyle w:val="TableParagraph"/>
              <w:ind w:left="0"/>
              <w:rPr>
                <w:sz w:val="19"/>
              </w:rPr>
            </w:pPr>
          </w:p>
          <w:p>
            <w:pPr>
              <w:pStyle w:val="TableParagraph"/>
              <w:spacing w:before="0"/>
              <w:ind w:left="120"/>
              <w:rPr>
                <w:sz w:val="19"/>
              </w:rPr>
            </w:pPr>
            <w:r>
              <w:rPr>
                <w:spacing w:val="-5"/>
                <w:sz w:val="19"/>
              </w:rPr>
              <w:t>15%</w:t>
            </w:r>
          </w:p>
        </w:tc>
        <w:tc>
          <w:tcPr>
            <w:tcW w:w="4402" w:type="dxa"/>
            <w:tcBorders>
              <w:top w:val="single" w:sz="4" w:space="0" w:color="D4D8DD"/>
              <w:left w:val="single" w:sz="4" w:space="0" w:color="D4D8DD"/>
              <w:bottom w:val="single" w:sz="4" w:space="0" w:color="D4D8DD"/>
            </w:tcBorders>
          </w:tcPr>
          <w:p>
            <w:pPr>
              <w:pStyle w:val="TableParagraph"/>
              <w:ind w:left="121"/>
              <w:rPr>
                <w:sz w:val="19"/>
              </w:rPr>
            </w:pPr>
            <w:r>
              <w:rPr>
                <w:sz w:val="19"/>
              </w:rPr>
              <w:t>Sections</w:t>
            </w:r>
            <w:r>
              <w:rPr>
                <w:spacing w:val="-10"/>
                <w:sz w:val="19"/>
              </w:rPr>
              <w:t> </w:t>
            </w:r>
            <w:r>
              <w:rPr>
                <w:sz w:val="19"/>
              </w:rPr>
              <w:t>2.1–2.2,</w:t>
            </w:r>
            <w:r>
              <w:rPr>
                <w:spacing w:val="-9"/>
                <w:sz w:val="19"/>
              </w:rPr>
              <w:t> </w:t>
            </w:r>
            <w:r>
              <w:rPr>
                <w:sz w:val="19"/>
              </w:rPr>
              <w:t>3.1–3.2,</w:t>
            </w:r>
            <w:r>
              <w:rPr>
                <w:spacing w:val="-10"/>
                <w:sz w:val="19"/>
              </w:rPr>
              <w:t> </w:t>
            </w:r>
            <w:r>
              <w:rPr>
                <w:sz w:val="19"/>
              </w:rPr>
              <w:t>4.1–4.2,</w:t>
            </w:r>
            <w:r>
              <w:rPr>
                <w:spacing w:val="-9"/>
                <w:sz w:val="19"/>
              </w:rPr>
              <w:t> </w:t>
            </w:r>
            <w:r>
              <w:rPr>
                <w:sz w:val="19"/>
              </w:rPr>
              <w:t>5.1–5.2,</w:t>
            </w:r>
            <w:r>
              <w:rPr>
                <w:spacing w:val="-10"/>
                <w:sz w:val="19"/>
              </w:rPr>
              <w:t> </w:t>
            </w:r>
            <w:r>
              <w:rPr>
                <w:sz w:val="19"/>
              </w:rPr>
              <w:t>6.1–</w:t>
            </w:r>
            <w:r>
              <w:rPr>
                <w:spacing w:val="-5"/>
                <w:sz w:val="19"/>
              </w:rPr>
              <w:t>6.2</w:t>
            </w:r>
          </w:p>
          <w:p>
            <w:pPr>
              <w:pStyle w:val="TableParagraph"/>
              <w:spacing w:before="0"/>
              <w:ind w:left="121" w:right="164"/>
              <w:rPr>
                <w:sz w:val="19"/>
              </w:rPr>
            </w:pPr>
            <w:r>
              <w:rPr>
                <w:sz w:val="19"/>
              </w:rPr>
              <w:t>(Problem</w:t>
            </w:r>
            <w:r>
              <w:rPr>
                <w:spacing w:val="-9"/>
                <w:sz w:val="19"/>
              </w:rPr>
              <w:t> </w:t>
            </w:r>
            <w:r>
              <w:rPr>
                <w:sz w:val="19"/>
              </w:rPr>
              <w:t>Statement</w:t>
            </w:r>
            <w:r>
              <w:rPr>
                <w:spacing w:val="-9"/>
                <w:sz w:val="19"/>
              </w:rPr>
              <w:t> </w:t>
            </w:r>
            <w:r>
              <w:rPr>
                <w:sz w:val="19"/>
              </w:rPr>
              <w:t>and</w:t>
            </w:r>
            <w:r>
              <w:rPr>
                <w:spacing w:val="-9"/>
                <w:sz w:val="19"/>
              </w:rPr>
              <w:t> </w:t>
            </w:r>
            <w:r>
              <w:rPr>
                <w:sz w:val="19"/>
              </w:rPr>
              <w:t>Requirement</w:t>
            </w:r>
            <w:r>
              <w:rPr>
                <w:spacing w:val="-9"/>
                <w:sz w:val="19"/>
              </w:rPr>
              <w:t> </w:t>
            </w:r>
            <w:r>
              <w:rPr>
                <w:sz w:val="19"/>
              </w:rPr>
              <w:t>Analysis</w:t>
            </w:r>
            <w:r>
              <w:rPr>
                <w:spacing w:val="-9"/>
                <w:sz w:val="19"/>
              </w:rPr>
              <w:t> </w:t>
            </w:r>
            <w:r>
              <w:rPr>
                <w:sz w:val="19"/>
              </w:rPr>
              <w:t>in every scenario)</w:t>
            </w:r>
          </w:p>
        </w:tc>
      </w:tr>
      <w:tr>
        <w:trPr>
          <w:trHeight w:val="624" w:hRule="atLeast"/>
        </w:trPr>
        <w:tc>
          <w:tcPr>
            <w:tcW w:w="3200"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2"/>
                <w:sz w:val="19"/>
              </w:rPr>
              <w:t>Solution</w:t>
            </w:r>
            <w:r>
              <w:rPr>
                <w:spacing w:val="2"/>
                <w:sz w:val="19"/>
              </w:rPr>
              <w:t> </w:t>
            </w:r>
            <w:r>
              <w:rPr>
                <w:spacing w:val="-2"/>
                <w:sz w:val="19"/>
              </w:rPr>
              <w:t>Design</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5"/>
                <w:sz w:val="19"/>
              </w:rPr>
              <w:t>20%</w:t>
            </w:r>
          </w:p>
        </w:tc>
        <w:tc>
          <w:tcPr>
            <w:tcW w:w="4402"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Sections</w:t>
            </w:r>
            <w:r>
              <w:rPr>
                <w:spacing w:val="-6"/>
                <w:sz w:val="19"/>
              </w:rPr>
              <w:t> </w:t>
            </w:r>
            <w:r>
              <w:rPr>
                <w:sz w:val="19"/>
              </w:rPr>
              <w:t>2.3,</w:t>
            </w:r>
            <w:r>
              <w:rPr>
                <w:spacing w:val="-6"/>
                <w:sz w:val="19"/>
              </w:rPr>
              <w:t> </w:t>
            </w:r>
            <w:r>
              <w:rPr>
                <w:sz w:val="19"/>
              </w:rPr>
              <w:t>3.3,</w:t>
            </w:r>
            <w:r>
              <w:rPr>
                <w:spacing w:val="-6"/>
                <w:sz w:val="19"/>
              </w:rPr>
              <w:t> </w:t>
            </w:r>
            <w:r>
              <w:rPr>
                <w:sz w:val="19"/>
              </w:rPr>
              <w:t>4.3,</w:t>
            </w:r>
            <w:r>
              <w:rPr>
                <w:spacing w:val="-6"/>
                <w:sz w:val="19"/>
              </w:rPr>
              <w:t> </w:t>
            </w:r>
            <w:r>
              <w:rPr>
                <w:sz w:val="19"/>
              </w:rPr>
              <w:t>5.3,</w:t>
            </w:r>
            <w:r>
              <w:rPr>
                <w:spacing w:val="-6"/>
                <w:sz w:val="19"/>
              </w:rPr>
              <w:t> </w:t>
            </w:r>
            <w:r>
              <w:rPr>
                <w:sz w:val="19"/>
              </w:rPr>
              <w:t>6.3</w:t>
            </w:r>
            <w:r>
              <w:rPr>
                <w:spacing w:val="-6"/>
                <w:sz w:val="19"/>
              </w:rPr>
              <w:t> </w:t>
            </w:r>
            <w:r>
              <w:rPr>
                <w:sz w:val="19"/>
              </w:rPr>
              <w:t>(Proposed</w:t>
            </w:r>
            <w:r>
              <w:rPr>
                <w:spacing w:val="-6"/>
                <w:sz w:val="19"/>
              </w:rPr>
              <w:t> </w:t>
            </w:r>
            <w:r>
              <w:rPr>
                <w:sz w:val="19"/>
              </w:rPr>
              <w:t>Topology</w:t>
            </w:r>
            <w:r>
              <w:rPr>
                <w:spacing w:val="-6"/>
                <w:sz w:val="19"/>
              </w:rPr>
              <w:t> </w:t>
            </w:r>
            <w:r>
              <w:rPr>
                <w:sz w:val="19"/>
              </w:rPr>
              <w:t>/ Design in every scenario)</w:t>
            </w:r>
          </w:p>
        </w:tc>
      </w:tr>
      <w:tr>
        <w:trPr>
          <w:trHeight w:val="623" w:hRule="atLeast"/>
        </w:trPr>
        <w:tc>
          <w:tcPr>
            <w:tcW w:w="3200"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Technical</w:t>
            </w:r>
            <w:r>
              <w:rPr>
                <w:spacing w:val="-9"/>
                <w:sz w:val="19"/>
              </w:rPr>
              <w:t> </w:t>
            </w:r>
            <w:r>
              <w:rPr>
                <w:spacing w:val="-2"/>
                <w:sz w:val="19"/>
              </w:rPr>
              <w:t>Implementation</w:t>
            </w:r>
          </w:p>
        </w:tc>
        <w:tc>
          <w:tcPr>
            <w:tcW w:w="13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0"/>
              <w:rPr>
                <w:sz w:val="19"/>
              </w:rPr>
            </w:pPr>
            <w:r>
              <w:rPr>
                <w:spacing w:val="-5"/>
                <w:sz w:val="19"/>
              </w:rPr>
              <w:t>20%</w:t>
            </w:r>
          </w:p>
        </w:tc>
        <w:tc>
          <w:tcPr>
            <w:tcW w:w="4402" w:type="dxa"/>
            <w:tcBorders>
              <w:top w:val="single" w:sz="4" w:space="0" w:color="D4D8DD"/>
              <w:left w:val="single" w:sz="4" w:space="0" w:color="D4D8DD"/>
              <w:bottom w:val="single" w:sz="4" w:space="0" w:color="D4D8DD"/>
            </w:tcBorders>
          </w:tcPr>
          <w:p>
            <w:pPr>
              <w:pStyle w:val="TableParagraph"/>
              <w:ind w:left="121" w:right="164"/>
              <w:rPr>
                <w:sz w:val="19"/>
              </w:rPr>
            </w:pPr>
            <w:r>
              <w:rPr>
                <w:sz w:val="19"/>
              </w:rPr>
              <w:t>Device,</w:t>
            </w:r>
            <w:r>
              <w:rPr>
                <w:spacing w:val="-6"/>
                <w:sz w:val="19"/>
              </w:rPr>
              <w:t> </w:t>
            </w:r>
            <w:r>
              <w:rPr>
                <w:sz w:val="19"/>
              </w:rPr>
              <w:t>media,</w:t>
            </w:r>
            <w:r>
              <w:rPr>
                <w:spacing w:val="-6"/>
                <w:sz w:val="19"/>
              </w:rPr>
              <w:t> </w:t>
            </w:r>
            <w:r>
              <w:rPr>
                <w:sz w:val="19"/>
              </w:rPr>
              <w:t>and</w:t>
            </w:r>
            <w:r>
              <w:rPr>
                <w:spacing w:val="-6"/>
                <w:sz w:val="19"/>
              </w:rPr>
              <w:t> </w:t>
            </w:r>
            <w:r>
              <w:rPr>
                <w:sz w:val="19"/>
              </w:rPr>
              <w:t>cabling</w:t>
            </w:r>
            <w:r>
              <w:rPr>
                <w:spacing w:val="-6"/>
                <w:sz w:val="19"/>
              </w:rPr>
              <w:t> </w:t>
            </w:r>
            <w:r>
              <w:rPr>
                <w:sz w:val="19"/>
              </w:rPr>
              <w:t>tables</w:t>
            </w:r>
            <w:r>
              <w:rPr>
                <w:spacing w:val="-6"/>
                <w:sz w:val="19"/>
              </w:rPr>
              <w:t> </w:t>
            </w:r>
            <w:r>
              <w:rPr>
                <w:sz w:val="19"/>
              </w:rPr>
              <w:t>(2.4,</w:t>
            </w:r>
            <w:r>
              <w:rPr>
                <w:spacing w:val="-6"/>
                <w:sz w:val="19"/>
              </w:rPr>
              <w:t> </w:t>
            </w:r>
            <w:r>
              <w:rPr>
                <w:sz w:val="19"/>
              </w:rPr>
              <w:t>3.4,</w:t>
            </w:r>
            <w:r>
              <w:rPr>
                <w:spacing w:val="-6"/>
                <w:sz w:val="19"/>
              </w:rPr>
              <w:t> </w:t>
            </w:r>
            <w:r>
              <w:rPr>
                <w:sz w:val="19"/>
              </w:rPr>
              <w:t>4.4,</w:t>
            </w:r>
            <w:r>
              <w:rPr>
                <w:spacing w:val="-6"/>
                <w:sz w:val="19"/>
              </w:rPr>
              <w:t> </w:t>
            </w:r>
            <w:r>
              <w:rPr>
                <w:sz w:val="19"/>
              </w:rPr>
              <w:t>5.4, 6.4) with named products and standards</w:t>
            </w:r>
          </w:p>
        </w:tc>
      </w:tr>
      <w:tr>
        <w:trPr>
          <w:trHeight w:val="856" w:hRule="atLeast"/>
        </w:trPr>
        <w:tc>
          <w:tcPr>
            <w:tcW w:w="3200" w:type="dxa"/>
            <w:tcBorders>
              <w:top w:val="single" w:sz="4" w:space="0" w:color="D4D8DD"/>
              <w:bottom w:val="single" w:sz="4" w:space="0" w:color="D4D8DD"/>
              <w:right w:val="single" w:sz="4" w:space="0" w:color="D4D8DD"/>
            </w:tcBorders>
            <w:shd w:val="clear" w:color="auto" w:fill="EFF1F4"/>
          </w:tcPr>
          <w:p>
            <w:pPr>
              <w:pStyle w:val="TableParagraph"/>
              <w:ind w:left="0"/>
              <w:rPr>
                <w:sz w:val="19"/>
              </w:rPr>
            </w:pPr>
          </w:p>
          <w:p>
            <w:pPr>
              <w:pStyle w:val="TableParagraph"/>
              <w:spacing w:before="0"/>
              <w:ind w:left="120"/>
              <w:rPr>
                <w:sz w:val="19"/>
              </w:rPr>
            </w:pPr>
            <w:r>
              <w:rPr>
                <w:sz w:val="19"/>
              </w:rPr>
              <w:t>Use</w:t>
            </w:r>
            <w:r>
              <w:rPr>
                <w:spacing w:val="-5"/>
                <w:sz w:val="19"/>
              </w:rPr>
              <w:t> </w:t>
            </w:r>
            <w:r>
              <w:rPr>
                <w:sz w:val="19"/>
              </w:rPr>
              <w:t>of</w:t>
            </w:r>
            <w:r>
              <w:rPr>
                <w:spacing w:val="-3"/>
                <w:sz w:val="19"/>
              </w:rPr>
              <w:t> </w:t>
            </w:r>
            <w:r>
              <w:rPr>
                <w:sz w:val="19"/>
              </w:rPr>
              <w:t>Tools</w:t>
            </w:r>
            <w:r>
              <w:rPr>
                <w:spacing w:val="-3"/>
                <w:sz w:val="19"/>
              </w:rPr>
              <w:t> </w:t>
            </w:r>
            <w:r>
              <w:rPr>
                <w:sz w:val="19"/>
              </w:rPr>
              <w:t>&amp;</w:t>
            </w:r>
            <w:r>
              <w:rPr>
                <w:spacing w:val="-2"/>
                <w:sz w:val="19"/>
              </w:rPr>
              <w:t> Technologies</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ind w:left="0"/>
              <w:rPr>
                <w:sz w:val="19"/>
              </w:rPr>
            </w:pPr>
          </w:p>
          <w:p>
            <w:pPr>
              <w:pStyle w:val="TableParagraph"/>
              <w:spacing w:before="0"/>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shd w:val="clear" w:color="auto" w:fill="EFF1F4"/>
          </w:tcPr>
          <w:p>
            <w:pPr>
              <w:pStyle w:val="TableParagraph"/>
              <w:ind w:left="121" w:right="878"/>
              <w:rPr>
                <w:sz w:val="19"/>
              </w:rPr>
            </w:pPr>
            <w:r>
              <w:rPr>
                <w:sz w:val="19"/>
              </w:rPr>
              <w:t>Specific device models, cabling standards (Cat5e/Cat6/RG-58/fibre),</w:t>
            </w:r>
            <w:r>
              <w:rPr>
                <w:spacing w:val="-11"/>
                <w:sz w:val="19"/>
              </w:rPr>
              <w:t> </w:t>
            </w:r>
            <w:r>
              <w:rPr>
                <w:sz w:val="19"/>
              </w:rPr>
              <w:t>routing</w:t>
            </w:r>
            <w:r>
              <w:rPr>
                <w:spacing w:val="-11"/>
                <w:sz w:val="19"/>
              </w:rPr>
              <w:t> </w:t>
            </w:r>
            <w:r>
              <w:rPr>
                <w:sz w:val="19"/>
              </w:rPr>
              <w:t>protocols (OSPF/BGP), and VLAN/subnet planning</w:t>
            </w:r>
          </w:p>
        </w:tc>
      </w:tr>
      <w:tr>
        <w:trPr>
          <w:trHeight w:val="623" w:hRule="atLeast"/>
        </w:trPr>
        <w:tc>
          <w:tcPr>
            <w:tcW w:w="3200" w:type="dxa"/>
            <w:tcBorders>
              <w:top w:val="single" w:sz="4" w:space="0" w:color="D4D8DD"/>
              <w:bottom w:val="single" w:sz="4" w:space="0" w:color="D4D8DD"/>
              <w:right w:val="single" w:sz="4" w:space="0" w:color="D4D8DD"/>
            </w:tcBorders>
          </w:tcPr>
          <w:p>
            <w:pPr>
              <w:pStyle w:val="TableParagraph"/>
              <w:spacing w:before="195"/>
              <w:ind w:left="120"/>
              <w:rPr>
                <w:sz w:val="19"/>
              </w:rPr>
            </w:pPr>
            <w:r>
              <w:rPr>
                <w:spacing w:val="-2"/>
                <w:sz w:val="19"/>
              </w:rPr>
              <w:t>Problem-Solving</w:t>
            </w:r>
            <w:r>
              <w:rPr>
                <w:spacing w:val="15"/>
                <w:sz w:val="19"/>
              </w:rPr>
              <w:t> </w:t>
            </w:r>
            <w:r>
              <w:rPr>
                <w:spacing w:val="-2"/>
                <w:sz w:val="19"/>
              </w:rPr>
              <w:t>Approach</w:t>
            </w:r>
          </w:p>
        </w:tc>
        <w:tc>
          <w:tcPr>
            <w:tcW w:w="13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tcPr>
          <w:p>
            <w:pPr>
              <w:pStyle w:val="TableParagraph"/>
              <w:ind w:left="121"/>
              <w:rPr>
                <w:sz w:val="19"/>
              </w:rPr>
            </w:pPr>
            <w:r>
              <w:rPr>
                <w:sz w:val="19"/>
              </w:rPr>
              <w:t>Section</w:t>
            </w:r>
            <w:r>
              <w:rPr>
                <w:spacing w:val="-9"/>
                <w:sz w:val="19"/>
              </w:rPr>
              <w:t> </w:t>
            </w:r>
            <w:r>
              <w:rPr>
                <w:sz w:val="19"/>
              </w:rPr>
              <w:t>7.1</w:t>
            </w:r>
            <w:r>
              <w:rPr>
                <w:spacing w:val="-9"/>
                <w:sz w:val="19"/>
              </w:rPr>
              <w:t> </w:t>
            </w:r>
            <w:r>
              <w:rPr>
                <w:sz w:val="19"/>
              </w:rPr>
              <w:t>general</w:t>
            </w:r>
            <w:r>
              <w:rPr>
                <w:spacing w:val="-9"/>
                <w:sz w:val="19"/>
              </w:rPr>
              <w:t> </w:t>
            </w:r>
            <w:r>
              <w:rPr>
                <w:sz w:val="19"/>
              </w:rPr>
              <w:t>design</w:t>
            </w:r>
            <w:r>
              <w:rPr>
                <w:spacing w:val="-9"/>
                <w:sz w:val="19"/>
              </w:rPr>
              <w:t> </w:t>
            </w:r>
            <w:r>
              <w:rPr>
                <w:sz w:val="19"/>
              </w:rPr>
              <w:t>methodology</w:t>
            </w:r>
            <w:r>
              <w:rPr>
                <w:spacing w:val="-9"/>
                <w:sz w:val="19"/>
              </w:rPr>
              <w:t> </w:t>
            </w:r>
            <w:r>
              <w:rPr>
                <w:sz w:val="19"/>
              </w:rPr>
              <w:t>flowchart applied consistently across all scenarios</w:t>
            </w:r>
          </w:p>
        </w:tc>
      </w:tr>
      <w:tr>
        <w:trPr>
          <w:trHeight w:val="624" w:hRule="atLeast"/>
        </w:trPr>
        <w:tc>
          <w:tcPr>
            <w:tcW w:w="3200"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z w:val="19"/>
              </w:rPr>
              <w:t>Innovation</w:t>
            </w:r>
            <w:r>
              <w:rPr>
                <w:spacing w:val="-9"/>
                <w:sz w:val="19"/>
              </w:rPr>
              <w:t> </w:t>
            </w:r>
            <w:r>
              <w:rPr>
                <w:sz w:val="19"/>
              </w:rPr>
              <w:t>&amp;</w:t>
            </w:r>
            <w:r>
              <w:rPr>
                <w:spacing w:val="-8"/>
                <w:sz w:val="19"/>
              </w:rPr>
              <w:t> </w:t>
            </w:r>
            <w:r>
              <w:rPr>
                <w:spacing w:val="-2"/>
                <w:sz w:val="19"/>
              </w:rPr>
              <w:t>Creativity</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shd w:val="clear" w:color="auto" w:fill="EFF1F4"/>
          </w:tcPr>
          <w:p>
            <w:pPr>
              <w:pStyle w:val="TableParagraph"/>
              <w:ind w:left="121" w:right="586"/>
              <w:rPr>
                <w:sz w:val="19"/>
              </w:rPr>
            </w:pPr>
            <w:r>
              <w:rPr>
                <w:sz w:val="19"/>
              </w:rPr>
              <w:t>Hybrid</w:t>
            </w:r>
            <w:r>
              <w:rPr>
                <w:spacing w:val="-7"/>
                <w:sz w:val="19"/>
              </w:rPr>
              <w:t> </w:t>
            </w:r>
            <w:r>
              <w:rPr>
                <w:sz w:val="19"/>
              </w:rPr>
              <w:t>three-tier</w:t>
            </w:r>
            <w:r>
              <w:rPr>
                <w:spacing w:val="-7"/>
                <w:sz w:val="19"/>
              </w:rPr>
              <w:t> </w:t>
            </w:r>
            <w:r>
              <w:rPr>
                <w:sz w:val="19"/>
              </w:rPr>
              <w:t>campus</w:t>
            </w:r>
            <w:r>
              <w:rPr>
                <w:spacing w:val="-7"/>
                <w:sz w:val="19"/>
              </w:rPr>
              <w:t> </w:t>
            </w:r>
            <w:r>
              <w:rPr>
                <w:sz w:val="19"/>
              </w:rPr>
              <w:t>design</w:t>
            </w:r>
            <w:r>
              <w:rPr>
                <w:spacing w:val="-8"/>
                <w:sz w:val="19"/>
              </w:rPr>
              <w:t> </w:t>
            </w:r>
            <w:r>
              <w:rPr>
                <w:sz w:val="19"/>
              </w:rPr>
              <w:t>(Section</w:t>
            </w:r>
            <w:r>
              <w:rPr>
                <w:spacing w:val="-7"/>
                <w:sz w:val="19"/>
              </w:rPr>
              <w:t> </w:t>
            </w:r>
            <w:r>
              <w:rPr>
                <w:sz w:val="19"/>
              </w:rPr>
              <w:t>5)</w:t>
            </w:r>
            <w:r>
              <w:rPr>
                <w:spacing w:val="-7"/>
                <w:sz w:val="19"/>
              </w:rPr>
              <w:t> </w:t>
            </w:r>
            <w:r>
              <w:rPr>
                <w:sz w:val="19"/>
              </w:rPr>
              <w:t>and VLAN-segmented enterprise core (Section 6)</w:t>
            </w:r>
          </w:p>
        </w:tc>
      </w:tr>
      <w:tr>
        <w:trPr>
          <w:trHeight w:val="623" w:hRule="atLeast"/>
        </w:trPr>
        <w:tc>
          <w:tcPr>
            <w:tcW w:w="3200" w:type="dxa"/>
            <w:tcBorders>
              <w:top w:val="single" w:sz="4" w:space="0" w:color="D4D8DD"/>
              <w:bottom w:val="single" w:sz="4" w:space="0" w:color="D4D8DD"/>
              <w:right w:val="single" w:sz="4" w:space="0" w:color="D4D8DD"/>
            </w:tcBorders>
          </w:tcPr>
          <w:p>
            <w:pPr>
              <w:pStyle w:val="TableParagraph"/>
              <w:spacing w:before="195"/>
              <w:ind w:left="120"/>
              <w:rPr>
                <w:sz w:val="19"/>
              </w:rPr>
            </w:pPr>
            <w:r>
              <w:rPr>
                <w:sz w:val="19"/>
              </w:rPr>
              <w:t>Testing</w:t>
            </w:r>
            <w:r>
              <w:rPr>
                <w:spacing w:val="-6"/>
                <w:sz w:val="19"/>
              </w:rPr>
              <w:t> </w:t>
            </w:r>
            <w:r>
              <w:rPr>
                <w:sz w:val="19"/>
              </w:rPr>
              <w:t>&amp;</w:t>
            </w:r>
            <w:r>
              <w:rPr>
                <w:spacing w:val="-5"/>
                <w:sz w:val="19"/>
              </w:rPr>
              <w:t> </w:t>
            </w:r>
            <w:r>
              <w:rPr>
                <w:spacing w:val="-2"/>
                <w:sz w:val="19"/>
              </w:rPr>
              <w:t>Validation</w:t>
            </w:r>
          </w:p>
        </w:tc>
        <w:tc>
          <w:tcPr>
            <w:tcW w:w="13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0"/>
              <w:rPr>
                <w:sz w:val="19"/>
              </w:rPr>
            </w:pPr>
            <w:r>
              <w:rPr>
                <w:spacing w:val="-5"/>
                <w:sz w:val="19"/>
              </w:rPr>
              <w:t>5%</w:t>
            </w:r>
          </w:p>
        </w:tc>
        <w:tc>
          <w:tcPr>
            <w:tcW w:w="4402" w:type="dxa"/>
            <w:tcBorders>
              <w:top w:val="single" w:sz="4" w:space="0" w:color="D4D8DD"/>
              <w:left w:val="single" w:sz="4" w:space="0" w:color="D4D8DD"/>
              <w:bottom w:val="single" w:sz="4" w:space="0" w:color="D4D8DD"/>
            </w:tcBorders>
          </w:tcPr>
          <w:p>
            <w:pPr>
              <w:pStyle w:val="TableParagraph"/>
              <w:ind w:left="121" w:right="164"/>
              <w:rPr>
                <w:sz w:val="19"/>
              </w:rPr>
            </w:pPr>
            <w:r>
              <w:rPr>
                <w:sz w:val="19"/>
              </w:rPr>
              <w:t>Testing</w:t>
            </w:r>
            <w:r>
              <w:rPr>
                <w:spacing w:val="-8"/>
                <w:sz w:val="19"/>
              </w:rPr>
              <w:t> </w:t>
            </w:r>
            <w:r>
              <w:rPr>
                <w:sz w:val="19"/>
              </w:rPr>
              <w:t>and</w:t>
            </w:r>
            <w:r>
              <w:rPr>
                <w:spacing w:val="-8"/>
                <w:sz w:val="19"/>
              </w:rPr>
              <w:t> </w:t>
            </w:r>
            <w:r>
              <w:rPr>
                <w:sz w:val="19"/>
              </w:rPr>
              <w:t>Validation</w:t>
            </w:r>
            <w:r>
              <w:rPr>
                <w:spacing w:val="-8"/>
                <w:sz w:val="19"/>
              </w:rPr>
              <w:t> </w:t>
            </w:r>
            <w:r>
              <w:rPr>
                <w:sz w:val="19"/>
              </w:rPr>
              <w:t>Approach</w:t>
            </w:r>
            <w:r>
              <w:rPr>
                <w:spacing w:val="-8"/>
                <w:sz w:val="19"/>
              </w:rPr>
              <w:t> </w:t>
            </w:r>
            <w:r>
              <w:rPr>
                <w:sz w:val="19"/>
              </w:rPr>
              <w:t>subsection</w:t>
            </w:r>
            <w:r>
              <w:rPr>
                <w:spacing w:val="-8"/>
                <w:sz w:val="19"/>
              </w:rPr>
              <w:t> </w:t>
            </w:r>
            <w:r>
              <w:rPr>
                <w:sz w:val="19"/>
              </w:rPr>
              <w:t>at</w:t>
            </w:r>
            <w:r>
              <w:rPr>
                <w:spacing w:val="-8"/>
                <w:sz w:val="19"/>
              </w:rPr>
              <w:t> </w:t>
            </w:r>
            <w:r>
              <w:rPr>
                <w:sz w:val="19"/>
              </w:rPr>
              <w:t>the end of every scenario, plus Section 9</w:t>
            </w:r>
          </w:p>
        </w:tc>
      </w:tr>
      <w:tr>
        <w:trPr>
          <w:trHeight w:val="623" w:hRule="atLeast"/>
        </w:trPr>
        <w:tc>
          <w:tcPr>
            <w:tcW w:w="3200" w:type="dxa"/>
            <w:tcBorders>
              <w:top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2"/>
                <w:sz w:val="19"/>
              </w:rPr>
              <w:t>Documentation</w:t>
            </w:r>
            <w:r>
              <w:rPr>
                <w:sz w:val="19"/>
              </w:rPr>
              <w:t> </w:t>
            </w:r>
            <w:r>
              <w:rPr>
                <w:spacing w:val="-2"/>
                <w:sz w:val="19"/>
              </w:rPr>
              <w:t>&amp;</w:t>
            </w:r>
            <w:r>
              <w:rPr>
                <w:spacing w:val="1"/>
                <w:sz w:val="19"/>
              </w:rPr>
              <w:t> </w:t>
            </w:r>
            <w:r>
              <w:rPr>
                <w:spacing w:val="-2"/>
                <w:sz w:val="19"/>
              </w:rPr>
              <w:t>Presentation</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5"/>
              <w:ind w:left="120"/>
              <w:rPr>
                <w:sz w:val="19"/>
              </w:rPr>
            </w:pPr>
            <w:r>
              <w:rPr>
                <w:spacing w:val="-5"/>
                <w:sz w:val="19"/>
              </w:rPr>
              <w:t>5%</w:t>
            </w:r>
          </w:p>
        </w:tc>
        <w:tc>
          <w:tcPr>
            <w:tcW w:w="4402" w:type="dxa"/>
            <w:tcBorders>
              <w:top w:val="single" w:sz="4" w:space="0" w:color="D4D8DD"/>
              <w:left w:val="single" w:sz="4" w:space="0" w:color="D4D8DD"/>
              <w:bottom w:val="single" w:sz="4" w:space="0" w:color="D4D8DD"/>
            </w:tcBorders>
            <w:shd w:val="clear" w:color="auto" w:fill="EFF1F4"/>
          </w:tcPr>
          <w:p>
            <w:pPr>
              <w:pStyle w:val="TableParagraph"/>
              <w:ind w:left="121"/>
              <w:rPr>
                <w:sz w:val="19"/>
              </w:rPr>
            </w:pPr>
            <w:r>
              <w:rPr>
                <w:sz w:val="19"/>
              </w:rPr>
              <w:t>Structured</w:t>
            </w:r>
            <w:r>
              <w:rPr>
                <w:spacing w:val="-10"/>
                <w:sz w:val="19"/>
              </w:rPr>
              <w:t> </w:t>
            </w:r>
            <w:r>
              <w:rPr>
                <w:sz w:val="19"/>
              </w:rPr>
              <w:t>headings,</w:t>
            </w:r>
            <w:r>
              <w:rPr>
                <w:spacing w:val="-10"/>
                <w:sz w:val="19"/>
              </w:rPr>
              <w:t> </w:t>
            </w:r>
            <w:r>
              <w:rPr>
                <w:sz w:val="19"/>
              </w:rPr>
              <w:t>labelled</w:t>
            </w:r>
            <w:r>
              <w:rPr>
                <w:spacing w:val="-10"/>
                <w:sz w:val="19"/>
              </w:rPr>
              <w:t> </w:t>
            </w:r>
            <w:r>
              <w:rPr>
                <w:sz w:val="19"/>
              </w:rPr>
              <w:t>diagrams,</w:t>
            </w:r>
            <w:r>
              <w:rPr>
                <w:spacing w:val="-10"/>
                <w:sz w:val="19"/>
              </w:rPr>
              <w:t> </w:t>
            </w:r>
            <w:r>
              <w:rPr>
                <w:sz w:val="19"/>
              </w:rPr>
              <w:t>comparison tables, and table of contents throughout</w:t>
            </w:r>
          </w:p>
        </w:tc>
      </w:tr>
      <w:tr>
        <w:trPr>
          <w:trHeight w:val="623" w:hRule="atLeast"/>
        </w:trPr>
        <w:tc>
          <w:tcPr>
            <w:tcW w:w="3200" w:type="dxa"/>
            <w:tcBorders>
              <w:top w:val="single" w:sz="4" w:space="0" w:color="D4D8DD"/>
              <w:right w:val="single" w:sz="4" w:space="0" w:color="D4D8DD"/>
            </w:tcBorders>
          </w:tcPr>
          <w:p>
            <w:pPr>
              <w:pStyle w:val="TableParagraph"/>
              <w:spacing w:before="195"/>
              <w:ind w:left="120"/>
              <w:rPr>
                <w:sz w:val="19"/>
              </w:rPr>
            </w:pPr>
            <w:r>
              <w:rPr>
                <w:sz w:val="19"/>
              </w:rPr>
              <w:t>Teamwork</w:t>
            </w:r>
            <w:r>
              <w:rPr>
                <w:spacing w:val="-5"/>
                <w:sz w:val="19"/>
              </w:rPr>
              <w:t> </w:t>
            </w:r>
            <w:r>
              <w:rPr>
                <w:sz w:val="19"/>
              </w:rPr>
              <w:t>/</w:t>
            </w:r>
            <w:r>
              <w:rPr>
                <w:spacing w:val="-4"/>
                <w:sz w:val="19"/>
              </w:rPr>
              <w:t> </w:t>
            </w:r>
            <w:r>
              <w:rPr>
                <w:spacing w:val="-2"/>
                <w:sz w:val="19"/>
              </w:rPr>
              <w:t>Collaboration</w:t>
            </w:r>
          </w:p>
        </w:tc>
        <w:tc>
          <w:tcPr>
            <w:tcW w:w="1398" w:type="dxa"/>
            <w:tcBorders>
              <w:top w:val="single" w:sz="4" w:space="0" w:color="D4D8DD"/>
              <w:left w:val="single" w:sz="4" w:space="0" w:color="D4D8DD"/>
              <w:right w:val="single" w:sz="4" w:space="0" w:color="D4D8DD"/>
            </w:tcBorders>
          </w:tcPr>
          <w:p>
            <w:pPr>
              <w:pStyle w:val="TableParagraph"/>
              <w:spacing w:before="195"/>
              <w:ind w:left="120"/>
              <w:rPr>
                <w:sz w:val="19"/>
              </w:rPr>
            </w:pPr>
            <w:r>
              <w:rPr>
                <w:spacing w:val="-5"/>
                <w:sz w:val="19"/>
              </w:rPr>
              <w:t>5%</w:t>
            </w:r>
          </w:p>
        </w:tc>
        <w:tc>
          <w:tcPr>
            <w:tcW w:w="4402" w:type="dxa"/>
            <w:tcBorders>
              <w:top w:val="single" w:sz="4" w:space="0" w:color="D4D8DD"/>
              <w:left w:val="single" w:sz="4" w:space="0" w:color="D4D8DD"/>
            </w:tcBorders>
          </w:tcPr>
          <w:p>
            <w:pPr>
              <w:pStyle w:val="TableParagraph"/>
              <w:ind w:left="121" w:right="729"/>
              <w:rPr>
                <w:sz w:val="19"/>
              </w:rPr>
            </w:pPr>
            <w:r>
              <w:rPr>
                <w:sz w:val="19"/>
              </w:rPr>
              <w:t>Declaration</w:t>
            </w:r>
            <w:r>
              <w:rPr>
                <w:spacing w:val="-7"/>
                <w:sz w:val="19"/>
              </w:rPr>
              <w:t> </w:t>
            </w:r>
            <w:r>
              <w:rPr>
                <w:sz w:val="19"/>
              </w:rPr>
              <w:t>page;</w:t>
            </w:r>
            <w:r>
              <w:rPr>
                <w:spacing w:val="-7"/>
                <w:sz w:val="19"/>
              </w:rPr>
              <w:t> </w:t>
            </w:r>
            <w:r>
              <w:rPr>
                <w:sz w:val="19"/>
              </w:rPr>
              <w:t>applicable</w:t>
            </w:r>
            <w:r>
              <w:rPr>
                <w:spacing w:val="-7"/>
                <w:sz w:val="19"/>
              </w:rPr>
              <w:t> </w:t>
            </w:r>
            <w:r>
              <w:rPr>
                <w:sz w:val="19"/>
              </w:rPr>
              <w:t>where</w:t>
            </w:r>
            <w:r>
              <w:rPr>
                <w:spacing w:val="-7"/>
                <w:sz w:val="19"/>
              </w:rPr>
              <w:t> </w:t>
            </w:r>
            <w:r>
              <w:rPr>
                <w:sz w:val="19"/>
              </w:rPr>
              <w:t>the</w:t>
            </w:r>
            <w:r>
              <w:rPr>
                <w:spacing w:val="-7"/>
                <w:sz w:val="19"/>
              </w:rPr>
              <w:t> </w:t>
            </w:r>
            <w:r>
              <w:rPr>
                <w:sz w:val="19"/>
              </w:rPr>
              <w:t>task</w:t>
            </w:r>
            <w:r>
              <w:rPr>
                <w:spacing w:val="-7"/>
                <w:sz w:val="19"/>
              </w:rPr>
              <w:t> </w:t>
            </w:r>
            <w:r>
              <w:rPr>
                <w:sz w:val="19"/>
              </w:rPr>
              <w:t>is completed as a team submission</w:t>
            </w:r>
          </w:p>
        </w:tc>
      </w:tr>
    </w:tbl>
    <w:p>
      <w:pPr>
        <w:pStyle w:val="TableParagraph"/>
        <w:spacing w:after="0"/>
        <w:rPr>
          <w:sz w:val="19"/>
        </w:rPr>
        <w:sectPr>
          <w:pgSz w:w="12240" w:h="15840"/>
          <w:pgMar w:header="708" w:footer="776" w:top="1340" w:bottom="960" w:left="1440" w:right="360"/>
        </w:sectPr>
      </w:pPr>
    </w:p>
    <w:p>
      <w:pPr>
        <w:pStyle w:val="Heading1"/>
        <w:numPr>
          <w:ilvl w:val="0"/>
          <w:numId w:val="2"/>
        </w:numPr>
        <w:tabs>
          <w:tab w:pos="319" w:val="left" w:leader="none"/>
        </w:tabs>
        <w:spacing w:line="240" w:lineRule="auto" w:before="90" w:after="0"/>
        <w:ind w:left="319" w:right="0" w:hanging="318"/>
        <w:jc w:val="left"/>
      </w:pPr>
      <w:bookmarkStart w:name="_TOC_250004" w:id="11"/>
      <w:r>
        <w:rPr>
          <w:color w:val="1A2949"/>
        </w:rPr>
        <w:t>Common</w:t>
      </w:r>
      <w:r>
        <w:rPr>
          <w:color w:val="1A2949"/>
          <w:spacing w:val="-12"/>
        </w:rPr>
        <w:t> </w:t>
      </w:r>
      <w:r>
        <w:rPr>
          <w:color w:val="1A2949"/>
        </w:rPr>
        <w:t>Testing</w:t>
      </w:r>
      <w:r>
        <w:rPr>
          <w:color w:val="1A2949"/>
          <w:spacing w:val="-12"/>
        </w:rPr>
        <w:t> </w:t>
      </w:r>
      <w:r>
        <w:rPr>
          <w:color w:val="1A2949"/>
        </w:rPr>
        <w:t>and</w:t>
      </w:r>
      <w:r>
        <w:rPr>
          <w:color w:val="1A2949"/>
          <w:spacing w:val="-11"/>
        </w:rPr>
        <w:t> </w:t>
      </w:r>
      <w:r>
        <w:rPr>
          <w:color w:val="1A2949"/>
        </w:rPr>
        <w:t>Validation</w:t>
      </w:r>
      <w:r>
        <w:rPr>
          <w:color w:val="1A2949"/>
          <w:spacing w:val="-12"/>
        </w:rPr>
        <w:t> </w:t>
      </w:r>
      <w:bookmarkEnd w:id="11"/>
      <w:r>
        <w:rPr>
          <w:color w:val="1A2949"/>
          <w:spacing w:val="-2"/>
        </w:rPr>
        <w:t>Methodology</w:t>
      </w:r>
    </w:p>
    <w:p>
      <w:pPr>
        <w:pStyle w:val="BodyText"/>
        <w:spacing w:before="7"/>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50839</wp:posOffset>
                </wp:positionV>
                <wp:extent cx="5942965" cy="1270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0960;mso-wrap-distance-left:0;mso-wrap-distance-right:0" id="docshape17" filled="true" fillcolor="#1a2949" stroked="false">
                <v:fill type="solid"/>
                <w10:wrap type="topAndBottom"/>
              </v:rect>
            </w:pict>
          </mc:Fallback>
        </mc:AlternateContent>
      </w:r>
    </w:p>
    <w:p>
      <w:pPr>
        <w:pStyle w:val="BodyText"/>
        <w:spacing w:line="268" w:lineRule="auto" w:before="230"/>
        <w:ind w:left="1" w:right="1089"/>
        <w:jc w:val="both"/>
      </w:pPr>
      <w:r>
        <w:rPr/>
        <w:t>While</w:t>
      </w:r>
      <w:r>
        <w:rPr>
          <w:spacing w:val="-5"/>
        </w:rPr>
        <w:t> </w:t>
      </w:r>
      <w:r>
        <w:rPr/>
        <w:t>each</w:t>
      </w:r>
      <w:r>
        <w:rPr>
          <w:spacing w:val="-5"/>
        </w:rPr>
        <w:t> </w:t>
      </w:r>
      <w:r>
        <w:rPr/>
        <w:t>scenario</w:t>
      </w:r>
      <w:r>
        <w:rPr>
          <w:spacing w:val="-5"/>
        </w:rPr>
        <w:t> </w:t>
      </w:r>
      <w:r>
        <w:rPr/>
        <w:t>above</w:t>
      </w:r>
      <w:r>
        <w:rPr>
          <w:spacing w:val="-5"/>
        </w:rPr>
        <w:t> </w:t>
      </w:r>
      <w:r>
        <w:rPr/>
        <w:t>includes</w:t>
      </w:r>
      <w:r>
        <w:rPr>
          <w:spacing w:val="-5"/>
        </w:rPr>
        <w:t> </w:t>
      </w:r>
      <w:r>
        <w:rPr/>
        <w:t>design-specific</w:t>
      </w:r>
      <w:r>
        <w:rPr>
          <w:spacing w:val="-5"/>
        </w:rPr>
        <w:t> </w:t>
      </w:r>
      <w:r>
        <w:rPr/>
        <w:t>tests,</w:t>
      </w:r>
      <w:r>
        <w:rPr>
          <w:spacing w:val="-5"/>
        </w:rPr>
        <w:t> </w:t>
      </w:r>
      <w:r>
        <w:rPr/>
        <w:t>a</w:t>
      </w:r>
      <w:r>
        <w:rPr>
          <w:spacing w:val="-5"/>
        </w:rPr>
        <w:t> </w:t>
      </w:r>
      <w:r>
        <w:rPr/>
        <w:t>shared</w:t>
      </w:r>
      <w:r>
        <w:rPr>
          <w:spacing w:val="-5"/>
        </w:rPr>
        <w:t> </w:t>
      </w:r>
      <w:r>
        <w:rPr/>
        <w:t>validation</w:t>
      </w:r>
      <w:r>
        <w:rPr>
          <w:spacing w:val="-5"/>
        </w:rPr>
        <w:t> </w:t>
      </w:r>
      <w:r>
        <w:rPr/>
        <w:t>methodology</w:t>
      </w:r>
      <w:r>
        <w:rPr>
          <w:spacing w:val="-5"/>
        </w:rPr>
        <w:t> </w:t>
      </w:r>
      <w:r>
        <w:rPr/>
        <w:t>applies</w:t>
      </w:r>
      <w:r>
        <w:rPr>
          <w:spacing w:val="-5"/>
        </w:rPr>
        <w:t> </w:t>
      </w:r>
      <w:r>
        <w:rPr/>
        <w:t>across all five networks before they are considered production-ready. This methodology is organised into four </w:t>
      </w:r>
      <w:r>
        <w:rPr>
          <w:spacing w:val="-2"/>
        </w:rPr>
        <w:t>stages.</w:t>
      </w:r>
    </w:p>
    <w:p>
      <w:pPr>
        <w:pStyle w:val="Heading2"/>
        <w:numPr>
          <w:ilvl w:val="1"/>
          <w:numId w:val="2"/>
        </w:numPr>
        <w:tabs>
          <w:tab w:pos="389" w:val="left" w:leader="none"/>
        </w:tabs>
        <w:spacing w:line="240" w:lineRule="auto" w:before="268" w:after="0"/>
        <w:ind w:left="389" w:right="0" w:hanging="388"/>
        <w:jc w:val="left"/>
      </w:pPr>
      <w:r>
        <w:rPr>
          <w:color w:val="2D5B89"/>
          <w:spacing w:val="-2"/>
        </w:rPr>
        <w:t>Connectivity Verification</w:t>
      </w:r>
    </w:p>
    <w:p>
      <w:pPr>
        <w:pStyle w:val="ListParagraph"/>
        <w:numPr>
          <w:ilvl w:val="2"/>
          <w:numId w:val="2"/>
        </w:numPr>
        <w:tabs>
          <w:tab w:pos="505" w:val="left" w:leader="none"/>
        </w:tabs>
        <w:spacing w:line="249" w:lineRule="auto" w:before="164" w:after="0"/>
        <w:ind w:left="505" w:right="1477" w:hanging="288"/>
        <w:jc w:val="left"/>
        <w:rPr>
          <w:sz w:val="22"/>
        </w:rPr>
      </w:pPr>
      <w:r>
        <w:rPr>
          <w:sz w:val="22"/>
        </w:rPr>
        <w:t>Confirm</w:t>
      </w:r>
      <w:r>
        <w:rPr>
          <w:spacing w:val="-4"/>
          <w:sz w:val="22"/>
        </w:rPr>
        <w:t> </w:t>
      </w:r>
      <w:r>
        <w:rPr>
          <w:sz w:val="22"/>
        </w:rPr>
        <w:t>physical</w:t>
      </w:r>
      <w:r>
        <w:rPr>
          <w:spacing w:val="-4"/>
          <w:sz w:val="22"/>
        </w:rPr>
        <w:t> </w:t>
      </w:r>
      <w:r>
        <w:rPr>
          <w:sz w:val="22"/>
        </w:rPr>
        <w:t>link</w:t>
      </w:r>
      <w:r>
        <w:rPr>
          <w:spacing w:val="-4"/>
          <w:sz w:val="22"/>
        </w:rPr>
        <w:t> </w:t>
      </w:r>
      <w:r>
        <w:rPr>
          <w:sz w:val="22"/>
        </w:rPr>
        <w:t>status</w:t>
      </w:r>
      <w:r>
        <w:rPr>
          <w:spacing w:val="-4"/>
          <w:sz w:val="22"/>
        </w:rPr>
        <w:t> </w:t>
      </w:r>
      <w:r>
        <w:rPr>
          <w:sz w:val="22"/>
        </w:rPr>
        <w:t>(link</w:t>
      </w:r>
      <w:r>
        <w:rPr>
          <w:spacing w:val="-4"/>
          <w:sz w:val="22"/>
        </w:rPr>
        <w:t> </w:t>
      </w:r>
      <w:r>
        <w:rPr>
          <w:sz w:val="22"/>
        </w:rPr>
        <w:t>light</w:t>
      </w:r>
      <w:r>
        <w:rPr>
          <w:spacing w:val="-3"/>
          <w:sz w:val="22"/>
        </w:rPr>
        <w:t> </w:t>
      </w:r>
      <w:r>
        <w:rPr>
          <w:sz w:val="22"/>
        </w:rPr>
        <w:t>/</w:t>
      </w:r>
      <w:r>
        <w:rPr>
          <w:spacing w:val="-4"/>
          <w:sz w:val="22"/>
        </w:rPr>
        <w:t> </w:t>
      </w:r>
      <w:r>
        <w:rPr>
          <w:sz w:val="22"/>
        </w:rPr>
        <w:t>interface</w:t>
      </w:r>
      <w:r>
        <w:rPr>
          <w:spacing w:val="-4"/>
          <w:sz w:val="22"/>
        </w:rPr>
        <w:t> </w:t>
      </w:r>
      <w:r>
        <w:rPr>
          <w:sz w:val="22"/>
        </w:rPr>
        <w:t>up)</w:t>
      </w:r>
      <w:r>
        <w:rPr>
          <w:spacing w:val="-4"/>
          <w:sz w:val="22"/>
        </w:rPr>
        <w:t> </w:t>
      </w:r>
      <w:r>
        <w:rPr>
          <w:sz w:val="22"/>
        </w:rPr>
        <w:t>on</w:t>
      </w:r>
      <w:r>
        <w:rPr>
          <w:spacing w:val="-4"/>
          <w:sz w:val="22"/>
        </w:rPr>
        <w:t> </w:t>
      </w:r>
      <w:r>
        <w:rPr>
          <w:sz w:val="22"/>
        </w:rPr>
        <w:t>every</w:t>
      </w:r>
      <w:r>
        <w:rPr>
          <w:spacing w:val="-4"/>
          <w:sz w:val="22"/>
        </w:rPr>
        <w:t> </w:t>
      </w:r>
      <w:r>
        <w:rPr>
          <w:sz w:val="22"/>
        </w:rPr>
        <w:t>port</w:t>
      </w:r>
      <w:r>
        <w:rPr>
          <w:spacing w:val="-4"/>
          <w:sz w:val="22"/>
        </w:rPr>
        <w:t> </w:t>
      </w:r>
      <w:r>
        <w:rPr>
          <w:sz w:val="22"/>
        </w:rPr>
        <w:t>before</w:t>
      </w:r>
      <w:r>
        <w:rPr>
          <w:spacing w:val="-4"/>
          <w:sz w:val="22"/>
        </w:rPr>
        <w:t> </w:t>
      </w:r>
      <w:r>
        <w:rPr>
          <w:sz w:val="22"/>
        </w:rPr>
        <w:t>proceeding</w:t>
      </w:r>
      <w:r>
        <w:rPr>
          <w:spacing w:val="-4"/>
          <w:sz w:val="22"/>
        </w:rPr>
        <w:t> </w:t>
      </w:r>
      <w:r>
        <w:rPr>
          <w:sz w:val="22"/>
        </w:rPr>
        <w:t>to</w:t>
      </w:r>
      <w:r>
        <w:rPr>
          <w:spacing w:val="-4"/>
          <w:sz w:val="22"/>
        </w:rPr>
        <w:t> </w:t>
      </w:r>
      <w:r>
        <w:rPr>
          <w:sz w:val="22"/>
        </w:rPr>
        <w:t>logical </w:t>
      </w:r>
      <w:r>
        <w:rPr>
          <w:spacing w:val="-2"/>
          <w:sz w:val="22"/>
        </w:rPr>
        <w:t>tests.</w:t>
      </w:r>
    </w:p>
    <w:p>
      <w:pPr>
        <w:pStyle w:val="ListParagraph"/>
        <w:numPr>
          <w:ilvl w:val="2"/>
          <w:numId w:val="2"/>
        </w:numPr>
        <w:tabs>
          <w:tab w:pos="505" w:val="left" w:leader="none"/>
        </w:tabs>
        <w:spacing w:line="249" w:lineRule="auto" w:before="81" w:after="0"/>
        <w:ind w:left="505" w:right="1168" w:hanging="288"/>
        <w:jc w:val="left"/>
        <w:rPr>
          <w:sz w:val="22"/>
        </w:rPr>
      </w:pPr>
      <w:r>
        <w:rPr>
          <w:sz w:val="22"/>
        </w:rPr>
        <w:t>Verify</w:t>
      </w:r>
      <w:r>
        <w:rPr>
          <w:spacing w:val="-3"/>
          <w:sz w:val="22"/>
        </w:rPr>
        <w:t> </w:t>
      </w:r>
      <w:r>
        <w:rPr>
          <w:sz w:val="22"/>
        </w:rPr>
        <w:t>correct</w:t>
      </w:r>
      <w:r>
        <w:rPr>
          <w:spacing w:val="-3"/>
          <w:sz w:val="22"/>
        </w:rPr>
        <w:t> </w:t>
      </w:r>
      <w:r>
        <w:rPr>
          <w:sz w:val="22"/>
        </w:rPr>
        <w:t>IP</w:t>
      </w:r>
      <w:r>
        <w:rPr>
          <w:spacing w:val="-3"/>
          <w:sz w:val="22"/>
        </w:rPr>
        <w:t> </w:t>
      </w:r>
      <w:r>
        <w:rPr>
          <w:sz w:val="22"/>
        </w:rPr>
        <w:t>addressing,</w:t>
      </w:r>
      <w:r>
        <w:rPr>
          <w:spacing w:val="-3"/>
          <w:sz w:val="22"/>
        </w:rPr>
        <w:t> </w:t>
      </w:r>
      <w:r>
        <w:rPr>
          <w:sz w:val="22"/>
        </w:rPr>
        <w:t>subnet</w:t>
      </w:r>
      <w:r>
        <w:rPr>
          <w:spacing w:val="-3"/>
          <w:sz w:val="22"/>
        </w:rPr>
        <w:t> </w:t>
      </w:r>
      <w:r>
        <w:rPr>
          <w:sz w:val="22"/>
        </w:rPr>
        <w:t>mask,</w:t>
      </w:r>
      <w:r>
        <w:rPr>
          <w:spacing w:val="-3"/>
          <w:sz w:val="22"/>
        </w:rPr>
        <w:t> </w:t>
      </w:r>
      <w:r>
        <w:rPr>
          <w:sz w:val="22"/>
        </w:rPr>
        <w:t>and</w:t>
      </w:r>
      <w:r>
        <w:rPr>
          <w:spacing w:val="-3"/>
          <w:sz w:val="22"/>
        </w:rPr>
        <w:t> </w:t>
      </w:r>
      <w:r>
        <w:rPr>
          <w:sz w:val="22"/>
        </w:rPr>
        <w:t>default</w:t>
      </w:r>
      <w:r>
        <w:rPr>
          <w:spacing w:val="-3"/>
          <w:sz w:val="22"/>
        </w:rPr>
        <w:t> </w:t>
      </w:r>
      <w:r>
        <w:rPr>
          <w:sz w:val="22"/>
        </w:rPr>
        <w:t>gateway</w:t>
      </w:r>
      <w:r>
        <w:rPr>
          <w:spacing w:val="-3"/>
          <w:sz w:val="22"/>
        </w:rPr>
        <w:t> </w:t>
      </w:r>
      <w:r>
        <w:rPr>
          <w:sz w:val="22"/>
        </w:rPr>
        <w:t>on</w:t>
      </w:r>
      <w:r>
        <w:rPr>
          <w:spacing w:val="-3"/>
          <w:sz w:val="22"/>
        </w:rPr>
        <w:t> </w:t>
      </w:r>
      <w:r>
        <w:rPr>
          <w:sz w:val="22"/>
        </w:rPr>
        <w:t>a</w:t>
      </w:r>
      <w:r>
        <w:rPr>
          <w:spacing w:val="-3"/>
          <w:sz w:val="22"/>
        </w:rPr>
        <w:t> </w:t>
      </w:r>
      <w:r>
        <w:rPr>
          <w:sz w:val="22"/>
        </w:rPr>
        <w:t>sample</w:t>
      </w:r>
      <w:r>
        <w:rPr>
          <w:spacing w:val="-3"/>
          <w:sz w:val="22"/>
        </w:rPr>
        <w:t> </w:t>
      </w:r>
      <w:r>
        <w:rPr>
          <w:sz w:val="22"/>
        </w:rPr>
        <w:t>of</w:t>
      </w:r>
      <w:r>
        <w:rPr>
          <w:spacing w:val="-3"/>
          <w:sz w:val="22"/>
        </w:rPr>
        <w:t> </w:t>
      </w:r>
      <w:r>
        <w:rPr>
          <w:sz w:val="22"/>
        </w:rPr>
        <w:t>end</w:t>
      </w:r>
      <w:r>
        <w:rPr>
          <w:spacing w:val="-3"/>
          <w:sz w:val="22"/>
        </w:rPr>
        <w:t> </w:t>
      </w:r>
      <w:r>
        <w:rPr>
          <w:sz w:val="22"/>
        </w:rPr>
        <w:t>devices</w:t>
      </w:r>
      <w:r>
        <w:rPr>
          <w:spacing w:val="-3"/>
          <w:sz w:val="22"/>
        </w:rPr>
        <w:t> </w:t>
      </w:r>
      <w:r>
        <w:rPr>
          <w:sz w:val="22"/>
        </w:rPr>
        <w:t>in</w:t>
      </w:r>
      <w:r>
        <w:rPr>
          <w:spacing w:val="-3"/>
          <w:sz w:val="22"/>
        </w:rPr>
        <w:t> </w:t>
      </w:r>
      <w:r>
        <w:rPr>
          <w:sz w:val="22"/>
        </w:rPr>
        <w:t>each </w:t>
      </w:r>
      <w:r>
        <w:rPr>
          <w:spacing w:val="-2"/>
          <w:sz w:val="22"/>
        </w:rPr>
        <w:t>segment.</w:t>
      </w:r>
    </w:p>
    <w:p>
      <w:pPr>
        <w:pStyle w:val="ListParagraph"/>
        <w:numPr>
          <w:ilvl w:val="2"/>
          <w:numId w:val="2"/>
        </w:numPr>
        <w:tabs>
          <w:tab w:pos="505" w:val="left" w:leader="none"/>
        </w:tabs>
        <w:spacing w:line="249" w:lineRule="auto" w:before="81" w:after="0"/>
        <w:ind w:left="505" w:right="1401" w:hanging="288"/>
        <w:jc w:val="left"/>
        <w:rPr>
          <w:sz w:val="22"/>
        </w:rPr>
      </w:pPr>
      <w:r>
        <w:rPr>
          <w:sz w:val="22"/>
        </w:rPr>
        <w:t>Use</w:t>
      </w:r>
      <w:r>
        <w:rPr>
          <w:spacing w:val="-4"/>
          <w:sz w:val="22"/>
        </w:rPr>
        <w:t> </w:t>
      </w:r>
      <w:r>
        <w:rPr>
          <w:sz w:val="22"/>
        </w:rPr>
        <w:t>ping</w:t>
      </w:r>
      <w:r>
        <w:rPr>
          <w:spacing w:val="-4"/>
          <w:sz w:val="22"/>
        </w:rPr>
        <w:t> </w:t>
      </w:r>
      <w:r>
        <w:rPr>
          <w:sz w:val="22"/>
        </w:rPr>
        <w:t>and</w:t>
      </w:r>
      <w:r>
        <w:rPr>
          <w:spacing w:val="-4"/>
          <w:sz w:val="22"/>
        </w:rPr>
        <w:t> </w:t>
      </w:r>
      <w:r>
        <w:rPr>
          <w:sz w:val="22"/>
        </w:rPr>
        <w:t>traceroute</w:t>
      </w:r>
      <w:r>
        <w:rPr>
          <w:spacing w:val="-4"/>
          <w:sz w:val="22"/>
        </w:rPr>
        <w:t> </w:t>
      </w:r>
      <w:r>
        <w:rPr>
          <w:sz w:val="22"/>
        </w:rPr>
        <w:t>to</w:t>
      </w:r>
      <w:r>
        <w:rPr>
          <w:spacing w:val="-4"/>
          <w:sz w:val="22"/>
        </w:rPr>
        <w:t> </w:t>
      </w:r>
      <w:r>
        <w:rPr>
          <w:sz w:val="22"/>
        </w:rPr>
        <w:t>confirm</w:t>
      </w:r>
      <w:r>
        <w:rPr>
          <w:spacing w:val="-4"/>
          <w:sz w:val="22"/>
        </w:rPr>
        <w:t> </w:t>
      </w:r>
      <w:r>
        <w:rPr>
          <w:sz w:val="22"/>
        </w:rPr>
        <w:t>reachability</w:t>
      </w:r>
      <w:r>
        <w:rPr>
          <w:spacing w:val="-4"/>
          <w:sz w:val="22"/>
        </w:rPr>
        <w:t> </w:t>
      </w:r>
      <w:r>
        <w:rPr>
          <w:sz w:val="22"/>
        </w:rPr>
        <w:t>within</w:t>
      </w:r>
      <w:r>
        <w:rPr>
          <w:spacing w:val="-4"/>
          <w:sz w:val="22"/>
        </w:rPr>
        <w:t> </w:t>
      </w:r>
      <w:r>
        <w:rPr>
          <w:sz w:val="22"/>
        </w:rPr>
        <w:t>a</w:t>
      </w:r>
      <w:r>
        <w:rPr>
          <w:spacing w:val="-4"/>
          <w:sz w:val="22"/>
        </w:rPr>
        <w:t> </w:t>
      </w:r>
      <w:r>
        <w:rPr>
          <w:sz w:val="22"/>
        </w:rPr>
        <w:t>segment</w:t>
      </w:r>
      <w:r>
        <w:rPr>
          <w:spacing w:val="-4"/>
          <w:sz w:val="22"/>
        </w:rPr>
        <w:t> </w:t>
      </w:r>
      <w:r>
        <w:rPr>
          <w:sz w:val="22"/>
        </w:rPr>
        <w:t>and</w:t>
      </w:r>
      <w:r>
        <w:rPr>
          <w:spacing w:val="-4"/>
          <w:sz w:val="22"/>
        </w:rPr>
        <w:t> </w:t>
      </w:r>
      <w:r>
        <w:rPr>
          <w:sz w:val="22"/>
        </w:rPr>
        <w:t>across</w:t>
      </w:r>
      <w:r>
        <w:rPr>
          <w:spacing w:val="-4"/>
          <w:sz w:val="22"/>
        </w:rPr>
        <w:t> </w:t>
      </w:r>
      <w:r>
        <w:rPr>
          <w:sz w:val="22"/>
        </w:rPr>
        <w:t>routed</w:t>
      </w:r>
      <w:r>
        <w:rPr>
          <w:spacing w:val="-4"/>
          <w:sz w:val="22"/>
        </w:rPr>
        <w:t> </w:t>
      </w:r>
      <w:r>
        <w:rPr>
          <w:sz w:val="22"/>
        </w:rPr>
        <w:t>boundaries where permitted.</w:t>
      </w:r>
    </w:p>
    <w:p>
      <w:pPr>
        <w:pStyle w:val="BodyText"/>
        <w:spacing w:before="19"/>
      </w:pPr>
    </w:p>
    <w:p>
      <w:pPr>
        <w:pStyle w:val="Heading2"/>
        <w:numPr>
          <w:ilvl w:val="1"/>
          <w:numId w:val="2"/>
        </w:numPr>
        <w:tabs>
          <w:tab w:pos="389" w:val="left" w:leader="none"/>
        </w:tabs>
        <w:spacing w:line="240" w:lineRule="auto" w:before="0" w:after="0"/>
        <w:ind w:left="389" w:right="0" w:hanging="388"/>
        <w:jc w:val="left"/>
      </w:pPr>
      <w:r>
        <w:rPr>
          <w:color w:val="2D5B89"/>
        </w:rPr>
        <w:t>Performance</w:t>
      </w:r>
      <w:r>
        <w:rPr>
          <w:color w:val="2D5B89"/>
          <w:spacing w:val="-11"/>
        </w:rPr>
        <w:t> </w:t>
      </w:r>
      <w:r>
        <w:rPr>
          <w:color w:val="2D5B89"/>
          <w:spacing w:val="-2"/>
        </w:rPr>
        <w:t>Testing</w:t>
      </w:r>
    </w:p>
    <w:p>
      <w:pPr>
        <w:pStyle w:val="ListParagraph"/>
        <w:numPr>
          <w:ilvl w:val="2"/>
          <w:numId w:val="2"/>
        </w:numPr>
        <w:tabs>
          <w:tab w:pos="505" w:val="left" w:leader="none"/>
        </w:tabs>
        <w:spacing w:line="249" w:lineRule="auto" w:before="164" w:after="0"/>
        <w:ind w:left="505" w:right="1565" w:hanging="288"/>
        <w:jc w:val="left"/>
        <w:rPr>
          <w:sz w:val="22"/>
        </w:rPr>
      </w:pPr>
      <w:r>
        <w:rPr>
          <w:sz w:val="22"/>
        </w:rPr>
        <w:t>Measure</w:t>
      </w:r>
      <w:r>
        <w:rPr>
          <w:spacing w:val="-5"/>
          <w:sz w:val="22"/>
        </w:rPr>
        <w:t> </w:t>
      </w:r>
      <w:r>
        <w:rPr>
          <w:sz w:val="22"/>
        </w:rPr>
        <w:t>throughput</w:t>
      </w:r>
      <w:r>
        <w:rPr>
          <w:spacing w:val="-5"/>
          <w:sz w:val="22"/>
        </w:rPr>
        <w:t> </w:t>
      </w:r>
      <w:r>
        <w:rPr>
          <w:sz w:val="22"/>
        </w:rPr>
        <w:t>between</w:t>
      </w:r>
      <w:r>
        <w:rPr>
          <w:spacing w:val="-5"/>
          <w:sz w:val="22"/>
        </w:rPr>
        <w:t> </w:t>
      </w:r>
      <w:r>
        <w:rPr>
          <w:sz w:val="22"/>
        </w:rPr>
        <w:t>representative</w:t>
      </w:r>
      <w:r>
        <w:rPr>
          <w:spacing w:val="-5"/>
          <w:sz w:val="22"/>
        </w:rPr>
        <w:t> </w:t>
      </w:r>
      <w:r>
        <w:rPr>
          <w:sz w:val="22"/>
        </w:rPr>
        <w:t>endpoints</w:t>
      </w:r>
      <w:r>
        <w:rPr>
          <w:spacing w:val="-5"/>
          <w:sz w:val="22"/>
        </w:rPr>
        <w:t> </w:t>
      </w:r>
      <w:r>
        <w:rPr>
          <w:sz w:val="22"/>
        </w:rPr>
        <w:t>under</w:t>
      </w:r>
      <w:r>
        <w:rPr>
          <w:spacing w:val="-5"/>
          <w:sz w:val="22"/>
        </w:rPr>
        <w:t> </w:t>
      </w:r>
      <w:r>
        <w:rPr>
          <w:sz w:val="22"/>
        </w:rPr>
        <w:t>normal</w:t>
      </w:r>
      <w:r>
        <w:rPr>
          <w:spacing w:val="-5"/>
          <w:sz w:val="22"/>
        </w:rPr>
        <w:t> </w:t>
      </w:r>
      <w:r>
        <w:rPr>
          <w:sz w:val="22"/>
        </w:rPr>
        <w:t>and</w:t>
      </w:r>
      <w:r>
        <w:rPr>
          <w:spacing w:val="-5"/>
          <w:sz w:val="22"/>
        </w:rPr>
        <w:t> </w:t>
      </w:r>
      <w:r>
        <w:rPr>
          <w:sz w:val="22"/>
        </w:rPr>
        <w:t>peak</w:t>
      </w:r>
      <w:r>
        <w:rPr>
          <w:spacing w:val="-5"/>
          <w:sz w:val="22"/>
        </w:rPr>
        <w:t> </w:t>
      </w:r>
      <w:r>
        <w:rPr>
          <w:sz w:val="22"/>
        </w:rPr>
        <w:t>load</w:t>
      </w:r>
      <w:r>
        <w:rPr>
          <w:spacing w:val="-5"/>
          <w:sz w:val="22"/>
        </w:rPr>
        <w:t> </w:t>
      </w:r>
      <w:r>
        <w:rPr>
          <w:sz w:val="22"/>
        </w:rPr>
        <w:t>using</w:t>
      </w:r>
      <w:r>
        <w:rPr>
          <w:spacing w:val="-5"/>
          <w:sz w:val="22"/>
        </w:rPr>
        <w:t> </w:t>
      </w:r>
      <w:r>
        <w:rPr>
          <w:sz w:val="22"/>
        </w:rPr>
        <w:t>an iperf-style tool.</w:t>
      </w:r>
    </w:p>
    <w:p>
      <w:pPr>
        <w:pStyle w:val="ListParagraph"/>
        <w:numPr>
          <w:ilvl w:val="2"/>
          <w:numId w:val="2"/>
        </w:numPr>
        <w:tabs>
          <w:tab w:pos="505" w:val="left" w:leader="none"/>
        </w:tabs>
        <w:spacing w:line="240" w:lineRule="auto" w:before="81" w:after="0"/>
        <w:ind w:left="505" w:right="0" w:hanging="287"/>
        <w:jc w:val="left"/>
        <w:rPr>
          <w:sz w:val="22"/>
        </w:rPr>
      </w:pPr>
      <w:r>
        <w:rPr>
          <w:sz w:val="22"/>
        </w:rPr>
        <w:t>Check</w:t>
      </w:r>
      <w:r>
        <w:rPr>
          <w:spacing w:val="-9"/>
          <w:sz w:val="22"/>
        </w:rPr>
        <w:t> </w:t>
      </w:r>
      <w:r>
        <w:rPr>
          <w:sz w:val="22"/>
        </w:rPr>
        <w:t>for</w:t>
      </w:r>
      <w:r>
        <w:rPr>
          <w:spacing w:val="-8"/>
          <w:sz w:val="22"/>
        </w:rPr>
        <w:t> </w:t>
      </w:r>
      <w:r>
        <w:rPr>
          <w:sz w:val="22"/>
        </w:rPr>
        <w:t>packet</w:t>
      </w:r>
      <w:r>
        <w:rPr>
          <w:spacing w:val="-8"/>
          <w:sz w:val="22"/>
        </w:rPr>
        <w:t> </w:t>
      </w:r>
      <w:r>
        <w:rPr>
          <w:sz w:val="22"/>
        </w:rPr>
        <w:t>loss</w:t>
      </w:r>
      <w:r>
        <w:rPr>
          <w:spacing w:val="-9"/>
          <w:sz w:val="22"/>
        </w:rPr>
        <w:t> </w:t>
      </w:r>
      <w:r>
        <w:rPr>
          <w:sz w:val="22"/>
        </w:rPr>
        <w:t>and</w:t>
      </w:r>
      <w:r>
        <w:rPr>
          <w:spacing w:val="-8"/>
          <w:sz w:val="22"/>
        </w:rPr>
        <w:t> </w:t>
      </w:r>
      <w:r>
        <w:rPr>
          <w:sz w:val="22"/>
        </w:rPr>
        <w:t>jitter</w:t>
      </w:r>
      <w:r>
        <w:rPr>
          <w:spacing w:val="-8"/>
          <w:sz w:val="22"/>
        </w:rPr>
        <w:t> </w:t>
      </w:r>
      <w:r>
        <w:rPr>
          <w:sz w:val="22"/>
        </w:rPr>
        <w:t>on</w:t>
      </w:r>
      <w:r>
        <w:rPr>
          <w:spacing w:val="-8"/>
          <w:sz w:val="22"/>
        </w:rPr>
        <w:t> </w:t>
      </w:r>
      <w:r>
        <w:rPr>
          <w:sz w:val="22"/>
        </w:rPr>
        <w:t>VoIP</w:t>
      </w:r>
      <w:r>
        <w:rPr>
          <w:spacing w:val="-9"/>
          <w:sz w:val="22"/>
        </w:rPr>
        <w:t> </w:t>
      </w:r>
      <w:r>
        <w:rPr>
          <w:sz w:val="22"/>
        </w:rPr>
        <w:t>or</w:t>
      </w:r>
      <w:r>
        <w:rPr>
          <w:spacing w:val="-8"/>
          <w:sz w:val="22"/>
        </w:rPr>
        <w:t> </w:t>
      </w:r>
      <w:r>
        <w:rPr>
          <w:sz w:val="22"/>
        </w:rPr>
        <w:t>latency-sensitive</w:t>
      </w:r>
      <w:r>
        <w:rPr>
          <w:spacing w:val="-8"/>
          <w:sz w:val="22"/>
        </w:rPr>
        <w:t> </w:t>
      </w:r>
      <w:r>
        <w:rPr>
          <w:sz w:val="22"/>
        </w:rPr>
        <w:t>traffic</w:t>
      </w:r>
      <w:r>
        <w:rPr>
          <w:spacing w:val="-8"/>
          <w:sz w:val="22"/>
        </w:rPr>
        <w:t> </w:t>
      </w:r>
      <w:r>
        <w:rPr>
          <w:spacing w:val="-2"/>
          <w:sz w:val="22"/>
        </w:rPr>
        <w:t>paths.</w:t>
      </w:r>
    </w:p>
    <w:p>
      <w:pPr>
        <w:pStyle w:val="ListParagraph"/>
        <w:numPr>
          <w:ilvl w:val="2"/>
          <w:numId w:val="2"/>
        </w:numPr>
        <w:tabs>
          <w:tab w:pos="505" w:val="left" w:leader="none"/>
        </w:tabs>
        <w:spacing w:line="249" w:lineRule="auto" w:before="92" w:after="0"/>
        <w:ind w:left="505" w:right="1501" w:hanging="288"/>
        <w:jc w:val="left"/>
        <w:rPr>
          <w:sz w:val="22"/>
        </w:rPr>
      </w:pPr>
      <w:r>
        <w:rPr>
          <w:sz w:val="22"/>
        </w:rPr>
        <w:t>Confirm</w:t>
      </w:r>
      <w:r>
        <w:rPr>
          <w:spacing w:val="-5"/>
          <w:sz w:val="22"/>
        </w:rPr>
        <w:t> </w:t>
      </w:r>
      <w:r>
        <w:rPr>
          <w:sz w:val="22"/>
        </w:rPr>
        <w:t>that</w:t>
      </w:r>
      <w:r>
        <w:rPr>
          <w:spacing w:val="-5"/>
          <w:sz w:val="22"/>
        </w:rPr>
        <w:t> </w:t>
      </w:r>
      <w:r>
        <w:rPr>
          <w:sz w:val="22"/>
        </w:rPr>
        <w:t>switch</w:t>
      </w:r>
      <w:r>
        <w:rPr>
          <w:spacing w:val="-5"/>
          <w:sz w:val="22"/>
        </w:rPr>
        <w:t> </w:t>
      </w:r>
      <w:r>
        <w:rPr>
          <w:sz w:val="22"/>
        </w:rPr>
        <w:t>and</w:t>
      </w:r>
      <w:r>
        <w:rPr>
          <w:spacing w:val="-5"/>
          <w:sz w:val="22"/>
        </w:rPr>
        <w:t> </w:t>
      </w:r>
      <w:r>
        <w:rPr>
          <w:sz w:val="22"/>
        </w:rPr>
        <w:t>router</w:t>
      </w:r>
      <w:r>
        <w:rPr>
          <w:spacing w:val="-5"/>
          <w:sz w:val="22"/>
        </w:rPr>
        <w:t> </w:t>
      </w:r>
      <w:r>
        <w:rPr>
          <w:sz w:val="22"/>
        </w:rPr>
        <w:t>CPU/memory</w:t>
      </w:r>
      <w:r>
        <w:rPr>
          <w:spacing w:val="-5"/>
          <w:sz w:val="22"/>
        </w:rPr>
        <w:t> </w:t>
      </w:r>
      <w:r>
        <w:rPr>
          <w:sz w:val="22"/>
        </w:rPr>
        <w:t>utilisation</w:t>
      </w:r>
      <w:r>
        <w:rPr>
          <w:spacing w:val="-5"/>
          <w:sz w:val="22"/>
        </w:rPr>
        <w:t> </w:t>
      </w:r>
      <w:r>
        <w:rPr>
          <w:sz w:val="22"/>
        </w:rPr>
        <w:t>remains</w:t>
      </w:r>
      <w:r>
        <w:rPr>
          <w:spacing w:val="-5"/>
          <w:sz w:val="22"/>
        </w:rPr>
        <w:t> </w:t>
      </w:r>
      <w:r>
        <w:rPr>
          <w:sz w:val="22"/>
        </w:rPr>
        <w:t>within</w:t>
      </w:r>
      <w:r>
        <w:rPr>
          <w:spacing w:val="-5"/>
          <w:sz w:val="22"/>
        </w:rPr>
        <w:t> </w:t>
      </w:r>
      <w:r>
        <w:rPr>
          <w:sz w:val="22"/>
        </w:rPr>
        <w:t>safe</w:t>
      </w:r>
      <w:r>
        <w:rPr>
          <w:spacing w:val="-5"/>
          <w:sz w:val="22"/>
        </w:rPr>
        <w:t> </w:t>
      </w:r>
      <w:r>
        <w:rPr>
          <w:sz w:val="22"/>
        </w:rPr>
        <w:t>operating</w:t>
      </w:r>
      <w:r>
        <w:rPr>
          <w:spacing w:val="-5"/>
          <w:sz w:val="22"/>
        </w:rPr>
        <w:t> </w:t>
      </w:r>
      <w:r>
        <w:rPr>
          <w:sz w:val="22"/>
        </w:rPr>
        <w:t>margins under peak load.</w:t>
      </w:r>
    </w:p>
    <w:p>
      <w:pPr>
        <w:pStyle w:val="BodyText"/>
        <w:spacing w:before="18"/>
      </w:pPr>
    </w:p>
    <w:p>
      <w:pPr>
        <w:pStyle w:val="Heading2"/>
        <w:numPr>
          <w:ilvl w:val="1"/>
          <w:numId w:val="2"/>
        </w:numPr>
        <w:tabs>
          <w:tab w:pos="389" w:val="left" w:leader="none"/>
        </w:tabs>
        <w:spacing w:line="240" w:lineRule="auto" w:before="0" w:after="0"/>
        <w:ind w:left="389" w:right="0" w:hanging="388"/>
        <w:jc w:val="left"/>
      </w:pPr>
      <w:r>
        <w:rPr>
          <w:color w:val="2D5B89"/>
        </w:rPr>
        <w:t>Redundancy</w:t>
      </w:r>
      <w:r>
        <w:rPr>
          <w:color w:val="2D5B89"/>
          <w:spacing w:val="-7"/>
        </w:rPr>
        <w:t> </w:t>
      </w:r>
      <w:r>
        <w:rPr>
          <w:color w:val="2D5B89"/>
        </w:rPr>
        <w:t>and</w:t>
      </w:r>
      <w:r>
        <w:rPr>
          <w:color w:val="2D5B89"/>
          <w:spacing w:val="-7"/>
        </w:rPr>
        <w:t> </w:t>
      </w:r>
      <w:r>
        <w:rPr>
          <w:color w:val="2D5B89"/>
        </w:rPr>
        <w:t>Failover</w:t>
      </w:r>
      <w:r>
        <w:rPr>
          <w:color w:val="2D5B89"/>
          <w:spacing w:val="-7"/>
        </w:rPr>
        <w:t> </w:t>
      </w:r>
      <w:r>
        <w:rPr>
          <w:color w:val="2D5B89"/>
          <w:spacing w:val="-2"/>
        </w:rPr>
        <w:t>Testing</w:t>
      </w:r>
    </w:p>
    <w:p>
      <w:pPr>
        <w:pStyle w:val="ListParagraph"/>
        <w:numPr>
          <w:ilvl w:val="2"/>
          <w:numId w:val="2"/>
        </w:numPr>
        <w:tabs>
          <w:tab w:pos="505" w:val="left" w:leader="none"/>
        </w:tabs>
        <w:spacing w:line="249" w:lineRule="auto" w:before="164" w:after="0"/>
        <w:ind w:left="505" w:right="1810" w:hanging="288"/>
        <w:jc w:val="left"/>
        <w:rPr>
          <w:sz w:val="22"/>
        </w:rPr>
      </w:pPr>
      <w:r>
        <w:rPr>
          <w:sz w:val="22"/>
        </w:rPr>
        <w:t>For</w:t>
      </w:r>
      <w:r>
        <w:rPr>
          <w:spacing w:val="-4"/>
          <w:sz w:val="22"/>
        </w:rPr>
        <w:t> </w:t>
      </w:r>
      <w:r>
        <w:rPr>
          <w:sz w:val="22"/>
        </w:rPr>
        <w:t>mesh</w:t>
      </w:r>
      <w:r>
        <w:rPr>
          <w:spacing w:val="-4"/>
          <w:sz w:val="22"/>
        </w:rPr>
        <w:t> </w:t>
      </w:r>
      <w:r>
        <w:rPr>
          <w:sz w:val="22"/>
        </w:rPr>
        <w:t>and</w:t>
      </w:r>
      <w:r>
        <w:rPr>
          <w:spacing w:val="-4"/>
          <w:sz w:val="22"/>
        </w:rPr>
        <w:t> </w:t>
      </w:r>
      <w:r>
        <w:rPr>
          <w:sz w:val="22"/>
        </w:rPr>
        <w:t>hybrid</w:t>
      </w:r>
      <w:r>
        <w:rPr>
          <w:spacing w:val="-4"/>
          <w:sz w:val="22"/>
        </w:rPr>
        <w:t> </w:t>
      </w:r>
      <w:r>
        <w:rPr>
          <w:sz w:val="22"/>
        </w:rPr>
        <w:t>designs,</w:t>
      </w:r>
      <w:r>
        <w:rPr>
          <w:spacing w:val="-4"/>
          <w:sz w:val="22"/>
        </w:rPr>
        <w:t> </w:t>
      </w:r>
      <w:r>
        <w:rPr>
          <w:sz w:val="22"/>
        </w:rPr>
        <w:t>deliberately</w:t>
      </w:r>
      <w:r>
        <w:rPr>
          <w:spacing w:val="-4"/>
          <w:sz w:val="22"/>
        </w:rPr>
        <w:t> </w:t>
      </w:r>
      <w:r>
        <w:rPr>
          <w:sz w:val="22"/>
        </w:rPr>
        <w:t>disable</w:t>
      </w:r>
      <w:r>
        <w:rPr>
          <w:spacing w:val="-4"/>
          <w:sz w:val="22"/>
        </w:rPr>
        <w:t> </w:t>
      </w:r>
      <w:r>
        <w:rPr>
          <w:sz w:val="22"/>
        </w:rPr>
        <w:t>one</w:t>
      </w:r>
      <w:r>
        <w:rPr>
          <w:spacing w:val="-4"/>
          <w:sz w:val="22"/>
        </w:rPr>
        <w:t> </w:t>
      </w:r>
      <w:r>
        <w:rPr>
          <w:sz w:val="22"/>
        </w:rPr>
        <w:t>redundant</w:t>
      </w:r>
      <w:r>
        <w:rPr>
          <w:spacing w:val="-4"/>
          <w:sz w:val="22"/>
        </w:rPr>
        <w:t> </w:t>
      </w:r>
      <w:r>
        <w:rPr>
          <w:sz w:val="22"/>
        </w:rPr>
        <w:t>link</w:t>
      </w:r>
      <w:r>
        <w:rPr>
          <w:spacing w:val="-4"/>
          <w:sz w:val="22"/>
        </w:rPr>
        <w:t> </w:t>
      </w:r>
      <w:r>
        <w:rPr>
          <w:sz w:val="22"/>
        </w:rPr>
        <w:t>at</w:t>
      </w:r>
      <w:r>
        <w:rPr>
          <w:spacing w:val="-4"/>
          <w:sz w:val="22"/>
        </w:rPr>
        <w:t> </w:t>
      </w:r>
      <w:r>
        <w:rPr>
          <w:sz w:val="22"/>
        </w:rPr>
        <w:t>a</w:t>
      </w:r>
      <w:r>
        <w:rPr>
          <w:spacing w:val="-4"/>
          <w:sz w:val="22"/>
        </w:rPr>
        <w:t> </w:t>
      </w:r>
      <w:r>
        <w:rPr>
          <w:sz w:val="22"/>
        </w:rPr>
        <w:t>time</w:t>
      </w:r>
      <w:r>
        <w:rPr>
          <w:spacing w:val="-4"/>
          <w:sz w:val="22"/>
        </w:rPr>
        <w:t> </w:t>
      </w:r>
      <w:r>
        <w:rPr>
          <w:sz w:val="22"/>
        </w:rPr>
        <w:t>and</w:t>
      </w:r>
      <w:r>
        <w:rPr>
          <w:spacing w:val="-4"/>
          <w:sz w:val="22"/>
        </w:rPr>
        <w:t> </w:t>
      </w:r>
      <w:r>
        <w:rPr>
          <w:sz w:val="22"/>
        </w:rPr>
        <w:t>confirm automatic rerouting with minimal packet loss.</w:t>
      </w:r>
    </w:p>
    <w:p>
      <w:pPr>
        <w:pStyle w:val="ListParagraph"/>
        <w:numPr>
          <w:ilvl w:val="2"/>
          <w:numId w:val="2"/>
        </w:numPr>
        <w:tabs>
          <w:tab w:pos="505" w:val="left" w:leader="none"/>
        </w:tabs>
        <w:spacing w:line="249" w:lineRule="auto" w:before="82" w:after="0"/>
        <w:ind w:left="505" w:right="1724" w:hanging="288"/>
        <w:jc w:val="left"/>
        <w:rPr>
          <w:sz w:val="22"/>
        </w:rPr>
      </w:pPr>
      <w:r>
        <w:rPr>
          <w:sz w:val="22"/>
        </w:rPr>
        <w:t>For</w:t>
      </w:r>
      <w:r>
        <w:rPr>
          <w:spacing w:val="-4"/>
          <w:sz w:val="22"/>
        </w:rPr>
        <w:t> </w:t>
      </w:r>
      <w:r>
        <w:rPr>
          <w:sz w:val="22"/>
        </w:rPr>
        <w:t>star</w:t>
      </w:r>
      <w:r>
        <w:rPr>
          <w:spacing w:val="-4"/>
          <w:sz w:val="22"/>
        </w:rPr>
        <w:t> </w:t>
      </w:r>
      <w:r>
        <w:rPr>
          <w:sz w:val="22"/>
        </w:rPr>
        <w:t>and</w:t>
      </w:r>
      <w:r>
        <w:rPr>
          <w:spacing w:val="-4"/>
          <w:sz w:val="22"/>
        </w:rPr>
        <w:t> </w:t>
      </w:r>
      <w:r>
        <w:rPr>
          <w:sz w:val="22"/>
        </w:rPr>
        <w:t>bus</w:t>
      </w:r>
      <w:r>
        <w:rPr>
          <w:spacing w:val="-4"/>
          <w:sz w:val="22"/>
        </w:rPr>
        <w:t> </w:t>
      </w:r>
      <w:r>
        <w:rPr>
          <w:sz w:val="22"/>
        </w:rPr>
        <w:t>designs,</w:t>
      </w:r>
      <w:r>
        <w:rPr>
          <w:spacing w:val="-4"/>
          <w:sz w:val="22"/>
        </w:rPr>
        <w:t> </w:t>
      </w:r>
      <w:r>
        <w:rPr>
          <w:sz w:val="22"/>
        </w:rPr>
        <w:t>disconnect</w:t>
      </w:r>
      <w:r>
        <w:rPr>
          <w:spacing w:val="-4"/>
          <w:sz w:val="22"/>
        </w:rPr>
        <w:t> </w:t>
      </w:r>
      <w:r>
        <w:rPr>
          <w:sz w:val="22"/>
        </w:rPr>
        <w:t>a</w:t>
      </w:r>
      <w:r>
        <w:rPr>
          <w:spacing w:val="-4"/>
          <w:sz w:val="22"/>
        </w:rPr>
        <w:t> </w:t>
      </w:r>
      <w:r>
        <w:rPr>
          <w:sz w:val="22"/>
        </w:rPr>
        <w:t>single</w:t>
      </w:r>
      <w:r>
        <w:rPr>
          <w:spacing w:val="-4"/>
          <w:sz w:val="22"/>
        </w:rPr>
        <w:t> </w:t>
      </w:r>
      <w:r>
        <w:rPr>
          <w:sz w:val="22"/>
        </w:rPr>
        <w:t>end-device</w:t>
      </w:r>
      <w:r>
        <w:rPr>
          <w:spacing w:val="-4"/>
          <w:sz w:val="22"/>
        </w:rPr>
        <w:t> </w:t>
      </w:r>
      <w:r>
        <w:rPr>
          <w:sz w:val="22"/>
        </w:rPr>
        <w:t>cable</w:t>
      </w:r>
      <w:r>
        <w:rPr>
          <w:spacing w:val="-4"/>
          <w:sz w:val="22"/>
        </w:rPr>
        <w:t> </w:t>
      </w:r>
      <w:r>
        <w:rPr>
          <w:sz w:val="22"/>
        </w:rPr>
        <w:t>and</w:t>
      </w:r>
      <w:r>
        <w:rPr>
          <w:spacing w:val="-4"/>
          <w:sz w:val="22"/>
        </w:rPr>
        <w:t> </w:t>
      </w:r>
      <w:r>
        <w:rPr>
          <w:sz w:val="22"/>
        </w:rPr>
        <w:t>confirm</w:t>
      </w:r>
      <w:r>
        <w:rPr>
          <w:spacing w:val="-4"/>
          <w:sz w:val="22"/>
        </w:rPr>
        <w:t> </w:t>
      </w:r>
      <w:r>
        <w:rPr>
          <w:sz w:val="22"/>
        </w:rPr>
        <w:t>the</w:t>
      </w:r>
      <w:r>
        <w:rPr>
          <w:spacing w:val="-4"/>
          <w:sz w:val="22"/>
        </w:rPr>
        <w:t> </w:t>
      </w:r>
      <w:r>
        <w:rPr>
          <w:sz w:val="22"/>
        </w:rPr>
        <w:t>fault</w:t>
      </w:r>
      <w:r>
        <w:rPr>
          <w:spacing w:val="-4"/>
          <w:sz w:val="22"/>
        </w:rPr>
        <w:t> </w:t>
      </w:r>
      <w:r>
        <w:rPr>
          <w:sz w:val="22"/>
        </w:rPr>
        <w:t>remains isolated to that device (star) or is correctly documented as a shared-segment risk (bus).</w:t>
      </w:r>
    </w:p>
    <w:p>
      <w:pPr>
        <w:pStyle w:val="ListParagraph"/>
        <w:numPr>
          <w:ilvl w:val="2"/>
          <w:numId w:val="2"/>
        </w:numPr>
        <w:tabs>
          <w:tab w:pos="505" w:val="left" w:leader="none"/>
        </w:tabs>
        <w:spacing w:line="240" w:lineRule="auto" w:before="81" w:after="0"/>
        <w:ind w:left="505" w:right="0" w:hanging="287"/>
        <w:jc w:val="left"/>
        <w:rPr>
          <w:sz w:val="22"/>
        </w:rPr>
      </w:pPr>
      <w:r>
        <w:rPr>
          <w:sz w:val="22"/>
        </w:rPr>
        <w:t>Test</w:t>
      </w:r>
      <w:r>
        <w:rPr>
          <w:spacing w:val="-7"/>
          <w:sz w:val="22"/>
        </w:rPr>
        <w:t> </w:t>
      </w:r>
      <w:r>
        <w:rPr>
          <w:sz w:val="22"/>
        </w:rPr>
        <w:t>UPS</w:t>
      </w:r>
      <w:r>
        <w:rPr>
          <w:spacing w:val="-5"/>
          <w:sz w:val="22"/>
        </w:rPr>
        <w:t> </w:t>
      </w:r>
      <w:r>
        <w:rPr>
          <w:sz w:val="22"/>
        </w:rPr>
        <w:t>and</w:t>
      </w:r>
      <w:r>
        <w:rPr>
          <w:spacing w:val="-4"/>
          <w:sz w:val="22"/>
        </w:rPr>
        <w:t> </w:t>
      </w:r>
      <w:r>
        <w:rPr>
          <w:sz w:val="22"/>
        </w:rPr>
        <w:t>backup</w:t>
      </w:r>
      <w:r>
        <w:rPr>
          <w:spacing w:val="-5"/>
          <w:sz w:val="22"/>
        </w:rPr>
        <w:t> </w:t>
      </w:r>
      <w:r>
        <w:rPr>
          <w:sz w:val="22"/>
        </w:rPr>
        <w:t>power</w:t>
      </w:r>
      <w:r>
        <w:rPr>
          <w:spacing w:val="-4"/>
          <w:sz w:val="22"/>
        </w:rPr>
        <w:t> </w:t>
      </w:r>
      <w:r>
        <w:rPr>
          <w:sz w:val="22"/>
        </w:rPr>
        <w:t>failover</w:t>
      </w:r>
      <w:r>
        <w:rPr>
          <w:spacing w:val="-5"/>
          <w:sz w:val="22"/>
        </w:rPr>
        <w:t> </w:t>
      </w:r>
      <w:r>
        <w:rPr>
          <w:sz w:val="22"/>
        </w:rPr>
        <w:t>where</w:t>
      </w:r>
      <w:r>
        <w:rPr>
          <w:spacing w:val="-4"/>
          <w:sz w:val="22"/>
        </w:rPr>
        <w:t> </w:t>
      </w:r>
      <w:r>
        <w:rPr>
          <w:sz w:val="22"/>
        </w:rPr>
        <w:t>redundant</w:t>
      </w:r>
      <w:r>
        <w:rPr>
          <w:spacing w:val="-5"/>
          <w:sz w:val="22"/>
        </w:rPr>
        <w:t> </w:t>
      </w:r>
      <w:r>
        <w:rPr>
          <w:sz w:val="22"/>
        </w:rPr>
        <w:t>power</w:t>
      </w:r>
      <w:r>
        <w:rPr>
          <w:spacing w:val="-4"/>
          <w:sz w:val="22"/>
        </w:rPr>
        <w:t> </w:t>
      </w:r>
      <w:r>
        <w:rPr>
          <w:sz w:val="22"/>
        </w:rPr>
        <w:t>is</w:t>
      </w:r>
      <w:r>
        <w:rPr>
          <w:spacing w:val="-5"/>
          <w:sz w:val="22"/>
        </w:rPr>
        <w:t> </w:t>
      </w:r>
      <w:r>
        <w:rPr>
          <w:sz w:val="22"/>
        </w:rPr>
        <w:t>part</w:t>
      </w:r>
      <w:r>
        <w:rPr>
          <w:spacing w:val="-4"/>
          <w:sz w:val="22"/>
        </w:rPr>
        <w:t> </w:t>
      </w:r>
      <w:r>
        <w:rPr>
          <w:sz w:val="22"/>
        </w:rPr>
        <w:t>of</w:t>
      </w:r>
      <w:r>
        <w:rPr>
          <w:spacing w:val="-5"/>
          <w:sz w:val="22"/>
        </w:rPr>
        <w:t> </w:t>
      </w:r>
      <w:r>
        <w:rPr>
          <w:sz w:val="22"/>
        </w:rPr>
        <w:t>the</w:t>
      </w:r>
      <w:r>
        <w:rPr>
          <w:spacing w:val="-4"/>
          <w:sz w:val="22"/>
        </w:rPr>
        <w:t> </w:t>
      </w:r>
      <w:r>
        <w:rPr>
          <w:spacing w:val="-2"/>
          <w:sz w:val="22"/>
        </w:rPr>
        <w:t>design.</w:t>
      </w:r>
    </w:p>
    <w:p>
      <w:pPr>
        <w:pStyle w:val="BodyText"/>
        <w:spacing w:before="29"/>
      </w:pPr>
    </w:p>
    <w:p>
      <w:pPr>
        <w:pStyle w:val="Heading2"/>
        <w:numPr>
          <w:ilvl w:val="1"/>
          <w:numId w:val="2"/>
        </w:numPr>
        <w:tabs>
          <w:tab w:pos="389" w:val="left" w:leader="none"/>
        </w:tabs>
        <w:spacing w:line="240" w:lineRule="auto" w:before="0" w:after="0"/>
        <w:ind w:left="389" w:right="0" w:hanging="388"/>
        <w:jc w:val="left"/>
      </w:pPr>
      <w:r>
        <w:rPr>
          <w:color w:val="2D5B89"/>
        </w:rPr>
        <w:t>Security</w:t>
      </w:r>
      <w:r>
        <w:rPr>
          <w:color w:val="2D5B89"/>
          <w:spacing w:val="-8"/>
        </w:rPr>
        <w:t> </w:t>
      </w:r>
      <w:r>
        <w:rPr>
          <w:color w:val="2D5B89"/>
          <w:spacing w:val="-2"/>
        </w:rPr>
        <w:t>Validation</w:t>
      </w:r>
    </w:p>
    <w:p>
      <w:pPr>
        <w:pStyle w:val="ListParagraph"/>
        <w:numPr>
          <w:ilvl w:val="2"/>
          <w:numId w:val="2"/>
        </w:numPr>
        <w:tabs>
          <w:tab w:pos="505" w:val="left" w:leader="none"/>
        </w:tabs>
        <w:spacing w:line="249" w:lineRule="auto" w:before="163" w:after="0"/>
        <w:ind w:left="505" w:right="1339" w:hanging="288"/>
        <w:jc w:val="left"/>
        <w:rPr>
          <w:sz w:val="22"/>
        </w:rPr>
      </w:pPr>
      <w:r>
        <w:rPr>
          <w:sz w:val="22"/>
        </w:rPr>
        <w:t>Confirm</w:t>
      </w:r>
      <w:r>
        <w:rPr>
          <w:spacing w:val="-6"/>
          <w:sz w:val="22"/>
        </w:rPr>
        <w:t> </w:t>
      </w:r>
      <w:r>
        <w:rPr>
          <w:sz w:val="22"/>
        </w:rPr>
        <w:t>VLAN</w:t>
      </w:r>
      <w:r>
        <w:rPr>
          <w:spacing w:val="-6"/>
          <w:sz w:val="22"/>
        </w:rPr>
        <w:t> </w:t>
      </w:r>
      <w:r>
        <w:rPr>
          <w:sz w:val="22"/>
        </w:rPr>
        <w:t>separation</w:t>
      </w:r>
      <w:r>
        <w:rPr>
          <w:spacing w:val="-6"/>
          <w:sz w:val="22"/>
        </w:rPr>
        <w:t> </w:t>
      </w:r>
      <w:r>
        <w:rPr>
          <w:sz w:val="22"/>
        </w:rPr>
        <w:t>by</w:t>
      </w:r>
      <w:r>
        <w:rPr>
          <w:spacing w:val="-6"/>
          <w:sz w:val="22"/>
        </w:rPr>
        <w:t> </w:t>
      </w:r>
      <w:r>
        <w:rPr>
          <w:sz w:val="22"/>
        </w:rPr>
        <w:t>attempting</w:t>
      </w:r>
      <w:r>
        <w:rPr>
          <w:spacing w:val="-6"/>
          <w:sz w:val="22"/>
        </w:rPr>
        <w:t> </w:t>
      </w:r>
      <w:r>
        <w:rPr>
          <w:sz w:val="22"/>
        </w:rPr>
        <w:t>communication</w:t>
      </w:r>
      <w:r>
        <w:rPr>
          <w:spacing w:val="-6"/>
          <w:sz w:val="22"/>
        </w:rPr>
        <w:t> </w:t>
      </w:r>
      <w:r>
        <w:rPr>
          <w:sz w:val="22"/>
        </w:rPr>
        <w:t>across</w:t>
      </w:r>
      <w:r>
        <w:rPr>
          <w:spacing w:val="-6"/>
          <w:sz w:val="22"/>
        </w:rPr>
        <w:t> </w:t>
      </w:r>
      <w:r>
        <w:rPr>
          <w:sz w:val="22"/>
        </w:rPr>
        <w:t>VLANs</w:t>
      </w:r>
      <w:r>
        <w:rPr>
          <w:spacing w:val="-6"/>
          <w:sz w:val="22"/>
        </w:rPr>
        <w:t> </w:t>
      </w:r>
      <w:r>
        <w:rPr>
          <w:sz w:val="22"/>
        </w:rPr>
        <w:t>without</w:t>
      </w:r>
      <w:r>
        <w:rPr>
          <w:spacing w:val="-5"/>
          <w:sz w:val="22"/>
        </w:rPr>
        <w:t> </w:t>
      </w:r>
      <w:r>
        <w:rPr>
          <w:sz w:val="22"/>
        </w:rPr>
        <w:t>an</w:t>
      </w:r>
      <w:r>
        <w:rPr>
          <w:spacing w:val="-6"/>
          <w:sz w:val="22"/>
        </w:rPr>
        <w:t> </w:t>
      </w:r>
      <w:r>
        <w:rPr>
          <w:sz w:val="22"/>
        </w:rPr>
        <w:t>explicit</w:t>
      </w:r>
      <w:r>
        <w:rPr>
          <w:spacing w:val="-6"/>
          <w:sz w:val="22"/>
        </w:rPr>
        <w:t> </w:t>
      </w:r>
      <w:r>
        <w:rPr>
          <w:sz w:val="22"/>
        </w:rPr>
        <w:t>permit rule and verifying it is blocked.</w:t>
      </w:r>
    </w:p>
    <w:p>
      <w:pPr>
        <w:pStyle w:val="ListParagraph"/>
        <w:numPr>
          <w:ilvl w:val="2"/>
          <w:numId w:val="2"/>
        </w:numPr>
        <w:tabs>
          <w:tab w:pos="505" w:val="left" w:leader="none"/>
        </w:tabs>
        <w:spacing w:line="240" w:lineRule="auto" w:before="82" w:after="0"/>
        <w:ind w:left="505" w:right="0" w:hanging="287"/>
        <w:jc w:val="left"/>
        <w:rPr>
          <w:sz w:val="22"/>
        </w:rPr>
      </w:pPr>
      <w:r>
        <w:rPr>
          <w:sz w:val="22"/>
        </w:rPr>
        <w:t>Review</w:t>
      </w:r>
      <w:r>
        <w:rPr>
          <w:spacing w:val="-6"/>
          <w:sz w:val="22"/>
        </w:rPr>
        <w:t> </w:t>
      </w:r>
      <w:r>
        <w:rPr>
          <w:sz w:val="22"/>
        </w:rPr>
        <w:t>firewall</w:t>
      </w:r>
      <w:r>
        <w:rPr>
          <w:spacing w:val="-5"/>
          <w:sz w:val="22"/>
        </w:rPr>
        <w:t> </w:t>
      </w:r>
      <w:r>
        <w:rPr>
          <w:sz w:val="22"/>
        </w:rPr>
        <w:t>and</w:t>
      </w:r>
      <w:r>
        <w:rPr>
          <w:spacing w:val="-5"/>
          <w:sz w:val="22"/>
        </w:rPr>
        <w:t> </w:t>
      </w:r>
      <w:r>
        <w:rPr>
          <w:sz w:val="22"/>
        </w:rPr>
        <w:t>ACL</w:t>
      </w:r>
      <w:r>
        <w:rPr>
          <w:spacing w:val="-5"/>
          <w:sz w:val="22"/>
        </w:rPr>
        <w:t> </w:t>
      </w:r>
      <w:r>
        <w:rPr>
          <w:sz w:val="22"/>
        </w:rPr>
        <w:t>rules</w:t>
      </w:r>
      <w:r>
        <w:rPr>
          <w:spacing w:val="-6"/>
          <w:sz w:val="22"/>
        </w:rPr>
        <w:t> </w:t>
      </w:r>
      <w:r>
        <w:rPr>
          <w:sz w:val="22"/>
        </w:rPr>
        <w:t>against</w:t>
      </w:r>
      <w:r>
        <w:rPr>
          <w:spacing w:val="-5"/>
          <w:sz w:val="22"/>
        </w:rPr>
        <w:t> </w:t>
      </w:r>
      <w:r>
        <w:rPr>
          <w:sz w:val="22"/>
        </w:rPr>
        <w:t>the</w:t>
      </w:r>
      <w:r>
        <w:rPr>
          <w:spacing w:val="-5"/>
          <w:sz w:val="22"/>
        </w:rPr>
        <w:t> </w:t>
      </w:r>
      <w:r>
        <w:rPr>
          <w:sz w:val="22"/>
        </w:rPr>
        <w:t>intended</w:t>
      </w:r>
      <w:r>
        <w:rPr>
          <w:spacing w:val="-5"/>
          <w:sz w:val="22"/>
        </w:rPr>
        <w:t> </w:t>
      </w:r>
      <w:r>
        <w:rPr>
          <w:sz w:val="22"/>
        </w:rPr>
        <w:t>access</w:t>
      </w:r>
      <w:r>
        <w:rPr>
          <w:spacing w:val="-6"/>
          <w:sz w:val="22"/>
        </w:rPr>
        <w:t> </w:t>
      </w:r>
      <w:r>
        <w:rPr>
          <w:sz w:val="22"/>
        </w:rPr>
        <w:t>policy</w:t>
      </w:r>
      <w:r>
        <w:rPr>
          <w:spacing w:val="-5"/>
          <w:sz w:val="22"/>
        </w:rPr>
        <w:t> </w:t>
      </w:r>
      <w:r>
        <w:rPr>
          <w:sz w:val="22"/>
        </w:rPr>
        <w:t>for</w:t>
      </w:r>
      <w:r>
        <w:rPr>
          <w:spacing w:val="-5"/>
          <w:sz w:val="22"/>
        </w:rPr>
        <w:t> </w:t>
      </w:r>
      <w:r>
        <w:rPr>
          <w:sz w:val="22"/>
        </w:rPr>
        <w:t>each</w:t>
      </w:r>
      <w:r>
        <w:rPr>
          <w:spacing w:val="-5"/>
          <w:sz w:val="22"/>
        </w:rPr>
        <w:t> </w:t>
      </w:r>
      <w:r>
        <w:rPr>
          <w:sz w:val="22"/>
        </w:rPr>
        <w:t>department</w:t>
      </w:r>
      <w:r>
        <w:rPr>
          <w:spacing w:val="-6"/>
          <w:sz w:val="22"/>
        </w:rPr>
        <w:t> </w:t>
      </w:r>
      <w:r>
        <w:rPr>
          <w:sz w:val="22"/>
        </w:rPr>
        <w:t>or</w:t>
      </w:r>
      <w:r>
        <w:rPr>
          <w:spacing w:val="-5"/>
          <w:sz w:val="22"/>
        </w:rPr>
        <w:t> </w:t>
      </w:r>
      <w:r>
        <w:rPr>
          <w:spacing w:val="-2"/>
          <w:sz w:val="22"/>
        </w:rPr>
        <w:t>zone.</w:t>
      </w:r>
    </w:p>
    <w:p>
      <w:pPr>
        <w:pStyle w:val="ListParagraph"/>
        <w:numPr>
          <w:ilvl w:val="2"/>
          <w:numId w:val="2"/>
        </w:numPr>
        <w:tabs>
          <w:tab w:pos="505" w:val="left" w:leader="none"/>
        </w:tabs>
        <w:spacing w:line="249" w:lineRule="auto" w:before="91" w:after="0"/>
        <w:ind w:left="505" w:right="1539" w:hanging="288"/>
        <w:jc w:val="left"/>
        <w:rPr>
          <w:sz w:val="22"/>
        </w:rPr>
      </w:pPr>
      <w:r>
        <w:rPr>
          <w:sz w:val="22"/>
        </w:rPr>
        <w:t>Confirm</w:t>
      </w:r>
      <w:r>
        <w:rPr>
          <w:spacing w:val="-5"/>
          <w:sz w:val="22"/>
        </w:rPr>
        <w:t> </w:t>
      </w:r>
      <w:r>
        <w:rPr>
          <w:sz w:val="22"/>
        </w:rPr>
        <w:t>default</w:t>
      </w:r>
      <w:r>
        <w:rPr>
          <w:spacing w:val="-5"/>
          <w:sz w:val="22"/>
        </w:rPr>
        <w:t> </w:t>
      </w:r>
      <w:r>
        <w:rPr>
          <w:sz w:val="22"/>
        </w:rPr>
        <w:t>credentials</w:t>
      </w:r>
      <w:r>
        <w:rPr>
          <w:spacing w:val="-5"/>
          <w:sz w:val="22"/>
        </w:rPr>
        <w:t> </w:t>
      </w:r>
      <w:r>
        <w:rPr>
          <w:sz w:val="22"/>
        </w:rPr>
        <w:t>have</w:t>
      </w:r>
      <w:r>
        <w:rPr>
          <w:spacing w:val="-5"/>
          <w:sz w:val="22"/>
        </w:rPr>
        <w:t> </w:t>
      </w:r>
      <w:r>
        <w:rPr>
          <w:sz w:val="22"/>
        </w:rPr>
        <w:t>been</w:t>
      </w:r>
      <w:r>
        <w:rPr>
          <w:spacing w:val="-5"/>
          <w:sz w:val="22"/>
        </w:rPr>
        <w:t> </w:t>
      </w:r>
      <w:r>
        <w:rPr>
          <w:sz w:val="22"/>
        </w:rPr>
        <w:t>changed</w:t>
      </w:r>
      <w:r>
        <w:rPr>
          <w:spacing w:val="-5"/>
          <w:sz w:val="22"/>
        </w:rPr>
        <w:t> </w:t>
      </w:r>
      <w:r>
        <w:rPr>
          <w:sz w:val="22"/>
        </w:rPr>
        <w:t>on</w:t>
      </w:r>
      <w:r>
        <w:rPr>
          <w:spacing w:val="-5"/>
          <w:sz w:val="22"/>
        </w:rPr>
        <w:t> </w:t>
      </w:r>
      <w:r>
        <w:rPr>
          <w:sz w:val="22"/>
        </w:rPr>
        <w:t>all</w:t>
      </w:r>
      <w:r>
        <w:rPr>
          <w:spacing w:val="-5"/>
          <w:sz w:val="22"/>
        </w:rPr>
        <w:t> </w:t>
      </w:r>
      <w:r>
        <w:rPr>
          <w:sz w:val="22"/>
        </w:rPr>
        <w:t>managed</w:t>
      </w:r>
      <w:r>
        <w:rPr>
          <w:spacing w:val="-5"/>
          <w:sz w:val="22"/>
        </w:rPr>
        <w:t> </w:t>
      </w:r>
      <w:r>
        <w:rPr>
          <w:sz w:val="22"/>
        </w:rPr>
        <w:t>devices</w:t>
      </w:r>
      <w:r>
        <w:rPr>
          <w:spacing w:val="-5"/>
          <w:sz w:val="22"/>
        </w:rPr>
        <w:t> </w:t>
      </w:r>
      <w:r>
        <w:rPr>
          <w:sz w:val="22"/>
        </w:rPr>
        <w:t>and</w:t>
      </w:r>
      <w:r>
        <w:rPr>
          <w:spacing w:val="-5"/>
          <w:sz w:val="22"/>
        </w:rPr>
        <w:t> </w:t>
      </w:r>
      <w:r>
        <w:rPr>
          <w:sz w:val="22"/>
        </w:rPr>
        <w:t>that</w:t>
      </w:r>
      <w:r>
        <w:rPr>
          <w:spacing w:val="-4"/>
          <w:sz w:val="22"/>
        </w:rPr>
        <w:t> </w:t>
      </w:r>
      <w:r>
        <w:rPr>
          <w:sz w:val="22"/>
        </w:rPr>
        <w:t>management access is restricted to authorised staff.</w:t>
      </w:r>
    </w:p>
    <w:p>
      <w:pPr>
        <w:pStyle w:val="ListParagraph"/>
        <w:spacing w:after="0" w:line="249" w:lineRule="auto"/>
        <w:jc w:val="left"/>
        <w:rPr>
          <w:sz w:val="22"/>
        </w:rPr>
        <w:sectPr>
          <w:pgSz w:w="12240" w:h="15840"/>
          <w:pgMar w:header="708" w:footer="776" w:top="1340" w:bottom="960" w:left="1440" w:right="360"/>
        </w:sectPr>
      </w:pPr>
    </w:p>
    <w:p>
      <w:pPr>
        <w:pStyle w:val="Heading1"/>
        <w:numPr>
          <w:ilvl w:val="0"/>
          <w:numId w:val="2"/>
        </w:numPr>
        <w:tabs>
          <w:tab w:pos="480" w:val="left" w:leader="none"/>
        </w:tabs>
        <w:spacing w:line="240" w:lineRule="auto" w:before="90" w:after="0"/>
        <w:ind w:left="480" w:right="0" w:hanging="479"/>
        <w:jc w:val="left"/>
      </w:pPr>
      <w:bookmarkStart w:name="_TOC_250003" w:id="12"/>
      <w:r>
        <w:rPr>
          <w:color w:val="1A2949"/>
        </w:rPr>
        <w:t>Transmission</w:t>
      </w:r>
      <w:r>
        <w:rPr>
          <w:color w:val="1A2949"/>
          <w:spacing w:val="-7"/>
        </w:rPr>
        <w:t> </w:t>
      </w:r>
      <w:r>
        <w:rPr>
          <w:color w:val="1A2949"/>
        </w:rPr>
        <w:t>Media</w:t>
      </w:r>
      <w:r>
        <w:rPr>
          <w:color w:val="1A2949"/>
          <w:spacing w:val="-6"/>
        </w:rPr>
        <w:t> </w:t>
      </w:r>
      <w:r>
        <w:rPr>
          <w:color w:val="1A2949"/>
        </w:rPr>
        <w:t>and</w:t>
      </w:r>
      <w:r>
        <w:rPr>
          <w:color w:val="1A2949"/>
          <w:spacing w:val="-7"/>
        </w:rPr>
        <w:t> </w:t>
      </w:r>
      <w:r>
        <w:rPr>
          <w:color w:val="1A2949"/>
        </w:rPr>
        <w:t>Cabling</w:t>
      </w:r>
      <w:r>
        <w:rPr>
          <w:color w:val="1A2949"/>
          <w:spacing w:val="-6"/>
        </w:rPr>
        <w:t> </w:t>
      </w:r>
      <w:r>
        <w:rPr>
          <w:color w:val="1A2949"/>
        </w:rPr>
        <w:t>Standards</w:t>
      </w:r>
      <w:r>
        <w:rPr>
          <w:color w:val="1A2949"/>
          <w:spacing w:val="-7"/>
        </w:rPr>
        <w:t> </w:t>
      </w:r>
      <w:r>
        <w:rPr>
          <w:color w:val="1A2949"/>
        </w:rPr>
        <w:t>—</w:t>
      </w:r>
      <w:r>
        <w:rPr>
          <w:color w:val="1A2949"/>
          <w:spacing w:val="-6"/>
        </w:rPr>
        <w:t> </w:t>
      </w:r>
      <w:r>
        <w:rPr>
          <w:color w:val="1A2949"/>
        </w:rPr>
        <w:t>Detailed</w:t>
      </w:r>
      <w:r>
        <w:rPr>
          <w:color w:val="1A2949"/>
          <w:spacing w:val="-6"/>
        </w:rPr>
        <w:t> </w:t>
      </w:r>
      <w:bookmarkEnd w:id="12"/>
      <w:r>
        <w:rPr>
          <w:color w:val="1A2949"/>
          <w:spacing w:val="-2"/>
        </w:rPr>
        <w:t>Reference</w:t>
      </w:r>
    </w:p>
    <w:p>
      <w:pPr>
        <w:pStyle w:val="BodyText"/>
        <w:spacing w:before="7"/>
        <w:rPr>
          <w:b/>
          <w:sz w:val="4"/>
        </w:rPr>
      </w:pPr>
      <w:r>
        <w:rPr>
          <w:b/>
          <w:sz w:val="4"/>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50839</wp:posOffset>
                </wp:positionV>
                <wp:extent cx="5942965" cy="1270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20448;mso-wrap-distance-left:0;mso-wrap-distance-right:0" id="docshape18" filled="true" fillcolor="#1a2949" stroked="false">
                <v:fill type="solid"/>
                <w10:wrap type="topAndBottom"/>
              </v:rect>
            </w:pict>
          </mc:Fallback>
        </mc:AlternateContent>
      </w:r>
    </w:p>
    <w:p>
      <w:pPr>
        <w:pStyle w:val="BodyText"/>
        <w:spacing w:line="268" w:lineRule="auto" w:before="230"/>
        <w:ind w:left="1" w:right="1085"/>
        <w:jc w:val="both"/>
      </w:pPr>
      <w:r>
        <w:rPr/>
        <w:t>This</w:t>
      </w:r>
      <w:r>
        <w:rPr>
          <w:spacing w:val="-4"/>
        </w:rPr>
        <w:t> </w:t>
      </w:r>
      <w:r>
        <w:rPr/>
        <w:t>section</w:t>
      </w:r>
      <w:r>
        <w:rPr>
          <w:spacing w:val="-4"/>
        </w:rPr>
        <w:t> </w:t>
      </w:r>
      <w:r>
        <w:rPr/>
        <w:t>consolidates</w:t>
      </w:r>
      <w:r>
        <w:rPr>
          <w:spacing w:val="-4"/>
        </w:rPr>
        <w:t> </w:t>
      </w:r>
      <w:r>
        <w:rPr/>
        <w:t>the</w:t>
      </w:r>
      <w:r>
        <w:rPr>
          <w:spacing w:val="-4"/>
        </w:rPr>
        <w:t> </w:t>
      </w:r>
      <w:r>
        <w:rPr/>
        <w:t>transmission</w:t>
      </w:r>
      <w:r>
        <w:rPr>
          <w:spacing w:val="-4"/>
        </w:rPr>
        <w:t> </w:t>
      </w:r>
      <w:r>
        <w:rPr/>
        <w:t>media</w:t>
      </w:r>
      <w:r>
        <w:rPr>
          <w:spacing w:val="-4"/>
        </w:rPr>
        <w:t> </w:t>
      </w:r>
      <w:r>
        <w:rPr/>
        <w:t>and</w:t>
      </w:r>
      <w:r>
        <w:rPr>
          <w:spacing w:val="-4"/>
        </w:rPr>
        <w:t> </w:t>
      </w:r>
      <w:r>
        <w:rPr/>
        <w:t>cabling</w:t>
      </w:r>
      <w:r>
        <w:rPr>
          <w:spacing w:val="-4"/>
        </w:rPr>
        <w:t> </w:t>
      </w:r>
      <w:r>
        <w:rPr/>
        <w:t>standards</w:t>
      </w:r>
      <w:r>
        <w:rPr>
          <w:spacing w:val="-4"/>
        </w:rPr>
        <w:t> </w:t>
      </w:r>
      <w:r>
        <w:rPr/>
        <w:t>referenced</w:t>
      </w:r>
      <w:r>
        <w:rPr>
          <w:spacing w:val="-4"/>
        </w:rPr>
        <w:t> </w:t>
      </w:r>
      <w:r>
        <w:rPr/>
        <w:t>across</w:t>
      </w:r>
      <w:r>
        <w:rPr>
          <w:spacing w:val="-4"/>
        </w:rPr>
        <w:t> </w:t>
      </w:r>
      <w:r>
        <w:rPr/>
        <w:t>all</w:t>
      </w:r>
      <w:r>
        <w:rPr>
          <w:spacing w:val="-4"/>
        </w:rPr>
        <w:t> </w:t>
      </w:r>
      <w:r>
        <w:rPr/>
        <w:t>five</w:t>
      </w:r>
      <w:r>
        <w:rPr>
          <w:spacing w:val="-4"/>
        </w:rPr>
        <w:t> </w:t>
      </w:r>
      <w:r>
        <w:rPr/>
        <w:t>designs into</w:t>
      </w:r>
      <w:r>
        <w:rPr>
          <w:spacing w:val="-6"/>
        </w:rPr>
        <w:t> </w:t>
      </w:r>
      <w:r>
        <w:rPr/>
        <w:t>a</w:t>
      </w:r>
      <w:r>
        <w:rPr>
          <w:spacing w:val="-7"/>
        </w:rPr>
        <w:t> </w:t>
      </w:r>
      <w:r>
        <w:rPr/>
        <w:t>single</w:t>
      </w:r>
      <w:r>
        <w:rPr>
          <w:spacing w:val="-6"/>
        </w:rPr>
        <w:t> </w:t>
      </w:r>
      <w:r>
        <w:rPr/>
        <w:t>technical</w:t>
      </w:r>
      <w:r>
        <w:rPr>
          <w:spacing w:val="-6"/>
        </w:rPr>
        <w:t> </w:t>
      </w:r>
      <w:r>
        <w:rPr/>
        <w:t>reference,</w:t>
      </w:r>
      <w:r>
        <w:rPr>
          <w:spacing w:val="-6"/>
        </w:rPr>
        <w:t> </w:t>
      </w:r>
      <w:r>
        <w:rPr/>
        <w:t>since</w:t>
      </w:r>
      <w:r>
        <w:rPr>
          <w:spacing w:val="-6"/>
        </w:rPr>
        <w:t> </w:t>
      </w:r>
      <w:r>
        <w:rPr/>
        <w:t>the</w:t>
      </w:r>
      <w:r>
        <w:rPr>
          <w:spacing w:val="-6"/>
        </w:rPr>
        <w:t> </w:t>
      </w:r>
      <w:r>
        <w:rPr/>
        <w:t>choice</w:t>
      </w:r>
      <w:r>
        <w:rPr>
          <w:spacing w:val="-6"/>
        </w:rPr>
        <w:t> </w:t>
      </w:r>
      <w:r>
        <w:rPr/>
        <w:t>of</w:t>
      </w:r>
      <w:r>
        <w:rPr>
          <w:spacing w:val="-6"/>
        </w:rPr>
        <w:t> </w:t>
      </w:r>
      <w:r>
        <w:rPr/>
        <w:t>medium</w:t>
      </w:r>
      <w:r>
        <w:rPr>
          <w:spacing w:val="-6"/>
        </w:rPr>
        <w:t> </w:t>
      </w:r>
      <w:r>
        <w:rPr/>
        <w:t>has</w:t>
      </w:r>
      <w:r>
        <w:rPr>
          <w:spacing w:val="-7"/>
        </w:rPr>
        <w:t> </w:t>
      </w:r>
      <w:r>
        <w:rPr/>
        <w:t>a</w:t>
      </w:r>
      <w:r>
        <w:rPr>
          <w:spacing w:val="-7"/>
        </w:rPr>
        <w:t> </w:t>
      </w:r>
      <w:r>
        <w:rPr/>
        <w:t>direct</w:t>
      </w:r>
      <w:r>
        <w:rPr>
          <w:spacing w:val="-7"/>
        </w:rPr>
        <w:t> </w:t>
      </w:r>
      <w:r>
        <w:rPr/>
        <w:t>effect</w:t>
      </w:r>
      <w:r>
        <w:rPr>
          <w:spacing w:val="-7"/>
        </w:rPr>
        <w:t> </w:t>
      </w:r>
      <w:r>
        <w:rPr/>
        <w:t>on</w:t>
      </w:r>
      <w:r>
        <w:rPr>
          <w:spacing w:val="-7"/>
        </w:rPr>
        <w:t> </w:t>
      </w:r>
      <w:r>
        <w:rPr/>
        <w:t>achievable</w:t>
      </w:r>
      <w:r>
        <w:rPr>
          <w:spacing w:val="-6"/>
        </w:rPr>
        <w:t> </w:t>
      </w:r>
      <w:r>
        <w:rPr/>
        <w:t>bandwidth, maximum run length, and susceptibility to interference — all of which influenced the topology decisions made earlier in this report.</w:t>
      </w:r>
    </w:p>
    <w:p>
      <w:pPr>
        <w:pStyle w:val="Heading2"/>
        <w:numPr>
          <w:ilvl w:val="1"/>
          <w:numId w:val="2"/>
        </w:numPr>
        <w:tabs>
          <w:tab w:pos="520" w:val="left" w:leader="none"/>
        </w:tabs>
        <w:spacing w:line="240" w:lineRule="auto" w:before="267" w:after="0"/>
        <w:ind w:left="520" w:right="0" w:hanging="519"/>
        <w:jc w:val="left"/>
      </w:pPr>
      <w:r>
        <w:rPr>
          <w:color w:val="2D5B89"/>
        </w:rPr>
        <w:t>Copper</w:t>
      </w:r>
      <w:r>
        <w:rPr>
          <w:color w:val="2D5B89"/>
          <w:spacing w:val="-6"/>
        </w:rPr>
        <w:t> </w:t>
      </w:r>
      <w:r>
        <w:rPr>
          <w:color w:val="2D5B89"/>
          <w:spacing w:val="-2"/>
        </w:rPr>
        <w:t>Media</w:t>
      </w:r>
    </w:p>
    <w:p>
      <w:pPr>
        <w:pStyle w:val="BodyText"/>
        <w:spacing w:before="3"/>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598"/>
        <w:gridCol w:w="3802"/>
        <w:gridCol w:w="1598"/>
        <w:gridCol w:w="1802"/>
      </w:tblGrid>
      <w:tr>
        <w:trPr>
          <w:trHeight w:val="624" w:hRule="atLeast"/>
        </w:trPr>
        <w:tc>
          <w:tcPr>
            <w:tcW w:w="2598" w:type="dxa"/>
            <w:tcBorders>
              <w:bottom w:val="single" w:sz="4" w:space="0" w:color="D4D8DD"/>
              <w:right w:val="single" w:sz="4" w:space="0" w:color="D4D8DD"/>
            </w:tcBorders>
            <w:shd w:val="clear" w:color="auto" w:fill="1A2949"/>
          </w:tcPr>
          <w:p>
            <w:pPr>
              <w:pStyle w:val="TableParagraph"/>
              <w:spacing w:before="196"/>
              <w:ind w:left="12" w:right="1"/>
              <w:jc w:val="center"/>
              <w:rPr>
                <w:b/>
                <w:sz w:val="19"/>
              </w:rPr>
            </w:pPr>
            <w:r>
              <w:rPr>
                <w:b/>
                <w:color w:val="FFFFFF"/>
                <w:spacing w:val="-2"/>
                <w:sz w:val="19"/>
              </w:rPr>
              <w:t>Standard</w:t>
            </w:r>
          </w:p>
        </w:tc>
        <w:tc>
          <w:tcPr>
            <w:tcW w:w="3802" w:type="dxa"/>
            <w:tcBorders>
              <w:left w:val="single" w:sz="4" w:space="0" w:color="D4D8DD"/>
              <w:bottom w:val="single" w:sz="4" w:space="0" w:color="D4D8DD"/>
              <w:right w:val="single" w:sz="4" w:space="0" w:color="D4D8DD"/>
            </w:tcBorders>
            <w:shd w:val="clear" w:color="auto" w:fill="1A2949"/>
          </w:tcPr>
          <w:p>
            <w:pPr>
              <w:pStyle w:val="TableParagraph"/>
              <w:spacing w:before="196"/>
              <w:ind w:left="12"/>
              <w:jc w:val="center"/>
              <w:rPr>
                <w:b/>
                <w:sz w:val="19"/>
              </w:rPr>
            </w:pPr>
            <w:r>
              <w:rPr>
                <w:b/>
                <w:color w:val="FFFFFF"/>
                <w:sz w:val="19"/>
              </w:rPr>
              <w:t>Typical</w:t>
            </w:r>
            <w:r>
              <w:rPr>
                <w:b/>
                <w:color w:val="FFFFFF"/>
                <w:spacing w:val="-7"/>
                <w:sz w:val="19"/>
              </w:rPr>
              <w:t> </w:t>
            </w:r>
            <w:r>
              <w:rPr>
                <w:b/>
                <w:color w:val="FFFFFF"/>
                <w:spacing w:val="-5"/>
                <w:sz w:val="19"/>
              </w:rPr>
              <w:t>Use</w:t>
            </w:r>
          </w:p>
        </w:tc>
        <w:tc>
          <w:tcPr>
            <w:tcW w:w="1598" w:type="dxa"/>
            <w:tcBorders>
              <w:left w:val="single" w:sz="4" w:space="0" w:color="D4D8DD"/>
              <w:bottom w:val="single" w:sz="4" w:space="0" w:color="D4D8DD"/>
              <w:right w:val="single" w:sz="4" w:space="0" w:color="D4D8DD"/>
            </w:tcBorders>
            <w:shd w:val="clear" w:color="auto" w:fill="1A2949"/>
          </w:tcPr>
          <w:p>
            <w:pPr>
              <w:pStyle w:val="TableParagraph"/>
              <w:spacing w:before="80"/>
              <w:ind w:left="533" w:right="218" w:hanging="299"/>
              <w:rPr>
                <w:b/>
                <w:sz w:val="19"/>
              </w:rPr>
            </w:pPr>
            <w:r>
              <w:rPr>
                <w:b/>
                <w:color w:val="FFFFFF"/>
                <w:sz w:val="19"/>
              </w:rPr>
              <w:t>Max.</w:t>
            </w:r>
            <w:r>
              <w:rPr>
                <w:b/>
                <w:color w:val="FFFFFF"/>
                <w:spacing w:val="-11"/>
                <w:sz w:val="19"/>
              </w:rPr>
              <w:t> </w:t>
            </w:r>
            <w:r>
              <w:rPr>
                <w:b/>
                <w:color w:val="FFFFFF"/>
                <w:sz w:val="19"/>
              </w:rPr>
              <w:t>Segment </w:t>
            </w:r>
            <w:r>
              <w:rPr>
                <w:b/>
                <w:color w:val="FFFFFF"/>
                <w:spacing w:val="-2"/>
                <w:sz w:val="19"/>
              </w:rPr>
              <w:t>Length</w:t>
            </w:r>
          </w:p>
        </w:tc>
        <w:tc>
          <w:tcPr>
            <w:tcW w:w="1802" w:type="dxa"/>
            <w:tcBorders>
              <w:left w:val="single" w:sz="4" w:space="0" w:color="D4D8DD"/>
              <w:bottom w:val="single" w:sz="4" w:space="0" w:color="D4D8DD"/>
            </w:tcBorders>
            <w:shd w:val="clear" w:color="auto" w:fill="1A2949"/>
          </w:tcPr>
          <w:p>
            <w:pPr>
              <w:pStyle w:val="TableParagraph"/>
              <w:spacing w:before="196"/>
              <w:ind w:left="174"/>
              <w:rPr>
                <w:b/>
                <w:sz w:val="19"/>
              </w:rPr>
            </w:pPr>
            <w:r>
              <w:rPr>
                <w:b/>
                <w:color w:val="FFFFFF"/>
                <w:sz w:val="19"/>
              </w:rPr>
              <w:t>Typical</w:t>
            </w:r>
            <w:r>
              <w:rPr>
                <w:b/>
                <w:color w:val="FFFFFF"/>
                <w:spacing w:val="-7"/>
                <w:sz w:val="19"/>
              </w:rPr>
              <w:t> </w:t>
            </w:r>
            <w:r>
              <w:rPr>
                <w:b/>
                <w:color w:val="FFFFFF"/>
                <w:spacing w:val="-2"/>
                <w:sz w:val="19"/>
              </w:rPr>
              <w:t>Bandwidth</w:t>
            </w:r>
          </w:p>
        </w:tc>
      </w:tr>
      <w:tr>
        <w:trPr>
          <w:trHeight w:val="623" w:hRule="atLeast"/>
        </w:trPr>
        <w:tc>
          <w:tcPr>
            <w:tcW w:w="2598" w:type="dxa"/>
            <w:tcBorders>
              <w:top w:val="single" w:sz="4" w:space="0" w:color="D4D8DD"/>
              <w:bottom w:val="single" w:sz="4" w:space="0" w:color="D4D8DD"/>
              <w:right w:val="single" w:sz="4" w:space="0" w:color="D4D8DD"/>
            </w:tcBorders>
          </w:tcPr>
          <w:p>
            <w:pPr>
              <w:pStyle w:val="TableParagraph"/>
              <w:spacing w:before="196"/>
              <w:ind w:left="120"/>
              <w:rPr>
                <w:sz w:val="19"/>
              </w:rPr>
            </w:pPr>
            <w:r>
              <w:rPr>
                <w:sz w:val="19"/>
              </w:rPr>
              <w:t>Cat5e</w:t>
            </w:r>
            <w:r>
              <w:rPr>
                <w:spacing w:val="-5"/>
                <w:sz w:val="19"/>
              </w:rPr>
              <w:t> UTP</w:t>
            </w:r>
          </w:p>
        </w:tc>
        <w:tc>
          <w:tcPr>
            <w:tcW w:w="3802" w:type="dxa"/>
            <w:tcBorders>
              <w:top w:val="single" w:sz="4" w:space="0" w:color="D4D8DD"/>
              <w:left w:val="single" w:sz="4" w:space="0" w:color="D4D8DD"/>
              <w:bottom w:val="single" w:sz="4" w:space="0" w:color="D4D8DD"/>
              <w:right w:val="single" w:sz="4" w:space="0" w:color="D4D8DD"/>
            </w:tcBorders>
          </w:tcPr>
          <w:p>
            <w:pPr>
              <w:pStyle w:val="TableParagraph"/>
              <w:spacing w:before="80"/>
              <w:ind w:right="56"/>
              <w:rPr>
                <w:sz w:val="19"/>
              </w:rPr>
            </w:pPr>
            <w:r>
              <w:rPr>
                <w:sz w:val="19"/>
              </w:rPr>
              <w:t>Legacy/budget</w:t>
            </w:r>
            <w:r>
              <w:rPr>
                <w:spacing w:val="-11"/>
                <w:sz w:val="19"/>
              </w:rPr>
              <w:t> </w:t>
            </w:r>
            <w:r>
              <w:rPr>
                <w:sz w:val="19"/>
              </w:rPr>
              <w:t>horizontal</w:t>
            </w:r>
            <w:r>
              <w:rPr>
                <w:spacing w:val="-11"/>
                <w:sz w:val="19"/>
              </w:rPr>
              <w:t> </w:t>
            </w:r>
            <w:r>
              <w:rPr>
                <w:sz w:val="19"/>
              </w:rPr>
              <w:t>cabling</w:t>
            </w:r>
            <w:r>
              <w:rPr>
                <w:spacing w:val="-11"/>
                <w:sz w:val="19"/>
              </w:rPr>
              <w:t> </w:t>
            </w:r>
            <w:r>
              <w:rPr>
                <w:sz w:val="19"/>
              </w:rPr>
              <w:t>(classroom lab variant)</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spacing w:before="196"/>
              <w:ind w:left="121"/>
              <w:rPr>
                <w:sz w:val="19"/>
              </w:rPr>
            </w:pPr>
            <w:r>
              <w:rPr>
                <w:sz w:val="19"/>
              </w:rPr>
              <w:t>100</w:t>
            </w:r>
            <w:r>
              <w:rPr>
                <w:spacing w:val="-3"/>
                <w:sz w:val="19"/>
              </w:rPr>
              <w:t> </w:t>
            </w:r>
            <w:r>
              <w:rPr>
                <w:spacing w:val="-10"/>
                <w:sz w:val="19"/>
              </w:rPr>
              <w:t>m</w:t>
            </w:r>
          </w:p>
        </w:tc>
        <w:tc>
          <w:tcPr>
            <w:tcW w:w="1802" w:type="dxa"/>
            <w:tcBorders>
              <w:top w:val="single" w:sz="4" w:space="0" w:color="D4D8DD"/>
              <w:left w:val="single" w:sz="4" w:space="0" w:color="D4D8DD"/>
              <w:bottom w:val="single" w:sz="4" w:space="0" w:color="D4D8DD"/>
            </w:tcBorders>
          </w:tcPr>
          <w:p>
            <w:pPr>
              <w:pStyle w:val="TableParagraph"/>
              <w:spacing w:before="196"/>
              <w:rPr>
                <w:sz w:val="19"/>
              </w:rPr>
            </w:pPr>
            <w:r>
              <w:rPr>
                <w:sz w:val="19"/>
              </w:rPr>
              <w:t>Up</w:t>
            </w:r>
            <w:r>
              <w:rPr>
                <w:spacing w:val="-4"/>
                <w:sz w:val="19"/>
              </w:rPr>
              <w:t> </w:t>
            </w:r>
            <w:r>
              <w:rPr>
                <w:sz w:val="19"/>
              </w:rPr>
              <w:t>to</w:t>
            </w:r>
            <w:r>
              <w:rPr>
                <w:spacing w:val="-2"/>
                <w:sz w:val="19"/>
              </w:rPr>
              <w:t> </w:t>
            </w:r>
            <w:r>
              <w:rPr>
                <w:sz w:val="19"/>
              </w:rPr>
              <w:t>1</w:t>
            </w:r>
            <w:r>
              <w:rPr>
                <w:spacing w:val="-1"/>
                <w:sz w:val="19"/>
              </w:rPr>
              <w:t> </w:t>
            </w:r>
            <w:r>
              <w:rPr>
                <w:spacing w:val="-4"/>
                <w:sz w:val="19"/>
              </w:rPr>
              <w:t>Gbps</w:t>
            </w:r>
          </w:p>
        </w:tc>
      </w:tr>
      <w:tr>
        <w:trPr>
          <w:trHeight w:val="624" w:hRule="atLeast"/>
        </w:trPr>
        <w:tc>
          <w:tcPr>
            <w:tcW w:w="2598" w:type="dxa"/>
            <w:tcBorders>
              <w:top w:val="single" w:sz="4" w:space="0" w:color="D4D8DD"/>
              <w:bottom w:val="single" w:sz="4" w:space="0" w:color="D4D8DD"/>
              <w:right w:val="single" w:sz="4" w:space="0" w:color="D4D8DD"/>
            </w:tcBorders>
            <w:shd w:val="clear" w:color="auto" w:fill="EFF1F4"/>
          </w:tcPr>
          <w:p>
            <w:pPr>
              <w:pStyle w:val="TableParagraph"/>
              <w:spacing w:before="196"/>
              <w:ind w:left="120"/>
              <w:rPr>
                <w:sz w:val="19"/>
              </w:rPr>
            </w:pPr>
            <w:r>
              <w:rPr>
                <w:sz w:val="19"/>
              </w:rPr>
              <w:t>Cat6</w:t>
            </w:r>
            <w:r>
              <w:rPr>
                <w:spacing w:val="-4"/>
                <w:sz w:val="19"/>
              </w:rPr>
              <w:t> </w:t>
            </w:r>
            <w:r>
              <w:rPr>
                <w:spacing w:val="-5"/>
                <w:sz w:val="19"/>
              </w:rPr>
              <w:t>UTP</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80"/>
              <w:rPr>
                <w:sz w:val="19"/>
              </w:rPr>
            </w:pPr>
            <w:r>
              <w:rPr>
                <w:sz w:val="19"/>
              </w:rPr>
              <w:t>Standard</w:t>
            </w:r>
            <w:r>
              <w:rPr>
                <w:spacing w:val="-11"/>
                <w:sz w:val="19"/>
              </w:rPr>
              <w:t> </w:t>
            </w:r>
            <w:r>
              <w:rPr>
                <w:sz w:val="19"/>
              </w:rPr>
              <w:t>horizontal</w:t>
            </w:r>
            <w:r>
              <w:rPr>
                <w:spacing w:val="-11"/>
                <w:sz w:val="19"/>
              </w:rPr>
              <w:t> </w:t>
            </w:r>
            <w:r>
              <w:rPr>
                <w:sz w:val="19"/>
              </w:rPr>
              <w:t>cabling</w:t>
            </w:r>
            <w:r>
              <w:rPr>
                <w:spacing w:val="-10"/>
                <w:sz w:val="19"/>
              </w:rPr>
              <w:t> </w:t>
            </w:r>
            <w:r>
              <w:rPr>
                <w:sz w:val="19"/>
              </w:rPr>
              <w:t>(startup,</w:t>
            </w:r>
            <w:r>
              <w:rPr>
                <w:spacing w:val="-11"/>
                <w:sz w:val="19"/>
              </w:rPr>
              <w:t> </w:t>
            </w:r>
            <w:r>
              <w:rPr>
                <w:sz w:val="19"/>
              </w:rPr>
              <w:t>campus access, department access)</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pPr>
              <w:pStyle w:val="TableParagraph"/>
              <w:spacing w:before="196"/>
              <w:ind w:left="121"/>
              <w:rPr>
                <w:sz w:val="19"/>
              </w:rPr>
            </w:pPr>
            <w:r>
              <w:rPr>
                <w:sz w:val="19"/>
              </w:rPr>
              <w:t>100</w:t>
            </w:r>
            <w:r>
              <w:rPr>
                <w:spacing w:val="-3"/>
                <w:sz w:val="19"/>
              </w:rPr>
              <w:t> </w:t>
            </w:r>
            <w:r>
              <w:rPr>
                <w:spacing w:val="-10"/>
                <w:sz w:val="19"/>
              </w:rPr>
              <w:t>m</w:t>
            </w:r>
          </w:p>
        </w:tc>
        <w:tc>
          <w:tcPr>
            <w:tcW w:w="1802" w:type="dxa"/>
            <w:tcBorders>
              <w:top w:val="single" w:sz="4" w:space="0" w:color="D4D8DD"/>
              <w:left w:val="single" w:sz="4" w:space="0" w:color="D4D8DD"/>
              <w:bottom w:val="single" w:sz="4" w:space="0" w:color="D4D8DD"/>
            </w:tcBorders>
            <w:shd w:val="clear" w:color="auto" w:fill="EFF1F4"/>
          </w:tcPr>
          <w:p>
            <w:pPr>
              <w:pStyle w:val="TableParagraph"/>
              <w:spacing w:before="80"/>
              <w:ind w:right="184"/>
              <w:rPr>
                <w:sz w:val="19"/>
              </w:rPr>
            </w:pPr>
            <w:r>
              <w:rPr>
                <w:sz w:val="19"/>
              </w:rPr>
              <w:t>Up</w:t>
            </w:r>
            <w:r>
              <w:rPr>
                <w:spacing w:val="-10"/>
                <w:sz w:val="19"/>
              </w:rPr>
              <w:t> </w:t>
            </w:r>
            <w:r>
              <w:rPr>
                <w:sz w:val="19"/>
              </w:rPr>
              <w:t>to</w:t>
            </w:r>
            <w:r>
              <w:rPr>
                <w:spacing w:val="-10"/>
                <w:sz w:val="19"/>
              </w:rPr>
              <w:t> </w:t>
            </w:r>
            <w:r>
              <w:rPr>
                <w:sz w:val="19"/>
              </w:rPr>
              <w:t>10</w:t>
            </w:r>
            <w:r>
              <w:rPr>
                <w:spacing w:val="-10"/>
                <w:sz w:val="19"/>
              </w:rPr>
              <w:t> </w:t>
            </w:r>
            <w:r>
              <w:rPr>
                <w:sz w:val="19"/>
              </w:rPr>
              <w:t>Gbps</w:t>
            </w:r>
            <w:r>
              <w:rPr>
                <w:spacing w:val="-10"/>
                <w:sz w:val="19"/>
              </w:rPr>
              <w:t> </w:t>
            </w:r>
            <w:r>
              <w:rPr>
                <w:sz w:val="19"/>
              </w:rPr>
              <w:t>(55 m</w:t>
            </w:r>
            <w:r>
              <w:rPr>
                <w:spacing w:val="-6"/>
                <w:sz w:val="19"/>
              </w:rPr>
              <w:t> </w:t>
            </w:r>
            <w:r>
              <w:rPr>
                <w:sz w:val="19"/>
              </w:rPr>
              <w:t>for</w:t>
            </w:r>
            <w:r>
              <w:rPr>
                <w:spacing w:val="-6"/>
                <w:sz w:val="19"/>
              </w:rPr>
              <w:t> </w:t>
            </w:r>
            <w:r>
              <w:rPr>
                <w:sz w:val="19"/>
              </w:rPr>
              <w:t>10GBASE-</w:t>
            </w:r>
            <w:r>
              <w:rPr>
                <w:spacing w:val="-5"/>
                <w:sz w:val="19"/>
              </w:rPr>
              <w:t>T)</w:t>
            </w:r>
          </w:p>
        </w:tc>
      </w:tr>
      <w:tr>
        <w:trPr>
          <w:trHeight w:val="623" w:hRule="atLeast"/>
        </w:trPr>
        <w:tc>
          <w:tcPr>
            <w:tcW w:w="2598" w:type="dxa"/>
            <w:tcBorders>
              <w:top w:val="single" w:sz="4" w:space="0" w:color="D4D8DD"/>
              <w:right w:val="single" w:sz="4" w:space="0" w:color="D4D8DD"/>
            </w:tcBorders>
          </w:tcPr>
          <w:p>
            <w:pPr>
              <w:pStyle w:val="TableParagraph"/>
              <w:spacing w:before="196"/>
              <w:ind w:left="120"/>
              <w:rPr>
                <w:sz w:val="19"/>
              </w:rPr>
            </w:pPr>
            <w:r>
              <w:rPr>
                <w:sz w:val="19"/>
              </w:rPr>
              <w:t>RG-58</w:t>
            </w:r>
            <w:r>
              <w:rPr>
                <w:spacing w:val="-8"/>
                <w:sz w:val="19"/>
              </w:rPr>
              <w:t> </w:t>
            </w:r>
            <w:r>
              <w:rPr>
                <w:sz w:val="19"/>
              </w:rPr>
              <w:t>coaxial</w:t>
            </w:r>
            <w:r>
              <w:rPr>
                <w:spacing w:val="-7"/>
                <w:sz w:val="19"/>
              </w:rPr>
              <w:t> </w:t>
            </w:r>
            <w:r>
              <w:rPr>
                <w:sz w:val="19"/>
              </w:rPr>
              <w:t>(50-</w:t>
            </w:r>
            <w:r>
              <w:rPr>
                <w:spacing w:val="-4"/>
                <w:sz w:val="19"/>
              </w:rPr>
              <w:t>ohm)</w:t>
            </w:r>
          </w:p>
        </w:tc>
        <w:tc>
          <w:tcPr>
            <w:tcW w:w="3802" w:type="dxa"/>
            <w:tcBorders>
              <w:top w:val="single" w:sz="4" w:space="0" w:color="D4D8DD"/>
              <w:left w:val="single" w:sz="4" w:space="0" w:color="D4D8DD"/>
              <w:right w:val="single" w:sz="4" w:space="0" w:color="D4D8DD"/>
            </w:tcBorders>
          </w:tcPr>
          <w:p>
            <w:pPr>
              <w:pStyle w:val="TableParagraph"/>
              <w:spacing w:before="196"/>
              <w:rPr>
                <w:sz w:val="19"/>
              </w:rPr>
            </w:pPr>
            <w:r>
              <w:rPr>
                <w:sz w:val="19"/>
              </w:rPr>
              <w:t>Legacy</w:t>
            </w:r>
            <w:r>
              <w:rPr>
                <w:spacing w:val="-7"/>
                <w:sz w:val="19"/>
              </w:rPr>
              <w:t> </w:t>
            </w:r>
            <w:r>
              <w:rPr>
                <w:sz w:val="19"/>
              </w:rPr>
              <w:t>bus</w:t>
            </w:r>
            <w:r>
              <w:rPr>
                <w:spacing w:val="-7"/>
                <w:sz w:val="19"/>
              </w:rPr>
              <w:t> </w:t>
            </w:r>
            <w:r>
              <w:rPr>
                <w:sz w:val="19"/>
              </w:rPr>
              <w:t>backbone</w:t>
            </w:r>
            <w:r>
              <w:rPr>
                <w:spacing w:val="-7"/>
                <w:sz w:val="19"/>
              </w:rPr>
              <w:t> </w:t>
            </w:r>
            <w:r>
              <w:rPr>
                <w:sz w:val="19"/>
              </w:rPr>
              <w:t>(classroom</w:t>
            </w:r>
            <w:r>
              <w:rPr>
                <w:spacing w:val="-6"/>
                <w:sz w:val="19"/>
              </w:rPr>
              <w:t> </w:t>
            </w:r>
            <w:r>
              <w:rPr>
                <w:spacing w:val="-4"/>
                <w:sz w:val="19"/>
              </w:rPr>
              <w:t>lab)</w:t>
            </w:r>
          </w:p>
        </w:tc>
        <w:tc>
          <w:tcPr>
            <w:tcW w:w="1598" w:type="dxa"/>
            <w:tcBorders>
              <w:top w:val="single" w:sz="4" w:space="0" w:color="D4D8DD"/>
              <w:left w:val="single" w:sz="4" w:space="0" w:color="D4D8DD"/>
              <w:right w:val="single" w:sz="4" w:space="0" w:color="D4D8DD"/>
            </w:tcBorders>
          </w:tcPr>
          <w:p>
            <w:pPr>
              <w:pStyle w:val="TableParagraph"/>
              <w:spacing w:before="80"/>
              <w:ind w:left="121"/>
              <w:rPr>
                <w:sz w:val="19"/>
              </w:rPr>
            </w:pPr>
            <w:r>
              <w:rPr>
                <w:sz w:val="19"/>
              </w:rPr>
              <w:t>185</w:t>
            </w:r>
            <w:r>
              <w:rPr>
                <w:spacing w:val="-2"/>
                <w:sz w:val="19"/>
              </w:rPr>
              <w:t> </w:t>
            </w:r>
            <w:r>
              <w:rPr>
                <w:sz w:val="19"/>
              </w:rPr>
              <w:t>m</w:t>
            </w:r>
            <w:r>
              <w:rPr>
                <w:spacing w:val="-2"/>
                <w:sz w:val="19"/>
              </w:rPr>
              <w:t> (10BASE2</w:t>
            </w:r>
          </w:p>
          <w:p>
            <w:pPr>
              <w:pStyle w:val="TableParagraph"/>
              <w:spacing w:before="0"/>
              <w:ind w:left="121"/>
              <w:rPr>
                <w:sz w:val="19"/>
              </w:rPr>
            </w:pPr>
            <w:r>
              <w:rPr>
                <w:spacing w:val="-2"/>
                <w:sz w:val="19"/>
              </w:rPr>
              <w:t>segment)</w:t>
            </w:r>
          </w:p>
        </w:tc>
        <w:tc>
          <w:tcPr>
            <w:tcW w:w="1802" w:type="dxa"/>
            <w:tcBorders>
              <w:top w:val="single" w:sz="4" w:space="0" w:color="D4D8DD"/>
              <w:left w:val="single" w:sz="4" w:space="0" w:color="D4D8DD"/>
            </w:tcBorders>
          </w:tcPr>
          <w:p>
            <w:pPr>
              <w:pStyle w:val="TableParagraph"/>
              <w:spacing w:before="196"/>
              <w:rPr>
                <w:sz w:val="19"/>
              </w:rPr>
            </w:pPr>
            <w:r>
              <w:rPr>
                <w:sz w:val="19"/>
              </w:rPr>
              <w:t>10</w:t>
            </w:r>
            <w:r>
              <w:rPr>
                <w:spacing w:val="-2"/>
                <w:sz w:val="19"/>
              </w:rPr>
              <w:t> </w:t>
            </w:r>
            <w:r>
              <w:rPr>
                <w:spacing w:val="-4"/>
                <w:sz w:val="19"/>
              </w:rPr>
              <w:t>Mbps</w:t>
            </w:r>
          </w:p>
        </w:tc>
      </w:tr>
    </w:tbl>
    <w:p>
      <w:pPr>
        <w:pStyle w:val="Heading2"/>
        <w:numPr>
          <w:ilvl w:val="1"/>
          <w:numId w:val="2"/>
        </w:numPr>
        <w:tabs>
          <w:tab w:pos="520" w:val="left" w:leader="none"/>
        </w:tabs>
        <w:spacing w:line="240" w:lineRule="auto" w:before="302" w:after="0"/>
        <w:ind w:left="520" w:right="0" w:hanging="519"/>
        <w:jc w:val="left"/>
      </w:pPr>
      <w:r>
        <w:rPr>
          <w:color w:val="2D5B89"/>
        </w:rPr>
        <w:t>Fibre</w:t>
      </w:r>
      <w:r>
        <w:rPr>
          <w:color w:val="2D5B89"/>
          <w:spacing w:val="-8"/>
        </w:rPr>
        <w:t> </w:t>
      </w:r>
      <w:r>
        <w:rPr>
          <w:color w:val="2D5B89"/>
        </w:rPr>
        <w:t>Optic</w:t>
      </w:r>
      <w:r>
        <w:rPr>
          <w:color w:val="2D5B89"/>
          <w:spacing w:val="-8"/>
        </w:rPr>
        <w:t> </w:t>
      </w:r>
      <w:r>
        <w:rPr>
          <w:color w:val="2D5B89"/>
          <w:spacing w:val="-2"/>
        </w:rPr>
        <w:t>Media</w:t>
      </w:r>
    </w:p>
    <w:p>
      <w:pPr>
        <w:pStyle w:val="BodyText"/>
        <w:spacing w:before="4"/>
        <w:rPr>
          <w:b/>
          <w:sz w:val="12"/>
        </w:rPr>
      </w:pPr>
    </w:p>
    <w:tbl>
      <w:tblPr>
        <w:tblW w:w="0" w:type="auto"/>
        <w:jc w:val="left"/>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top w:w="0" w:type="dxa"/>
          <w:left w:w="0" w:type="dxa"/>
          <w:bottom w:w="0" w:type="dxa"/>
          <w:right w:w="0" w:type="dxa"/>
        </w:tblCellMar>
        <w:tblLook w:val="01E0"/>
      </w:tblPr>
      <w:tblGrid>
        <w:gridCol w:w="2598"/>
        <w:gridCol w:w="3802"/>
        <w:gridCol w:w="1598"/>
        <w:gridCol w:w="1802"/>
      </w:tblGrid>
      <w:tr>
        <w:trPr>
          <w:trHeight w:val="391" w:hRule="atLeast"/>
        </w:trPr>
        <w:tc>
          <w:tcPr>
            <w:tcW w:w="2598" w:type="dxa"/>
            <w:tcBorders>
              <w:bottom w:val="single" w:sz="4" w:space="0" w:color="D4D8DD"/>
              <w:right w:val="single" w:sz="4" w:space="0" w:color="D4D8DD"/>
            </w:tcBorders>
            <w:shd w:val="clear" w:color="auto" w:fill="1A2949"/>
          </w:tcPr>
          <w:p>
            <w:pPr>
              <w:pStyle w:val="TableParagraph"/>
              <w:ind w:left="12" w:right="1"/>
              <w:jc w:val="center"/>
              <w:rPr>
                <w:b/>
                <w:sz w:val="19"/>
              </w:rPr>
            </w:pPr>
            <w:r>
              <w:rPr>
                <w:b/>
                <w:color w:val="FFFFFF"/>
                <w:spacing w:val="-2"/>
                <w:sz w:val="19"/>
              </w:rPr>
              <w:t>Standard</w:t>
            </w:r>
          </w:p>
        </w:tc>
        <w:tc>
          <w:tcPr>
            <w:tcW w:w="3802" w:type="dxa"/>
            <w:tcBorders>
              <w:left w:val="single" w:sz="4" w:space="0" w:color="D4D8DD"/>
              <w:bottom w:val="single" w:sz="4" w:space="0" w:color="D4D8DD"/>
              <w:right w:val="single" w:sz="4" w:space="0" w:color="D4D8DD"/>
            </w:tcBorders>
            <w:shd w:val="clear" w:color="auto" w:fill="1A2949"/>
          </w:tcPr>
          <w:p>
            <w:pPr>
              <w:pStyle w:val="TableParagraph"/>
              <w:ind w:left="12"/>
              <w:jc w:val="center"/>
              <w:rPr>
                <w:b/>
                <w:sz w:val="19"/>
              </w:rPr>
            </w:pPr>
            <w:r>
              <w:rPr>
                <w:b/>
                <w:color w:val="FFFFFF"/>
                <w:sz w:val="19"/>
              </w:rPr>
              <w:t>Typical</w:t>
            </w:r>
            <w:r>
              <w:rPr>
                <w:b/>
                <w:color w:val="FFFFFF"/>
                <w:spacing w:val="-7"/>
                <w:sz w:val="19"/>
              </w:rPr>
              <w:t> </w:t>
            </w:r>
            <w:r>
              <w:rPr>
                <w:b/>
                <w:color w:val="FFFFFF"/>
                <w:spacing w:val="-5"/>
                <w:sz w:val="19"/>
              </w:rPr>
              <w:t>Use</w:t>
            </w:r>
          </w:p>
        </w:tc>
        <w:tc>
          <w:tcPr>
            <w:tcW w:w="1598" w:type="dxa"/>
            <w:tcBorders>
              <w:left w:val="single" w:sz="4" w:space="0" w:color="D4D8DD"/>
              <w:bottom w:val="single" w:sz="4" w:space="0" w:color="D4D8DD"/>
              <w:right w:val="single" w:sz="4" w:space="0" w:color="D4D8DD"/>
            </w:tcBorders>
            <w:shd w:val="clear" w:color="auto" w:fill="1A2949"/>
          </w:tcPr>
          <w:p>
            <w:pPr>
              <w:pStyle w:val="TableParagraph"/>
              <w:ind w:left="241"/>
              <w:rPr>
                <w:b/>
                <w:sz w:val="19"/>
              </w:rPr>
            </w:pPr>
            <w:r>
              <w:rPr>
                <w:b/>
                <w:color w:val="FFFFFF"/>
                <w:sz w:val="19"/>
              </w:rPr>
              <w:t>Max.</w:t>
            </w:r>
            <w:r>
              <w:rPr>
                <w:b/>
                <w:color w:val="FFFFFF"/>
                <w:spacing w:val="-6"/>
                <w:sz w:val="19"/>
              </w:rPr>
              <w:t> </w:t>
            </w:r>
            <w:r>
              <w:rPr>
                <w:b/>
                <w:color w:val="FFFFFF"/>
                <w:spacing w:val="-2"/>
                <w:sz w:val="19"/>
              </w:rPr>
              <w:t>Distance</w:t>
            </w:r>
          </w:p>
        </w:tc>
        <w:tc>
          <w:tcPr>
            <w:tcW w:w="1802" w:type="dxa"/>
            <w:tcBorders>
              <w:left w:val="single" w:sz="4" w:space="0" w:color="D4D8DD"/>
              <w:bottom w:val="single" w:sz="4" w:space="0" w:color="D4D8DD"/>
            </w:tcBorders>
            <w:shd w:val="clear" w:color="auto" w:fill="1A2949"/>
          </w:tcPr>
          <w:p>
            <w:pPr>
              <w:pStyle w:val="TableParagraph"/>
              <w:ind w:left="312"/>
              <w:rPr>
                <w:b/>
                <w:sz w:val="19"/>
              </w:rPr>
            </w:pPr>
            <w:r>
              <w:rPr>
                <w:b/>
                <w:color w:val="FFFFFF"/>
                <w:sz w:val="19"/>
              </w:rPr>
              <w:t>Key</w:t>
            </w:r>
            <w:r>
              <w:rPr>
                <w:b/>
                <w:color w:val="FFFFFF"/>
                <w:spacing w:val="-3"/>
                <w:sz w:val="19"/>
              </w:rPr>
              <w:t> </w:t>
            </w:r>
            <w:r>
              <w:rPr>
                <w:b/>
                <w:color w:val="FFFFFF"/>
                <w:spacing w:val="-2"/>
                <w:sz w:val="19"/>
              </w:rPr>
              <w:t>Advantage</w:t>
            </w:r>
          </w:p>
        </w:tc>
      </w:tr>
      <w:tr>
        <w:trPr>
          <w:trHeight w:val="856" w:hRule="atLeast"/>
        </w:trPr>
        <w:tc>
          <w:tcPr>
            <w:tcW w:w="2598" w:type="dxa"/>
            <w:tcBorders>
              <w:top w:val="single" w:sz="4" w:space="0" w:color="D4D8DD"/>
              <w:bottom w:val="single" w:sz="4" w:space="0" w:color="D4D8DD"/>
              <w:right w:val="single" w:sz="4" w:space="0" w:color="D4D8DD"/>
            </w:tcBorders>
          </w:tcPr>
          <w:p>
            <w:pPr>
              <w:pStyle w:val="TableParagraph"/>
              <w:ind w:left="0"/>
              <w:rPr>
                <w:b/>
                <w:sz w:val="19"/>
              </w:rPr>
            </w:pPr>
          </w:p>
          <w:p>
            <w:pPr>
              <w:pStyle w:val="TableParagraph"/>
              <w:spacing w:before="0"/>
              <w:ind w:left="120"/>
              <w:rPr>
                <w:sz w:val="19"/>
              </w:rPr>
            </w:pPr>
            <w:r>
              <w:rPr>
                <w:sz w:val="19"/>
              </w:rPr>
              <w:t>Multi-mode</w:t>
            </w:r>
            <w:r>
              <w:rPr>
                <w:spacing w:val="-9"/>
                <w:sz w:val="19"/>
              </w:rPr>
              <w:t> </w:t>
            </w:r>
            <w:r>
              <w:rPr>
                <w:sz w:val="19"/>
              </w:rPr>
              <w:t>OM4</w:t>
            </w:r>
            <w:r>
              <w:rPr>
                <w:spacing w:val="-8"/>
                <w:sz w:val="19"/>
              </w:rPr>
              <w:t> </w:t>
            </w:r>
            <w:r>
              <w:rPr>
                <w:spacing w:val="-4"/>
                <w:sz w:val="19"/>
              </w:rPr>
              <w:t>fibre</w:t>
            </w:r>
          </w:p>
        </w:tc>
        <w:tc>
          <w:tcPr>
            <w:tcW w:w="3802" w:type="dxa"/>
            <w:tcBorders>
              <w:top w:val="single" w:sz="4" w:space="0" w:color="D4D8DD"/>
              <w:left w:val="single" w:sz="4" w:space="0" w:color="D4D8DD"/>
              <w:bottom w:val="single" w:sz="4" w:space="0" w:color="D4D8DD"/>
              <w:right w:val="single" w:sz="4" w:space="0" w:color="D4D8DD"/>
            </w:tcBorders>
          </w:tcPr>
          <w:p>
            <w:pPr>
              <w:pStyle w:val="TableParagraph"/>
              <w:ind w:left="0"/>
              <w:rPr>
                <w:b/>
                <w:sz w:val="19"/>
              </w:rPr>
            </w:pPr>
          </w:p>
          <w:p>
            <w:pPr>
              <w:pStyle w:val="TableParagraph"/>
              <w:spacing w:before="0"/>
              <w:rPr>
                <w:sz w:val="19"/>
              </w:rPr>
            </w:pPr>
            <w:r>
              <w:rPr>
                <w:sz w:val="19"/>
              </w:rPr>
              <w:t>Intra-data-centre</w:t>
            </w:r>
            <w:r>
              <w:rPr>
                <w:spacing w:val="-9"/>
                <w:sz w:val="19"/>
              </w:rPr>
              <w:t> </w:t>
            </w:r>
            <w:r>
              <w:rPr>
                <w:sz w:val="19"/>
              </w:rPr>
              <w:t>core</w:t>
            </w:r>
            <w:r>
              <w:rPr>
                <w:spacing w:val="-8"/>
                <w:sz w:val="19"/>
              </w:rPr>
              <w:t> </w:t>
            </w:r>
            <w:r>
              <w:rPr>
                <w:sz w:val="19"/>
              </w:rPr>
              <w:t>links</w:t>
            </w:r>
            <w:r>
              <w:rPr>
                <w:spacing w:val="-8"/>
                <w:sz w:val="19"/>
              </w:rPr>
              <w:t> </w:t>
            </w:r>
            <w:r>
              <w:rPr>
                <w:spacing w:val="-2"/>
                <w:sz w:val="19"/>
              </w:rPr>
              <w:t>(bank)</w:t>
            </w:r>
          </w:p>
        </w:tc>
        <w:tc>
          <w:tcPr>
            <w:tcW w:w="1598" w:type="dxa"/>
            <w:tcBorders>
              <w:top w:val="single" w:sz="4" w:space="0" w:color="D4D8DD"/>
              <w:left w:val="single" w:sz="4" w:space="0" w:color="D4D8DD"/>
              <w:bottom w:val="single" w:sz="4" w:space="0" w:color="D4D8DD"/>
              <w:right w:val="single" w:sz="4" w:space="0" w:color="D4D8DD"/>
            </w:tcBorders>
          </w:tcPr>
          <w:p>
            <w:pPr>
              <w:pStyle w:val="TableParagraph"/>
              <w:spacing w:before="195"/>
              <w:ind w:left="121" w:right="219"/>
              <w:rPr>
                <w:sz w:val="19"/>
              </w:rPr>
            </w:pPr>
            <w:r>
              <w:rPr>
                <w:sz w:val="19"/>
              </w:rPr>
              <w:t>Up</w:t>
            </w:r>
            <w:r>
              <w:rPr>
                <w:spacing w:val="-10"/>
                <w:sz w:val="19"/>
              </w:rPr>
              <w:t> </w:t>
            </w:r>
            <w:r>
              <w:rPr>
                <w:sz w:val="19"/>
              </w:rPr>
              <w:t>to</w:t>
            </w:r>
            <w:r>
              <w:rPr>
                <w:spacing w:val="-10"/>
                <w:sz w:val="19"/>
              </w:rPr>
              <w:t> </w:t>
            </w:r>
            <w:r>
              <w:rPr>
                <w:sz w:val="19"/>
              </w:rPr>
              <w:t>550</w:t>
            </w:r>
            <w:r>
              <w:rPr>
                <w:spacing w:val="-10"/>
                <w:sz w:val="19"/>
              </w:rPr>
              <w:t> </w:t>
            </w:r>
            <w:r>
              <w:rPr>
                <w:sz w:val="19"/>
              </w:rPr>
              <w:t>m</w:t>
            </w:r>
            <w:r>
              <w:rPr>
                <w:spacing w:val="-10"/>
                <w:sz w:val="19"/>
              </w:rPr>
              <w:t> </w:t>
            </w:r>
            <w:r>
              <w:rPr>
                <w:sz w:val="19"/>
              </w:rPr>
              <w:t>at 10 Gbps</w:t>
            </w:r>
          </w:p>
        </w:tc>
        <w:tc>
          <w:tcPr>
            <w:tcW w:w="1802" w:type="dxa"/>
            <w:tcBorders>
              <w:top w:val="single" w:sz="4" w:space="0" w:color="D4D8DD"/>
              <w:left w:val="single" w:sz="4" w:space="0" w:color="D4D8DD"/>
              <w:bottom w:val="single" w:sz="4" w:space="0" w:color="D4D8DD"/>
            </w:tcBorders>
          </w:tcPr>
          <w:p>
            <w:pPr>
              <w:pStyle w:val="TableParagraph"/>
              <w:ind w:right="152"/>
              <w:rPr>
                <w:sz w:val="19"/>
              </w:rPr>
            </w:pPr>
            <w:r>
              <w:rPr>
                <w:sz w:val="19"/>
              </w:rPr>
              <w:t>High bandwidth over</w:t>
            </w:r>
            <w:r>
              <w:rPr>
                <w:spacing w:val="-11"/>
                <w:sz w:val="19"/>
              </w:rPr>
              <w:t> </w:t>
            </w:r>
            <w:r>
              <w:rPr>
                <w:sz w:val="19"/>
              </w:rPr>
              <w:t>short/medium </w:t>
            </w:r>
            <w:r>
              <w:rPr>
                <w:spacing w:val="-2"/>
                <w:sz w:val="19"/>
              </w:rPr>
              <w:t>distances</w:t>
            </w:r>
          </w:p>
        </w:tc>
      </w:tr>
      <w:tr>
        <w:trPr>
          <w:trHeight w:val="1087" w:hRule="atLeast"/>
        </w:trPr>
        <w:tc>
          <w:tcPr>
            <w:tcW w:w="2598" w:type="dxa"/>
            <w:tcBorders>
              <w:top w:val="single" w:sz="4" w:space="0" w:color="D4D8DD"/>
              <w:right w:val="single" w:sz="4" w:space="0" w:color="D4D8DD"/>
            </w:tcBorders>
            <w:shd w:val="clear" w:color="auto" w:fill="EFF1F4"/>
          </w:tcPr>
          <w:p>
            <w:pPr>
              <w:pStyle w:val="TableParagraph"/>
              <w:spacing w:before="195"/>
              <w:ind w:left="0"/>
              <w:rPr>
                <w:b/>
                <w:sz w:val="19"/>
              </w:rPr>
            </w:pPr>
          </w:p>
          <w:p>
            <w:pPr>
              <w:pStyle w:val="TableParagraph"/>
              <w:spacing w:before="0"/>
              <w:ind w:left="120"/>
              <w:rPr>
                <w:sz w:val="19"/>
              </w:rPr>
            </w:pPr>
            <w:r>
              <w:rPr>
                <w:spacing w:val="-2"/>
                <w:sz w:val="19"/>
              </w:rPr>
              <w:t>Single-mode</w:t>
            </w:r>
            <w:r>
              <w:rPr>
                <w:spacing w:val="11"/>
                <w:sz w:val="19"/>
              </w:rPr>
              <w:t> </w:t>
            </w:r>
            <w:r>
              <w:rPr>
                <w:spacing w:val="-2"/>
                <w:sz w:val="19"/>
              </w:rPr>
              <w:t>fibre</w:t>
            </w:r>
          </w:p>
        </w:tc>
        <w:tc>
          <w:tcPr>
            <w:tcW w:w="3802" w:type="dxa"/>
            <w:tcBorders>
              <w:top w:val="single" w:sz="4" w:space="0" w:color="D4D8DD"/>
              <w:left w:val="single" w:sz="4" w:space="0" w:color="D4D8DD"/>
              <w:right w:val="single" w:sz="4" w:space="0" w:color="D4D8DD"/>
            </w:tcBorders>
            <w:shd w:val="clear" w:color="auto" w:fill="EFF1F4"/>
          </w:tcPr>
          <w:p>
            <w:pPr>
              <w:pStyle w:val="TableParagraph"/>
              <w:ind w:left="0"/>
              <w:rPr>
                <w:b/>
                <w:sz w:val="19"/>
              </w:rPr>
            </w:pPr>
          </w:p>
          <w:p>
            <w:pPr>
              <w:pStyle w:val="TableParagraph"/>
              <w:spacing w:before="0"/>
              <w:rPr>
                <w:sz w:val="19"/>
              </w:rPr>
            </w:pPr>
            <w:r>
              <w:rPr>
                <w:sz w:val="19"/>
              </w:rPr>
              <w:t>Inter-building/campus</w:t>
            </w:r>
            <w:r>
              <w:rPr>
                <w:spacing w:val="-11"/>
                <w:sz w:val="19"/>
              </w:rPr>
              <w:t> </w:t>
            </w:r>
            <w:r>
              <w:rPr>
                <w:sz w:val="19"/>
              </w:rPr>
              <w:t>backbone</w:t>
            </w:r>
            <w:r>
              <w:rPr>
                <w:spacing w:val="-11"/>
                <w:sz w:val="19"/>
              </w:rPr>
              <w:t> </w:t>
            </w:r>
            <w:r>
              <w:rPr>
                <w:sz w:val="19"/>
              </w:rPr>
              <w:t>(bank, </w:t>
            </w:r>
            <w:r>
              <w:rPr>
                <w:spacing w:val="-2"/>
                <w:sz w:val="19"/>
              </w:rPr>
              <w:t>university)</w:t>
            </w:r>
          </w:p>
        </w:tc>
        <w:tc>
          <w:tcPr>
            <w:tcW w:w="1598" w:type="dxa"/>
            <w:tcBorders>
              <w:top w:val="single" w:sz="4" w:space="0" w:color="D4D8DD"/>
              <w:left w:val="single" w:sz="4" w:space="0" w:color="D4D8DD"/>
              <w:right w:val="single" w:sz="4" w:space="0" w:color="D4D8DD"/>
            </w:tcBorders>
            <w:shd w:val="clear" w:color="auto" w:fill="EFF1F4"/>
          </w:tcPr>
          <w:p>
            <w:pPr>
              <w:pStyle w:val="TableParagraph"/>
              <w:ind w:left="0"/>
              <w:rPr>
                <w:b/>
                <w:sz w:val="19"/>
              </w:rPr>
            </w:pPr>
          </w:p>
          <w:p>
            <w:pPr>
              <w:pStyle w:val="TableParagraph"/>
              <w:spacing w:before="0"/>
              <w:ind w:left="121" w:right="219"/>
              <w:rPr>
                <w:sz w:val="19"/>
              </w:rPr>
            </w:pPr>
            <w:r>
              <w:rPr>
                <w:spacing w:val="-2"/>
                <w:sz w:val="19"/>
              </w:rPr>
              <w:t>Multiple kilometres</w:t>
            </w:r>
          </w:p>
        </w:tc>
        <w:tc>
          <w:tcPr>
            <w:tcW w:w="1802" w:type="dxa"/>
            <w:tcBorders>
              <w:top w:val="single" w:sz="4" w:space="0" w:color="D4D8DD"/>
              <w:left w:val="single" w:sz="4" w:space="0" w:color="D4D8DD"/>
            </w:tcBorders>
            <w:shd w:val="clear" w:color="auto" w:fill="EFF1F4"/>
          </w:tcPr>
          <w:p>
            <w:pPr>
              <w:pStyle w:val="TableParagraph"/>
              <w:ind w:right="438"/>
              <w:rPr>
                <w:sz w:val="19"/>
              </w:rPr>
            </w:pPr>
            <w:r>
              <w:rPr>
                <w:sz w:val="19"/>
              </w:rPr>
              <w:t>Very high bandwidth</w:t>
            </w:r>
            <w:r>
              <w:rPr>
                <w:spacing w:val="-11"/>
                <w:sz w:val="19"/>
              </w:rPr>
              <w:t> </w:t>
            </w:r>
            <w:r>
              <w:rPr>
                <w:sz w:val="19"/>
              </w:rPr>
              <w:t>over long distances; immune</w:t>
            </w:r>
            <w:r>
              <w:rPr>
                <w:spacing w:val="-6"/>
                <w:sz w:val="19"/>
              </w:rPr>
              <w:t> </w:t>
            </w:r>
            <w:r>
              <w:rPr>
                <w:sz w:val="19"/>
              </w:rPr>
              <w:t>to</w:t>
            </w:r>
            <w:r>
              <w:rPr>
                <w:spacing w:val="-6"/>
                <w:sz w:val="19"/>
              </w:rPr>
              <w:t> </w:t>
            </w:r>
            <w:r>
              <w:rPr>
                <w:sz w:val="19"/>
              </w:rPr>
              <w:t>EMI</w:t>
            </w:r>
          </w:p>
        </w:tc>
      </w:tr>
    </w:tbl>
    <w:p>
      <w:pPr>
        <w:pStyle w:val="Heading2"/>
        <w:numPr>
          <w:ilvl w:val="1"/>
          <w:numId w:val="2"/>
        </w:numPr>
        <w:tabs>
          <w:tab w:pos="520" w:val="left" w:leader="none"/>
        </w:tabs>
        <w:spacing w:line="240" w:lineRule="auto" w:before="301" w:after="0"/>
        <w:ind w:left="520" w:right="0" w:hanging="519"/>
        <w:jc w:val="left"/>
      </w:pPr>
      <w:r>
        <w:rPr>
          <w:color w:val="2D5B89"/>
        </w:rPr>
        <w:t>Why</w:t>
      </w:r>
      <w:r>
        <w:rPr>
          <w:color w:val="2D5B89"/>
          <w:spacing w:val="-6"/>
        </w:rPr>
        <w:t> </w:t>
      </w:r>
      <w:r>
        <w:rPr>
          <w:color w:val="2D5B89"/>
        </w:rPr>
        <w:t>Media</w:t>
      </w:r>
      <w:r>
        <w:rPr>
          <w:color w:val="2D5B89"/>
          <w:spacing w:val="-5"/>
        </w:rPr>
        <w:t> </w:t>
      </w:r>
      <w:r>
        <w:rPr>
          <w:color w:val="2D5B89"/>
        </w:rPr>
        <w:t>Choice</w:t>
      </w:r>
      <w:r>
        <w:rPr>
          <w:color w:val="2D5B89"/>
          <w:spacing w:val="-5"/>
        </w:rPr>
        <w:t> </w:t>
      </w:r>
      <w:r>
        <w:rPr>
          <w:color w:val="2D5B89"/>
        </w:rPr>
        <w:t>Follows</w:t>
      </w:r>
      <w:r>
        <w:rPr>
          <w:color w:val="2D5B89"/>
          <w:spacing w:val="-5"/>
        </w:rPr>
        <w:t> </w:t>
      </w:r>
      <w:r>
        <w:rPr>
          <w:color w:val="2D5B89"/>
        </w:rPr>
        <w:t>Topology,</w:t>
      </w:r>
      <w:r>
        <w:rPr>
          <w:color w:val="2D5B89"/>
          <w:spacing w:val="-5"/>
        </w:rPr>
        <w:t> </w:t>
      </w:r>
      <w:r>
        <w:rPr>
          <w:color w:val="2D5B89"/>
        </w:rPr>
        <w:t>Not</w:t>
      </w:r>
      <w:r>
        <w:rPr>
          <w:color w:val="2D5B89"/>
          <w:spacing w:val="-5"/>
        </w:rPr>
        <w:t> </w:t>
      </w:r>
      <w:r>
        <w:rPr>
          <w:color w:val="2D5B89"/>
        </w:rPr>
        <w:t>the</w:t>
      </w:r>
      <w:r>
        <w:rPr>
          <w:color w:val="2D5B89"/>
          <w:spacing w:val="-5"/>
        </w:rPr>
        <w:t> </w:t>
      </w:r>
      <w:r>
        <w:rPr>
          <w:color w:val="2D5B89"/>
          <w:spacing w:val="-2"/>
        </w:rPr>
        <w:t>Reverse</w:t>
      </w:r>
    </w:p>
    <w:p>
      <w:pPr>
        <w:pStyle w:val="BodyText"/>
        <w:spacing w:line="268" w:lineRule="auto" w:before="180"/>
        <w:ind w:left="1" w:right="1076"/>
        <w:jc w:val="both"/>
      </w:pPr>
      <w:r>
        <w:rPr/>
        <w:t>A recurring theme across this report is that the transmission medium is selected to serve the topology's purpose</w:t>
      </w:r>
      <w:r>
        <w:rPr>
          <w:spacing w:val="-10"/>
        </w:rPr>
        <w:t> </w:t>
      </w:r>
      <w:r>
        <w:rPr/>
        <w:t>rather</w:t>
      </w:r>
      <w:r>
        <w:rPr>
          <w:spacing w:val="-10"/>
        </w:rPr>
        <w:t> </w:t>
      </w:r>
      <w:r>
        <w:rPr/>
        <w:t>than</w:t>
      </w:r>
      <w:r>
        <w:rPr>
          <w:spacing w:val="-11"/>
        </w:rPr>
        <w:t> </w:t>
      </w:r>
      <w:r>
        <w:rPr/>
        <w:t>the</w:t>
      </w:r>
      <w:r>
        <w:rPr>
          <w:spacing w:val="-10"/>
        </w:rPr>
        <w:t> </w:t>
      </w:r>
      <w:r>
        <w:rPr/>
        <w:t>other</w:t>
      </w:r>
      <w:r>
        <w:rPr>
          <w:spacing w:val="-10"/>
        </w:rPr>
        <w:t> </w:t>
      </w:r>
      <w:r>
        <w:rPr/>
        <w:t>way</w:t>
      </w:r>
      <w:r>
        <w:rPr>
          <w:spacing w:val="-10"/>
        </w:rPr>
        <w:t> </w:t>
      </w:r>
      <w:r>
        <w:rPr/>
        <w:t>around.</w:t>
      </w:r>
      <w:r>
        <w:rPr>
          <w:spacing w:val="-10"/>
        </w:rPr>
        <w:t> </w:t>
      </w:r>
      <w:r>
        <w:rPr/>
        <w:t>The</w:t>
      </w:r>
      <w:r>
        <w:rPr>
          <w:spacing w:val="-10"/>
        </w:rPr>
        <w:t> </w:t>
      </w:r>
      <w:r>
        <w:rPr/>
        <w:t>classroom</w:t>
      </w:r>
      <w:r>
        <w:rPr>
          <w:spacing w:val="-11"/>
        </w:rPr>
        <w:t> </w:t>
      </w:r>
      <w:r>
        <w:rPr/>
        <w:t>lab's</w:t>
      </w:r>
      <w:r>
        <w:rPr>
          <w:spacing w:val="-10"/>
        </w:rPr>
        <w:t> </w:t>
      </w:r>
      <w:r>
        <w:rPr/>
        <w:t>bus</w:t>
      </w:r>
      <w:r>
        <w:rPr>
          <w:spacing w:val="-11"/>
        </w:rPr>
        <w:t> </w:t>
      </w:r>
      <w:r>
        <w:rPr/>
        <w:t>topology</w:t>
      </w:r>
      <w:r>
        <w:rPr>
          <w:spacing w:val="-10"/>
        </w:rPr>
        <w:t> </w:t>
      </w:r>
      <w:r>
        <w:rPr/>
        <w:t>is</w:t>
      </w:r>
      <w:r>
        <w:rPr>
          <w:spacing w:val="-11"/>
        </w:rPr>
        <w:t> </w:t>
      </w:r>
      <w:r>
        <w:rPr/>
        <w:t>only</w:t>
      </w:r>
      <w:r>
        <w:rPr>
          <w:spacing w:val="-10"/>
        </w:rPr>
        <w:t> </w:t>
      </w:r>
      <w:r>
        <w:rPr/>
        <w:t>economically</w:t>
      </w:r>
      <w:r>
        <w:rPr>
          <w:spacing w:val="-10"/>
        </w:rPr>
        <w:t> </w:t>
      </w:r>
      <w:r>
        <w:rPr/>
        <w:t>sensible with low-cost coaxial or basic UTP cabling; if the same lab were wired with single-mode fibre, the cost savings that justify a bus topology in the first place would disappear. Conversely, the bank's mesh core would be pointless if built on copper, since electromagnetic interference and distance limitations would undermine the very reliability the mesh design is meant to provide. Matching medium to topology, and topology</w:t>
      </w:r>
      <w:r>
        <w:rPr>
          <w:spacing w:val="-11"/>
        </w:rPr>
        <w:t> </w:t>
      </w:r>
      <w:r>
        <w:rPr/>
        <w:t>to</w:t>
      </w:r>
      <w:r>
        <w:rPr>
          <w:spacing w:val="-11"/>
        </w:rPr>
        <w:t> </w:t>
      </w:r>
      <w:r>
        <w:rPr/>
        <w:t>organisational</w:t>
      </w:r>
      <w:r>
        <w:rPr>
          <w:spacing w:val="-11"/>
        </w:rPr>
        <w:t> </w:t>
      </w:r>
      <w:r>
        <w:rPr/>
        <w:t>requirement,</w:t>
      </w:r>
      <w:r>
        <w:rPr>
          <w:spacing w:val="-11"/>
        </w:rPr>
        <w:t> </w:t>
      </w:r>
      <w:r>
        <w:rPr/>
        <w:t>is</w:t>
      </w:r>
      <w:r>
        <w:rPr>
          <w:spacing w:val="-12"/>
        </w:rPr>
        <w:t> </w:t>
      </w:r>
      <w:r>
        <w:rPr/>
        <w:t>therefore</w:t>
      </w:r>
      <w:r>
        <w:rPr>
          <w:spacing w:val="-11"/>
        </w:rPr>
        <w:t> </w:t>
      </w:r>
      <w:r>
        <w:rPr/>
        <w:t>a</w:t>
      </w:r>
      <w:r>
        <w:rPr>
          <w:spacing w:val="-11"/>
        </w:rPr>
        <w:t> </w:t>
      </w:r>
      <w:r>
        <w:rPr/>
        <w:t>single</w:t>
      </w:r>
      <w:r>
        <w:rPr>
          <w:spacing w:val="-11"/>
        </w:rPr>
        <w:t> </w:t>
      </w:r>
      <w:r>
        <w:rPr/>
        <w:t>continuous</w:t>
      </w:r>
      <w:r>
        <w:rPr>
          <w:spacing w:val="-12"/>
        </w:rPr>
        <w:t> </w:t>
      </w:r>
      <w:r>
        <w:rPr/>
        <w:t>design</w:t>
      </w:r>
      <w:r>
        <w:rPr>
          <w:spacing w:val="-11"/>
        </w:rPr>
        <w:t> </w:t>
      </w:r>
      <w:r>
        <w:rPr/>
        <w:t>decision</w:t>
      </w:r>
      <w:r>
        <w:rPr>
          <w:spacing w:val="-11"/>
        </w:rPr>
        <w:t> </w:t>
      </w:r>
      <w:r>
        <w:rPr/>
        <w:t>rather</w:t>
      </w:r>
      <w:r>
        <w:rPr>
          <w:spacing w:val="-11"/>
        </w:rPr>
        <w:t> </w:t>
      </w:r>
      <w:r>
        <w:rPr/>
        <w:t>than</w:t>
      </w:r>
      <w:r>
        <w:rPr>
          <w:spacing w:val="-11"/>
        </w:rPr>
        <w:t> </w:t>
      </w:r>
      <w:r>
        <w:rPr/>
        <w:t>three separate ones.</w:t>
      </w:r>
    </w:p>
    <w:p>
      <w:pPr>
        <w:pStyle w:val="BodyText"/>
        <w:spacing w:after="0" w:line="268" w:lineRule="auto"/>
        <w:jc w:val="both"/>
        <w:sectPr>
          <w:pgSz w:w="12240" w:h="15840"/>
          <w:pgMar w:header="708" w:footer="776" w:top="1340" w:bottom="960" w:left="1440" w:right="360"/>
        </w:sectPr>
      </w:pPr>
    </w:p>
    <w:p>
      <w:pPr>
        <w:pStyle w:val="Heading1"/>
        <w:numPr>
          <w:ilvl w:val="0"/>
          <w:numId w:val="2"/>
        </w:numPr>
        <w:tabs>
          <w:tab w:pos="480" w:val="left" w:leader="none"/>
        </w:tabs>
        <w:spacing w:line="240" w:lineRule="auto" w:before="90" w:after="0"/>
        <w:ind w:left="480" w:right="0" w:hanging="479"/>
        <w:jc w:val="left"/>
      </w:pPr>
      <w:bookmarkStart w:name="_TOC_250002" w:id="13"/>
      <w:r>
        <w:rPr>
          <w:color w:val="1A2949"/>
        </w:rPr>
        <w:t>Security</w:t>
      </w:r>
      <w:r>
        <w:rPr>
          <w:color w:val="1A2949"/>
          <w:spacing w:val="-10"/>
        </w:rPr>
        <w:t> </w:t>
      </w:r>
      <w:r>
        <w:rPr>
          <w:color w:val="1A2949"/>
        </w:rPr>
        <w:t>and</w:t>
      </w:r>
      <w:r>
        <w:rPr>
          <w:color w:val="1A2949"/>
          <w:spacing w:val="-9"/>
        </w:rPr>
        <w:t> </w:t>
      </w:r>
      <w:r>
        <w:rPr>
          <w:color w:val="1A2949"/>
        </w:rPr>
        <w:t>Reliability</w:t>
      </w:r>
      <w:r>
        <w:rPr>
          <w:color w:val="1A2949"/>
          <w:spacing w:val="-9"/>
        </w:rPr>
        <w:t> </w:t>
      </w:r>
      <w:r>
        <w:rPr>
          <w:color w:val="1A2949"/>
        </w:rPr>
        <w:t>Considerations</w:t>
      </w:r>
      <w:r>
        <w:rPr>
          <w:color w:val="1A2949"/>
          <w:spacing w:val="-9"/>
        </w:rPr>
        <w:t> </w:t>
      </w:r>
      <w:r>
        <w:rPr>
          <w:color w:val="1A2949"/>
        </w:rPr>
        <w:t>Across</w:t>
      </w:r>
      <w:r>
        <w:rPr>
          <w:color w:val="1A2949"/>
          <w:spacing w:val="-9"/>
        </w:rPr>
        <w:t> </w:t>
      </w:r>
      <w:bookmarkEnd w:id="13"/>
      <w:r>
        <w:rPr>
          <w:color w:val="1A2949"/>
          <w:spacing w:val="-2"/>
        </w:rPr>
        <w:t>Designs</w:t>
      </w:r>
    </w:p>
    <w:p>
      <w:pPr>
        <w:pStyle w:val="BodyText"/>
        <w:spacing w:before="7"/>
        <w:rPr>
          <w:b/>
          <w:sz w:val="4"/>
        </w:rPr>
      </w:pPr>
      <w:r>
        <w:rPr>
          <w:b/>
          <w:sz w:val="4"/>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50839</wp:posOffset>
                </wp:positionV>
                <wp:extent cx="5942965" cy="1270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19936;mso-wrap-distance-left:0;mso-wrap-distance-right:0" id="docshape19" filled="true" fillcolor="#1a2949" stroked="false">
                <v:fill type="solid"/>
                <w10:wrap type="topAndBottom"/>
              </v:rect>
            </w:pict>
          </mc:Fallback>
        </mc:AlternateContent>
      </w:r>
    </w:p>
    <w:p>
      <w:pPr>
        <w:pStyle w:val="BodyText"/>
        <w:spacing w:line="268" w:lineRule="auto" w:before="230"/>
        <w:ind w:left="1" w:right="1099"/>
        <w:jc w:val="both"/>
      </w:pPr>
      <w:r>
        <w:rPr/>
        <w:t>Beyond topology and cabling, every design in this report depends on a small set of shared security and reliability practices. This section draws these together explicitly, since documentation and presentation quality benefit from stating cross-cutting concerns once rather than repeating them in each scenario.</w:t>
      </w:r>
    </w:p>
    <w:p>
      <w:pPr>
        <w:pStyle w:val="Heading2"/>
        <w:numPr>
          <w:ilvl w:val="1"/>
          <w:numId w:val="2"/>
        </w:numPr>
        <w:tabs>
          <w:tab w:pos="520" w:val="left" w:leader="none"/>
        </w:tabs>
        <w:spacing w:line="240" w:lineRule="auto" w:before="268" w:after="0"/>
        <w:ind w:left="520" w:right="0" w:hanging="519"/>
        <w:jc w:val="left"/>
      </w:pPr>
      <w:r>
        <w:rPr>
          <w:color w:val="2D5B89"/>
        </w:rPr>
        <w:t>Perimeter</w:t>
      </w:r>
      <w:r>
        <w:rPr>
          <w:color w:val="2D5B89"/>
          <w:spacing w:val="-6"/>
        </w:rPr>
        <w:t> </w:t>
      </w:r>
      <w:r>
        <w:rPr>
          <w:color w:val="2D5B89"/>
        </w:rPr>
        <w:t>and</w:t>
      </w:r>
      <w:r>
        <w:rPr>
          <w:color w:val="2D5B89"/>
          <w:spacing w:val="-6"/>
        </w:rPr>
        <w:t> </w:t>
      </w:r>
      <w:r>
        <w:rPr>
          <w:color w:val="2D5B89"/>
        </w:rPr>
        <w:t>Access</w:t>
      </w:r>
      <w:r>
        <w:rPr>
          <w:color w:val="2D5B89"/>
          <w:spacing w:val="-6"/>
        </w:rPr>
        <w:t> </w:t>
      </w:r>
      <w:r>
        <w:rPr>
          <w:color w:val="2D5B89"/>
          <w:spacing w:val="-2"/>
        </w:rPr>
        <w:t>Security</w:t>
      </w:r>
    </w:p>
    <w:p>
      <w:pPr>
        <w:pStyle w:val="ListParagraph"/>
        <w:numPr>
          <w:ilvl w:val="2"/>
          <w:numId w:val="2"/>
        </w:numPr>
        <w:tabs>
          <w:tab w:pos="505" w:val="left" w:leader="none"/>
        </w:tabs>
        <w:spacing w:line="249" w:lineRule="auto" w:before="164" w:after="0"/>
        <w:ind w:left="505" w:right="2066" w:hanging="288"/>
        <w:jc w:val="left"/>
        <w:rPr>
          <w:sz w:val="22"/>
        </w:rPr>
      </w:pPr>
      <w:r>
        <w:rPr>
          <w:sz w:val="22"/>
        </w:rPr>
        <w:t>All</w:t>
      </w:r>
      <w:r>
        <w:rPr>
          <w:spacing w:val="-4"/>
          <w:sz w:val="22"/>
        </w:rPr>
        <w:t> </w:t>
      </w:r>
      <w:r>
        <w:rPr>
          <w:sz w:val="22"/>
        </w:rPr>
        <w:t>five</w:t>
      </w:r>
      <w:r>
        <w:rPr>
          <w:spacing w:val="-4"/>
          <w:sz w:val="22"/>
        </w:rPr>
        <w:t> </w:t>
      </w:r>
      <w:r>
        <w:rPr>
          <w:sz w:val="22"/>
        </w:rPr>
        <w:t>designs</w:t>
      </w:r>
      <w:r>
        <w:rPr>
          <w:spacing w:val="-4"/>
          <w:sz w:val="22"/>
        </w:rPr>
        <w:t> </w:t>
      </w:r>
      <w:r>
        <w:rPr>
          <w:sz w:val="22"/>
        </w:rPr>
        <w:t>place</w:t>
      </w:r>
      <w:r>
        <w:rPr>
          <w:spacing w:val="-4"/>
          <w:sz w:val="22"/>
        </w:rPr>
        <w:t> </w:t>
      </w:r>
      <w:r>
        <w:rPr>
          <w:sz w:val="22"/>
        </w:rPr>
        <w:t>a</w:t>
      </w:r>
      <w:r>
        <w:rPr>
          <w:spacing w:val="-4"/>
          <w:sz w:val="22"/>
        </w:rPr>
        <w:t> </w:t>
      </w:r>
      <w:r>
        <w:rPr>
          <w:sz w:val="22"/>
        </w:rPr>
        <w:t>router</w:t>
      </w:r>
      <w:r>
        <w:rPr>
          <w:spacing w:val="-4"/>
          <w:sz w:val="22"/>
        </w:rPr>
        <w:t> </w:t>
      </w:r>
      <w:r>
        <w:rPr>
          <w:sz w:val="22"/>
        </w:rPr>
        <w:t>or</w:t>
      </w:r>
      <w:r>
        <w:rPr>
          <w:spacing w:val="-4"/>
          <w:sz w:val="22"/>
        </w:rPr>
        <w:t> </w:t>
      </w:r>
      <w:r>
        <w:rPr>
          <w:sz w:val="22"/>
        </w:rPr>
        <w:t>firewall</w:t>
      </w:r>
      <w:r>
        <w:rPr>
          <w:spacing w:val="-4"/>
          <w:sz w:val="22"/>
        </w:rPr>
        <w:t> </w:t>
      </w:r>
      <w:r>
        <w:rPr>
          <w:sz w:val="22"/>
        </w:rPr>
        <w:t>between</w:t>
      </w:r>
      <w:r>
        <w:rPr>
          <w:spacing w:val="-4"/>
          <w:sz w:val="22"/>
        </w:rPr>
        <w:t> </w:t>
      </w:r>
      <w:r>
        <w:rPr>
          <w:sz w:val="22"/>
        </w:rPr>
        <w:t>the</w:t>
      </w:r>
      <w:r>
        <w:rPr>
          <w:spacing w:val="-4"/>
          <w:sz w:val="22"/>
        </w:rPr>
        <w:t> </w:t>
      </w:r>
      <w:r>
        <w:rPr>
          <w:sz w:val="22"/>
        </w:rPr>
        <w:t>internal</w:t>
      </w:r>
      <w:r>
        <w:rPr>
          <w:spacing w:val="-4"/>
          <w:sz w:val="22"/>
        </w:rPr>
        <w:t> </w:t>
      </w:r>
      <w:r>
        <w:rPr>
          <w:sz w:val="22"/>
        </w:rPr>
        <w:t>network</w:t>
      </w:r>
      <w:r>
        <w:rPr>
          <w:spacing w:val="-4"/>
          <w:sz w:val="22"/>
        </w:rPr>
        <w:t> </w:t>
      </w:r>
      <w:r>
        <w:rPr>
          <w:sz w:val="22"/>
        </w:rPr>
        <w:t>and</w:t>
      </w:r>
      <w:r>
        <w:rPr>
          <w:spacing w:val="-4"/>
          <w:sz w:val="22"/>
        </w:rPr>
        <w:t> </w:t>
      </w:r>
      <w:r>
        <w:rPr>
          <w:sz w:val="22"/>
        </w:rPr>
        <w:t>the</w:t>
      </w:r>
      <w:r>
        <w:rPr>
          <w:spacing w:val="-4"/>
          <w:sz w:val="22"/>
        </w:rPr>
        <w:t> </w:t>
      </w:r>
      <w:r>
        <w:rPr>
          <w:sz w:val="22"/>
        </w:rPr>
        <w:t>internet, performing NAT and, where relevant, stateful packet filtering.</w:t>
      </w:r>
    </w:p>
    <w:p>
      <w:pPr>
        <w:pStyle w:val="ListParagraph"/>
        <w:numPr>
          <w:ilvl w:val="2"/>
          <w:numId w:val="2"/>
        </w:numPr>
        <w:tabs>
          <w:tab w:pos="505" w:val="left" w:leader="none"/>
        </w:tabs>
        <w:spacing w:line="249" w:lineRule="auto" w:before="81" w:after="0"/>
        <w:ind w:left="505" w:right="1095" w:hanging="288"/>
        <w:jc w:val="left"/>
        <w:rPr>
          <w:sz w:val="22"/>
        </w:rPr>
      </w:pPr>
      <w:r>
        <w:rPr>
          <w:sz w:val="22"/>
        </w:rPr>
        <w:t>The</w:t>
      </w:r>
      <w:r>
        <w:rPr>
          <w:spacing w:val="-4"/>
          <w:sz w:val="22"/>
        </w:rPr>
        <w:t> </w:t>
      </w:r>
      <w:r>
        <w:rPr>
          <w:sz w:val="22"/>
        </w:rPr>
        <w:t>department-VLAN</w:t>
      </w:r>
      <w:r>
        <w:rPr>
          <w:spacing w:val="-4"/>
          <w:sz w:val="22"/>
        </w:rPr>
        <w:t> </w:t>
      </w:r>
      <w:r>
        <w:rPr>
          <w:sz w:val="22"/>
        </w:rPr>
        <w:t>design</w:t>
      </w:r>
      <w:r>
        <w:rPr>
          <w:spacing w:val="-4"/>
          <w:sz w:val="22"/>
        </w:rPr>
        <w:t> </w:t>
      </w:r>
      <w:r>
        <w:rPr>
          <w:sz w:val="22"/>
        </w:rPr>
        <w:t>(Section</w:t>
      </w:r>
      <w:r>
        <w:rPr>
          <w:spacing w:val="-4"/>
          <w:sz w:val="22"/>
        </w:rPr>
        <w:t> </w:t>
      </w:r>
      <w:r>
        <w:rPr>
          <w:sz w:val="22"/>
        </w:rPr>
        <w:t>6)</w:t>
      </w:r>
      <w:r>
        <w:rPr>
          <w:spacing w:val="-4"/>
          <w:sz w:val="22"/>
        </w:rPr>
        <w:t> </w:t>
      </w:r>
      <w:r>
        <w:rPr>
          <w:sz w:val="22"/>
        </w:rPr>
        <w:t>additionally</w:t>
      </w:r>
      <w:r>
        <w:rPr>
          <w:spacing w:val="-4"/>
          <w:sz w:val="22"/>
        </w:rPr>
        <w:t> </w:t>
      </w:r>
      <w:r>
        <w:rPr>
          <w:sz w:val="22"/>
        </w:rPr>
        <w:t>applies</w:t>
      </w:r>
      <w:r>
        <w:rPr>
          <w:spacing w:val="-4"/>
          <w:sz w:val="22"/>
        </w:rPr>
        <w:t> </w:t>
      </w:r>
      <w:r>
        <w:rPr>
          <w:sz w:val="22"/>
        </w:rPr>
        <w:t>access</w:t>
      </w:r>
      <w:r>
        <w:rPr>
          <w:spacing w:val="-4"/>
          <w:sz w:val="22"/>
        </w:rPr>
        <w:t> </w:t>
      </w:r>
      <w:r>
        <w:rPr>
          <w:sz w:val="22"/>
        </w:rPr>
        <w:t>control</w:t>
      </w:r>
      <w:r>
        <w:rPr>
          <w:spacing w:val="-4"/>
          <w:sz w:val="22"/>
        </w:rPr>
        <w:t> </w:t>
      </w:r>
      <w:r>
        <w:rPr>
          <w:sz w:val="22"/>
        </w:rPr>
        <w:t>lists</w:t>
      </w:r>
      <w:r>
        <w:rPr>
          <w:spacing w:val="-4"/>
          <w:sz w:val="22"/>
        </w:rPr>
        <w:t> </w:t>
      </w:r>
      <w:r>
        <w:rPr>
          <w:sz w:val="22"/>
        </w:rPr>
        <w:t>at</w:t>
      </w:r>
      <w:r>
        <w:rPr>
          <w:spacing w:val="-4"/>
          <w:sz w:val="22"/>
        </w:rPr>
        <w:t> </w:t>
      </w:r>
      <w:r>
        <w:rPr>
          <w:sz w:val="22"/>
        </w:rPr>
        <w:t>the</w:t>
      </w:r>
      <w:r>
        <w:rPr>
          <w:spacing w:val="-4"/>
          <w:sz w:val="22"/>
        </w:rPr>
        <w:t> </w:t>
      </w:r>
      <w:r>
        <w:rPr>
          <w:sz w:val="22"/>
        </w:rPr>
        <w:t>Layer</w:t>
      </w:r>
      <w:r>
        <w:rPr>
          <w:spacing w:val="-4"/>
          <w:sz w:val="22"/>
        </w:rPr>
        <w:t> </w:t>
      </w:r>
      <w:r>
        <w:rPr>
          <w:sz w:val="22"/>
        </w:rPr>
        <w:t>3</w:t>
      </w:r>
      <w:r>
        <w:rPr>
          <w:spacing w:val="-4"/>
          <w:sz w:val="22"/>
        </w:rPr>
        <w:t> </w:t>
      </w:r>
      <w:r>
        <w:rPr>
          <w:sz w:val="22"/>
        </w:rPr>
        <w:t>core to restrict which VLANs may reach which resources.</w:t>
      </w:r>
    </w:p>
    <w:p>
      <w:pPr>
        <w:pStyle w:val="ListParagraph"/>
        <w:numPr>
          <w:ilvl w:val="2"/>
          <w:numId w:val="2"/>
        </w:numPr>
        <w:tabs>
          <w:tab w:pos="505" w:val="left" w:leader="none"/>
        </w:tabs>
        <w:spacing w:line="249" w:lineRule="auto" w:before="81" w:after="0"/>
        <w:ind w:left="505" w:right="1342" w:hanging="288"/>
        <w:jc w:val="left"/>
        <w:rPr>
          <w:sz w:val="22"/>
        </w:rPr>
      </w:pPr>
      <w:r>
        <w:rPr>
          <w:sz w:val="22"/>
        </w:rPr>
        <w:t>The</w:t>
      </w:r>
      <w:r>
        <w:rPr>
          <w:spacing w:val="-3"/>
          <w:sz w:val="22"/>
        </w:rPr>
        <w:t> </w:t>
      </w:r>
      <w:r>
        <w:rPr>
          <w:sz w:val="22"/>
        </w:rPr>
        <w:t>bank</w:t>
      </w:r>
      <w:r>
        <w:rPr>
          <w:spacing w:val="-3"/>
          <w:sz w:val="22"/>
        </w:rPr>
        <w:t> </w:t>
      </w:r>
      <w:r>
        <w:rPr>
          <w:sz w:val="22"/>
        </w:rPr>
        <w:t>design</w:t>
      </w:r>
      <w:r>
        <w:rPr>
          <w:spacing w:val="-3"/>
          <w:sz w:val="22"/>
        </w:rPr>
        <w:t> </w:t>
      </w:r>
      <w:r>
        <w:rPr>
          <w:sz w:val="22"/>
        </w:rPr>
        <w:t>(Section</w:t>
      </w:r>
      <w:r>
        <w:rPr>
          <w:spacing w:val="-3"/>
          <w:sz w:val="22"/>
        </w:rPr>
        <w:t> </w:t>
      </w:r>
      <w:r>
        <w:rPr>
          <w:sz w:val="22"/>
        </w:rPr>
        <w:t>3)</w:t>
      </w:r>
      <w:r>
        <w:rPr>
          <w:spacing w:val="-3"/>
          <w:sz w:val="22"/>
        </w:rPr>
        <w:t> </w:t>
      </w:r>
      <w:r>
        <w:rPr>
          <w:sz w:val="22"/>
        </w:rPr>
        <w:t>layers</w:t>
      </w:r>
      <w:r>
        <w:rPr>
          <w:spacing w:val="-3"/>
          <w:sz w:val="22"/>
        </w:rPr>
        <w:t> </w:t>
      </w:r>
      <w:r>
        <w:rPr>
          <w:sz w:val="22"/>
        </w:rPr>
        <w:t>a</w:t>
      </w:r>
      <w:r>
        <w:rPr>
          <w:spacing w:val="-3"/>
          <w:sz w:val="22"/>
        </w:rPr>
        <w:t> </w:t>
      </w:r>
      <w:r>
        <w:rPr>
          <w:sz w:val="22"/>
        </w:rPr>
        <w:t>dedicated</w:t>
      </w:r>
      <w:r>
        <w:rPr>
          <w:spacing w:val="-3"/>
          <w:sz w:val="22"/>
        </w:rPr>
        <w:t> </w:t>
      </w:r>
      <w:r>
        <w:rPr>
          <w:sz w:val="22"/>
        </w:rPr>
        <w:t>firewall</w:t>
      </w:r>
      <w:r>
        <w:rPr>
          <w:spacing w:val="-3"/>
          <w:sz w:val="22"/>
        </w:rPr>
        <w:t> </w:t>
      </w:r>
      <w:r>
        <w:rPr>
          <w:sz w:val="22"/>
        </w:rPr>
        <w:t>cluster</w:t>
      </w:r>
      <w:r>
        <w:rPr>
          <w:spacing w:val="-3"/>
          <w:sz w:val="22"/>
        </w:rPr>
        <w:t> </w:t>
      </w:r>
      <w:r>
        <w:rPr>
          <w:sz w:val="22"/>
        </w:rPr>
        <w:t>at</w:t>
      </w:r>
      <w:r>
        <w:rPr>
          <w:spacing w:val="-3"/>
          <w:sz w:val="22"/>
        </w:rPr>
        <w:t> </w:t>
      </w:r>
      <w:r>
        <w:rPr>
          <w:sz w:val="22"/>
        </w:rPr>
        <w:t>the</w:t>
      </w:r>
      <w:r>
        <w:rPr>
          <w:spacing w:val="-3"/>
          <w:sz w:val="22"/>
        </w:rPr>
        <w:t> </w:t>
      </w:r>
      <w:r>
        <w:rPr>
          <w:sz w:val="22"/>
        </w:rPr>
        <w:t>core</w:t>
      </w:r>
      <w:r>
        <w:rPr>
          <w:spacing w:val="-3"/>
          <w:sz w:val="22"/>
        </w:rPr>
        <w:t> </w:t>
      </w:r>
      <w:r>
        <w:rPr>
          <w:sz w:val="22"/>
        </w:rPr>
        <w:t>in</w:t>
      </w:r>
      <w:r>
        <w:rPr>
          <w:spacing w:val="-3"/>
          <w:sz w:val="22"/>
        </w:rPr>
        <w:t> </w:t>
      </w:r>
      <w:r>
        <w:rPr>
          <w:sz w:val="22"/>
        </w:rPr>
        <w:t>addition</w:t>
      </w:r>
      <w:r>
        <w:rPr>
          <w:spacing w:val="-3"/>
          <w:sz w:val="22"/>
        </w:rPr>
        <w:t> </w:t>
      </w:r>
      <w:r>
        <w:rPr>
          <w:sz w:val="22"/>
        </w:rPr>
        <w:t>to</w:t>
      </w:r>
      <w:r>
        <w:rPr>
          <w:spacing w:val="-3"/>
          <w:sz w:val="22"/>
        </w:rPr>
        <w:t> </w:t>
      </w:r>
      <w:r>
        <w:rPr>
          <w:sz w:val="22"/>
        </w:rPr>
        <w:t>the</w:t>
      </w:r>
      <w:r>
        <w:rPr>
          <w:spacing w:val="-3"/>
          <w:sz w:val="22"/>
        </w:rPr>
        <w:t> </w:t>
      </w:r>
      <w:r>
        <w:rPr>
          <w:sz w:val="22"/>
        </w:rPr>
        <w:t>edge routers, reflecting the higher sensitivity of financial data.</w:t>
      </w:r>
    </w:p>
    <w:p>
      <w:pPr>
        <w:pStyle w:val="BodyText"/>
        <w:spacing w:before="19"/>
      </w:pPr>
    </w:p>
    <w:p>
      <w:pPr>
        <w:pStyle w:val="Heading2"/>
        <w:numPr>
          <w:ilvl w:val="1"/>
          <w:numId w:val="2"/>
        </w:numPr>
        <w:tabs>
          <w:tab w:pos="520" w:val="left" w:leader="none"/>
        </w:tabs>
        <w:spacing w:line="240" w:lineRule="auto" w:before="0" w:after="0"/>
        <w:ind w:left="520" w:right="0" w:hanging="519"/>
        <w:jc w:val="left"/>
      </w:pPr>
      <w:r>
        <w:rPr>
          <w:color w:val="2D5B89"/>
        </w:rPr>
        <w:t>Physical</w:t>
      </w:r>
      <w:r>
        <w:rPr>
          <w:color w:val="2D5B89"/>
          <w:spacing w:val="-6"/>
        </w:rPr>
        <w:t> </w:t>
      </w:r>
      <w:r>
        <w:rPr>
          <w:color w:val="2D5B89"/>
        </w:rPr>
        <w:t>and</w:t>
      </w:r>
      <w:r>
        <w:rPr>
          <w:color w:val="2D5B89"/>
          <w:spacing w:val="-5"/>
        </w:rPr>
        <w:t> </w:t>
      </w:r>
      <w:r>
        <w:rPr>
          <w:color w:val="2D5B89"/>
        </w:rPr>
        <w:t>Power</w:t>
      </w:r>
      <w:r>
        <w:rPr>
          <w:color w:val="2D5B89"/>
          <w:spacing w:val="-5"/>
        </w:rPr>
        <w:t> </w:t>
      </w:r>
      <w:r>
        <w:rPr>
          <w:color w:val="2D5B89"/>
          <w:spacing w:val="-2"/>
        </w:rPr>
        <w:t>Redundancy</w:t>
      </w:r>
    </w:p>
    <w:p>
      <w:pPr>
        <w:pStyle w:val="ListParagraph"/>
        <w:numPr>
          <w:ilvl w:val="2"/>
          <w:numId w:val="2"/>
        </w:numPr>
        <w:tabs>
          <w:tab w:pos="505" w:val="left" w:leader="none"/>
        </w:tabs>
        <w:spacing w:line="249" w:lineRule="auto" w:before="164" w:after="0"/>
        <w:ind w:left="505" w:right="1122" w:hanging="288"/>
        <w:jc w:val="left"/>
        <w:rPr>
          <w:sz w:val="22"/>
        </w:rPr>
      </w:pPr>
      <w:r>
        <w:rPr>
          <w:sz w:val="22"/>
        </w:rPr>
        <w:t>The</w:t>
      </w:r>
      <w:r>
        <w:rPr>
          <w:spacing w:val="-4"/>
          <w:sz w:val="22"/>
        </w:rPr>
        <w:t> </w:t>
      </w:r>
      <w:r>
        <w:rPr>
          <w:sz w:val="22"/>
        </w:rPr>
        <w:t>bank</w:t>
      </w:r>
      <w:r>
        <w:rPr>
          <w:spacing w:val="-4"/>
          <w:sz w:val="22"/>
        </w:rPr>
        <w:t> </w:t>
      </w:r>
      <w:r>
        <w:rPr>
          <w:sz w:val="22"/>
        </w:rPr>
        <w:t>and</w:t>
      </w:r>
      <w:r>
        <w:rPr>
          <w:spacing w:val="-4"/>
          <w:sz w:val="22"/>
        </w:rPr>
        <w:t> </w:t>
      </w:r>
      <w:r>
        <w:rPr>
          <w:sz w:val="22"/>
        </w:rPr>
        <w:t>university</w:t>
      </w:r>
      <w:r>
        <w:rPr>
          <w:spacing w:val="-4"/>
          <w:sz w:val="22"/>
        </w:rPr>
        <w:t> </w:t>
      </w:r>
      <w:r>
        <w:rPr>
          <w:sz w:val="22"/>
        </w:rPr>
        <w:t>designs</w:t>
      </w:r>
      <w:r>
        <w:rPr>
          <w:spacing w:val="-4"/>
          <w:sz w:val="22"/>
        </w:rPr>
        <w:t> </w:t>
      </w:r>
      <w:r>
        <w:rPr>
          <w:sz w:val="22"/>
        </w:rPr>
        <w:t>both</w:t>
      </w:r>
      <w:r>
        <w:rPr>
          <w:spacing w:val="-4"/>
          <w:sz w:val="22"/>
        </w:rPr>
        <w:t> </w:t>
      </w:r>
      <w:r>
        <w:rPr>
          <w:sz w:val="22"/>
        </w:rPr>
        <w:t>specify</w:t>
      </w:r>
      <w:r>
        <w:rPr>
          <w:spacing w:val="-4"/>
          <w:sz w:val="22"/>
        </w:rPr>
        <w:t> </w:t>
      </w:r>
      <w:r>
        <w:rPr>
          <w:sz w:val="22"/>
        </w:rPr>
        <w:t>redundant</w:t>
      </w:r>
      <w:r>
        <w:rPr>
          <w:spacing w:val="-4"/>
          <w:sz w:val="22"/>
        </w:rPr>
        <w:t> </w:t>
      </w:r>
      <w:r>
        <w:rPr>
          <w:sz w:val="22"/>
        </w:rPr>
        <w:t>power</w:t>
      </w:r>
      <w:r>
        <w:rPr>
          <w:spacing w:val="-4"/>
          <w:sz w:val="22"/>
        </w:rPr>
        <w:t> </w:t>
      </w:r>
      <w:r>
        <w:rPr>
          <w:sz w:val="22"/>
        </w:rPr>
        <w:t>supplies</w:t>
      </w:r>
      <w:r>
        <w:rPr>
          <w:spacing w:val="-4"/>
          <w:sz w:val="22"/>
        </w:rPr>
        <w:t> </w:t>
      </w:r>
      <w:r>
        <w:rPr>
          <w:sz w:val="22"/>
        </w:rPr>
        <w:t>and,</w:t>
      </w:r>
      <w:r>
        <w:rPr>
          <w:spacing w:val="-4"/>
          <w:sz w:val="22"/>
        </w:rPr>
        <w:t> </w:t>
      </w:r>
      <w:r>
        <w:rPr>
          <w:sz w:val="22"/>
        </w:rPr>
        <w:t>for</w:t>
      </w:r>
      <w:r>
        <w:rPr>
          <w:spacing w:val="-4"/>
          <w:sz w:val="22"/>
        </w:rPr>
        <w:t> </w:t>
      </w:r>
      <w:r>
        <w:rPr>
          <w:sz w:val="22"/>
        </w:rPr>
        <w:t>the</w:t>
      </w:r>
      <w:r>
        <w:rPr>
          <w:spacing w:val="-4"/>
          <w:sz w:val="22"/>
        </w:rPr>
        <w:t> </w:t>
      </w:r>
      <w:r>
        <w:rPr>
          <w:sz w:val="22"/>
        </w:rPr>
        <w:t>bank,</w:t>
      </w:r>
      <w:r>
        <w:rPr>
          <w:spacing w:val="-4"/>
          <w:sz w:val="22"/>
        </w:rPr>
        <w:t> </w:t>
      </w:r>
      <w:r>
        <w:rPr>
          <w:sz w:val="22"/>
        </w:rPr>
        <w:t>UPS</w:t>
      </w:r>
      <w:r>
        <w:rPr>
          <w:spacing w:val="-4"/>
          <w:sz w:val="22"/>
        </w:rPr>
        <w:t> </w:t>
      </w:r>
      <w:r>
        <w:rPr>
          <w:sz w:val="22"/>
        </w:rPr>
        <w:t>and RAID storage, since a power interruption is as damaging to availability as a network fault.</w:t>
      </w:r>
    </w:p>
    <w:p>
      <w:pPr>
        <w:pStyle w:val="ListParagraph"/>
        <w:numPr>
          <w:ilvl w:val="2"/>
          <w:numId w:val="2"/>
        </w:numPr>
        <w:tabs>
          <w:tab w:pos="505" w:val="left" w:leader="none"/>
        </w:tabs>
        <w:spacing w:line="249" w:lineRule="auto" w:before="81" w:after="0"/>
        <w:ind w:left="505" w:right="1205" w:hanging="288"/>
        <w:jc w:val="left"/>
        <w:rPr>
          <w:sz w:val="22"/>
        </w:rPr>
      </w:pPr>
      <w:r>
        <w:rPr>
          <w:sz w:val="22"/>
        </w:rPr>
        <w:t>The</w:t>
      </w:r>
      <w:r>
        <w:rPr>
          <w:spacing w:val="-4"/>
          <w:sz w:val="22"/>
        </w:rPr>
        <w:t> </w:t>
      </w:r>
      <w:r>
        <w:rPr>
          <w:sz w:val="22"/>
        </w:rPr>
        <w:t>startup</w:t>
      </w:r>
      <w:r>
        <w:rPr>
          <w:spacing w:val="-4"/>
          <w:sz w:val="22"/>
        </w:rPr>
        <w:t> </w:t>
      </w:r>
      <w:r>
        <w:rPr>
          <w:sz w:val="22"/>
        </w:rPr>
        <w:t>and</w:t>
      </w:r>
      <w:r>
        <w:rPr>
          <w:spacing w:val="-4"/>
          <w:sz w:val="22"/>
        </w:rPr>
        <w:t> </w:t>
      </w:r>
      <w:r>
        <w:rPr>
          <w:sz w:val="22"/>
        </w:rPr>
        <w:t>classroom</w:t>
      </w:r>
      <w:r>
        <w:rPr>
          <w:spacing w:val="-4"/>
          <w:sz w:val="22"/>
        </w:rPr>
        <w:t> </w:t>
      </w:r>
      <w:r>
        <w:rPr>
          <w:sz w:val="22"/>
        </w:rPr>
        <w:t>designs</w:t>
      </w:r>
      <w:r>
        <w:rPr>
          <w:spacing w:val="-4"/>
          <w:sz w:val="22"/>
        </w:rPr>
        <w:t> </w:t>
      </w:r>
      <w:r>
        <w:rPr>
          <w:sz w:val="22"/>
        </w:rPr>
        <w:t>intentionally</w:t>
      </w:r>
      <w:r>
        <w:rPr>
          <w:spacing w:val="-4"/>
          <w:sz w:val="22"/>
        </w:rPr>
        <w:t> </w:t>
      </w:r>
      <w:r>
        <w:rPr>
          <w:sz w:val="22"/>
        </w:rPr>
        <w:t>omit</w:t>
      </w:r>
      <w:r>
        <w:rPr>
          <w:spacing w:val="-4"/>
          <w:sz w:val="22"/>
        </w:rPr>
        <w:t> </w:t>
      </w:r>
      <w:r>
        <w:rPr>
          <w:sz w:val="22"/>
        </w:rPr>
        <w:t>these</w:t>
      </w:r>
      <w:r>
        <w:rPr>
          <w:spacing w:val="-4"/>
          <w:sz w:val="22"/>
        </w:rPr>
        <w:t> </w:t>
      </w:r>
      <w:r>
        <w:rPr>
          <w:sz w:val="22"/>
        </w:rPr>
        <w:t>measures,</w:t>
      </w:r>
      <w:r>
        <w:rPr>
          <w:spacing w:val="-4"/>
          <w:sz w:val="22"/>
        </w:rPr>
        <w:t> </w:t>
      </w:r>
      <w:r>
        <w:rPr>
          <w:sz w:val="22"/>
        </w:rPr>
        <w:t>since</w:t>
      </w:r>
      <w:r>
        <w:rPr>
          <w:spacing w:val="-4"/>
          <w:sz w:val="22"/>
        </w:rPr>
        <w:t> </w:t>
      </w:r>
      <w:r>
        <w:rPr>
          <w:sz w:val="22"/>
        </w:rPr>
        <w:t>the</w:t>
      </w:r>
      <w:r>
        <w:rPr>
          <w:spacing w:val="-4"/>
          <w:sz w:val="22"/>
        </w:rPr>
        <w:t> </w:t>
      </w:r>
      <w:r>
        <w:rPr>
          <w:sz w:val="22"/>
        </w:rPr>
        <w:t>cost</w:t>
      </w:r>
      <w:r>
        <w:rPr>
          <w:spacing w:val="-4"/>
          <w:sz w:val="22"/>
        </w:rPr>
        <w:t> </w:t>
      </w:r>
      <w:r>
        <w:rPr>
          <w:sz w:val="22"/>
        </w:rPr>
        <w:t>of</w:t>
      </w:r>
      <w:r>
        <w:rPr>
          <w:spacing w:val="-4"/>
          <w:sz w:val="22"/>
        </w:rPr>
        <w:t> </w:t>
      </w:r>
      <w:r>
        <w:rPr>
          <w:sz w:val="22"/>
        </w:rPr>
        <w:t>redundant power is not justified by the risk profile of those environments.</w:t>
      </w:r>
    </w:p>
    <w:p>
      <w:pPr>
        <w:pStyle w:val="BodyText"/>
        <w:spacing w:before="19"/>
      </w:pPr>
    </w:p>
    <w:p>
      <w:pPr>
        <w:pStyle w:val="Heading2"/>
        <w:numPr>
          <w:ilvl w:val="1"/>
          <w:numId w:val="2"/>
        </w:numPr>
        <w:tabs>
          <w:tab w:pos="520" w:val="left" w:leader="none"/>
        </w:tabs>
        <w:spacing w:line="240" w:lineRule="auto" w:before="0" w:after="0"/>
        <w:ind w:left="520" w:right="0" w:hanging="519"/>
        <w:jc w:val="left"/>
      </w:pPr>
      <w:r>
        <w:rPr>
          <w:color w:val="2D5B89"/>
        </w:rPr>
        <w:t>Change</w:t>
      </w:r>
      <w:r>
        <w:rPr>
          <w:color w:val="2D5B89"/>
          <w:spacing w:val="-6"/>
        </w:rPr>
        <w:t> </w:t>
      </w:r>
      <w:r>
        <w:rPr>
          <w:color w:val="2D5B89"/>
          <w:spacing w:val="-2"/>
        </w:rPr>
        <w:t>Management</w:t>
      </w:r>
    </w:p>
    <w:p>
      <w:pPr>
        <w:pStyle w:val="BodyText"/>
        <w:spacing w:line="268" w:lineRule="auto" w:before="180"/>
        <w:ind w:left="1" w:right="1075"/>
        <w:jc w:val="both"/>
      </w:pPr>
      <w:r>
        <w:rPr/>
        <w:t>Each design's fault-isolation properties directly influence how safely changes can be made. Star, hybrid, and VLAN-segmented designs allow a single device, floor, or department to be modified, patched, or expanded without affecting unrelated parts of the network — the change is contained by the topology itself.</w:t>
      </w:r>
      <w:r>
        <w:rPr>
          <w:spacing w:val="-6"/>
        </w:rPr>
        <w:t> </w:t>
      </w:r>
      <w:r>
        <w:rPr/>
        <w:t>The</w:t>
      </w:r>
      <w:r>
        <w:rPr>
          <w:spacing w:val="-6"/>
        </w:rPr>
        <w:t> </w:t>
      </w:r>
      <w:r>
        <w:rPr/>
        <w:t>bus</w:t>
      </w:r>
      <w:r>
        <w:rPr>
          <w:spacing w:val="-7"/>
        </w:rPr>
        <w:t> </w:t>
      </w:r>
      <w:r>
        <w:rPr/>
        <w:t>design</w:t>
      </w:r>
      <w:r>
        <w:rPr>
          <w:spacing w:val="-6"/>
        </w:rPr>
        <w:t> </w:t>
      </w:r>
      <w:r>
        <w:rPr/>
        <w:t>offers</w:t>
      </w:r>
      <w:r>
        <w:rPr>
          <w:spacing w:val="-6"/>
        </w:rPr>
        <w:t> </w:t>
      </w:r>
      <w:r>
        <w:rPr/>
        <w:t>no</w:t>
      </w:r>
      <w:r>
        <w:rPr>
          <w:spacing w:val="-6"/>
        </w:rPr>
        <w:t> </w:t>
      </w:r>
      <w:r>
        <w:rPr/>
        <w:t>such</w:t>
      </w:r>
      <w:r>
        <w:rPr>
          <w:spacing w:val="-7"/>
        </w:rPr>
        <w:t> </w:t>
      </w:r>
      <w:r>
        <w:rPr/>
        <w:t>containment:</w:t>
      </w:r>
      <w:r>
        <w:rPr>
          <w:spacing w:val="-6"/>
        </w:rPr>
        <w:t> </w:t>
      </w:r>
      <w:r>
        <w:rPr/>
        <w:t>any</w:t>
      </w:r>
      <w:r>
        <w:rPr>
          <w:spacing w:val="-7"/>
        </w:rPr>
        <w:t> </w:t>
      </w:r>
      <w:r>
        <w:rPr/>
        <w:t>change</w:t>
      </w:r>
      <w:r>
        <w:rPr>
          <w:spacing w:val="-7"/>
        </w:rPr>
        <w:t> </w:t>
      </w:r>
      <w:r>
        <w:rPr/>
        <w:t>to</w:t>
      </w:r>
      <w:r>
        <w:rPr>
          <w:spacing w:val="-6"/>
        </w:rPr>
        <w:t> </w:t>
      </w:r>
      <w:r>
        <w:rPr/>
        <w:t>the</w:t>
      </w:r>
      <w:r>
        <w:rPr>
          <w:spacing w:val="-6"/>
        </w:rPr>
        <w:t> </w:t>
      </w:r>
      <w:r>
        <w:rPr/>
        <w:t>shared</w:t>
      </w:r>
      <w:r>
        <w:rPr>
          <w:spacing w:val="-6"/>
        </w:rPr>
        <w:t> </w:t>
      </w:r>
      <w:r>
        <w:rPr/>
        <w:t>backbone</w:t>
      </w:r>
      <w:r>
        <w:rPr>
          <w:spacing w:val="-6"/>
        </w:rPr>
        <w:t> </w:t>
      </w:r>
      <w:r>
        <w:rPr/>
        <w:t>risks</w:t>
      </w:r>
      <w:r>
        <w:rPr>
          <w:spacing w:val="-7"/>
        </w:rPr>
        <w:t> </w:t>
      </w:r>
      <w:r>
        <w:rPr/>
        <w:t>disrupting</w:t>
      </w:r>
      <w:r>
        <w:rPr>
          <w:spacing w:val="-7"/>
        </w:rPr>
        <w:t> </w:t>
      </w:r>
      <w:r>
        <w:rPr/>
        <w:t>the whole</w:t>
      </w:r>
      <w:r>
        <w:rPr>
          <w:spacing w:val="-6"/>
        </w:rPr>
        <w:t> </w:t>
      </w:r>
      <w:r>
        <w:rPr/>
        <w:t>segment,</w:t>
      </w:r>
      <w:r>
        <w:rPr>
          <w:spacing w:val="-6"/>
        </w:rPr>
        <w:t> </w:t>
      </w:r>
      <w:r>
        <w:rPr/>
        <w:t>which</w:t>
      </w:r>
      <w:r>
        <w:rPr>
          <w:spacing w:val="-6"/>
        </w:rPr>
        <w:t> </w:t>
      </w:r>
      <w:r>
        <w:rPr/>
        <w:t>is</w:t>
      </w:r>
      <w:r>
        <w:rPr>
          <w:spacing w:val="-6"/>
        </w:rPr>
        <w:t> </w:t>
      </w:r>
      <w:r>
        <w:rPr/>
        <w:t>an</w:t>
      </w:r>
      <w:r>
        <w:rPr>
          <w:spacing w:val="-6"/>
        </w:rPr>
        <w:t> </w:t>
      </w:r>
      <w:r>
        <w:rPr/>
        <w:t>accepted</w:t>
      </w:r>
      <w:r>
        <w:rPr>
          <w:spacing w:val="-6"/>
        </w:rPr>
        <w:t> </w:t>
      </w:r>
      <w:r>
        <w:rPr/>
        <w:t>limitation</w:t>
      </w:r>
      <w:r>
        <w:rPr>
          <w:spacing w:val="-6"/>
        </w:rPr>
        <w:t> </w:t>
      </w:r>
      <w:r>
        <w:rPr/>
        <w:t>given</w:t>
      </w:r>
      <w:r>
        <w:rPr>
          <w:spacing w:val="-6"/>
        </w:rPr>
        <w:t> </w:t>
      </w:r>
      <w:r>
        <w:rPr/>
        <w:t>the</w:t>
      </w:r>
      <w:r>
        <w:rPr>
          <w:spacing w:val="-6"/>
        </w:rPr>
        <w:t> </w:t>
      </w:r>
      <w:r>
        <w:rPr/>
        <w:t>classroom's</w:t>
      </w:r>
      <w:r>
        <w:rPr>
          <w:spacing w:val="-6"/>
        </w:rPr>
        <w:t> </w:t>
      </w:r>
      <w:r>
        <w:rPr/>
        <w:t>low-risk</w:t>
      </w:r>
      <w:r>
        <w:rPr>
          <w:spacing w:val="-5"/>
        </w:rPr>
        <w:t> </w:t>
      </w:r>
      <w:r>
        <w:rPr/>
        <w:t>usage</w:t>
      </w:r>
      <w:r>
        <w:rPr>
          <w:spacing w:val="-6"/>
        </w:rPr>
        <w:t> </w:t>
      </w:r>
      <w:r>
        <w:rPr/>
        <w:t>profile</w:t>
      </w:r>
      <w:r>
        <w:rPr>
          <w:spacing w:val="-6"/>
        </w:rPr>
        <w:t> </w:t>
      </w:r>
      <w:r>
        <w:rPr/>
        <w:t>but</w:t>
      </w:r>
      <w:r>
        <w:rPr>
          <w:spacing w:val="-6"/>
        </w:rPr>
        <w:t> </w:t>
      </w:r>
      <w:r>
        <w:rPr/>
        <w:t>would</w:t>
      </w:r>
      <w:r>
        <w:rPr>
          <w:spacing w:val="-6"/>
        </w:rPr>
        <w:t> </w:t>
      </w:r>
      <w:r>
        <w:rPr/>
        <w:t>be unacceptable in any of the other four scenarios.</w:t>
      </w:r>
    </w:p>
    <w:p>
      <w:pPr>
        <w:pStyle w:val="BodyText"/>
        <w:spacing w:after="0" w:line="268" w:lineRule="auto"/>
        <w:jc w:val="both"/>
        <w:sectPr>
          <w:pgSz w:w="12240" w:h="15840"/>
          <w:pgMar w:header="708" w:footer="776" w:top="1340" w:bottom="960" w:left="1440" w:right="360"/>
        </w:sectPr>
      </w:pPr>
    </w:p>
    <w:p>
      <w:pPr>
        <w:pStyle w:val="Heading1"/>
        <w:numPr>
          <w:ilvl w:val="0"/>
          <w:numId w:val="2"/>
        </w:numPr>
        <w:tabs>
          <w:tab w:pos="480" w:val="left" w:leader="none"/>
        </w:tabs>
        <w:spacing w:line="240" w:lineRule="auto" w:before="90" w:after="0"/>
        <w:ind w:left="480" w:right="0" w:hanging="479"/>
        <w:jc w:val="left"/>
      </w:pPr>
      <w:bookmarkStart w:name="_TOC_250001" w:id="14"/>
      <w:bookmarkEnd w:id="14"/>
      <w:r>
        <w:rPr>
          <w:color w:val="1A2949"/>
          <w:spacing w:val="-2"/>
        </w:rPr>
        <w:t>Conclusion</w:t>
      </w:r>
    </w:p>
    <w:p>
      <w:pPr>
        <w:pStyle w:val="BodyText"/>
        <w:spacing w:before="7"/>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50839</wp:posOffset>
                </wp:positionV>
                <wp:extent cx="5942965" cy="127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19424;mso-wrap-distance-left:0;mso-wrap-distance-right:0" id="docshape20" filled="true" fillcolor="#1a2949" stroked="false">
                <v:fill type="solid"/>
                <w10:wrap type="topAndBottom"/>
              </v:rect>
            </w:pict>
          </mc:Fallback>
        </mc:AlternateContent>
      </w:r>
    </w:p>
    <w:p>
      <w:pPr>
        <w:pStyle w:val="BodyText"/>
        <w:spacing w:line="268" w:lineRule="auto" w:before="230"/>
        <w:ind w:left="1" w:right="1075"/>
        <w:jc w:val="both"/>
      </w:pPr>
      <w:r>
        <w:rPr/>
        <w:t>This report has examined five distinct industry scenarios and, for each, proposed a network topology grounded in the specific operational constraints of that environment: a star topology for a small startup office</w:t>
      </w:r>
      <w:r>
        <w:rPr>
          <w:spacing w:val="-9"/>
        </w:rPr>
        <w:t> </w:t>
      </w:r>
      <w:r>
        <w:rPr/>
        <w:t>where</w:t>
      </w:r>
      <w:r>
        <w:rPr>
          <w:spacing w:val="-9"/>
        </w:rPr>
        <w:t> </w:t>
      </w:r>
      <w:r>
        <w:rPr/>
        <w:t>manageability</w:t>
      </w:r>
      <w:r>
        <w:rPr>
          <w:spacing w:val="-9"/>
        </w:rPr>
        <w:t> </w:t>
      </w:r>
      <w:r>
        <w:rPr/>
        <w:t>and</w:t>
      </w:r>
      <w:r>
        <w:rPr>
          <w:spacing w:val="-9"/>
        </w:rPr>
        <w:t> </w:t>
      </w:r>
      <w:r>
        <w:rPr/>
        <w:t>fault</w:t>
      </w:r>
      <w:r>
        <w:rPr>
          <w:spacing w:val="-9"/>
        </w:rPr>
        <w:t> </w:t>
      </w:r>
      <w:r>
        <w:rPr/>
        <w:t>isolation</w:t>
      </w:r>
      <w:r>
        <w:rPr>
          <w:spacing w:val="-9"/>
        </w:rPr>
        <w:t> </w:t>
      </w:r>
      <w:r>
        <w:rPr/>
        <w:t>matter</w:t>
      </w:r>
      <w:r>
        <w:rPr>
          <w:spacing w:val="-10"/>
        </w:rPr>
        <w:t> </w:t>
      </w:r>
      <w:r>
        <w:rPr/>
        <w:t>most;</w:t>
      </w:r>
      <w:r>
        <w:rPr>
          <w:spacing w:val="-9"/>
        </w:rPr>
        <w:t> </w:t>
      </w:r>
      <w:r>
        <w:rPr/>
        <w:t>a</w:t>
      </w:r>
      <w:r>
        <w:rPr>
          <w:spacing w:val="-9"/>
        </w:rPr>
        <w:t> </w:t>
      </w:r>
      <w:r>
        <w:rPr/>
        <w:t>partial</w:t>
      </w:r>
      <w:r>
        <w:rPr>
          <w:spacing w:val="-9"/>
        </w:rPr>
        <w:t> </w:t>
      </w:r>
      <w:r>
        <w:rPr/>
        <w:t>mesh</w:t>
      </w:r>
      <w:r>
        <w:rPr>
          <w:spacing w:val="-9"/>
        </w:rPr>
        <w:t> </w:t>
      </w:r>
      <w:r>
        <w:rPr/>
        <w:t>at</w:t>
      </w:r>
      <w:r>
        <w:rPr>
          <w:spacing w:val="-9"/>
        </w:rPr>
        <w:t> </w:t>
      </w:r>
      <w:r>
        <w:rPr/>
        <w:t>the</w:t>
      </w:r>
      <w:r>
        <w:rPr>
          <w:spacing w:val="-9"/>
        </w:rPr>
        <w:t> </w:t>
      </w:r>
      <w:r>
        <w:rPr/>
        <w:t>core</w:t>
      </w:r>
      <w:r>
        <w:rPr>
          <w:spacing w:val="-9"/>
        </w:rPr>
        <w:t> </w:t>
      </w:r>
      <w:r>
        <w:rPr/>
        <w:t>of</w:t>
      </w:r>
      <w:r>
        <w:rPr>
          <w:spacing w:val="-9"/>
        </w:rPr>
        <w:t> </w:t>
      </w:r>
      <w:r>
        <w:rPr/>
        <w:t>a</w:t>
      </w:r>
      <w:r>
        <w:rPr>
          <w:spacing w:val="-10"/>
        </w:rPr>
        <w:t> </w:t>
      </w:r>
      <w:r>
        <w:rPr/>
        <w:t>bank's</w:t>
      </w:r>
      <w:r>
        <w:rPr>
          <w:spacing w:val="-9"/>
        </w:rPr>
        <w:t> </w:t>
      </w:r>
      <w:r>
        <w:rPr/>
        <w:t>network </w:t>
      </w:r>
      <w:r>
        <w:rPr>
          <w:spacing w:val="-2"/>
        </w:rPr>
        <w:t>where</w:t>
      </w:r>
      <w:r>
        <w:rPr>
          <w:spacing w:val="-3"/>
        </w:rPr>
        <w:t> </w:t>
      </w:r>
      <w:r>
        <w:rPr>
          <w:spacing w:val="-2"/>
        </w:rPr>
        <w:t>near-zero</w:t>
      </w:r>
      <w:r>
        <w:rPr>
          <w:spacing w:val="-3"/>
        </w:rPr>
        <w:t> </w:t>
      </w:r>
      <w:r>
        <w:rPr>
          <w:spacing w:val="-2"/>
        </w:rPr>
        <w:t>downtime</w:t>
      </w:r>
      <w:r>
        <w:rPr>
          <w:spacing w:val="-3"/>
        </w:rPr>
        <w:t> </w:t>
      </w:r>
      <w:r>
        <w:rPr>
          <w:spacing w:val="-2"/>
        </w:rPr>
        <w:t>is</w:t>
      </w:r>
      <w:r>
        <w:rPr>
          <w:spacing w:val="-3"/>
        </w:rPr>
        <w:t> </w:t>
      </w:r>
      <w:r>
        <w:rPr>
          <w:spacing w:val="-2"/>
        </w:rPr>
        <w:t>a</w:t>
      </w:r>
      <w:r>
        <w:rPr>
          <w:spacing w:val="-3"/>
        </w:rPr>
        <w:t> </w:t>
      </w:r>
      <w:r>
        <w:rPr>
          <w:spacing w:val="-2"/>
        </w:rPr>
        <w:t>regulatory</w:t>
      </w:r>
      <w:r>
        <w:rPr>
          <w:spacing w:val="-3"/>
        </w:rPr>
        <w:t> </w:t>
      </w:r>
      <w:r>
        <w:rPr>
          <w:spacing w:val="-2"/>
        </w:rPr>
        <w:t>and</w:t>
      </w:r>
      <w:r>
        <w:rPr>
          <w:spacing w:val="-3"/>
        </w:rPr>
        <w:t> </w:t>
      </w:r>
      <w:r>
        <w:rPr>
          <w:spacing w:val="-2"/>
        </w:rPr>
        <w:t>business necessity;</w:t>
      </w:r>
      <w:r>
        <w:rPr>
          <w:spacing w:val="-3"/>
        </w:rPr>
        <w:t> </w:t>
      </w:r>
      <w:r>
        <w:rPr>
          <w:spacing w:val="-2"/>
        </w:rPr>
        <w:t>a</w:t>
      </w:r>
      <w:r>
        <w:rPr>
          <w:spacing w:val="-3"/>
        </w:rPr>
        <w:t> </w:t>
      </w:r>
      <w:r>
        <w:rPr>
          <w:spacing w:val="-2"/>
        </w:rPr>
        <w:t>bus</w:t>
      </w:r>
      <w:r>
        <w:rPr>
          <w:spacing w:val="-3"/>
        </w:rPr>
        <w:t> </w:t>
      </w:r>
      <w:r>
        <w:rPr>
          <w:spacing w:val="-2"/>
        </w:rPr>
        <w:t>topology</w:t>
      </w:r>
      <w:r>
        <w:rPr>
          <w:spacing w:val="-3"/>
        </w:rPr>
        <w:t> </w:t>
      </w:r>
      <w:r>
        <w:rPr>
          <w:spacing w:val="-2"/>
        </w:rPr>
        <w:t>for</w:t>
      </w:r>
      <w:r>
        <w:rPr>
          <w:spacing w:val="-3"/>
        </w:rPr>
        <w:t> </w:t>
      </w:r>
      <w:r>
        <w:rPr>
          <w:spacing w:val="-2"/>
        </w:rPr>
        <w:t>a</w:t>
      </w:r>
      <w:r>
        <w:rPr>
          <w:spacing w:val="-3"/>
        </w:rPr>
        <w:t> </w:t>
      </w:r>
      <w:r>
        <w:rPr>
          <w:spacing w:val="-2"/>
        </w:rPr>
        <w:t>budget-constrained </w:t>
      </w:r>
      <w:r>
        <w:rPr/>
        <w:t>classroom lab where minimising hardware cost outweighs the need for redundancy; a hybrid three-tier design</w:t>
      </w:r>
      <w:r>
        <w:rPr>
          <w:spacing w:val="-4"/>
        </w:rPr>
        <w:t> </w:t>
      </w:r>
      <w:r>
        <w:rPr/>
        <w:t>for</w:t>
      </w:r>
      <w:r>
        <w:rPr>
          <w:spacing w:val="-4"/>
        </w:rPr>
        <w:t> </w:t>
      </w:r>
      <w:r>
        <w:rPr/>
        <w:t>a</w:t>
      </w:r>
      <w:r>
        <w:rPr>
          <w:spacing w:val="-4"/>
        </w:rPr>
        <w:t> </w:t>
      </w:r>
      <w:r>
        <w:rPr/>
        <w:t>university</w:t>
      </w:r>
      <w:r>
        <w:rPr>
          <w:spacing w:val="-4"/>
        </w:rPr>
        <w:t> </w:t>
      </w:r>
      <w:r>
        <w:rPr/>
        <w:t>campus</w:t>
      </w:r>
      <w:r>
        <w:rPr>
          <w:spacing w:val="-4"/>
        </w:rPr>
        <w:t> </w:t>
      </w:r>
      <w:r>
        <w:rPr/>
        <w:t>that</w:t>
      </w:r>
      <w:r>
        <w:rPr>
          <w:spacing w:val="-4"/>
        </w:rPr>
        <w:t> </w:t>
      </w:r>
      <w:r>
        <w:rPr/>
        <w:t>must</w:t>
      </w:r>
      <w:r>
        <w:rPr>
          <w:spacing w:val="-4"/>
        </w:rPr>
        <w:t> </w:t>
      </w:r>
      <w:r>
        <w:rPr/>
        <w:t>scale</w:t>
      </w:r>
      <w:r>
        <w:rPr>
          <w:spacing w:val="-4"/>
        </w:rPr>
        <w:t> </w:t>
      </w:r>
      <w:r>
        <w:rPr/>
        <w:t>across</w:t>
      </w:r>
      <w:r>
        <w:rPr>
          <w:spacing w:val="-4"/>
        </w:rPr>
        <w:t> </w:t>
      </w:r>
      <w:r>
        <w:rPr/>
        <w:t>many</w:t>
      </w:r>
      <w:r>
        <w:rPr>
          <w:spacing w:val="-4"/>
        </w:rPr>
        <w:t> </w:t>
      </w:r>
      <w:r>
        <w:rPr/>
        <w:t>buildings</w:t>
      </w:r>
      <w:r>
        <w:rPr>
          <w:spacing w:val="-4"/>
        </w:rPr>
        <w:t> </w:t>
      </w:r>
      <w:r>
        <w:rPr/>
        <w:t>while</w:t>
      </w:r>
      <w:r>
        <w:rPr>
          <w:spacing w:val="-4"/>
        </w:rPr>
        <w:t> </w:t>
      </w:r>
      <w:r>
        <w:rPr/>
        <w:t>remaining</w:t>
      </w:r>
      <w:r>
        <w:rPr>
          <w:spacing w:val="-4"/>
        </w:rPr>
        <w:t> </w:t>
      </w:r>
      <w:r>
        <w:rPr/>
        <w:t>manageable;</w:t>
      </w:r>
      <w:r>
        <w:rPr>
          <w:spacing w:val="-4"/>
        </w:rPr>
        <w:t> </w:t>
      </w:r>
      <w:r>
        <w:rPr/>
        <w:t>and</w:t>
      </w:r>
      <w:r>
        <w:rPr>
          <w:spacing w:val="-4"/>
        </w:rPr>
        <w:t> </w:t>
      </w:r>
      <w:r>
        <w:rPr/>
        <w:t>a VLAN-segmented hierarchical design for a multi-department company that needs logical separation and controlled inter-departmental routing.</w:t>
      </w:r>
    </w:p>
    <w:p>
      <w:pPr>
        <w:pStyle w:val="BodyText"/>
        <w:spacing w:line="268" w:lineRule="auto" w:before="154"/>
        <w:ind w:left="1" w:right="1078"/>
        <w:jc w:val="both"/>
      </w:pPr>
      <w:r>
        <w:rPr/>
        <w:t>Across all five designs, a consistent methodology was applied: understand the requirement, analyse the traffic and growth pattern, select the topology whose strengths match the constraint that matters most, </w:t>
      </w:r>
      <w:r>
        <w:rPr>
          <w:spacing w:val="-2"/>
        </w:rPr>
        <w:t>specify concrete devices and cabling standards, and validate the result through connectivity, performance, </w:t>
      </w:r>
      <w:r>
        <w:rPr/>
        <w:t>redundancy,</w:t>
      </w:r>
      <w:r>
        <w:rPr>
          <w:spacing w:val="-10"/>
        </w:rPr>
        <w:t> </w:t>
      </w:r>
      <w:r>
        <w:rPr/>
        <w:t>and</w:t>
      </w:r>
      <w:r>
        <w:rPr>
          <w:spacing w:val="-10"/>
        </w:rPr>
        <w:t> </w:t>
      </w:r>
      <w:r>
        <w:rPr/>
        <w:t>security</w:t>
      </w:r>
      <w:r>
        <w:rPr>
          <w:spacing w:val="-9"/>
        </w:rPr>
        <w:t> </w:t>
      </w:r>
      <w:r>
        <w:rPr/>
        <w:t>testing.</w:t>
      </w:r>
      <w:r>
        <w:rPr>
          <w:spacing w:val="-10"/>
        </w:rPr>
        <w:t> </w:t>
      </w:r>
      <w:r>
        <w:rPr/>
        <w:t>The</w:t>
      </w:r>
      <w:r>
        <w:rPr>
          <w:spacing w:val="-10"/>
        </w:rPr>
        <w:t> </w:t>
      </w:r>
      <w:r>
        <w:rPr/>
        <w:t>comparative</w:t>
      </w:r>
      <w:r>
        <w:rPr>
          <w:spacing w:val="-10"/>
        </w:rPr>
        <w:t> </w:t>
      </w:r>
      <w:r>
        <w:rPr/>
        <w:t>analysis</w:t>
      </w:r>
      <w:r>
        <w:rPr>
          <w:spacing w:val="-9"/>
        </w:rPr>
        <w:t> </w:t>
      </w:r>
      <w:r>
        <w:rPr/>
        <w:t>in</w:t>
      </w:r>
      <w:r>
        <w:rPr>
          <w:spacing w:val="-10"/>
        </w:rPr>
        <w:t> </w:t>
      </w:r>
      <w:r>
        <w:rPr/>
        <w:t>Section</w:t>
      </w:r>
      <w:r>
        <w:rPr>
          <w:spacing w:val="-10"/>
        </w:rPr>
        <w:t> </w:t>
      </w:r>
      <w:r>
        <w:rPr/>
        <w:t>7</w:t>
      </w:r>
      <w:r>
        <w:rPr>
          <w:spacing w:val="-10"/>
        </w:rPr>
        <w:t> </w:t>
      </w:r>
      <w:r>
        <w:rPr/>
        <w:t>makes</w:t>
      </w:r>
      <w:r>
        <w:rPr>
          <w:spacing w:val="-9"/>
        </w:rPr>
        <w:t> </w:t>
      </w:r>
      <w:r>
        <w:rPr/>
        <w:t>explicit</w:t>
      </w:r>
      <w:r>
        <w:rPr>
          <w:spacing w:val="-9"/>
        </w:rPr>
        <w:t> </w:t>
      </w:r>
      <w:r>
        <w:rPr/>
        <w:t>what</w:t>
      </w:r>
      <w:r>
        <w:rPr>
          <w:spacing w:val="-9"/>
        </w:rPr>
        <w:t> </w:t>
      </w:r>
      <w:r>
        <w:rPr/>
        <w:t>each</w:t>
      </w:r>
      <w:r>
        <w:rPr>
          <w:spacing w:val="-10"/>
        </w:rPr>
        <w:t> </w:t>
      </w:r>
      <w:r>
        <w:rPr/>
        <w:t>scenario demonstrates individually — that network design is fundamentally an exercise in matching trade-offs to context, and that no topology is 'best' in the abstract, only best for a given set of constraints.</w:t>
      </w:r>
    </w:p>
    <w:p>
      <w:pPr>
        <w:pStyle w:val="BodyText"/>
        <w:spacing w:line="268" w:lineRule="auto" w:before="155"/>
        <w:ind w:left="1" w:right="1083"/>
        <w:jc w:val="both"/>
      </w:pPr>
      <w:r>
        <w:rPr/>
        <w:t>This exercise directly satisfies Course Outcome CO4 of the Computer Networks (CSA07) syllabus, demonstrating both an understanding of star, mesh, bus, and hybrid topologies (BL2) and the ability to create</w:t>
      </w:r>
      <w:r>
        <w:rPr>
          <w:spacing w:val="-9"/>
        </w:rPr>
        <w:t> </w:t>
      </w:r>
      <w:r>
        <w:rPr/>
        <w:t>concrete,</w:t>
      </w:r>
      <w:r>
        <w:rPr>
          <w:spacing w:val="-9"/>
        </w:rPr>
        <w:t> </w:t>
      </w:r>
      <w:r>
        <w:rPr/>
        <w:t>justified</w:t>
      </w:r>
      <w:r>
        <w:rPr>
          <w:spacing w:val="-9"/>
        </w:rPr>
        <w:t> </w:t>
      </w:r>
      <w:r>
        <w:rPr/>
        <w:t>network</w:t>
      </w:r>
      <w:r>
        <w:rPr>
          <w:spacing w:val="-9"/>
        </w:rPr>
        <w:t> </w:t>
      </w:r>
      <w:r>
        <w:rPr/>
        <w:t>designs</w:t>
      </w:r>
      <w:r>
        <w:rPr>
          <w:spacing w:val="-8"/>
        </w:rPr>
        <w:t> </w:t>
      </w:r>
      <w:r>
        <w:rPr/>
        <w:t>using</w:t>
      </w:r>
      <w:r>
        <w:rPr>
          <w:spacing w:val="-9"/>
        </w:rPr>
        <w:t> </w:t>
      </w:r>
      <w:r>
        <w:rPr/>
        <w:t>real</w:t>
      </w:r>
      <w:r>
        <w:rPr>
          <w:spacing w:val="-9"/>
        </w:rPr>
        <w:t> </w:t>
      </w:r>
      <w:r>
        <w:rPr/>
        <w:t>networking</w:t>
      </w:r>
      <w:r>
        <w:rPr>
          <w:spacing w:val="-9"/>
        </w:rPr>
        <w:t> </w:t>
      </w:r>
      <w:r>
        <w:rPr/>
        <w:t>devices,</w:t>
      </w:r>
      <w:r>
        <w:rPr>
          <w:spacing w:val="-8"/>
        </w:rPr>
        <w:t> </w:t>
      </w:r>
      <w:r>
        <w:rPr/>
        <w:t>transmission</w:t>
      </w:r>
      <w:r>
        <w:rPr>
          <w:spacing w:val="-9"/>
        </w:rPr>
        <w:t> </w:t>
      </w:r>
      <w:r>
        <w:rPr/>
        <w:t>media,</w:t>
      </w:r>
      <w:r>
        <w:rPr>
          <w:spacing w:val="-8"/>
        </w:rPr>
        <w:t> </w:t>
      </w:r>
      <w:r>
        <w:rPr/>
        <w:t>and</w:t>
      </w:r>
      <w:r>
        <w:rPr>
          <w:spacing w:val="-9"/>
        </w:rPr>
        <w:t> </w:t>
      </w:r>
      <w:r>
        <w:rPr/>
        <w:t>cabling standards (BL6).</w:t>
      </w:r>
    </w:p>
    <w:p>
      <w:pPr>
        <w:pStyle w:val="BodyText"/>
        <w:spacing w:after="0" w:line="268" w:lineRule="auto"/>
        <w:jc w:val="both"/>
        <w:sectPr>
          <w:pgSz w:w="12240" w:h="15840"/>
          <w:pgMar w:header="708" w:footer="776" w:top="1340" w:bottom="960" w:left="1440" w:right="360"/>
        </w:sectPr>
      </w:pPr>
    </w:p>
    <w:p>
      <w:pPr>
        <w:pStyle w:val="Heading1"/>
        <w:numPr>
          <w:ilvl w:val="0"/>
          <w:numId w:val="2"/>
        </w:numPr>
        <w:tabs>
          <w:tab w:pos="480" w:val="left" w:leader="none"/>
        </w:tabs>
        <w:spacing w:line="240" w:lineRule="auto" w:before="90" w:after="0"/>
        <w:ind w:left="480" w:right="0" w:hanging="479"/>
        <w:jc w:val="left"/>
      </w:pPr>
      <w:bookmarkStart w:name="_TOC_250000" w:id="15"/>
      <w:bookmarkEnd w:id="15"/>
      <w:r>
        <w:rPr>
          <w:color w:val="1A2949"/>
          <w:spacing w:val="-2"/>
        </w:rPr>
        <w:t>References</w:t>
      </w:r>
    </w:p>
    <w:p>
      <w:pPr>
        <w:pStyle w:val="BodyText"/>
        <w:spacing w:before="7"/>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50839</wp:posOffset>
                </wp:positionV>
                <wp:extent cx="5942965" cy="127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rect style="position:absolute;margin-left:72pt;margin-top:4.003092pt;width:467.950022pt;height:1.0pt;mso-position-horizontal-relative:page;mso-position-vertical-relative:paragraph;z-index:-15718912;mso-wrap-distance-left:0;mso-wrap-distance-right:0" id="docshape21" filled="true" fillcolor="#1a2949" stroked="false">
                <v:fill type="solid"/>
                <w10:wrap type="topAndBottom"/>
              </v:rect>
            </w:pict>
          </mc:Fallback>
        </mc:AlternateContent>
      </w:r>
    </w:p>
    <w:p>
      <w:pPr>
        <w:pStyle w:val="ListParagraph"/>
        <w:numPr>
          <w:ilvl w:val="0"/>
          <w:numId w:val="4"/>
        </w:numPr>
        <w:tabs>
          <w:tab w:pos="196" w:val="left" w:leader="none"/>
        </w:tabs>
        <w:spacing w:line="276" w:lineRule="auto" w:before="233" w:after="0"/>
        <w:ind w:left="1" w:right="1394" w:firstLine="0"/>
        <w:jc w:val="left"/>
        <w:rPr>
          <w:sz w:val="20"/>
        </w:rPr>
      </w:pPr>
      <w:r>
        <w:rPr>
          <w:sz w:val="20"/>
        </w:rPr>
        <w:t>Annexure</w:t>
      </w:r>
      <w:r>
        <w:rPr>
          <w:spacing w:val="-4"/>
          <w:sz w:val="20"/>
        </w:rPr>
        <w:t> </w:t>
      </w:r>
      <w:r>
        <w:rPr>
          <w:sz w:val="20"/>
        </w:rPr>
        <w:t>A</w:t>
      </w:r>
      <w:r>
        <w:rPr>
          <w:spacing w:val="-4"/>
          <w:sz w:val="20"/>
        </w:rPr>
        <w:t> </w:t>
      </w:r>
      <w:r>
        <w:rPr>
          <w:sz w:val="20"/>
        </w:rPr>
        <w:t>—</w:t>
      </w:r>
      <w:r>
        <w:rPr>
          <w:spacing w:val="-4"/>
          <w:sz w:val="20"/>
        </w:rPr>
        <w:t> </w:t>
      </w:r>
      <w:r>
        <w:rPr>
          <w:sz w:val="20"/>
        </w:rPr>
        <w:t>Industry</w:t>
      </w:r>
      <w:r>
        <w:rPr>
          <w:spacing w:val="-4"/>
          <w:sz w:val="20"/>
        </w:rPr>
        <w:t> </w:t>
      </w:r>
      <w:r>
        <w:rPr>
          <w:sz w:val="20"/>
        </w:rPr>
        <w:t>Problem</w:t>
      </w:r>
      <w:r>
        <w:rPr>
          <w:spacing w:val="-4"/>
          <w:sz w:val="20"/>
        </w:rPr>
        <w:t> </w:t>
      </w:r>
      <w:r>
        <w:rPr>
          <w:sz w:val="20"/>
        </w:rPr>
        <w:t>Solving</w:t>
      </w:r>
      <w:r>
        <w:rPr>
          <w:spacing w:val="-4"/>
          <w:sz w:val="20"/>
        </w:rPr>
        <w:t> </w:t>
      </w:r>
      <w:r>
        <w:rPr>
          <w:sz w:val="20"/>
        </w:rPr>
        <w:t>Task,</w:t>
      </w:r>
      <w:r>
        <w:rPr>
          <w:spacing w:val="-4"/>
          <w:sz w:val="20"/>
        </w:rPr>
        <w:t> </w:t>
      </w:r>
      <w:r>
        <w:rPr>
          <w:sz w:val="20"/>
        </w:rPr>
        <w:t>Computer</w:t>
      </w:r>
      <w:r>
        <w:rPr>
          <w:spacing w:val="-4"/>
          <w:sz w:val="20"/>
        </w:rPr>
        <w:t> </w:t>
      </w:r>
      <w:r>
        <w:rPr>
          <w:sz w:val="20"/>
        </w:rPr>
        <w:t>Networks</w:t>
      </w:r>
      <w:r>
        <w:rPr>
          <w:spacing w:val="-4"/>
          <w:sz w:val="20"/>
        </w:rPr>
        <w:t> </w:t>
      </w:r>
      <w:r>
        <w:rPr>
          <w:sz w:val="20"/>
        </w:rPr>
        <w:t>(CSA07),</w:t>
      </w:r>
      <w:r>
        <w:rPr>
          <w:spacing w:val="-4"/>
          <w:sz w:val="20"/>
        </w:rPr>
        <w:t> </w:t>
      </w:r>
      <w:r>
        <w:rPr>
          <w:sz w:val="20"/>
        </w:rPr>
        <w:t>SIMATS</w:t>
      </w:r>
      <w:r>
        <w:rPr>
          <w:spacing w:val="-4"/>
          <w:sz w:val="20"/>
        </w:rPr>
        <w:t> </w:t>
      </w:r>
      <w:r>
        <w:rPr>
          <w:sz w:val="20"/>
        </w:rPr>
        <w:t>Engineering,</w:t>
      </w:r>
      <w:r>
        <w:rPr>
          <w:spacing w:val="-4"/>
          <w:sz w:val="20"/>
        </w:rPr>
        <w:t> </w:t>
      </w:r>
      <w:r>
        <w:rPr>
          <w:sz w:val="20"/>
        </w:rPr>
        <w:t>Assessment Tool 2.</w:t>
      </w:r>
    </w:p>
    <w:p>
      <w:pPr>
        <w:pStyle w:val="ListParagraph"/>
        <w:numPr>
          <w:ilvl w:val="0"/>
          <w:numId w:val="4"/>
        </w:numPr>
        <w:tabs>
          <w:tab w:pos="196" w:val="left" w:leader="none"/>
        </w:tabs>
        <w:spacing w:line="240" w:lineRule="auto" w:before="139" w:after="0"/>
        <w:ind w:left="196" w:right="0" w:hanging="195"/>
        <w:jc w:val="left"/>
        <w:rPr>
          <w:sz w:val="20"/>
        </w:rPr>
      </w:pPr>
      <w:r>
        <w:rPr>
          <w:sz w:val="20"/>
        </w:rPr>
        <w:t>Cisco</w:t>
      </w:r>
      <w:r>
        <w:rPr>
          <w:spacing w:val="-8"/>
          <w:sz w:val="20"/>
        </w:rPr>
        <w:t> </w:t>
      </w:r>
      <w:r>
        <w:rPr>
          <w:sz w:val="20"/>
        </w:rPr>
        <w:t>Systems</w:t>
      </w:r>
      <w:r>
        <w:rPr>
          <w:spacing w:val="-8"/>
          <w:sz w:val="20"/>
        </w:rPr>
        <w:t> </w:t>
      </w:r>
      <w:r>
        <w:rPr>
          <w:sz w:val="20"/>
        </w:rPr>
        <w:t>—</w:t>
      </w:r>
      <w:r>
        <w:rPr>
          <w:spacing w:val="-8"/>
          <w:sz w:val="20"/>
        </w:rPr>
        <w:t> </w:t>
      </w:r>
      <w:r>
        <w:rPr>
          <w:sz w:val="20"/>
        </w:rPr>
        <w:t>Networking</w:t>
      </w:r>
      <w:r>
        <w:rPr>
          <w:spacing w:val="-8"/>
          <w:sz w:val="20"/>
        </w:rPr>
        <w:t> </w:t>
      </w:r>
      <w:r>
        <w:rPr>
          <w:sz w:val="20"/>
        </w:rPr>
        <w:t>Academy</w:t>
      </w:r>
      <w:r>
        <w:rPr>
          <w:spacing w:val="-8"/>
          <w:sz w:val="20"/>
        </w:rPr>
        <w:t> </w:t>
      </w:r>
      <w:r>
        <w:rPr>
          <w:sz w:val="20"/>
        </w:rPr>
        <w:t>documentation</w:t>
      </w:r>
      <w:r>
        <w:rPr>
          <w:spacing w:val="-8"/>
          <w:sz w:val="20"/>
        </w:rPr>
        <w:t> </w:t>
      </w:r>
      <w:r>
        <w:rPr>
          <w:sz w:val="20"/>
        </w:rPr>
        <w:t>on</w:t>
      </w:r>
      <w:r>
        <w:rPr>
          <w:spacing w:val="-8"/>
          <w:sz w:val="20"/>
        </w:rPr>
        <w:t> </w:t>
      </w:r>
      <w:r>
        <w:rPr>
          <w:sz w:val="20"/>
        </w:rPr>
        <w:t>switching,</w:t>
      </w:r>
      <w:r>
        <w:rPr>
          <w:spacing w:val="-8"/>
          <w:sz w:val="20"/>
        </w:rPr>
        <w:t> </w:t>
      </w:r>
      <w:r>
        <w:rPr>
          <w:sz w:val="20"/>
        </w:rPr>
        <w:t>routing,</w:t>
      </w:r>
      <w:r>
        <w:rPr>
          <w:spacing w:val="-8"/>
          <w:sz w:val="20"/>
        </w:rPr>
        <w:t> </w:t>
      </w:r>
      <w:r>
        <w:rPr>
          <w:sz w:val="20"/>
        </w:rPr>
        <w:t>and</w:t>
      </w:r>
      <w:r>
        <w:rPr>
          <w:spacing w:val="-8"/>
          <w:sz w:val="20"/>
        </w:rPr>
        <w:t> </w:t>
      </w:r>
      <w:r>
        <w:rPr>
          <w:sz w:val="20"/>
        </w:rPr>
        <w:t>VLAN</w:t>
      </w:r>
      <w:r>
        <w:rPr>
          <w:spacing w:val="-8"/>
          <w:sz w:val="20"/>
        </w:rPr>
        <w:t> </w:t>
      </w:r>
      <w:r>
        <w:rPr>
          <w:spacing w:val="-2"/>
          <w:sz w:val="20"/>
        </w:rPr>
        <w:t>configuration.</w:t>
      </w:r>
    </w:p>
    <w:p>
      <w:pPr>
        <w:pStyle w:val="ListParagraph"/>
        <w:numPr>
          <w:ilvl w:val="0"/>
          <w:numId w:val="4"/>
        </w:numPr>
        <w:tabs>
          <w:tab w:pos="196" w:val="left" w:leader="none"/>
        </w:tabs>
        <w:spacing w:line="240" w:lineRule="auto" w:before="176" w:after="0"/>
        <w:ind w:left="196" w:right="0" w:hanging="195"/>
        <w:jc w:val="left"/>
        <w:rPr>
          <w:sz w:val="20"/>
        </w:rPr>
      </w:pPr>
      <w:r>
        <w:rPr>
          <w:sz w:val="20"/>
        </w:rPr>
        <w:t>TIA/EIA-568</w:t>
      </w:r>
      <w:r>
        <w:rPr>
          <w:spacing w:val="-11"/>
          <w:sz w:val="20"/>
        </w:rPr>
        <w:t> </w:t>
      </w:r>
      <w:r>
        <w:rPr>
          <w:sz w:val="20"/>
        </w:rPr>
        <w:t>Commercial</w:t>
      </w:r>
      <w:r>
        <w:rPr>
          <w:spacing w:val="-11"/>
          <w:sz w:val="20"/>
        </w:rPr>
        <w:t> </w:t>
      </w:r>
      <w:r>
        <w:rPr>
          <w:sz w:val="20"/>
        </w:rPr>
        <w:t>Building</w:t>
      </w:r>
      <w:r>
        <w:rPr>
          <w:spacing w:val="-11"/>
          <w:sz w:val="20"/>
        </w:rPr>
        <w:t> </w:t>
      </w:r>
      <w:r>
        <w:rPr>
          <w:sz w:val="20"/>
        </w:rPr>
        <w:t>Telecommunications</w:t>
      </w:r>
      <w:r>
        <w:rPr>
          <w:spacing w:val="-10"/>
          <w:sz w:val="20"/>
        </w:rPr>
        <w:t> </w:t>
      </w:r>
      <w:r>
        <w:rPr>
          <w:sz w:val="20"/>
        </w:rPr>
        <w:t>Cabling</w:t>
      </w:r>
      <w:r>
        <w:rPr>
          <w:spacing w:val="-11"/>
          <w:sz w:val="20"/>
        </w:rPr>
        <w:t> </w:t>
      </w:r>
      <w:r>
        <w:rPr>
          <w:sz w:val="20"/>
        </w:rPr>
        <w:t>Standard</w:t>
      </w:r>
      <w:r>
        <w:rPr>
          <w:spacing w:val="-11"/>
          <w:sz w:val="20"/>
        </w:rPr>
        <w:t> </w:t>
      </w:r>
      <w:r>
        <w:rPr>
          <w:sz w:val="20"/>
        </w:rPr>
        <w:t>(structured</w:t>
      </w:r>
      <w:r>
        <w:rPr>
          <w:spacing w:val="-11"/>
          <w:sz w:val="20"/>
        </w:rPr>
        <w:t> </w:t>
      </w:r>
      <w:r>
        <w:rPr>
          <w:sz w:val="20"/>
        </w:rPr>
        <w:t>cabling,</w:t>
      </w:r>
      <w:r>
        <w:rPr>
          <w:spacing w:val="-11"/>
          <w:sz w:val="20"/>
        </w:rPr>
        <w:t> </w:t>
      </w:r>
      <w:r>
        <w:rPr>
          <w:spacing w:val="-2"/>
          <w:sz w:val="20"/>
        </w:rPr>
        <w:t>Cat5e/Cat6).</w:t>
      </w:r>
    </w:p>
    <w:p>
      <w:pPr>
        <w:pStyle w:val="ListParagraph"/>
        <w:numPr>
          <w:ilvl w:val="0"/>
          <w:numId w:val="4"/>
        </w:numPr>
        <w:tabs>
          <w:tab w:pos="196" w:val="left" w:leader="none"/>
        </w:tabs>
        <w:spacing w:line="240" w:lineRule="auto" w:before="175" w:after="0"/>
        <w:ind w:left="196" w:right="0" w:hanging="195"/>
        <w:jc w:val="left"/>
        <w:rPr>
          <w:sz w:val="20"/>
        </w:rPr>
      </w:pPr>
      <w:r>
        <w:rPr>
          <w:sz w:val="20"/>
        </w:rPr>
        <w:t>IEEE</w:t>
      </w:r>
      <w:r>
        <w:rPr>
          <w:spacing w:val="-7"/>
          <w:sz w:val="20"/>
        </w:rPr>
        <w:t> </w:t>
      </w:r>
      <w:r>
        <w:rPr>
          <w:sz w:val="20"/>
        </w:rPr>
        <w:t>802.3</w:t>
      </w:r>
      <w:r>
        <w:rPr>
          <w:spacing w:val="-5"/>
          <w:sz w:val="20"/>
        </w:rPr>
        <w:t> </w:t>
      </w:r>
      <w:r>
        <w:rPr>
          <w:sz w:val="20"/>
        </w:rPr>
        <w:t>Ethernet</w:t>
      </w:r>
      <w:r>
        <w:rPr>
          <w:spacing w:val="-7"/>
          <w:sz w:val="20"/>
        </w:rPr>
        <w:t> </w:t>
      </w:r>
      <w:r>
        <w:rPr>
          <w:sz w:val="20"/>
        </w:rPr>
        <w:t>Standards</w:t>
      </w:r>
      <w:r>
        <w:rPr>
          <w:spacing w:val="-6"/>
          <w:sz w:val="20"/>
        </w:rPr>
        <w:t> </w:t>
      </w:r>
      <w:r>
        <w:rPr>
          <w:sz w:val="20"/>
        </w:rPr>
        <w:t>(physical</w:t>
      </w:r>
      <w:r>
        <w:rPr>
          <w:spacing w:val="-7"/>
          <w:sz w:val="20"/>
        </w:rPr>
        <w:t> </w:t>
      </w:r>
      <w:r>
        <w:rPr>
          <w:sz w:val="20"/>
        </w:rPr>
        <w:t>and</w:t>
      </w:r>
      <w:r>
        <w:rPr>
          <w:spacing w:val="-6"/>
          <w:sz w:val="20"/>
        </w:rPr>
        <w:t> </w:t>
      </w:r>
      <w:r>
        <w:rPr>
          <w:sz w:val="20"/>
        </w:rPr>
        <w:t>data-link</w:t>
      </w:r>
      <w:r>
        <w:rPr>
          <w:spacing w:val="-6"/>
          <w:sz w:val="20"/>
        </w:rPr>
        <w:t> </w:t>
      </w:r>
      <w:r>
        <w:rPr>
          <w:sz w:val="20"/>
        </w:rPr>
        <w:t>layer</w:t>
      </w:r>
      <w:r>
        <w:rPr>
          <w:spacing w:val="-7"/>
          <w:sz w:val="20"/>
        </w:rPr>
        <w:t> </w:t>
      </w:r>
      <w:r>
        <w:rPr>
          <w:sz w:val="20"/>
        </w:rPr>
        <w:t>specifications</w:t>
      </w:r>
      <w:r>
        <w:rPr>
          <w:spacing w:val="-6"/>
          <w:sz w:val="20"/>
        </w:rPr>
        <w:t> </w:t>
      </w:r>
      <w:r>
        <w:rPr>
          <w:sz w:val="20"/>
        </w:rPr>
        <w:t>for</w:t>
      </w:r>
      <w:r>
        <w:rPr>
          <w:spacing w:val="-7"/>
          <w:sz w:val="20"/>
        </w:rPr>
        <w:t> </w:t>
      </w:r>
      <w:r>
        <w:rPr>
          <w:sz w:val="20"/>
        </w:rPr>
        <w:t>copper</w:t>
      </w:r>
      <w:r>
        <w:rPr>
          <w:spacing w:val="-6"/>
          <w:sz w:val="20"/>
        </w:rPr>
        <w:t> </w:t>
      </w:r>
      <w:r>
        <w:rPr>
          <w:sz w:val="20"/>
        </w:rPr>
        <w:t>and</w:t>
      </w:r>
      <w:r>
        <w:rPr>
          <w:spacing w:val="-6"/>
          <w:sz w:val="20"/>
        </w:rPr>
        <w:t> </w:t>
      </w:r>
      <w:r>
        <w:rPr>
          <w:sz w:val="20"/>
        </w:rPr>
        <w:t>fibre</w:t>
      </w:r>
      <w:r>
        <w:rPr>
          <w:spacing w:val="-7"/>
          <w:sz w:val="20"/>
        </w:rPr>
        <w:t> </w:t>
      </w:r>
      <w:r>
        <w:rPr>
          <w:spacing w:val="-2"/>
          <w:sz w:val="20"/>
        </w:rPr>
        <w:t>media).</w:t>
      </w:r>
    </w:p>
    <w:p>
      <w:pPr>
        <w:pStyle w:val="ListParagraph"/>
        <w:numPr>
          <w:ilvl w:val="0"/>
          <w:numId w:val="4"/>
        </w:numPr>
        <w:tabs>
          <w:tab w:pos="196" w:val="left" w:leader="none"/>
        </w:tabs>
        <w:spacing w:line="240" w:lineRule="auto" w:before="176" w:after="0"/>
        <w:ind w:left="196" w:right="0" w:hanging="195"/>
        <w:jc w:val="left"/>
        <w:rPr>
          <w:sz w:val="20"/>
        </w:rPr>
      </w:pPr>
      <w:r>
        <w:rPr>
          <w:sz w:val="20"/>
        </w:rPr>
        <w:t>IEEE</w:t>
      </w:r>
      <w:r>
        <w:rPr>
          <w:spacing w:val="-7"/>
          <w:sz w:val="20"/>
        </w:rPr>
        <w:t> </w:t>
      </w:r>
      <w:r>
        <w:rPr>
          <w:sz w:val="20"/>
        </w:rPr>
        <w:t>802.1Q</w:t>
      </w:r>
      <w:r>
        <w:rPr>
          <w:spacing w:val="-5"/>
          <w:sz w:val="20"/>
        </w:rPr>
        <w:t> </w:t>
      </w:r>
      <w:r>
        <w:rPr>
          <w:sz w:val="20"/>
        </w:rPr>
        <w:t>—</w:t>
      </w:r>
      <w:r>
        <w:rPr>
          <w:spacing w:val="-5"/>
          <w:sz w:val="20"/>
        </w:rPr>
        <w:t> </w:t>
      </w:r>
      <w:r>
        <w:rPr>
          <w:sz w:val="20"/>
        </w:rPr>
        <w:t>Standard</w:t>
      </w:r>
      <w:r>
        <w:rPr>
          <w:spacing w:val="-5"/>
          <w:sz w:val="20"/>
        </w:rPr>
        <w:t> </w:t>
      </w:r>
      <w:r>
        <w:rPr>
          <w:sz w:val="20"/>
        </w:rPr>
        <w:t>for</w:t>
      </w:r>
      <w:r>
        <w:rPr>
          <w:spacing w:val="-5"/>
          <w:sz w:val="20"/>
        </w:rPr>
        <w:t> </w:t>
      </w:r>
      <w:r>
        <w:rPr>
          <w:sz w:val="20"/>
        </w:rPr>
        <w:t>VLAN</w:t>
      </w:r>
      <w:r>
        <w:rPr>
          <w:spacing w:val="-5"/>
          <w:sz w:val="20"/>
        </w:rPr>
        <w:t> </w:t>
      </w:r>
      <w:r>
        <w:rPr>
          <w:sz w:val="20"/>
        </w:rPr>
        <w:t>tagging</w:t>
      </w:r>
      <w:r>
        <w:rPr>
          <w:spacing w:val="-5"/>
          <w:sz w:val="20"/>
        </w:rPr>
        <w:t> </w:t>
      </w:r>
      <w:r>
        <w:rPr>
          <w:sz w:val="20"/>
        </w:rPr>
        <w:t>and</w:t>
      </w:r>
      <w:r>
        <w:rPr>
          <w:spacing w:val="-5"/>
          <w:sz w:val="20"/>
        </w:rPr>
        <w:t> </w:t>
      </w:r>
      <w:r>
        <w:rPr>
          <w:sz w:val="20"/>
        </w:rPr>
        <w:t>inter-VLAN</w:t>
      </w:r>
      <w:r>
        <w:rPr>
          <w:spacing w:val="-4"/>
          <w:sz w:val="20"/>
        </w:rPr>
        <w:t> </w:t>
      </w:r>
      <w:r>
        <w:rPr>
          <w:spacing w:val="-2"/>
          <w:sz w:val="20"/>
        </w:rPr>
        <w:t>routing.</w:t>
      </w:r>
    </w:p>
    <w:p>
      <w:pPr>
        <w:pStyle w:val="ListParagraph"/>
        <w:numPr>
          <w:ilvl w:val="0"/>
          <w:numId w:val="4"/>
        </w:numPr>
        <w:tabs>
          <w:tab w:pos="196" w:val="left" w:leader="none"/>
        </w:tabs>
        <w:spacing w:line="240" w:lineRule="auto" w:before="176" w:after="0"/>
        <w:ind w:left="196" w:right="0" w:hanging="195"/>
        <w:jc w:val="left"/>
        <w:rPr>
          <w:sz w:val="20"/>
        </w:rPr>
      </w:pPr>
      <w:r>
        <w:rPr>
          <w:sz w:val="20"/>
        </w:rPr>
        <w:t>Kurose,</w:t>
      </w:r>
      <w:r>
        <w:rPr>
          <w:spacing w:val="-5"/>
          <w:sz w:val="20"/>
        </w:rPr>
        <w:t> </w:t>
      </w:r>
      <w:r>
        <w:rPr>
          <w:sz w:val="20"/>
        </w:rPr>
        <w:t>J.</w:t>
      </w:r>
      <w:r>
        <w:rPr>
          <w:spacing w:val="-5"/>
          <w:sz w:val="20"/>
        </w:rPr>
        <w:t> </w:t>
      </w:r>
      <w:r>
        <w:rPr>
          <w:sz w:val="20"/>
        </w:rPr>
        <w:t>F.,</w:t>
      </w:r>
      <w:r>
        <w:rPr>
          <w:spacing w:val="-4"/>
          <w:sz w:val="20"/>
        </w:rPr>
        <w:t> </w:t>
      </w:r>
      <w:r>
        <w:rPr>
          <w:sz w:val="20"/>
        </w:rPr>
        <w:t>&amp;</w:t>
      </w:r>
      <w:r>
        <w:rPr>
          <w:spacing w:val="-5"/>
          <w:sz w:val="20"/>
        </w:rPr>
        <w:t> </w:t>
      </w:r>
      <w:r>
        <w:rPr>
          <w:sz w:val="20"/>
        </w:rPr>
        <w:t>Ross,</w:t>
      </w:r>
      <w:r>
        <w:rPr>
          <w:spacing w:val="-5"/>
          <w:sz w:val="20"/>
        </w:rPr>
        <w:t> </w:t>
      </w:r>
      <w:r>
        <w:rPr>
          <w:sz w:val="20"/>
        </w:rPr>
        <w:t>K.</w:t>
      </w:r>
      <w:r>
        <w:rPr>
          <w:spacing w:val="-4"/>
          <w:sz w:val="20"/>
        </w:rPr>
        <w:t> </w:t>
      </w:r>
      <w:r>
        <w:rPr>
          <w:sz w:val="20"/>
        </w:rPr>
        <w:t>W.</w:t>
      </w:r>
      <w:r>
        <w:rPr>
          <w:spacing w:val="-5"/>
          <w:sz w:val="20"/>
        </w:rPr>
        <w:t> </w:t>
      </w:r>
      <w:r>
        <w:rPr>
          <w:sz w:val="20"/>
        </w:rPr>
        <w:t>—</w:t>
      </w:r>
      <w:r>
        <w:rPr>
          <w:spacing w:val="-4"/>
          <w:sz w:val="20"/>
        </w:rPr>
        <w:t> </w:t>
      </w:r>
      <w:r>
        <w:rPr>
          <w:sz w:val="20"/>
        </w:rPr>
        <w:t>Computer</w:t>
      </w:r>
      <w:r>
        <w:rPr>
          <w:spacing w:val="-5"/>
          <w:sz w:val="20"/>
        </w:rPr>
        <w:t> </w:t>
      </w:r>
      <w:r>
        <w:rPr>
          <w:sz w:val="20"/>
        </w:rPr>
        <w:t>Networking:</w:t>
      </w:r>
      <w:r>
        <w:rPr>
          <w:spacing w:val="-5"/>
          <w:sz w:val="20"/>
        </w:rPr>
        <w:t> </w:t>
      </w:r>
      <w:r>
        <w:rPr>
          <w:sz w:val="20"/>
        </w:rPr>
        <w:t>A</w:t>
      </w:r>
      <w:r>
        <w:rPr>
          <w:spacing w:val="-4"/>
          <w:sz w:val="20"/>
        </w:rPr>
        <w:t> </w:t>
      </w:r>
      <w:r>
        <w:rPr>
          <w:sz w:val="20"/>
        </w:rPr>
        <w:t>Top-Down</w:t>
      </w:r>
      <w:r>
        <w:rPr>
          <w:spacing w:val="-5"/>
          <w:sz w:val="20"/>
        </w:rPr>
        <w:t> </w:t>
      </w:r>
      <w:r>
        <w:rPr>
          <w:sz w:val="20"/>
        </w:rPr>
        <w:t>Approach,</w:t>
      </w:r>
      <w:r>
        <w:rPr>
          <w:spacing w:val="-4"/>
          <w:sz w:val="20"/>
        </w:rPr>
        <w:t> </w:t>
      </w:r>
      <w:r>
        <w:rPr>
          <w:spacing w:val="-2"/>
          <w:sz w:val="20"/>
        </w:rPr>
        <w:t>Pearson.</w:t>
      </w:r>
    </w:p>
    <w:p>
      <w:pPr>
        <w:pStyle w:val="ListParagraph"/>
        <w:numPr>
          <w:ilvl w:val="0"/>
          <w:numId w:val="4"/>
        </w:numPr>
        <w:tabs>
          <w:tab w:pos="196" w:val="left" w:leader="none"/>
        </w:tabs>
        <w:spacing w:line="240" w:lineRule="auto" w:before="176" w:after="0"/>
        <w:ind w:left="196" w:right="0" w:hanging="195"/>
        <w:jc w:val="left"/>
        <w:rPr>
          <w:sz w:val="20"/>
        </w:rPr>
      </w:pPr>
      <w:r>
        <w:rPr>
          <w:sz w:val="20"/>
        </w:rPr>
        <w:t>Tanenbaum,</w:t>
      </w:r>
      <w:r>
        <w:rPr>
          <w:spacing w:val="-7"/>
          <w:sz w:val="20"/>
        </w:rPr>
        <w:t> </w:t>
      </w:r>
      <w:r>
        <w:rPr>
          <w:sz w:val="20"/>
        </w:rPr>
        <w:t>A.</w:t>
      </w:r>
      <w:r>
        <w:rPr>
          <w:spacing w:val="-5"/>
          <w:sz w:val="20"/>
        </w:rPr>
        <w:t> </w:t>
      </w:r>
      <w:r>
        <w:rPr>
          <w:sz w:val="20"/>
        </w:rPr>
        <w:t>S.,</w:t>
      </w:r>
      <w:r>
        <w:rPr>
          <w:spacing w:val="-5"/>
          <w:sz w:val="20"/>
        </w:rPr>
        <w:t> </w:t>
      </w:r>
      <w:r>
        <w:rPr>
          <w:sz w:val="20"/>
        </w:rPr>
        <w:t>&amp;</w:t>
      </w:r>
      <w:r>
        <w:rPr>
          <w:spacing w:val="-5"/>
          <w:sz w:val="20"/>
        </w:rPr>
        <w:t> </w:t>
      </w:r>
      <w:r>
        <w:rPr>
          <w:sz w:val="20"/>
        </w:rPr>
        <w:t>Wetherall,</w:t>
      </w:r>
      <w:r>
        <w:rPr>
          <w:spacing w:val="-4"/>
          <w:sz w:val="20"/>
        </w:rPr>
        <w:t> </w:t>
      </w:r>
      <w:r>
        <w:rPr>
          <w:sz w:val="20"/>
        </w:rPr>
        <w:t>D.</w:t>
      </w:r>
      <w:r>
        <w:rPr>
          <w:spacing w:val="-5"/>
          <w:sz w:val="20"/>
        </w:rPr>
        <w:t> </w:t>
      </w:r>
      <w:r>
        <w:rPr>
          <w:sz w:val="20"/>
        </w:rPr>
        <w:t>J.</w:t>
      </w:r>
      <w:r>
        <w:rPr>
          <w:spacing w:val="-5"/>
          <w:sz w:val="20"/>
        </w:rPr>
        <w:t> </w:t>
      </w:r>
      <w:r>
        <w:rPr>
          <w:sz w:val="20"/>
        </w:rPr>
        <w:t>—</w:t>
      </w:r>
      <w:r>
        <w:rPr>
          <w:spacing w:val="-5"/>
          <w:sz w:val="20"/>
        </w:rPr>
        <w:t> </w:t>
      </w:r>
      <w:r>
        <w:rPr>
          <w:sz w:val="20"/>
        </w:rPr>
        <w:t>Computer</w:t>
      </w:r>
      <w:r>
        <w:rPr>
          <w:spacing w:val="-5"/>
          <w:sz w:val="20"/>
        </w:rPr>
        <w:t> </w:t>
      </w:r>
      <w:r>
        <w:rPr>
          <w:sz w:val="20"/>
        </w:rPr>
        <w:t>Networks,</w:t>
      </w:r>
      <w:r>
        <w:rPr>
          <w:spacing w:val="-4"/>
          <w:sz w:val="20"/>
        </w:rPr>
        <w:t> </w:t>
      </w:r>
      <w:r>
        <w:rPr>
          <w:spacing w:val="-2"/>
          <w:sz w:val="20"/>
        </w:rPr>
        <w:t>Pearson.</w:t>
      </w:r>
    </w:p>
    <w:sectPr>
      <w:pgSz w:w="12240" w:h="15840"/>
      <w:pgMar w:header="708" w:footer="776" w:top="1340" w:bottom="96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6640">
              <wp:simplePos x="0" y="0"/>
              <wp:positionH relativeFrom="page">
                <wp:posOffset>3556634</wp:posOffset>
              </wp:positionH>
              <wp:positionV relativeFrom="page">
                <wp:posOffset>9425640</wp:posOffset>
              </wp:positionV>
              <wp:extent cx="661670" cy="196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61670" cy="196215"/>
                      </a:xfrm>
                      <a:prstGeom prst="rect">
                        <a:avLst/>
                      </a:prstGeom>
                    </wps:spPr>
                    <wps:txbx>
                      <w:txbxContent>
                        <w:p>
                          <w:pPr>
                            <w:spacing w:before="20"/>
                            <w:ind w:left="20" w:right="0" w:firstLine="0"/>
                            <w:jc w:val="left"/>
                            <w:rPr>
                              <w:sz w:val="22"/>
                            </w:rPr>
                          </w:pPr>
                          <w:r>
                            <w:rPr>
                              <w:color w:val="596371"/>
                              <w:sz w:val="16"/>
                            </w:rPr>
                            <w:t>Page</w:t>
                          </w:r>
                          <w:r>
                            <w:rPr>
                              <w:color w:val="596371"/>
                              <w:spacing w:val="-4"/>
                              <w:sz w:val="16"/>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4"/>
                              <w:sz w:val="22"/>
                            </w:rPr>
                            <w:t> </w:t>
                          </w:r>
                          <w:r>
                            <w:rPr>
                              <w:color w:val="596371"/>
                              <w:sz w:val="16"/>
                            </w:rPr>
                            <w:t>of</w:t>
                          </w:r>
                          <w:r>
                            <w:rPr>
                              <w:color w:val="596371"/>
                              <w:spacing w:val="-1"/>
                              <w:sz w:val="16"/>
                            </w:rPr>
                            <w:t> </w:t>
                          </w:r>
                          <w:r>
                            <w:rPr>
                              <w:spacing w:val="-5"/>
                              <w:sz w:val="22"/>
                            </w:rPr>
                            <w:fldChar w:fldCharType="begin"/>
                          </w:r>
                          <w:r>
                            <w:rPr>
                              <w:spacing w:val="-5"/>
                              <w:sz w:val="22"/>
                            </w:rPr>
                            <w:instrText> NUMPAGES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0.049988pt;margin-top:742.176392pt;width:52.1pt;height:15.45pt;mso-position-horizontal-relative:page;mso-position-vertical-relative:page;z-index:-16419840" type="#_x0000_t202" id="docshape5" filled="false" stroked="false">
              <v:textbox inset="0,0,0,0">
                <w:txbxContent>
                  <w:p>
                    <w:pPr>
                      <w:spacing w:before="20"/>
                      <w:ind w:left="20" w:right="0" w:firstLine="0"/>
                      <w:jc w:val="left"/>
                      <w:rPr>
                        <w:sz w:val="22"/>
                      </w:rPr>
                    </w:pPr>
                    <w:r>
                      <w:rPr>
                        <w:color w:val="596371"/>
                        <w:sz w:val="16"/>
                      </w:rPr>
                      <w:t>Page</w:t>
                    </w:r>
                    <w:r>
                      <w:rPr>
                        <w:color w:val="596371"/>
                        <w:spacing w:val="-4"/>
                        <w:sz w:val="16"/>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4"/>
                        <w:sz w:val="22"/>
                      </w:rPr>
                      <w:t> </w:t>
                    </w:r>
                    <w:r>
                      <w:rPr>
                        <w:color w:val="596371"/>
                        <w:sz w:val="16"/>
                      </w:rPr>
                      <w:t>of</w:t>
                    </w:r>
                    <w:r>
                      <w:rPr>
                        <w:color w:val="596371"/>
                        <w:spacing w:val="-1"/>
                        <w:sz w:val="16"/>
                      </w:rPr>
                      <w:t> </w:t>
                    </w:r>
                    <w:r>
                      <w:rPr>
                        <w:spacing w:val="-5"/>
                        <w:sz w:val="22"/>
                      </w:rPr>
                      <w:fldChar w:fldCharType="begin"/>
                    </w:r>
                    <w:r>
                      <w:rPr>
                        <w:spacing w:val="-5"/>
                        <w:sz w:val="22"/>
                      </w:rPr>
                      <w:instrText> NUMPAGES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5616">
              <wp:simplePos x="0" y="0"/>
              <wp:positionH relativeFrom="page">
                <wp:posOffset>914400</wp:posOffset>
              </wp:positionH>
              <wp:positionV relativeFrom="page">
                <wp:posOffset>627380</wp:posOffset>
              </wp:positionV>
              <wp:extent cx="594296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2965" cy="1270"/>
                      </a:xfrm>
                      <a:custGeom>
                        <a:avLst/>
                        <a:gdLst/>
                        <a:ahLst/>
                        <a:cxnLst/>
                        <a:rect l="l" t="t" r="r" b="b"/>
                        <a:pathLst>
                          <a:path w="5942965" h="0">
                            <a:moveTo>
                              <a:pt x="5942965" y="0"/>
                            </a:moveTo>
                            <a:lnTo>
                              <a:pt x="0" y="0"/>
                            </a:lnTo>
                          </a:path>
                          <a:path w="5942965" h="0">
                            <a:moveTo>
                              <a:pt x="5942965" y="0"/>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9.400002pt;width:467.95pt;height:.1pt;mso-position-horizontal-relative:page;mso-position-vertical-relative:page;z-index:-16420864" id="docshape3" coordorigin="1440,988" coordsize="9359,0" path="m10799,988l1440,988m10799,988l1440,988e" filled="false" stroked="true" strokeweight=".5pt" strokecolor="#cccccc">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6896128">
              <wp:simplePos x="0" y="0"/>
              <wp:positionH relativeFrom="page">
                <wp:posOffset>4766945</wp:posOffset>
              </wp:positionH>
              <wp:positionV relativeFrom="page">
                <wp:posOffset>436661</wp:posOffset>
              </wp:positionV>
              <wp:extent cx="2093595" cy="1498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93595" cy="149860"/>
                      </a:xfrm>
                      <a:prstGeom prst="rect">
                        <a:avLst/>
                      </a:prstGeom>
                    </wps:spPr>
                    <wps:txbx>
                      <w:txbxContent>
                        <w:p>
                          <w:pPr>
                            <w:spacing w:before="20"/>
                            <w:ind w:left="20" w:right="0" w:firstLine="0"/>
                            <w:jc w:val="left"/>
                            <w:rPr>
                              <w:i/>
                              <w:sz w:val="16"/>
                            </w:rPr>
                          </w:pPr>
                          <w:r>
                            <w:rPr>
                              <w:i/>
                              <w:color w:val="596371"/>
                              <w:sz w:val="16"/>
                            </w:rPr>
                            <w:t>CSA07</w:t>
                          </w:r>
                          <w:r>
                            <w:rPr>
                              <w:i/>
                              <w:color w:val="596371"/>
                              <w:spacing w:val="-8"/>
                              <w:sz w:val="16"/>
                            </w:rPr>
                            <w:t> </w:t>
                          </w:r>
                          <w:r>
                            <w:rPr>
                              <w:i/>
                              <w:color w:val="596371"/>
                              <w:sz w:val="16"/>
                            </w:rPr>
                            <w:t>—</w:t>
                          </w:r>
                          <w:r>
                            <w:rPr>
                              <w:i/>
                              <w:color w:val="596371"/>
                              <w:spacing w:val="-5"/>
                              <w:sz w:val="16"/>
                            </w:rPr>
                            <w:t> </w:t>
                          </w:r>
                          <w:r>
                            <w:rPr>
                              <w:i/>
                              <w:color w:val="596371"/>
                              <w:sz w:val="16"/>
                            </w:rPr>
                            <w:t>Computer</w:t>
                          </w:r>
                          <w:r>
                            <w:rPr>
                              <w:i/>
                              <w:color w:val="596371"/>
                              <w:spacing w:val="-5"/>
                              <w:sz w:val="16"/>
                            </w:rPr>
                            <w:t> </w:t>
                          </w:r>
                          <w:r>
                            <w:rPr>
                              <w:i/>
                              <w:color w:val="596371"/>
                              <w:sz w:val="16"/>
                            </w:rPr>
                            <w:t>Networks</w:t>
                          </w:r>
                          <w:r>
                            <w:rPr>
                              <w:i/>
                              <w:color w:val="596371"/>
                              <w:spacing w:val="-6"/>
                              <w:sz w:val="16"/>
                            </w:rPr>
                            <w:t> </w:t>
                          </w:r>
                          <w:r>
                            <w:rPr>
                              <w:i/>
                              <w:color w:val="596371"/>
                              <w:sz w:val="16"/>
                            </w:rPr>
                            <w:t>|</w:t>
                          </w:r>
                          <w:r>
                            <w:rPr>
                              <w:i/>
                              <w:color w:val="596371"/>
                              <w:spacing w:val="-5"/>
                              <w:sz w:val="16"/>
                            </w:rPr>
                            <w:t> </w:t>
                          </w:r>
                          <w:r>
                            <w:rPr>
                              <w:i/>
                              <w:color w:val="596371"/>
                              <w:sz w:val="16"/>
                            </w:rPr>
                            <w:t>Assessment</w:t>
                          </w:r>
                          <w:r>
                            <w:rPr>
                              <w:i/>
                              <w:color w:val="596371"/>
                              <w:spacing w:val="-5"/>
                              <w:sz w:val="16"/>
                            </w:rPr>
                            <w:t> </w:t>
                          </w:r>
                          <w:r>
                            <w:rPr>
                              <w:i/>
                              <w:color w:val="596371"/>
                              <w:sz w:val="16"/>
                            </w:rPr>
                            <w:t>Tool</w:t>
                          </w:r>
                          <w:r>
                            <w:rPr>
                              <w:i/>
                              <w:color w:val="596371"/>
                              <w:spacing w:val="-5"/>
                              <w:sz w:val="16"/>
                            </w:rPr>
                            <w:t> </w:t>
                          </w:r>
                          <w:r>
                            <w:rPr>
                              <w:i/>
                              <w:color w:val="596371"/>
                              <w:spacing w:val="-10"/>
                              <w:sz w:val="16"/>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5.350006pt;margin-top:34.382813pt;width:164.85pt;height:11.8pt;mso-position-horizontal-relative:page;mso-position-vertical-relative:page;z-index:-16420352" type="#_x0000_t202" id="docshape4" filled="false" stroked="false">
              <v:textbox inset="0,0,0,0">
                <w:txbxContent>
                  <w:p>
                    <w:pPr>
                      <w:spacing w:before="20"/>
                      <w:ind w:left="20" w:right="0" w:firstLine="0"/>
                      <w:jc w:val="left"/>
                      <w:rPr>
                        <w:i/>
                        <w:sz w:val="16"/>
                      </w:rPr>
                    </w:pPr>
                    <w:r>
                      <w:rPr>
                        <w:i/>
                        <w:color w:val="596371"/>
                        <w:sz w:val="16"/>
                      </w:rPr>
                      <w:t>CSA07</w:t>
                    </w:r>
                    <w:r>
                      <w:rPr>
                        <w:i/>
                        <w:color w:val="596371"/>
                        <w:spacing w:val="-8"/>
                        <w:sz w:val="16"/>
                      </w:rPr>
                      <w:t> </w:t>
                    </w:r>
                    <w:r>
                      <w:rPr>
                        <w:i/>
                        <w:color w:val="596371"/>
                        <w:sz w:val="16"/>
                      </w:rPr>
                      <w:t>—</w:t>
                    </w:r>
                    <w:r>
                      <w:rPr>
                        <w:i/>
                        <w:color w:val="596371"/>
                        <w:spacing w:val="-5"/>
                        <w:sz w:val="16"/>
                      </w:rPr>
                      <w:t> </w:t>
                    </w:r>
                    <w:r>
                      <w:rPr>
                        <w:i/>
                        <w:color w:val="596371"/>
                        <w:sz w:val="16"/>
                      </w:rPr>
                      <w:t>Computer</w:t>
                    </w:r>
                    <w:r>
                      <w:rPr>
                        <w:i/>
                        <w:color w:val="596371"/>
                        <w:spacing w:val="-5"/>
                        <w:sz w:val="16"/>
                      </w:rPr>
                      <w:t> </w:t>
                    </w:r>
                    <w:r>
                      <w:rPr>
                        <w:i/>
                        <w:color w:val="596371"/>
                        <w:sz w:val="16"/>
                      </w:rPr>
                      <w:t>Networks</w:t>
                    </w:r>
                    <w:r>
                      <w:rPr>
                        <w:i/>
                        <w:color w:val="596371"/>
                        <w:spacing w:val="-6"/>
                        <w:sz w:val="16"/>
                      </w:rPr>
                      <w:t> </w:t>
                    </w:r>
                    <w:r>
                      <w:rPr>
                        <w:i/>
                        <w:color w:val="596371"/>
                        <w:sz w:val="16"/>
                      </w:rPr>
                      <w:t>|</w:t>
                    </w:r>
                    <w:r>
                      <w:rPr>
                        <w:i/>
                        <w:color w:val="596371"/>
                        <w:spacing w:val="-5"/>
                        <w:sz w:val="16"/>
                      </w:rPr>
                      <w:t> </w:t>
                    </w:r>
                    <w:r>
                      <w:rPr>
                        <w:i/>
                        <w:color w:val="596371"/>
                        <w:sz w:val="16"/>
                      </w:rPr>
                      <w:t>Assessment</w:t>
                    </w:r>
                    <w:r>
                      <w:rPr>
                        <w:i/>
                        <w:color w:val="596371"/>
                        <w:spacing w:val="-5"/>
                        <w:sz w:val="16"/>
                      </w:rPr>
                      <w:t> </w:t>
                    </w:r>
                    <w:r>
                      <w:rPr>
                        <w:i/>
                        <w:color w:val="596371"/>
                        <w:sz w:val="16"/>
                      </w:rPr>
                      <w:t>Tool</w:t>
                    </w:r>
                    <w:r>
                      <w:rPr>
                        <w:i/>
                        <w:color w:val="596371"/>
                        <w:spacing w:val="-5"/>
                        <w:sz w:val="16"/>
                      </w:rPr>
                      <w:t> </w:t>
                    </w:r>
                    <w:r>
                      <w:rPr>
                        <w:i/>
                        <w:color w:val="596371"/>
                        <w:spacing w:val="-10"/>
                        <w:sz w:val="16"/>
                      </w:rPr>
                      <w:t>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2" w:hanging="197"/>
        <w:jc w:val="left"/>
      </w:pPr>
      <w:rPr>
        <w:rFonts w:hint="default" w:ascii="Calibri" w:hAnsi="Calibri" w:eastAsia="Calibri" w:cs="Calibri"/>
        <w:b w:val="0"/>
        <w:bCs w:val="0"/>
        <w:i w:val="0"/>
        <w:iCs w:val="0"/>
        <w:spacing w:val="-1"/>
        <w:w w:val="100"/>
        <w:sz w:val="20"/>
        <w:szCs w:val="20"/>
        <w:lang w:val="en-US" w:eastAsia="en-US" w:bidi="ar-SA"/>
      </w:rPr>
    </w:lvl>
    <w:lvl w:ilvl="1">
      <w:start w:val="0"/>
      <w:numFmt w:val="bullet"/>
      <w:lvlText w:val="•"/>
      <w:lvlJc w:val="left"/>
      <w:pPr>
        <w:ind w:left="1044" w:hanging="197"/>
      </w:pPr>
      <w:rPr>
        <w:rFonts w:hint="default"/>
        <w:lang w:val="en-US" w:eastAsia="en-US" w:bidi="ar-SA"/>
      </w:rPr>
    </w:lvl>
    <w:lvl w:ilvl="2">
      <w:start w:val="0"/>
      <w:numFmt w:val="bullet"/>
      <w:lvlText w:val="•"/>
      <w:lvlJc w:val="left"/>
      <w:pPr>
        <w:ind w:left="2088" w:hanging="197"/>
      </w:pPr>
      <w:rPr>
        <w:rFonts w:hint="default"/>
        <w:lang w:val="en-US" w:eastAsia="en-US" w:bidi="ar-SA"/>
      </w:rPr>
    </w:lvl>
    <w:lvl w:ilvl="3">
      <w:start w:val="0"/>
      <w:numFmt w:val="bullet"/>
      <w:lvlText w:val="•"/>
      <w:lvlJc w:val="left"/>
      <w:pPr>
        <w:ind w:left="3132" w:hanging="197"/>
      </w:pPr>
      <w:rPr>
        <w:rFonts w:hint="default"/>
        <w:lang w:val="en-US" w:eastAsia="en-US" w:bidi="ar-SA"/>
      </w:rPr>
    </w:lvl>
    <w:lvl w:ilvl="4">
      <w:start w:val="0"/>
      <w:numFmt w:val="bullet"/>
      <w:lvlText w:val="•"/>
      <w:lvlJc w:val="left"/>
      <w:pPr>
        <w:ind w:left="4176" w:hanging="197"/>
      </w:pPr>
      <w:rPr>
        <w:rFonts w:hint="default"/>
        <w:lang w:val="en-US" w:eastAsia="en-US" w:bidi="ar-SA"/>
      </w:rPr>
    </w:lvl>
    <w:lvl w:ilvl="5">
      <w:start w:val="0"/>
      <w:numFmt w:val="bullet"/>
      <w:lvlText w:val="•"/>
      <w:lvlJc w:val="left"/>
      <w:pPr>
        <w:ind w:left="5220" w:hanging="197"/>
      </w:pPr>
      <w:rPr>
        <w:rFonts w:hint="default"/>
        <w:lang w:val="en-US" w:eastAsia="en-US" w:bidi="ar-SA"/>
      </w:rPr>
    </w:lvl>
    <w:lvl w:ilvl="6">
      <w:start w:val="0"/>
      <w:numFmt w:val="bullet"/>
      <w:lvlText w:val="•"/>
      <w:lvlJc w:val="left"/>
      <w:pPr>
        <w:ind w:left="6264" w:hanging="197"/>
      </w:pPr>
      <w:rPr>
        <w:rFonts w:hint="default"/>
        <w:lang w:val="en-US" w:eastAsia="en-US" w:bidi="ar-SA"/>
      </w:rPr>
    </w:lvl>
    <w:lvl w:ilvl="7">
      <w:start w:val="0"/>
      <w:numFmt w:val="bullet"/>
      <w:lvlText w:val="•"/>
      <w:lvlJc w:val="left"/>
      <w:pPr>
        <w:ind w:left="7308" w:hanging="197"/>
      </w:pPr>
      <w:rPr>
        <w:rFonts w:hint="default"/>
        <w:lang w:val="en-US" w:eastAsia="en-US" w:bidi="ar-SA"/>
      </w:rPr>
    </w:lvl>
    <w:lvl w:ilvl="8">
      <w:start w:val="0"/>
      <w:numFmt w:val="bullet"/>
      <w:lvlText w:val="•"/>
      <w:lvlJc w:val="left"/>
      <w:pPr>
        <w:ind w:left="8352" w:hanging="197"/>
      </w:pPr>
      <w:rPr>
        <w:rFonts w:hint="default"/>
        <w:lang w:val="en-US" w:eastAsia="en-US" w:bidi="ar-SA"/>
      </w:rPr>
    </w:lvl>
  </w:abstractNum>
  <w:abstractNum w:abstractNumId="2">
    <w:multiLevelType w:val="hybridMultilevel"/>
    <w:lvl w:ilvl="0">
      <w:start w:val="0"/>
      <w:numFmt w:val="bullet"/>
      <w:lvlText w:val="•"/>
      <w:lvlJc w:val="left"/>
      <w:pPr>
        <w:ind w:left="506" w:hanging="288"/>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94" w:hanging="288"/>
      </w:pPr>
      <w:rPr>
        <w:rFonts w:hint="default"/>
        <w:lang w:val="en-US" w:eastAsia="en-US" w:bidi="ar-SA"/>
      </w:rPr>
    </w:lvl>
    <w:lvl w:ilvl="2">
      <w:start w:val="0"/>
      <w:numFmt w:val="bullet"/>
      <w:lvlText w:val="•"/>
      <w:lvlJc w:val="left"/>
      <w:pPr>
        <w:ind w:left="2488" w:hanging="288"/>
      </w:pPr>
      <w:rPr>
        <w:rFonts w:hint="default"/>
        <w:lang w:val="en-US" w:eastAsia="en-US" w:bidi="ar-SA"/>
      </w:rPr>
    </w:lvl>
    <w:lvl w:ilvl="3">
      <w:start w:val="0"/>
      <w:numFmt w:val="bullet"/>
      <w:lvlText w:val="•"/>
      <w:lvlJc w:val="left"/>
      <w:pPr>
        <w:ind w:left="3482" w:hanging="288"/>
      </w:pPr>
      <w:rPr>
        <w:rFonts w:hint="default"/>
        <w:lang w:val="en-US" w:eastAsia="en-US" w:bidi="ar-SA"/>
      </w:rPr>
    </w:lvl>
    <w:lvl w:ilvl="4">
      <w:start w:val="0"/>
      <w:numFmt w:val="bullet"/>
      <w:lvlText w:val="•"/>
      <w:lvlJc w:val="left"/>
      <w:pPr>
        <w:ind w:left="4476" w:hanging="288"/>
      </w:pPr>
      <w:rPr>
        <w:rFonts w:hint="default"/>
        <w:lang w:val="en-US" w:eastAsia="en-US" w:bidi="ar-SA"/>
      </w:rPr>
    </w:lvl>
    <w:lvl w:ilvl="5">
      <w:start w:val="0"/>
      <w:numFmt w:val="bullet"/>
      <w:lvlText w:val="•"/>
      <w:lvlJc w:val="left"/>
      <w:pPr>
        <w:ind w:left="5470" w:hanging="288"/>
      </w:pPr>
      <w:rPr>
        <w:rFonts w:hint="default"/>
        <w:lang w:val="en-US" w:eastAsia="en-US" w:bidi="ar-SA"/>
      </w:rPr>
    </w:lvl>
    <w:lvl w:ilvl="6">
      <w:start w:val="0"/>
      <w:numFmt w:val="bullet"/>
      <w:lvlText w:val="•"/>
      <w:lvlJc w:val="left"/>
      <w:pPr>
        <w:ind w:left="6464" w:hanging="288"/>
      </w:pPr>
      <w:rPr>
        <w:rFonts w:hint="default"/>
        <w:lang w:val="en-US" w:eastAsia="en-US" w:bidi="ar-SA"/>
      </w:rPr>
    </w:lvl>
    <w:lvl w:ilvl="7">
      <w:start w:val="0"/>
      <w:numFmt w:val="bullet"/>
      <w:lvlText w:val="•"/>
      <w:lvlJc w:val="left"/>
      <w:pPr>
        <w:ind w:left="7458" w:hanging="288"/>
      </w:pPr>
      <w:rPr>
        <w:rFonts w:hint="default"/>
        <w:lang w:val="en-US" w:eastAsia="en-US" w:bidi="ar-SA"/>
      </w:rPr>
    </w:lvl>
    <w:lvl w:ilvl="8">
      <w:start w:val="0"/>
      <w:numFmt w:val="bullet"/>
      <w:lvlText w:val="•"/>
      <w:lvlJc w:val="left"/>
      <w:pPr>
        <w:ind w:left="8452" w:hanging="288"/>
      </w:pPr>
      <w:rPr>
        <w:rFonts w:hint="default"/>
        <w:lang w:val="en-US" w:eastAsia="en-US" w:bidi="ar-SA"/>
      </w:rPr>
    </w:lvl>
  </w:abstractNum>
  <w:abstractNum w:abstractNumId="1">
    <w:multiLevelType w:val="hybridMultilevel"/>
    <w:lvl w:ilvl="0">
      <w:start w:val="1"/>
      <w:numFmt w:val="decimal"/>
      <w:lvlText w:val="%1."/>
      <w:lvlJc w:val="left"/>
      <w:pPr>
        <w:ind w:left="321" w:hanging="320"/>
        <w:jc w:val="left"/>
      </w:pPr>
      <w:rPr>
        <w:rFonts w:hint="default" w:ascii="Calibri" w:hAnsi="Calibri" w:eastAsia="Calibri" w:cs="Calibri"/>
        <w:b/>
        <w:bCs/>
        <w:i w:val="0"/>
        <w:iCs w:val="0"/>
        <w:color w:val="1A2949"/>
        <w:spacing w:val="-1"/>
        <w:w w:val="100"/>
        <w:sz w:val="32"/>
        <w:szCs w:val="32"/>
        <w:lang w:val="en-US" w:eastAsia="en-US" w:bidi="ar-SA"/>
      </w:rPr>
    </w:lvl>
    <w:lvl w:ilvl="1">
      <w:start w:val="1"/>
      <w:numFmt w:val="decimal"/>
      <w:lvlText w:val="%1.%2"/>
      <w:lvlJc w:val="left"/>
      <w:pPr>
        <w:ind w:left="393" w:hanging="392"/>
        <w:jc w:val="left"/>
      </w:pPr>
      <w:rPr>
        <w:rFonts w:hint="default" w:ascii="Calibri" w:hAnsi="Calibri" w:eastAsia="Calibri" w:cs="Calibri"/>
        <w:b/>
        <w:bCs/>
        <w:i w:val="0"/>
        <w:iCs w:val="0"/>
        <w:color w:val="2D5B89"/>
        <w:spacing w:val="-1"/>
        <w:w w:val="100"/>
        <w:sz w:val="26"/>
        <w:szCs w:val="26"/>
        <w:lang w:val="en-US" w:eastAsia="en-US" w:bidi="ar-SA"/>
      </w:rPr>
    </w:lvl>
    <w:lvl w:ilvl="2">
      <w:start w:val="0"/>
      <w:numFmt w:val="bullet"/>
      <w:lvlText w:val="•"/>
      <w:lvlJc w:val="left"/>
      <w:pPr>
        <w:ind w:left="506" w:hanging="288"/>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520" w:hanging="288"/>
      </w:pPr>
      <w:rPr>
        <w:rFonts w:hint="default"/>
        <w:lang w:val="en-US" w:eastAsia="en-US" w:bidi="ar-SA"/>
      </w:rPr>
    </w:lvl>
    <w:lvl w:ilvl="4">
      <w:start w:val="0"/>
      <w:numFmt w:val="bullet"/>
      <w:lvlText w:val="•"/>
      <w:lvlJc w:val="left"/>
      <w:pPr>
        <w:ind w:left="1937" w:hanging="288"/>
      </w:pPr>
      <w:rPr>
        <w:rFonts w:hint="default"/>
        <w:lang w:val="en-US" w:eastAsia="en-US" w:bidi="ar-SA"/>
      </w:rPr>
    </w:lvl>
    <w:lvl w:ilvl="5">
      <w:start w:val="0"/>
      <w:numFmt w:val="bullet"/>
      <w:lvlText w:val="•"/>
      <w:lvlJc w:val="left"/>
      <w:pPr>
        <w:ind w:left="3354" w:hanging="288"/>
      </w:pPr>
      <w:rPr>
        <w:rFonts w:hint="default"/>
        <w:lang w:val="en-US" w:eastAsia="en-US" w:bidi="ar-SA"/>
      </w:rPr>
    </w:lvl>
    <w:lvl w:ilvl="6">
      <w:start w:val="0"/>
      <w:numFmt w:val="bullet"/>
      <w:lvlText w:val="•"/>
      <w:lvlJc w:val="left"/>
      <w:pPr>
        <w:ind w:left="4771" w:hanging="288"/>
      </w:pPr>
      <w:rPr>
        <w:rFonts w:hint="default"/>
        <w:lang w:val="en-US" w:eastAsia="en-US" w:bidi="ar-SA"/>
      </w:rPr>
    </w:lvl>
    <w:lvl w:ilvl="7">
      <w:start w:val="0"/>
      <w:numFmt w:val="bullet"/>
      <w:lvlText w:val="•"/>
      <w:lvlJc w:val="left"/>
      <w:pPr>
        <w:ind w:left="6188" w:hanging="288"/>
      </w:pPr>
      <w:rPr>
        <w:rFonts w:hint="default"/>
        <w:lang w:val="en-US" w:eastAsia="en-US" w:bidi="ar-SA"/>
      </w:rPr>
    </w:lvl>
    <w:lvl w:ilvl="8">
      <w:start w:val="0"/>
      <w:numFmt w:val="bullet"/>
      <w:lvlText w:val="•"/>
      <w:lvlJc w:val="left"/>
      <w:pPr>
        <w:ind w:left="7605" w:hanging="288"/>
      </w:pPr>
      <w:rPr>
        <w:rFonts w:hint="default"/>
        <w:lang w:val="en-US" w:eastAsia="en-US" w:bidi="ar-SA"/>
      </w:rPr>
    </w:lvl>
  </w:abstractNum>
  <w:abstractNum w:abstractNumId="0">
    <w:multiLevelType w:val="hybridMultilevel"/>
    <w:lvl w:ilvl="0">
      <w:start w:val="1"/>
      <w:numFmt w:val="decimal"/>
      <w:lvlText w:val="%1."/>
      <w:lvlJc w:val="left"/>
      <w:pPr>
        <w:ind w:left="221" w:hanging="220"/>
        <w:jc w:val="left"/>
      </w:pPr>
      <w:rPr>
        <w:rFonts w:hint="default" w:ascii="Calibri" w:hAnsi="Calibri" w:eastAsia="Calibri" w:cs="Calibri"/>
        <w:b/>
        <w:bCs/>
        <w:i w:val="0"/>
        <w:iCs w:val="0"/>
        <w:color w:val="1A2949"/>
        <w:spacing w:val="-1"/>
        <w:w w:val="100"/>
        <w:sz w:val="22"/>
        <w:szCs w:val="22"/>
        <w:lang w:val="en-US" w:eastAsia="en-US" w:bidi="ar-SA"/>
      </w:rPr>
    </w:lvl>
    <w:lvl w:ilvl="1">
      <w:start w:val="0"/>
      <w:numFmt w:val="bullet"/>
      <w:lvlText w:val="•"/>
      <w:lvlJc w:val="left"/>
      <w:pPr>
        <w:ind w:left="1242" w:hanging="220"/>
      </w:pPr>
      <w:rPr>
        <w:rFonts w:hint="default"/>
        <w:lang w:val="en-US" w:eastAsia="en-US" w:bidi="ar-SA"/>
      </w:rPr>
    </w:lvl>
    <w:lvl w:ilvl="2">
      <w:start w:val="0"/>
      <w:numFmt w:val="bullet"/>
      <w:lvlText w:val="•"/>
      <w:lvlJc w:val="left"/>
      <w:pPr>
        <w:ind w:left="2264" w:hanging="220"/>
      </w:pPr>
      <w:rPr>
        <w:rFonts w:hint="default"/>
        <w:lang w:val="en-US" w:eastAsia="en-US" w:bidi="ar-SA"/>
      </w:rPr>
    </w:lvl>
    <w:lvl w:ilvl="3">
      <w:start w:val="0"/>
      <w:numFmt w:val="bullet"/>
      <w:lvlText w:val="•"/>
      <w:lvlJc w:val="left"/>
      <w:pPr>
        <w:ind w:left="3286" w:hanging="220"/>
      </w:pPr>
      <w:rPr>
        <w:rFonts w:hint="default"/>
        <w:lang w:val="en-US" w:eastAsia="en-US" w:bidi="ar-SA"/>
      </w:rPr>
    </w:lvl>
    <w:lvl w:ilvl="4">
      <w:start w:val="0"/>
      <w:numFmt w:val="bullet"/>
      <w:lvlText w:val="•"/>
      <w:lvlJc w:val="left"/>
      <w:pPr>
        <w:ind w:left="4308" w:hanging="220"/>
      </w:pPr>
      <w:rPr>
        <w:rFonts w:hint="default"/>
        <w:lang w:val="en-US" w:eastAsia="en-US" w:bidi="ar-SA"/>
      </w:rPr>
    </w:lvl>
    <w:lvl w:ilvl="5">
      <w:start w:val="0"/>
      <w:numFmt w:val="bullet"/>
      <w:lvlText w:val="•"/>
      <w:lvlJc w:val="left"/>
      <w:pPr>
        <w:ind w:left="5330" w:hanging="220"/>
      </w:pPr>
      <w:rPr>
        <w:rFonts w:hint="default"/>
        <w:lang w:val="en-US" w:eastAsia="en-US" w:bidi="ar-SA"/>
      </w:rPr>
    </w:lvl>
    <w:lvl w:ilvl="6">
      <w:start w:val="0"/>
      <w:numFmt w:val="bullet"/>
      <w:lvlText w:val="•"/>
      <w:lvlJc w:val="left"/>
      <w:pPr>
        <w:ind w:left="6352" w:hanging="220"/>
      </w:pPr>
      <w:rPr>
        <w:rFonts w:hint="default"/>
        <w:lang w:val="en-US" w:eastAsia="en-US" w:bidi="ar-SA"/>
      </w:rPr>
    </w:lvl>
    <w:lvl w:ilvl="7">
      <w:start w:val="0"/>
      <w:numFmt w:val="bullet"/>
      <w:lvlText w:val="•"/>
      <w:lvlJc w:val="left"/>
      <w:pPr>
        <w:ind w:left="7374" w:hanging="220"/>
      </w:pPr>
      <w:rPr>
        <w:rFonts w:hint="default"/>
        <w:lang w:val="en-US" w:eastAsia="en-US" w:bidi="ar-SA"/>
      </w:rPr>
    </w:lvl>
    <w:lvl w:ilvl="8">
      <w:start w:val="0"/>
      <w:numFmt w:val="bullet"/>
      <w:lvlText w:val="•"/>
      <w:lvlJc w:val="left"/>
      <w:pPr>
        <w:ind w:left="8396" w:hanging="2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60"/>
      <w:ind w:left="219" w:hanging="218"/>
    </w:pPr>
    <w:rPr>
      <w:rFonts w:ascii="Calibri" w:hAnsi="Calibri" w:eastAsia="Calibri" w:cs="Calibri"/>
      <w:b/>
      <w:bCs/>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90"/>
      <w:ind w:left="319"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266"/>
      <w:ind w:left="389" w:hanging="388"/>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100"/>
      <w:ind w:left="1277" w:right="2357"/>
      <w:jc w:val="center"/>
      <w:outlineLvl w:val="3"/>
    </w:pPr>
    <w:rPr>
      <w:rFonts w:ascii="Calibri" w:hAnsi="Calibri" w:eastAsia="Calibri" w:cs="Calibri"/>
      <w:sz w:val="24"/>
      <w:szCs w:val="24"/>
      <w:lang w:val="en-US" w:eastAsia="en-US" w:bidi="ar-SA"/>
    </w:rPr>
  </w:style>
  <w:style w:styleId="Title" w:type="paragraph">
    <w:name w:val="Title"/>
    <w:basedOn w:val="Normal"/>
    <w:uiPriority w:val="1"/>
    <w:qFormat/>
    <w:pPr>
      <w:spacing w:before="289"/>
      <w:ind w:left="1282" w:right="2357"/>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spacing w:before="90"/>
      <w:ind w:left="505" w:hanging="388"/>
    </w:pPr>
    <w:rPr>
      <w:rFonts w:ascii="Calibri" w:hAnsi="Calibri" w:eastAsia="Calibri" w:cs="Calibri"/>
      <w:lang w:val="en-US" w:eastAsia="en-US" w:bidi="ar-SA"/>
    </w:rPr>
  </w:style>
  <w:style w:styleId="TableParagraph" w:type="paragraph">
    <w:name w:val="Table Paragraph"/>
    <w:basedOn w:val="Normal"/>
    <w:uiPriority w:val="1"/>
    <w:qFormat/>
    <w:pPr>
      <w:spacing w:before="79"/>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2026-08-20T08:46:53Z</dcterms:created>
  <dcterms:modified xsi:type="dcterms:W3CDTF">2026-08-20T08:46:53Z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2026-08-19T00:00:00Z</vt:filetime>
  </property>
</Properties>
</file>