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5CCC" w:rsidRPr="00EC5CCC" w:rsidRDefault="00EC5CCC" w:rsidP="00EC5CCC">
      <w:pPr>
        <w:pStyle w:val="NormalWeb"/>
        <w:rPr>
          <w:rFonts w:asciiTheme="minorHAnsi" w:hAnsiTheme="minorHAnsi" w:cstheme="minorHAnsi"/>
          <w:sz w:val="32"/>
          <w:szCs w:val="32"/>
          <w:lang w:val="en-US"/>
        </w:rPr>
      </w:pPr>
      <w:r w:rsidRPr="00EC5CCC">
        <w:rPr>
          <w:rFonts w:asciiTheme="minorHAnsi" w:hAnsiTheme="minorHAnsi" w:cstheme="minorHAnsi"/>
          <w:sz w:val="28"/>
          <w:szCs w:val="32"/>
          <w:lang w:val="en-US"/>
        </w:rPr>
        <w:t xml:space="preserve">2.1 Overview </w:t>
      </w:r>
    </w:p>
    <w:p w:rsidR="00EC5CCC" w:rsidRPr="00EC5CCC" w:rsidRDefault="00EC5CCC" w:rsidP="00EC5CCC">
      <w:pPr>
        <w:pStyle w:val="NormalWeb"/>
        <w:rPr>
          <w:rFonts w:asciiTheme="minorHAnsi" w:hAnsiTheme="minorHAnsi" w:cstheme="minorHAnsi"/>
          <w:sz w:val="32"/>
          <w:szCs w:val="32"/>
          <w:lang w:val="en-US"/>
        </w:rPr>
      </w:pPr>
      <w:r w:rsidRPr="00EC5CCC">
        <w:rPr>
          <w:rFonts w:asciiTheme="minorHAnsi" w:hAnsiTheme="minorHAnsi" w:cstheme="minorHAnsi"/>
          <w:sz w:val="28"/>
          <w:szCs w:val="28"/>
          <w:lang w:val="en-US"/>
        </w:rPr>
        <w:t xml:space="preserve">A 3-tier architecture is a type of software architecture which is composed of three "tiers" or "layers" of logical computing which we use it for designing the architecture of our application. They are using in applications as a specific type of client-server system. 3-tier architectures provide many benefits for production and development environments by modularizing the user interface, business logic, and data storage layers. Doing so gives greater flexibility to development teams by allowing them to update a specific part of an application independently of the other parts. That is why we choose this method </w:t>
      </w:r>
    </w:p>
    <w:p w:rsidR="00EC5CCC" w:rsidRPr="00EC5CCC" w:rsidRDefault="00EC5CCC" w:rsidP="00EC5CCC">
      <w:pPr>
        <w:pStyle w:val="NormalWeb"/>
        <w:rPr>
          <w:rFonts w:asciiTheme="minorHAnsi" w:hAnsiTheme="minorHAnsi" w:cstheme="minorHAnsi"/>
          <w:sz w:val="32"/>
          <w:szCs w:val="32"/>
          <w:lang w:val="en-US"/>
        </w:rPr>
      </w:pPr>
      <w:r w:rsidRPr="00EC5CCC">
        <w:rPr>
          <w:rFonts w:asciiTheme="minorHAnsi" w:hAnsiTheme="minorHAnsi" w:cstheme="minorHAnsi"/>
          <w:sz w:val="28"/>
          <w:szCs w:val="28"/>
          <w:lang w:val="en-US"/>
        </w:rPr>
        <w:t xml:space="preserve">• </w:t>
      </w:r>
      <w:r w:rsidRPr="0038291B">
        <w:rPr>
          <w:rFonts w:asciiTheme="minorHAnsi" w:hAnsiTheme="minorHAnsi" w:cstheme="minorHAnsi"/>
          <w:b/>
          <w:bCs/>
          <w:sz w:val="28"/>
          <w:szCs w:val="28"/>
          <w:lang w:val="en-US"/>
        </w:rPr>
        <w:t>Presentation Tier:</w:t>
      </w:r>
      <w:r w:rsidRPr="00EC5CCC">
        <w:rPr>
          <w:rFonts w:asciiTheme="minorHAnsi" w:hAnsiTheme="minorHAnsi" w:cstheme="minorHAnsi"/>
          <w:sz w:val="28"/>
          <w:szCs w:val="28"/>
          <w:lang w:val="en-US"/>
        </w:rPr>
        <w:t xml:space="preserve"> The presentation tier is the front-end layer in the 3-tier system and consists of the user interface. This user interface is often a graphical one accessible through a web browser or web-based application and which displays content and information useful to an end user. This tier is often built on web technologies such as HTML5, JavaScript, CSS, or through other popular web development frameworks, and communicates with others layers through API calls. </w:t>
      </w:r>
    </w:p>
    <w:p w:rsidR="00EC5CCC" w:rsidRPr="00EC5CCC" w:rsidRDefault="00EC5CCC" w:rsidP="00EC5CCC">
      <w:pPr>
        <w:pStyle w:val="NormalWeb"/>
        <w:rPr>
          <w:rFonts w:asciiTheme="minorHAnsi" w:hAnsiTheme="minorHAnsi" w:cstheme="minorHAnsi"/>
          <w:sz w:val="32"/>
          <w:szCs w:val="32"/>
          <w:lang w:val="en-US"/>
        </w:rPr>
      </w:pPr>
      <w:r w:rsidRPr="00EC5CCC">
        <w:rPr>
          <w:rFonts w:asciiTheme="minorHAnsi" w:hAnsiTheme="minorHAnsi" w:cstheme="minorHAnsi"/>
          <w:sz w:val="28"/>
          <w:szCs w:val="28"/>
          <w:lang w:val="en-US"/>
        </w:rPr>
        <w:t xml:space="preserve">• </w:t>
      </w:r>
      <w:r w:rsidRPr="0038291B">
        <w:rPr>
          <w:rFonts w:asciiTheme="minorHAnsi" w:hAnsiTheme="minorHAnsi" w:cstheme="minorHAnsi"/>
          <w:b/>
          <w:bCs/>
          <w:sz w:val="28"/>
          <w:szCs w:val="28"/>
          <w:lang w:val="en-US"/>
        </w:rPr>
        <w:t xml:space="preserve">Application Tier: </w:t>
      </w:r>
      <w:r w:rsidRPr="00EC5CCC">
        <w:rPr>
          <w:rFonts w:asciiTheme="minorHAnsi" w:hAnsiTheme="minorHAnsi" w:cstheme="minorHAnsi"/>
          <w:sz w:val="28"/>
          <w:szCs w:val="28"/>
          <w:lang w:val="en-US"/>
        </w:rPr>
        <w:t xml:space="preserve">The application tier contains the functional business logic which drives an application’s core capabilities. It’s often written in Java, .NET, C#, Python, C++, etc. </w:t>
      </w:r>
    </w:p>
    <w:p w:rsidR="00EC5CCC" w:rsidRPr="00EC5CCC" w:rsidRDefault="00EC5CCC" w:rsidP="00EC5CCC">
      <w:pPr>
        <w:pStyle w:val="NormalWeb"/>
        <w:rPr>
          <w:rFonts w:asciiTheme="minorHAnsi" w:hAnsiTheme="minorHAnsi" w:cstheme="minorHAnsi"/>
          <w:sz w:val="32"/>
          <w:szCs w:val="32"/>
          <w:lang w:val="en-US"/>
        </w:rPr>
      </w:pPr>
      <w:r w:rsidRPr="0038291B">
        <w:rPr>
          <w:rFonts w:asciiTheme="minorHAnsi" w:hAnsiTheme="minorHAnsi" w:cstheme="minorHAnsi"/>
          <w:b/>
          <w:bCs/>
          <w:sz w:val="28"/>
          <w:szCs w:val="28"/>
          <w:lang w:val="en-US"/>
        </w:rPr>
        <w:t>• Data Tier:</w:t>
      </w:r>
      <w:r w:rsidRPr="00EC5CCC">
        <w:rPr>
          <w:rFonts w:asciiTheme="minorHAnsi" w:hAnsiTheme="minorHAnsi" w:cstheme="minorHAnsi"/>
          <w:sz w:val="28"/>
          <w:szCs w:val="28"/>
          <w:lang w:val="en-US"/>
        </w:rPr>
        <w:t xml:space="preserve"> The data tier comprises of the database/data storage system and data access layer. Examples of such systems are MySQL, Oracle, PostgreSQL, Microsoft SQL Server, MongoDB, etc. Data is accessed by the application layer via API calls. </w:t>
      </w: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8361E9" w:rsidP="008361E9">
      <w:pPr>
        <w:rPr>
          <w:b/>
          <w:bCs/>
          <w:sz w:val="28"/>
          <w:szCs w:val="28"/>
        </w:rPr>
      </w:pPr>
    </w:p>
    <w:p w:rsidR="008361E9" w:rsidRDefault="0038291B" w:rsidP="008361E9">
      <w:pPr>
        <w:rPr>
          <w:b/>
          <w:bCs/>
          <w:sz w:val="28"/>
          <w:szCs w:val="28"/>
        </w:rPr>
      </w:pPr>
      <w:r w:rsidRPr="0038291B">
        <w:rPr>
          <w:b/>
          <w:bCs/>
          <w:sz w:val="28"/>
          <w:szCs w:val="28"/>
        </w:rPr>
        <w:t xml:space="preserve">2.2 High level architecture </w:t>
      </w:r>
    </w:p>
    <w:p w:rsidR="0038291B" w:rsidRPr="008361E9" w:rsidRDefault="0038291B" w:rsidP="008361E9">
      <w:pPr>
        <w:rPr>
          <w:sz w:val="28"/>
          <w:szCs w:val="28"/>
        </w:rPr>
      </w:pPr>
    </w:p>
    <w:p w:rsidR="0038291B" w:rsidRDefault="008361E9" w:rsidP="008361E9">
      <w:pPr>
        <w:rPr>
          <w:sz w:val="28"/>
          <w:szCs w:val="28"/>
          <w:lang w:val="en-US"/>
        </w:rPr>
      </w:pPr>
      <w:r>
        <w:rPr>
          <w:noProof/>
          <w:sz w:val="28"/>
          <w:szCs w:val="28"/>
          <w:lang w:val="en-US"/>
        </w:rPr>
        <w:drawing>
          <wp:inline distT="0" distB="0" distL="0" distR="0">
            <wp:extent cx="6042991" cy="456324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1 at 22.31.57.png"/>
                    <pic:cNvPicPr/>
                  </pic:nvPicPr>
                  <pic:blipFill>
                    <a:blip r:embed="rId4">
                      <a:extLst>
                        <a:ext uri="{28A0092B-C50C-407E-A947-70E740481C1C}">
                          <a14:useLocalDpi xmlns:a14="http://schemas.microsoft.com/office/drawing/2010/main" val="0"/>
                        </a:ext>
                      </a:extLst>
                    </a:blip>
                    <a:stretch>
                      <a:fillRect/>
                    </a:stretch>
                  </pic:blipFill>
                  <pic:spPr>
                    <a:xfrm>
                      <a:off x="0" y="0"/>
                      <a:ext cx="6096494" cy="4603649"/>
                    </a:xfrm>
                    <a:prstGeom prst="rect">
                      <a:avLst/>
                    </a:prstGeom>
                  </pic:spPr>
                </pic:pic>
              </a:graphicData>
            </a:graphic>
          </wp:inline>
        </w:drawing>
      </w:r>
    </w:p>
    <w:p w:rsidR="0038291B" w:rsidRPr="0038291B" w:rsidRDefault="0038291B" w:rsidP="0038291B">
      <w:pPr>
        <w:pStyle w:val="NormalWeb"/>
        <w:rPr>
          <w:lang w:val="en-US"/>
        </w:rPr>
      </w:pPr>
      <w:r w:rsidRPr="0038291B">
        <w:rPr>
          <w:rFonts w:ascii="NimbusRomNo9L" w:hAnsi="NimbusRomNo9L"/>
          <w:sz w:val="22"/>
          <w:szCs w:val="22"/>
          <w:lang w:val="en-US"/>
        </w:rPr>
        <w:t xml:space="preserve">Figure 1: High Level Architecture Diagram. </w:t>
      </w:r>
    </w:p>
    <w:p w:rsidR="00A13E4B" w:rsidRPr="00A13E4B" w:rsidRDefault="00A13E4B" w:rsidP="00A13E4B">
      <w:pPr>
        <w:rPr>
          <w:sz w:val="28"/>
          <w:szCs w:val="28"/>
          <w:lang w:val="en-US"/>
        </w:rPr>
      </w:pPr>
      <w:r w:rsidRPr="00A13E4B">
        <w:rPr>
          <w:sz w:val="28"/>
          <w:szCs w:val="28"/>
          <w:lang w:val="en-US"/>
        </w:rPr>
        <w:t xml:space="preserve">The figure 1 shows the general architecture of the system. Both Registered User and municipal </w:t>
      </w:r>
      <w:r>
        <w:rPr>
          <w:sz w:val="28"/>
          <w:szCs w:val="28"/>
          <w:lang w:val="en-US"/>
        </w:rPr>
        <w:t xml:space="preserve">agent </w:t>
      </w:r>
      <w:r w:rsidRPr="00A13E4B">
        <w:rPr>
          <w:sz w:val="28"/>
          <w:szCs w:val="28"/>
          <w:lang w:val="en-US"/>
        </w:rPr>
        <w:t xml:space="preserve">nodes are connected to the Internet in order to communicate with the External Server and Application Server nodes. </w:t>
      </w:r>
      <w:r w:rsidRPr="00A13E4B">
        <w:rPr>
          <w:sz w:val="28"/>
          <w:szCs w:val="28"/>
          <w:lang w:val="en-US"/>
        </w:rPr>
        <w:t>Registered User</w:t>
      </w:r>
      <w:r w:rsidRPr="00A13E4B">
        <w:rPr>
          <w:sz w:val="28"/>
          <w:szCs w:val="28"/>
          <w:lang w:val="en-US"/>
        </w:rPr>
        <w:t xml:space="preserve">and </w:t>
      </w:r>
      <w:bookmarkStart w:id="0" w:name="_GoBack"/>
      <w:r w:rsidRPr="00A13E4B">
        <w:rPr>
          <w:sz w:val="28"/>
          <w:szCs w:val="28"/>
          <w:lang w:val="en-US"/>
        </w:rPr>
        <w:t xml:space="preserve">municipal </w:t>
      </w:r>
      <w:bookmarkEnd w:id="0"/>
      <w:r>
        <w:rPr>
          <w:sz w:val="28"/>
          <w:szCs w:val="28"/>
          <w:lang w:val="en-US"/>
        </w:rPr>
        <w:t xml:space="preserve">agent </w:t>
      </w:r>
      <w:r w:rsidRPr="00A13E4B">
        <w:rPr>
          <w:sz w:val="28"/>
          <w:szCs w:val="28"/>
          <w:lang w:val="en-US"/>
        </w:rPr>
        <w:t>are registered to the application in order to communicate with the application server. Application Server is the part of the program that encodes the business logic that determine how data can be created, stored, and changed. On the other way it is the logical part of the system. Application server uses the services which External Server provides. Application Server is connected to the Database Server to have access to the data. In the Database server all the data</w:t>
      </w:r>
      <w:r>
        <w:rPr>
          <w:sz w:val="28"/>
          <w:szCs w:val="28"/>
          <w:lang w:val="en-US"/>
        </w:rPr>
        <w:t xml:space="preserve">, </w:t>
      </w:r>
      <w:r w:rsidRPr="00A13E4B">
        <w:rPr>
          <w:sz w:val="28"/>
          <w:szCs w:val="28"/>
          <w:lang w:val="en-US"/>
        </w:rPr>
        <w:t>information</w:t>
      </w:r>
      <w:r>
        <w:rPr>
          <w:sz w:val="28"/>
          <w:szCs w:val="28"/>
          <w:lang w:val="en-US"/>
        </w:rPr>
        <w:t>, pictures and reports</w:t>
      </w:r>
      <w:r w:rsidRPr="00A13E4B">
        <w:rPr>
          <w:sz w:val="28"/>
          <w:szCs w:val="28"/>
          <w:lang w:val="en-US"/>
        </w:rPr>
        <w:t xml:space="preserve"> which used in the system will be stored, such as the personal information of Registered User. </w:t>
      </w:r>
    </w:p>
    <w:p w:rsidR="0038291B" w:rsidRDefault="0038291B">
      <w:pPr>
        <w:rPr>
          <w:sz w:val="28"/>
          <w:szCs w:val="28"/>
          <w:lang w:val="en-US"/>
        </w:rPr>
      </w:pPr>
    </w:p>
    <w:p w:rsidR="00A13E4B" w:rsidRDefault="00A13E4B">
      <w:pPr>
        <w:rPr>
          <w:sz w:val="28"/>
          <w:szCs w:val="28"/>
          <w:lang w:val="en-US"/>
        </w:rPr>
      </w:pPr>
    </w:p>
    <w:p w:rsidR="00A13E4B" w:rsidRDefault="00A13E4B" w:rsidP="00A13E4B">
      <w:pPr>
        <w:rPr>
          <w:sz w:val="28"/>
          <w:szCs w:val="28"/>
          <w:lang w:val="en-US"/>
        </w:rPr>
      </w:pPr>
    </w:p>
    <w:p w:rsidR="00A13E4B" w:rsidRDefault="00A13E4B" w:rsidP="00A13E4B">
      <w:pPr>
        <w:rPr>
          <w:sz w:val="28"/>
          <w:szCs w:val="28"/>
          <w:lang w:val="en-US"/>
        </w:rPr>
      </w:pPr>
    </w:p>
    <w:p w:rsidR="00A13E4B" w:rsidRDefault="00A13E4B" w:rsidP="00A13E4B">
      <w:pPr>
        <w:rPr>
          <w:sz w:val="28"/>
          <w:szCs w:val="28"/>
          <w:lang w:val="en-US"/>
        </w:rPr>
      </w:pPr>
      <w:r w:rsidRPr="00A13E4B">
        <w:rPr>
          <w:sz w:val="28"/>
          <w:szCs w:val="28"/>
          <w:lang w:val="en-US"/>
        </w:rPr>
        <w:lastRenderedPageBreak/>
        <w:t xml:space="preserve">2.3 Component view </w:t>
      </w:r>
    </w:p>
    <w:p w:rsidR="00A13E4B" w:rsidRPr="00A13E4B" w:rsidRDefault="00A13E4B" w:rsidP="00A13E4B">
      <w:pPr>
        <w:rPr>
          <w:sz w:val="28"/>
          <w:szCs w:val="28"/>
          <w:lang w:val="en-US"/>
        </w:rPr>
      </w:pPr>
    </w:p>
    <w:p w:rsidR="00A13E4B" w:rsidRPr="00A13E4B" w:rsidRDefault="00A13E4B" w:rsidP="00A13E4B">
      <w:pPr>
        <w:rPr>
          <w:sz w:val="28"/>
          <w:szCs w:val="28"/>
          <w:lang w:val="en-US"/>
        </w:rPr>
      </w:pPr>
      <w:r w:rsidRPr="00A13E4B">
        <w:rPr>
          <w:sz w:val="28"/>
          <w:szCs w:val="28"/>
          <w:lang w:val="en-US"/>
        </w:rPr>
        <w:t xml:space="preserve">As shown in figure 2, overall architecture of components has been carefully constructed accoring to the requirements. </w:t>
      </w:r>
      <w:r w:rsidR="0031629D">
        <w:rPr>
          <w:sz w:val="28"/>
          <w:szCs w:val="28"/>
          <w:lang w:val="en-US"/>
        </w:rPr>
        <w:t>Safestreet</w:t>
      </w:r>
      <w:r w:rsidRPr="00A13E4B">
        <w:rPr>
          <w:sz w:val="28"/>
          <w:szCs w:val="28"/>
          <w:lang w:val="en-US"/>
        </w:rPr>
        <w:t xml:space="preserve"> is the core component of the system. From the requirements, </w:t>
      </w:r>
      <w:r w:rsidR="0031629D" w:rsidRPr="00A13E4B">
        <w:rPr>
          <w:sz w:val="28"/>
          <w:szCs w:val="28"/>
          <w:lang w:val="en-US"/>
        </w:rPr>
        <w:t>municipal</w:t>
      </w:r>
      <w:r w:rsidR="0031629D">
        <w:rPr>
          <w:sz w:val="28"/>
          <w:szCs w:val="28"/>
          <w:lang w:val="en-US"/>
        </w:rPr>
        <w:t xml:space="preserve">rity System </w:t>
      </w:r>
      <w:r w:rsidRPr="00A13E4B">
        <w:rPr>
          <w:sz w:val="28"/>
          <w:szCs w:val="28"/>
          <w:lang w:val="en-US"/>
        </w:rPr>
        <w:t xml:space="preserve">will be developed on top of </w:t>
      </w:r>
      <w:r w:rsidR="0031629D">
        <w:rPr>
          <w:sz w:val="28"/>
          <w:szCs w:val="28"/>
          <w:lang w:val="en-US"/>
        </w:rPr>
        <w:t>Safestreet</w:t>
      </w:r>
      <w:r w:rsidRPr="00A13E4B">
        <w:rPr>
          <w:sz w:val="28"/>
          <w:szCs w:val="28"/>
          <w:lang w:val="en-US"/>
        </w:rPr>
        <w:t xml:space="preserve"> and it will use </w:t>
      </w:r>
      <w:r w:rsidR="0031629D">
        <w:rPr>
          <w:sz w:val="28"/>
          <w:szCs w:val="28"/>
          <w:lang w:val="en-US"/>
        </w:rPr>
        <w:t xml:space="preserve">for </w:t>
      </w:r>
      <w:r w:rsidRPr="00A13E4B">
        <w:rPr>
          <w:sz w:val="28"/>
          <w:szCs w:val="28"/>
          <w:lang w:val="en-US"/>
        </w:rPr>
        <w:t xml:space="preserve">monitoring functionality. </w:t>
      </w:r>
      <w:r w:rsidR="0031629D">
        <w:rPr>
          <w:sz w:val="28"/>
          <w:szCs w:val="28"/>
          <w:lang w:val="en-US"/>
        </w:rPr>
        <w:t>Report</w:t>
      </w:r>
      <w:r w:rsidRPr="00A13E4B">
        <w:rPr>
          <w:sz w:val="28"/>
          <w:szCs w:val="28"/>
          <w:lang w:val="en-US"/>
        </w:rPr>
        <w:t xml:space="preserve"> component will be a sub component of </w:t>
      </w:r>
      <w:r w:rsidR="0031629D">
        <w:rPr>
          <w:sz w:val="28"/>
          <w:szCs w:val="28"/>
          <w:lang w:val="en-US"/>
        </w:rPr>
        <w:t>safestreet.</w:t>
      </w:r>
    </w:p>
    <w:p w:rsidR="00A13E4B" w:rsidRDefault="00A13E4B">
      <w:pPr>
        <w:rPr>
          <w:sz w:val="28"/>
          <w:szCs w:val="28"/>
          <w:lang w:val="en-US"/>
        </w:rPr>
      </w:pPr>
    </w:p>
    <w:p w:rsidR="00AE3FA4" w:rsidRDefault="00AE3FA4">
      <w:pPr>
        <w:rPr>
          <w:sz w:val="28"/>
          <w:szCs w:val="28"/>
          <w:lang w:val="en-US"/>
        </w:rPr>
      </w:pPr>
    </w:p>
    <w:p w:rsidR="00AE3FA4" w:rsidRPr="00AE3FA4" w:rsidRDefault="00AE3FA4" w:rsidP="00AE3FA4">
      <w:pPr>
        <w:pStyle w:val="NormalWeb"/>
        <w:rPr>
          <w:lang w:val="en-US"/>
        </w:rPr>
      </w:pPr>
      <w:r w:rsidRPr="00AE3FA4">
        <w:rPr>
          <w:rFonts w:ascii="NimbusRomNo9L" w:hAnsi="NimbusRomNo9L"/>
          <w:sz w:val="22"/>
          <w:szCs w:val="22"/>
          <w:lang w:val="en-US"/>
        </w:rPr>
        <w:t xml:space="preserve">Figure 2: High Level Components Diagram. </w:t>
      </w:r>
    </w:p>
    <w:p w:rsidR="00AE3FA4" w:rsidRPr="00EC5CCC" w:rsidRDefault="00AE3FA4">
      <w:pPr>
        <w:rPr>
          <w:sz w:val="28"/>
          <w:szCs w:val="28"/>
          <w:lang w:val="en-US"/>
        </w:rPr>
      </w:pPr>
    </w:p>
    <w:sectPr w:rsidR="00AE3FA4" w:rsidRPr="00EC5CCC" w:rsidSect="00F85D41">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CCC"/>
    <w:rsid w:val="0031629D"/>
    <w:rsid w:val="0038291B"/>
    <w:rsid w:val="008361E9"/>
    <w:rsid w:val="00A13E4B"/>
    <w:rsid w:val="00AE3FA4"/>
    <w:rsid w:val="00EC5CCC"/>
    <w:rsid w:val="00F85D41"/>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decimalSymbol w:val=","/>
  <w:listSeparator w:val=","/>
  <w14:docId w14:val="7277EA61"/>
  <w15:chartTrackingRefBased/>
  <w15:docId w15:val="{91494405-3A03-8B43-91BF-E5A92177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5CC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033968">
      <w:bodyDiv w:val="1"/>
      <w:marLeft w:val="0"/>
      <w:marRight w:val="0"/>
      <w:marTop w:val="0"/>
      <w:marBottom w:val="0"/>
      <w:divBdr>
        <w:top w:val="none" w:sz="0" w:space="0" w:color="auto"/>
        <w:left w:val="none" w:sz="0" w:space="0" w:color="auto"/>
        <w:bottom w:val="none" w:sz="0" w:space="0" w:color="auto"/>
        <w:right w:val="none" w:sz="0" w:space="0" w:color="auto"/>
      </w:divBdr>
      <w:divsChild>
        <w:div w:id="1311910738">
          <w:marLeft w:val="0"/>
          <w:marRight w:val="0"/>
          <w:marTop w:val="0"/>
          <w:marBottom w:val="0"/>
          <w:divBdr>
            <w:top w:val="none" w:sz="0" w:space="0" w:color="auto"/>
            <w:left w:val="none" w:sz="0" w:space="0" w:color="auto"/>
            <w:bottom w:val="none" w:sz="0" w:space="0" w:color="auto"/>
            <w:right w:val="none" w:sz="0" w:space="0" w:color="auto"/>
          </w:divBdr>
          <w:divsChild>
            <w:div w:id="607276670">
              <w:marLeft w:val="0"/>
              <w:marRight w:val="0"/>
              <w:marTop w:val="0"/>
              <w:marBottom w:val="0"/>
              <w:divBdr>
                <w:top w:val="none" w:sz="0" w:space="0" w:color="auto"/>
                <w:left w:val="none" w:sz="0" w:space="0" w:color="auto"/>
                <w:bottom w:val="none" w:sz="0" w:space="0" w:color="auto"/>
                <w:right w:val="none" w:sz="0" w:space="0" w:color="auto"/>
              </w:divBdr>
              <w:divsChild>
                <w:div w:id="4234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563190">
      <w:bodyDiv w:val="1"/>
      <w:marLeft w:val="0"/>
      <w:marRight w:val="0"/>
      <w:marTop w:val="0"/>
      <w:marBottom w:val="0"/>
      <w:divBdr>
        <w:top w:val="none" w:sz="0" w:space="0" w:color="auto"/>
        <w:left w:val="none" w:sz="0" w:space="0" w:color="auto"/>
        <w:bottom w:val="none" w:sz="0" w:space="0" w:color="auto"/>
        <w:right w:val="none" w:sz="0" w:space="0" w:color="auto"/>
      </w:divBdr>
      <w:divsChild>
        <w:div w:id="195823090">
          <w:marLeft w:val="0"/>
          <w:marRight w:val="0"/>
          <w:marTop w:val="0"/>
          <w:marBottom w:val="0"/>
          <w:divBdr>
            <w:top w:val="none" w:sz="0" w:space="0" w:color="auto"/>
            <w:left w:val="none" w:sz="0" w:space="0" w:color="auto"/>
            <w:bottom w:val="none" w:sz="0" w:space="0" w:color="auto"/>
            <w:right w:val="none" w:sz="0" w:space="0" w:color="auto"/>
          </w:divBdr>
          <w:divsChild>
            <w:div w:id="1970816515">
              <w:marLeft w:val="0"/>
              <w:marRight w:val="0"/>
              <w:marTop w:val="0"/>
              <w:marBottom w:val="0"/>
              <w:divBdr>
                <w:top w:val="none" w:sz="0" w:space="0" w:color="auto"/>
                <w:left w:val="none" w:sz="0" w:space="0" w:color="auto"/>
                <w:bottom w:val="none" w:sz="0" w:space="0" w:color="auto"/>
                <w:right w:val="none" w:sz="0" w:space="0" w:color="auto"/>
              </w:divBdr>
              <w:divsChild>
                <w:div w:id="19652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0335">
      <w:bodyDiv w:val="1"/>
      <w:marLeft w:val="0"/>
      <w:marRight w:val="0"/>
      <w:marTop w:val="0"/>
      <w:marBottom w:val="0"/>
      <w:divBdr>
        <w:top w:val="none" w:sz="0" w:space="0" w:color="auto"/>
        <w:left w:val="none" w:sz="0" w:space="0" w:color="auto"/>
        <w:bottom w:val="none" w:sz="0" w:space="0" w:color="auto"/>
        <w:right w:val="none" w:sz="0" w:space="0" w:color="auto"/>
      </w:divBdr>
      <w:divsChild>
        <w:div w:id="986591560">
          <w:marLeft w:val="0"/>
          <w:marRight w:val="0"/>
          <w:marTop w:val="0"/>
          <w:marBottom w:val="0"/>
          <w:divBdr>
            <w:top w:val="none" w:sz="0" w:space="0" w:color="auto"/>
            <w:left w:val="none" w:sz="0" w:space="0" w:color="auto"/>
            <w:bottom w:val="none" w:sz="0" w:space="0" w:color="auto"/>
            <w:right w:val="none" w:sz="0" w:space="0" w:color="auto"/>
          </w:divBdr>
          <w:divsChild>
            <w:div w:id="2028672623">
              <w:marLeft w:val="0"/>
              <w:marRight w:val="0"/>
              <w:marTop w:val="0"/>
              <w:marBottom w:val="0"/>
              <w:divBdr>
                <w:top w:val="none" w:sz="0" w:space="0" w:color="auto"/>
                <w:left w:val="none" w:sz="0" w:space="0" w:color="auto"/>
                <w:bottom w:val="none" w:sz="0" w:space="0" w:color="auto"/>
                <w:right w:val="none" w:sz="0" w:space="0" w:color="auto"/>
              </w:divBdr>
              <w:divsChild>
                <w:div w:id="159609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774937">
      <w:bodyDiv w:val="1"/>
      <w:marLeft w:val="0"/>
      <w:marRight w:val="0"/>
      <w:marTop w:val="0"/>
      <w:marBottom w:val="0"/>
      <w:divBdr>
        <w:top w:val="none" w:sz="0" w:space="0" w:color="auto"/>
        <w:left w:val="none" w:sz="0" w:space="0" w:color="auto"/>
        <w:bottom w:val="none" w:sz="0" w:space="0" w:color="auto"/>
        <w:right w:val="none" w:sz="0" w:space="0" w:color="auto"/>
      </w:divBdr>
      <w:divsChild>
        <w:div w:id="1209682547">
          <w:marLeft w:val="0"/>
          <w:marRight w:val="0"/>
          <w:marTop w:val="0"/>
          <w:marBottom w:val="0"/>
          <w:divBdr>
            <w:top w:val="none" w:sz="0" w:space="0" w:color="auto"/>
            <w:left w:val="none" w:sz="0" w:space="0" w:color="auto"/>
            <w:bottom w:val="none" w:sz="0" w:space="0" w:color="auto"/>
            <w:right w:val="none" w:sz="0" w:space="0" w:color="auto"/>
          </w:divBdr>
          <w:divsChild>
            <w:div w:id="30173911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10941">
      <w:bodyDiv w:val="1"/>
      <w:marLeft w:val="0"/>
      <w:marRight w:val="0"/>
      <w:marTop w:val="0"/>
      <w:marBottom w:val="0"/>
      <w:divBdr>
        <w:top w:val="none" w:sz="0" w:space="0" w:color="auto"/>
        <w:left w:val="none" w:sz="0" w:space="0" w:color="auto"/>
        <w:bottom w:val="none" w:sz="0" w:space="0" w:color="auto"/>
        <w:right w:val="none" w:sz="0" w:space="0" w:color="auto"/>
      </w:divBdr>
      <w:divsChild>
        <w:div w:id="295070182">
          <w:marLeft w:val="0"/>
          <w:marRight w:val="0"/>
          <w:marTop w:val="0"/>
          <w:marBottom w:val="0"/>
          <w:divBdr>
            <w:top w:val="none" w:sz="0" w:space="0" w:color="auto"/>
            <w:left w:val="none" w:sz="0" w:space="0" w:color="auto"/>
            <w:bottom w:val="none" w:sz="0" w:space="0" w:color="auto"/>
            <w:right w:val="none" w:sz="0" w:space="0" w:color="auto"/>
          </w:divBdr>
          <w:divsChild>
            <w:div w:id="1700545955">
              <w:marLeft w:val="0"/>
              <w:marRight w:val="0"/>
              <w:marTop w:val="0"/>
              <w:marBottom w:val="0"/>
              <w:divBdr>
                <w:top w:val="none" w:sz="0" w:space="0" w:color="auto"/>
                <w:left w:val="none" w:sz="0" w:space="0" w:color="auto"/>
                <w:bottom w:val="none" w:sz="0" w:space="0" w:color="auto"/>
                <w:right w:val="none" w:sz="0" w:space="0" w:color="auto"/>
              </w:divBdr>
              <w:divsChild>
                <w:div w:id="806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870608">
      <w:bodyDiv w:val="1"/>
      <w:marLeft w:val="0"/>
      <w:marRight w:val="0"/>
      <w:marTop w:val="0"/>
      <w:marBottom w:val="0"/>
      <w:divBdr>
        <w:top w:val="none" w:sz="0" w:space="0" w:color="auto"/>
        <w:left w:val="none" w:sz="0" w:space="0" w:color="auto"/>
        <w:bottom w:val="none" w:sz="0" w:space="0" w:color="auto"/>
        <w:right w:val="none" w:sz="0" w:space="0" w:color="auto"/>
      </w:divBdr>
      <w:divsChild>
        <w:div w:id="1102458448">
          <w:marLeft w:val="0"/>
          <w:marRight w:val="0"/>
          <w:marTop w:val="0"/>
          <w:marBottom w:val="0"/>
          <w:divBdr>
            <w:top w:val="none" w:sz="0" w:space="0" w:color="auto"/>
            <w:left w:val="none" w:sz="0" w:space="0" w:color="auto"/>
            <w:bottom w:val="none" w:sz="0" w:space="0" w:color="auto"/>
            <w:right w:val="none" w:sz="0" w:space="0" w:color="auto"/>
          </w:divBdr>
          <w:divsChild>
            <w:div w:id="472211765">
              <w:marLeft w:val="0"/>
              <w:marRight w:val="0"/>
              <w:marTop w:val="0"/>
              <w:marBottom w:val="0"/>
              <w:divBdr>
                <w:top w:val="none" w:sz="0" w:space="0" w:color="auto"/>
                <w:left w:val="none" w:sz="0" w:space="0" w:color="auto"/>
                <w:bottom w:val="none" w:sz="0" w:space="0" w:color="auto"/>
                <w:right w:val="none" w:sz="0" w:space="0" w:color="auto"/>
              </w:divBdr>
              <w:divsChild>
                <w:div w:id="146468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203933">
      <w:bodyDiv w:val="1"/>
      <w:marLeft w:val="0"/>
      <w:marRight w:val="0"/>
      <w:marTop w:val="0"/>
      <w:marBottom w:val="0"/>
      <w:divBdr>
        <w:top w:val="none" w:sz="0" w:space="0" w:color="auto"/>
        <w:left w:val="none" w:sz="0" w:space="0" w:color="auto"/>
        <w:bottom w:val="none" w:sz="0" w:space="0" w:color="auto"/>
        <w:right w:val="none" w:sz="0" w:space="0" w:color="auto"/>
      </w:divBdr>
      <w:divsChild>
        <w:div w:id="1513881832">
          <w:marLeft w:val="0"/>
          <w:marRight w:val="0"/>
          <w:marTop w:val="0"/>
          <w:marBottom w:val="0"/>
          <w:divBdr>
            <w:top w:val="none" w:sz="0" w:space="0" w:color="auto"/>
            <w:left w:val="none" w:sz="0" w:space="0" w:color="auto"/>
            <w:bottom w:val="none" w:sz="0" w:space="0" w:color="auto"/>
            <w:right w:val="none" w:sz="0" w:space="0" w:color="auto"/>
          </w:divBdr>
          <w:divsChild>
            <w:div w:id="301496764">
              <w:marLeft w:val="0"/>
              <w:marRight w:val="0"/>
              <w:marTop w:val="0"/>
              <w:marBottom w:val="0"/>
              <w:divBdr>
                <w:top w:val="none" w:sz="0" w:space="0" w:color="auto"/>
                <w:left w:val="none" w:sz="0" w:space="0" w:color="auto"/>
                <w:bottom w:val="none" w:sz="0" w:space="0" w:color="auto"/>
                <w:right w:val="none" w:sz="0" w:space="0" w:color="auto"/>
              </w:divBdr>
              <w:divsChild>
                <w:div w:id="150840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2926">
      <w:bodyDiv w:val="1"/>
      <w:marLeft w:val="0"/>
      <w:marRight w:val="0"/>
      <w:marTop w:val="0"/>
      <w:marBottom w:val="0"/>
      <w:divBdr>
        <w:top w:val="none" w:sz="0" w:space="0" w:color="auto"/>
        <w:left w:val="none" w:sz="0" w:space="0" w:color="auto"/>
        <w:bottom w:val="none" w:sz="0" w:space="0" w:color="auto"/>
        <w:right w:val="none" w:sz="0" w:space="0" w:color="auto"/>
      </w:divBdr>
      <w:divsChild>
        <w:div w:id="458032765">
          <w:marLeft w:val="0"/>
          <w:marRight w:val="0"/>
          <w:marTop w:val="0"/>
          <w:marBottom w:val="0"/>
          <w:divBdr>
            <w:top w:val="none" w:sz="0" w:space="0" w:color="auto"/>
            <w:left w:val="none" w:sz="0" w:space="0" w:color="auto"/>
            <w:bottom w:val="none" w:sz="0" w:space="0" w:color="auto"/>
            <w:right w:val="none" w:sz="0" w:space="0" w:color="auto"/>
          </w:divBdr>
          <w:divsChild>
            <w:div w:id="1500729390">
              <w:marLeft w:val="0"/>
              <w:marRight w:val="0"/>
              <w:marTop w:val="0"/>
              <w:marBottom w:val="0"/>
              <w:divBdr>
                <w:top w:val="none" w:sz="0" w:space="0" w:color="auto"/>
                <w:left w:val="none" w:sz="0" w:space="0" w:color="auto"/>
                <w:bottom w:val="none" w:sz="0" w:space="0" w:color="auto"/>
                <w:right w:val="none" w:sz="0" w:space="0" w:color="auto"/>
              </w:divBdr>
              <w:divsChild>
                <w:div w:id="172944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14601">
      <w:bodyDiv w:val="1"/>
      <w:marLeft w:val="0"/>
      <w:marRight w:val="0"/>
      <w:marTop w:val="0"/>
      <w:marBottom w:val="0"/>
      <w:divBdr>
        <w:top w:val="none" w:sz="0" w:space="0" w:color="auto"/>
        <w:left w:val="none" w:sz="0" w:space="0" w:color="auto"/>
        <w:bottom w:val="none" w:sz="0" w:space="0" w:color="auto"/>
        <w:right w:val="none" w:sz="0" w:space="0" w:color="auto"/>
      </w:divBdr>
      <w:divsChild>
        <w:div w:id="970095531">
          <w:marLeft w:val="0"/>
          <w:marRight w:val="0"/>
          <w:marTop w:val="0"/>
          <w:marBottom w:val="0"/>
          <w:divBdr>
            <w:top w:val="none" w:sz="0" w:space="0" w:color="auto"/>
            <w:left w:val="none" w:sz="0" w:space="0" w:color="auto"/>
            <w:bottom w:val="none" w:sz="0" w:space="0" w:color="auto"/>
            <w:right w:val="none" w:sz="0" w:space="0" w:color="auto"/>
          </w:divBdr>
          <w:divsChild>
            <w:div w:id="2064793843">
              <w:marLeft w:val="0"/>
              <w:marRight w:val="0"/>
              <w:marTop w:val="0"/>
              <w:marBottom w:val="0"/>
              <w:divBdr>
                <w:top w:val="none" w:sz="0" w:space="0" w:color="auto"/>
                <w:left w:val="none" w:sz="0" w:space="0" w:color="auto"/>
                <w:bottom w:val="none" w:sz="0" w:space="0" w:color="auto"/>
                <w:right w:val="none" w:sz="0" w:space="0" w:color="auto"/>
              </w:divBdr>
              <w:divsChild>
                <w:div w:id="14624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Niloofar Salimi</dc:creator>
  <cp:keywords/>
  <dc:description/>
  <cp:lastModifiedBy>Niloofar Salimi</cp:lastModifiedBy>
  <cp:revision>2</cp:revision>
  <dcterms:created xsi:type="dcterms:W3CDTF">2019-12-01T20:53:00Z</dcterms:created>
  <dcterms:modified xsi:type="dcterms:W3CDTF">2019-12-01T22:09:00Z</dcterms:modified>
</cp:coreProperties>
</file>