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60E9500" w14:textId="77777777" w:rsidR="002B3161" w:rsidRDefault="00FD5656">
      <w:pPr>
        <w:pStyle w:val="Title"/>
        <w:shd w:val="clear" w:color="auto" w:fill="FFFFFF"/>
        <w:spacing w:after="300" w:line="480" w:lineRule="auto"/>
      </w:pPr>
      <w:bookmarkStart w:id="0" w:name="_34xgst56ppct" w:colFirst="0" w:colLast="0"/>
      <w:bookmarkEnd w:id="0"/>
      <w:r>
        <w:t>Design Document</w:t>
      </w:r>
    </w:p>
    <w:p w14:paraId="060E9501" w14:textId="77777777" w:rsidR="002B3161" w:rsidRDefault="00FD5656">
      <w:pPr>
        <w:pStyle w:val="Heading1"/>
        <w:spacing w:line="480" w:lineRule="auto"/>
      </w:pPr>
      <w:bookmarkStart w:id="1" w:name="_3cd79pnwz0vy" w:colFirst="0" w:colLast="0"/>
      <w:bookmarkEnd w:id="1"/>
      <w:r>
        <w:t>Introduction</w:t>
      </w:r>
    </w:p>
    <w:p w14:paraId="060E9502" w14:textId="77777777" w:rsidR="002B3161" w:rsidRDefault="00FD5656">
      <w:pPr>
        <w:spacing w:line="480" w:lineRule="auto"/>
      </w:pPr>
      <w:r>
        <w:t xml:space="preserve">The report’s scope is to present a series of tools, challenges and findings of the vulnerability assessment performed against a target host. In addition, the report will include the selected methodology and the timeline to complete the performed evaluation. </w:t>
      </w:r>
    </w:p>
    <w:p w14:paraId="060E9503" w14:textId="77777777" w:rsidR="002B3161" w:rsidRDefault="00FD5656">
      <w:pPr>
        <w:pStyle w:val="Heading1"/>
        <w:spacing w:line="480" w:lineRule="auto"/>
      </w:pPr>
      <w:bookmarkStart w:id="2" w:name="_u6ryrqxj1dx4" w:colFirst="0" w:colLast="0"/>
      <w:bookmarkEnd w:id="2"/>
      <w:r>
        <w:t>Domain</w:t>
      </w:r>
    </w:p>
    <w:p w14:paraId="060E9504" w14:textId="77777777" w:rsidR="002B3161" w:rsidRDefault="00FD5656">
      <w:pPr>
        <w:spacing w:line="480" w:lineRule="auto"/>
      </w:pPr>
      <w:r>
        <w:t xml:space="preserve">“An e-commerce site used to provide payment services and advice for commercial website operators”. </w:t>
      </w:r>
    </w:p>
    <w:p w14:paraId="060E9505" w14:textId="77777777" w:rsidR="002B3161" w:rsidRDefault="00FD5656">
      <w:pPr>
        <w:pStyle w:val="Heading1"/>
        <w:spacing w:line="480" w:lineRule="auto"/>
      </w:pPr>
      <w:bookmarkStart w:id="3" w:name="_jtr4clo6t2b5" w:colFirst="0" w:colLast="0"/>
      <w:bookmarkEnd w:id="3"/>
      <w:r>
        <w:t>Target Host</w:t>
      </w:r>
    </w:p>
    <w:p w14:paraId="060E9506" w14:textId="77777777" w:rsidR="002B3161" w:rsidRDefault="00FD5656">
      <w:pPr>
        <w:spacing w:line="480" w:lineRule="auto"/>
      </w:pPr>
      <w:r>
        <w:t xml:space="preserve">URL: </w:t>
      </w:r>
      <w:hyperlink r:id="rId5">
        <w:r>
          <w:rPr>
            <w:color w:val="1155CC"/>
            <w:u w:val="single"/>
          </w:rPr>
          <w:t>http://nismphp-env.eba-qgvjnwpz.us-east-1.elasticbeanstalk.com/</w:t>
        </w:r>
      </w:hyperlink>
    </w:p>
    <w:p w14:paraId="060E9507" w14:textId="77777777" w:rsidR="002B3161" w:rsidRDefault="00FD5656">
      <w:pPr>
        <w:spacing w:line="480" w:lineRule="auto"/>
      </w:pPr>
      <w:r>
        <w:t>IP: 184.73.185.129</w:t>
      </w:r>
    </w:p>
    <w:p w14:paraId="060E9508" w14:textId="77777777" w:rsidR="002B3161" w:rsidRDefault="00FD5656">
      <w:pPr>
        <w:pStyle w:val="Heading1"/>
        <w:spacing w:line="480" w:lineRule="auto"/>
      </w:pPr>
      <w:bookmarkStart w:id="4" w:name="_5567swy0p8mz" w:colFirst="0" w:colLast="0"/>
      <w:bookmarkEnd w:id="4"/>
      <w:r>
        <w:lastRenderedPageBreak/>
        <w:t xml:space="preserve">Vulnerability Assessment </w:t>
      </w:r>
    </w:p>
    <w:p w14:paraId="060E9509" w14:textId="77777777" w:rsidR="002B3161" w:rsidRDefault="00FD5656">
      <w:pPr>
        <w:pStyle w:val="Heading2"/>
        <w:spacing w:line="480" w:lineRule="auto"/>
      </w:pPr>
      <w:bookmarkStart w:id="5" w:name="_9rpjkrgqzhxt" w:colFirst="0" w:colLast="0"/>
      <w:bookmarkEnd w:id="5"/>
      <w:r>
        <w:t>Tools</w:t>
      </w:r>
    </w:p>
    <w:p w14:paraId="060E950A" w14:textId="77777777" w:rsidR="002B3161" w:rsidRDefault="00FD5656">
      <w:pPr>
        <w:pStyle w:val="Heading3"/>
        <w:spacing w:line="480" w:lineRule="auto"/>
      </w:pPr>
      <w:bookmarkStart w:id="6" w:name="_m80fsg8ezv0m" w:colFirst="0" w:colLast="0"/>
      <w:bookmarkEnd w:id="6"/>
      <w:r>
        <w:t>Nmap</w:t>
      </w:r>
    </w:p>
    <w:p w14:paraId="060E950B" w14:textId="77777777" w:rsidR="002B3161" w:rsidRDefault="00FD5656">
      <w:pPr>
        <w:spacing w:line="480" w:lineRule="auto"/>
      </w:pPr>
      <w:r>
        <w:t xml:space="preserve">Nmap is the most popular network scanner globally and is used by millions of network specialists to perform several complex scanning techniques. In addition, Nmap was selected to determine the services running on the target host (Lyon, 2008). </w:t>
      </w:r>
    </w:p>
    <w:p w14:paraId="060E950C" w14:textId="77777777" w:rsidR="002B3161" w:rsidRDefault="00FD5656">
      <w:pPr>
        <w:pStyle w:val="Heading3"/>
        <w:spacing w:line="480" w:lineRule="auto"/>
      </w:pPr>
      <w:bookmarkStart w:id="7" w:name="_dsqkj6tz9u6b" w:colFirst="0" w:colLast="0"/>
      <w:bookmarkEnd w:id="7"/>
      <w:proofErr w:type="spellStart"/>
      <w:r>
        <w:t>OpenVas</w:t>
      </w:r>
      <w:proofErr w:type="spellEnd"/>
    </w:p>
    <w:p w14:paraId="060E950D" w14:textId="77777777" w:rsidR="002B3161" w:rsidRDefault="00FD5656">
      <w:pPr>
        <w:spacing w:line="480" w:lineRule="auto"/>
      </w:pPr>
      <w:proofErr w:type="spellStart"/>
      <w:r>
        <w:t>OpenVas</w:t>
      </w:r>
      <w:proofErr w:type="spellEnd"/>
      <w:r>
        <w:t xml:space="preserve"> is an open-source tool selected for its vulnerability scanning and reporting services. The tool assesses the provided target and compares the results with the CVE database to evaluate each vulnerability (incl. a solution) (Openvas.org, 2021).</w:t>
      </w:r>
    </w:p>
    <w:p w14:paraId="060E950E" w14:textId="77777777" w:rsidR="002B3161" w:rsidRDefault="00FD5656">
      <w:pPr>
        <w:pStyle w:val="Heading3"/>
        <w:spacing w:line="480" w:lineRule="auto"/>
      </w:pPr>
      <w:bookmarkStart w:id="8" w:name="_sv9ea6glv0kv" w:colFirst="0" w:colLast="0"/>
      <w:bookmarkEnd w:id="8"/>
      <w:r>
        <w:t>OWASP ZAP</w:t>
      </w:r>
    </w:p>
    <w:p w14:paraId="060E950F" w14:textId="77777777" w:rsidR="002B3161" w:rsidRDefault="00FD5656">
      <w:pPr>
        <w:spacing w:before="240" w:after="240" w:line="480" w:lineRule="auto"/>
      </w:pPr>
      <w:r>
        <w:t xml:space="preserve">The open-source web application security scanner OWASP ZAP (short for Zed Attack Proxy) scans web applications to discover vulnerabilities such as SQL injection, broken authentication, sensitive data exposure, insecure </w:t>
      </w:r>
      <w:proofErr w:type="spellStart"/>
      <w:r>
        <w:t>deserialisation</w:t>
      </w:r>
      <w:proofErr w:type="spellEnd"/>
      <w:r>
        <w:t xml:space="preserve"> and security misconfiguration.</w:t>
      </w:r>
      <w:r>
        <w:rPr>
          <w:highlight w:val="white"/>
        </w:rPr>
        <w:t xml:space="preserve"> (</w:t>
      </w:r>
      <w:r>
        <w:t xml:space="preserve">Triad, 2021). </w:t>
      </w:r>
    </w:p>
    <w:p w14:paraId="060E9510" w14:textId="77777777" w:rsidR="002B3161" w:rsidRDefault="00FD5656">
      <w:pPr>
        <w:pStyle w:val="Heading3"/>
        <w:spacing w:line="480" w:lineRule="auto"/>
      </w:pPr>
      <w:bookmarkStart w:id="9" w:name="_yvcicyekw7o2" w:colFirst="0" w:colLast="0"/>
      <w:bookmarkEnd w:id="9"/>
      <w:proofErr w:type="spellStart"/>
      <w:r>
        <w:t>TestSSL</w:t>
      </w:r>
      <w:proofErr w:type="spellEnd"/>
    </w:p>
    <w:p w14:paraId="060E9511" w14:textId="77777777" w:rsidR="002B3161" w:rsidRDefault="00FD5656">
      <w:pPr>
        <w:spacing w:after="240" w:line="480" w:lineRule="auto"/>
      </w:pPr>
      <w:proofErr w:type="spellStart"/>
      <w:r>
        <w:t>TestSSL</w:t>
      </w:r>
      <w:proofErr w:type="spellEnd"/>
      <w:r>
        <w:t xml:space="preserve"> is an open-source tool that assesses every server’s port to define any support of SSL/TLS protocols and ciphers. Additionally, based on the results and the selection of that parameter in the execution command, it provides a report which </w:t>
      </w:r>
      <w:r>
        <w:lastRenderedPageBreak/>
        <w:t>contains every well-known vulnerability (connected with SSL/TLS, e.g., Heartbleed, etc.) applicable against each port.</w:t>
      </w:r>
    </w:p>
    <w:p w14:paraId="060E9512" w14:textId="77777777" w:rsidR="002B3161" w:rsidRDefault="00FD5656">
      <w:pPr>
        <w:pStyle w:val="Heading3"/>
        <w:spacing w:line="480" w:lineRule="auto"/>
      </w:pPr>
      <w:bookmarkStart w:id="10" w:name="_sfutppe0zcnm" w:colFirst="0" w:colLast="0"/>
      <w:bookmarkEnd w:id="10"/>
      <w:proofErr w:type="spellStart"/>
      <w:r>
        <w:t>TheHarvester</w:t>
      </w:r>
      <w:proofErr w:type="spellEnd"/>
    </w:p>
    <w:p w14:paraId="060E9513" w14:textId="77777777" w:rsidR="002B3161" w:rsidRDefault="00FD5656">
      <w:pPr>
        <w:spacing w:after="240" w:line="480" w:lineRule="auto"/>
      </w:pPr>
      <w:proofErr w:type="spellStart"/>
      <w:r>
        <w:t>theHarvester</w:t>
      </w:r>
      <w:proofErr w:type="spellEnd"/>
      <w:r>
        <w:t xml:space="preserve"> was selected for its ability to retrieve open-source intelligence (OSINT) to determine the domain's external threat landscape on the web and include the human factor within the assessment. The tool accumulates personal information such as names and e-mails, including network information (</w:t>
      </w:r>
      <w:proofErr w:type="gramStart"/>
      <w:r>
        <w:t>e.g.</w:t>
      </w:r>
      <w:proofErr w:type="gramEnd"/>
      <w:r>
        <w:t xml:space="preserve"> IPs, subdomains) and URLs using numerous public data sources.</w:t>
      </w:r>
    </w:p>
    <w:p w14:paraId="060E9514" w14:textId="77777777" w:rsidR="002B3161" w:rsidRDefault="00FD5656">
      <w:pPr>
        <w:pStyle w:val="Heading1"/>
        <w:spacing w:line="480" w:lineRule="auto"/>
      </w:pPr>
      <w:bookmarkStart w:id="11" w:name="_ilgd82978j49" w:colFirst="0" w:colLast="0"/>
      <w:bookmarkEnd w:id="11"/>
      <w:r>
        <w:t>Methodology</w:t>
      </w:r>
    </w:p>
    <w:p w14:paraId="060E9515" w14:textId="77777777" w:rsidR="002B3161" w:rsidRDefault="00FD5656">
      <w:pPr>
        <w:pStyle w:val="Heading2"/>
        <w:spacing w:line="480" w:lineRule="auto"/>
      </w:pPr>
      <w:bookmarkStart w:id="12" w:name="_iv50m8ghea8t" w:colFirst="0" w:colLast="0"/>
      <w:bookmarkEnd w:id="12"/>
      <w:r>
        <w:t>Threat Landscape</w:t>
      </w:r>
    </w:p>
    <w:p w14:paraId="060E9516" w14:textId="77777777" w:rsidR="002B3161" w:rsidRDefault="00FD5656">
      <w:pPr>
        <w:spacing w:line="480" w:lineRule="auto"/>
      </w:pPr>
      <w:r>
        <w:t xml:space="preserve">The term “Threat Landscape” consists of several threats and vulnerabilities under a specific environment/field that includes sensitive credentials, assets, threats, risks, and detected patterns (EISA, 2014). </w:t>
      </w:r>
    </w:p>
    <w:p w14:paraId="060E9517" w14:textId="77777777" w:rsidR="002B3161" w:rsidRDefault="002B3161">
      <w:pPr>
        <w:spacing w:line="480" w:lineRule="auto"/>
      </w:pPr>
    </w:p>
    <w:p w14:paraId="060E9518" w14:textId="77777777" w:rsidR="002B3161" w:rsidRDefault="00FD5656">
      <w:pPr>
        <w:spacing w:line="480" w:lineRule="auto"/>
      </w:pPr>
      <w:r>
        <w:t>After further inspection of the selected domain, we have identified and evaluated the following environments/fields as the most critical against any e-commerce site used to provide payment services.</w:t>
      </w:r>
    </w:p>
    <w:p w14:paraId="060E9519" w14:textId="77777777" w:rsidR="00FD5656" w:rsidRDefault="00FD5656">
      <w:pPr>
        <w:rPr>
          <w:color w:val="434343"/>
          <w:sz w:val="28"/>
          <w:szCs w:val="28"/>
        </w:rPr>
      </w:pPr>
      <w:r>
        <w:br w:type="page"/>
      </w:r>
    </w:p>
    <w:p w14:paraId="060E951A" w14:textId="77777777" w:rsidR="002B3161" w:rsidRDefault="00FD5656">
      <w:pPr>
        <w:pStyle w:val="Heading3"/>
        <w:spacing w:line="480" w:lineRule="auto"/>
      </w:pPr>
      <w:r>
        <w:lastRenderedPageBreak/>
        <w:t>Human Resources</w:t>
      </w:r>
    </w:p>
    <w:p w14:paraId="060E951B" w14:textId="77777777" w:rsidR="002B3161" w:rsidRDefault="00FD5656">
      <w:pPr>
        <w:spacing w:line="480" w:lineRule="auto"/>
      </w:pPr>
      <w:r>
        <w:t>In order to evaluate the human resources field, it was necessary to scan the website for any information related to a user (</w:t>
      </w:r>
      <w:proofErr w:type="gramStart"/>
      <w:r>
        <w:t>i.e.</w:t>
      </w:r>
      <w:proofErr w:type="gramEnd"/>
      <w:r>
        <w:t xml:space="preserve"> e-mail address, PII and sensitive data). For that operation, </w:t>
      </w:r>
      <w:proofErr w:type="spellStart"/>
      <w:r>
        <w:rPr>
          <w:b/>
        </w:rPr>
        <w:t>theHarvester</w:t>
      </w:r>
      <w:proofErr w:type="spellEnd"/>
      <w:r>
        <w:t xml:space="preserve"> tool was utilised.</w:t>
      </w:r>
    </w:p>
    <w:p w14:paraId="060E951C" w14:textId="77777777" w:rsidR="002B3161" w:rsidRDefault="00FD5656">
      <w:pPr>
        <w:pStyle w:val="Heading5"/>
        <w:spacing w:line="480" w:lineRule="auto"/>
      </w:pPr>
      <w:bookmarkStart w:id="13" w:name="_8upvpq92lw43" w:colFirst="0" w:colLast="0"/>
      <w:bookmarkEnd w:id="13"/>
      <w:r>
        <w:t>Commands</w:t>
      </w:r>
    </w:p>
    <w:p w14:paraId="060E951D" w14:textId="77777777" w:rsidR="002B3161" w:rsidRDefault="00FD5656">
      <w:pPr>
        <w:pStyle w:val="Heading6"/>
        <w:spacing w:line="480" w:lineRule="auto"/>
      </w:pPr>
      <w:bookmarkStart w:id="14" w:name="_7fbjx9sl5f2y" w:colFirst="0" w:colLast="0"/>
      <w:bookmarkEnd w:id="14"/>
      <w:proofErr w:type="spellStart"/>
      <w:r>
        <w:t>theHarvester</w:t>
      </w:r>
      <w:proofErr w:type="spellEnd"/>
      <w:r>
        <w:t xml:space="preserve"> -g -p -s -v -d </w:t>
      </w:r>
      <w:hyperlink r:id="rId6">
        <w:r>
          <w:rPr>
            <w:color w:val="1155CC"/>
            <w:u w:val="single"/>
          </w:rPr>
          <w:t>http://nismphp-env.eba-qgvjnwpz.us-east-1.elasticbeanstalk.com/</w:t>
        </w:r>
      </w:hyperlink>
    </w:p>
    <w:p w14:paraId="060E951E" w14:textId="77777777" w:rsidR="002B3161" w:rsidRDefault="00FD5656">
      <w:pPr>
        <w:spacing w:line="480" w:lineRule="auto"/>
        <w:rPr>
          <w:b/>
        </w:rPr>
      </w:pPr>
      <w:r>
        <w:rPr>
          <w:b/>
        </w:rPr>
        <w:t xml:space="preserve">Command-Line flags: </w:t>
      </w:r>
    </w:p>
    <w:p w14:paraId="060E951F" w14:textId="77777777" w:rsidR="002B3161" w:rsidRDefault="00FD5656">
      <w:pPr>
        <w:numPr>
          <w:ilvl w:val="0"/>
          <w:numId w:val="13"/>
        </w:numPr>
        <w:spacing w:line="480" w:lineRule="auto"/>
      </w:pPr>
      <w:r>
        <w:t>-g: Google Dorks, used to include google dorks in google search.</w:t>
      </w:r>
    </w:p>
    <w:p w14:paraId="060E9520" w14:textId="77777777" w:rsidR="002B3161" w:rsidRDefault="00FD5656">
      <w:pPr>
        <w:numPr>
          <w:ilvl w:val="0"/>
          <w:numId w:val="13"/>
        </w:numPr>
        <w:spacing w:line="480" w:lineRule="auto"/>
      </w:pPr>
      <w:r>
        <w:t>-p: Proxies, used to add proxies in the requests.</w:t>
      </w:r>
    </w:p>
    <w:p w14:paraId="060E9521" w14:textId="77777777" w:rsidR="002B3161" w:rsidRDefault="00FD5656">
      <w:pPr>
        <w:numPr>
          <w:ilvl w:val="0"/>
          <w:numId w:val="13"/>
        </w:numPr>
        <w:spacing w:line="480" w:lineRule="auto"/>
      </w:pPr>
      <w:r>
        <w:t>-s: Shodan, used to query discovered hosts via Shodan.</w:t>
      </w:r>
    </w:p>
    <w:p w14:paraId="060E9522" w14:textId="77777777" w:rsidR="002B3161" w:rsidRDefault="00FD5656">
      <w:pPr>
        <w:numPr>
          <w:ilvl w:val="0"/>
          <w:numId w:val="13"/>
        </w:numPr>
        <w:spacing w:line="480" w:lineRule="auto"/>
      </w:pPr>
      <w:r>
        <w:t>-v: Virtual, used to verify hostnames via DNS resolutions and virtual hosts.</w:t>
      </w:r>
    </w:p>
    <w:p w14:paraId="060E9523" w14:textId="77777777" w:rsidR="002B3161" w:rsidRDefault="00FD5656">
      <w:pPr>
        <w:numPr>
          <w:ilvl w:val="0"/>
          <w:numId w:val="13"/>
        </w:numPr>
        <w:spacing w:line="480" w:lineRule="auto"/>
      </w:pPr>
      <w:r>
        <w:t>-d: Domain, to specify the target.</w:t>
      </w:r>
    </w:p>
    <w:p w14:paraId="060E9524" w14:textId="77777777" w:rsidR="002B3161" w:rsidRDefault="00FD5656">
      <w:pPr>
        <w:pStyle w:val="Heading5"/>
        <w:spacing w:line="480" w:lineRule="auto"/>
      </w:pPr>
      <w:bookmarkStart w:id="15" w:name="_n4dvkqx5n2cz" w:colFirst="0" w:colLast="0"/>
      <w:bookmarkEnd w:id="15"/>
      <w:r>
        <w:t>Results</w:t>
      </w:r>
    </w:p>
    <w:p w14:paraId="060E9525" w14:textId="77777777" w:rsidR="002B3161" w:rsidRDefault="00FD5656">
      <w:pPr>
        <w:spacing w:line="480" w:lineRule="auto"/>
      </w:pPr>
      <w:r>
        <w:t xml:space="preserve">The scan results revealed no personal information (names, e-mails, etc.) connected with the website. </w:t>
      </w:r>
    </w:p>
    <w:p w14:paraId="060E9526" w14:textId="77777777" w:rsidR="00FD5656" w:rsidRDefault="00FD5656">
      <w:pPr>
        <w:rPr>
          <w:color w:val="434343"/>
          <w:sz w:val="28"/>
          <w:szCs w:val="28"/>
        </w:rPr>
      </w:pPr>
      <w:bookmarkStart w:id="16" w:name="_7xlm1xduoibc" w:colFirst="0" w:colLast="0"/>
      <w:bookmarkEnd w:id="16"/>
      <w:r>
        <w:br w:type="page"/>
      </w:r>
    </w:p>
    <w:p w14:paraId="060E9527" w14:textId="77777777" w:rsidR="002B3161" w:rsidRDefault="00FD5656">
      <w:pPr>
        <w:pStyle w:val="Heading3"/>
        <w:spacing w:line="480" w:lineRule="auto"/>
      </w:pPr>
      <w:r>
        <w:lastRenderedPageBreak/>
        <w:t>Network &amp; Server Infrastructure</w:t>
      </w:r>
    </w:p>
    <w:p w14:paraId="060E9528" w14:textId="77777777" w:rsidR="002B3161" w:rsidRDefault="00FD5656">
      <w:pPr>
        <w:spacing w:line="480" w:lineRule="auto"/>
      </w:pPr>
      <w:r>
        <w:t>In our attempt to evaluate layers 3 - 7 (OSI model), it was necessary to perform a series of scans with the following tools:</w:t>
      </w:r>
    </w:p>
    <w:p w14:paraId="060E9529" w14:textId="77777777" w:rsidR="002B3161" w:rsidRDefault="00FD5656">
      <w:pPr>
        <w:pStyle w:val="Heading4"/>
        <w:spacing w:line="480" w:lineRule="auto"/>
      </w:pPr>
      <w:bookmarkStart w:id="17" w:name="_kwe0w5o32t6p" w:colFirst="0" w:colLast="0"/>
      <w:bookmarkEnd w:id="17"/>
      <w:r>
        <w:t>Nmap</w:t>
      </w:r>
    </w:p>
    <w:p w14:paraId="060E952A" w14:textId="77777777" w:rsidR="002B3161" w:rsidRDefault="00FD5656">
      <w:pPr>
        <w:pStyle w:val="Heading5"/>
        <w:spacing w:line="480" w:lineRule="auto"/>
      </w:pPr>
      <w:bookmarkStart w:id="18" w:name="_igg6sav10qpm" w:colFirst="0" w:colLast="0"/>
      <w:bookmarkEnd w:id="18"/>
      <w:r>
        <w:t>Commands</w:t>
      </w:r>
    </w:p>
    <w:p w14:paraId="060E952B" w14:textId="77777777" w:rsidR="002B3161" w:rsidRDefault="00FD5656">
      <w:pPr>
        <w:pStyle w:val="Heading6"/>
        <w:numPr>
          <w:ilvl w:val="0"/>
          <w:numId w:val="1"/>
        </w:numPr>
        <w:spacing w:line="480" w:lineRule="auto"/>
      </w:pPr>
      <w:bookmarkStart w:id="19" w:name="_e24aposq5ce0" w:colFirst="0" w:colLast="0"/>
      <w:bookmarkEnd w:id="19"/>
      <w:proofErr w:type="spellStart"/>
      <w:r>
        <w:rPr>
          <w:u w:val="single"/>
        </w:rPr>
        <w:t>nmap</w:t>
      </w:r>
      <w:proofErr w:type="spellEnd"/>
      <w:r>
        <w:rPr>
          <w:u w:val="single"/>
        </w:rPr>
        <w:t xml:space="preserve"> -v -A -p- 184.73.185.129</w:t>
      </w:r>
    </w:p>
    <w:p w14:paraId="060E952C" w14:textId="77777777" w:rsidR="002B3161" w:rsidRDefault="00FD5656">
      <w:pPr>
        <w:spacing w:line="480" w:lineRule="auto"/>
        <w:ind w:firstLine="425"/>
        <w:rPr>
          <w:b/>
        </w:rPr>
      </w:pPr>
      <w:r>
        <w:rPr>
          <w:b/>
        </w:rPr>
        <w:t>Command-Line Flags:</w:t>
      </w:r>
    </w:p>
    <w:p w14:paraId="060E952D" w14:textId="77777777" w:rsidR="002B3161" w:rsidRDefault="00FD5656">
      <w:pPr>
        <w:numPr>
          <w:ilvl w:val="0"/>
          <w:numId w:val="10"/>
        </w:numPr>
        <w:spacing w:line="480" w:lineRule="auto"/>
        <w:ind w:hanging="294"/>
      </w:pPr>
      <w:r>
        <w:t>-v: Verbose (outputs all background processes to the console)</w:t>
      </w:r>
    </w:p>
    <w:p w14:paraId="060E952E" w14:textId="77777777" w:rsidR="002B3161" w:rsidRDefault="00FD5656">
      <w:pPr>
        <w:numPr>
          <w:ilvl w:val="0"/>
          <w:numId w:val="10"/>
        </w:numPr>
        <w:spacing w:line="480" w:lineRule="auto"/>
        <w:ind w:hanging="294"/>
      </w:pPr>
      <w:r>
        <w:t xml:space="preserve">-A: Aggressive (Enables script scanning, operating system detection and tracerouting) </w:t>
      </w:r>
    </w:p>
    <w:p w14:paraId="060E952F" w14:textId="77777777" w:rsidR="002B3161" w:rsidRDefault="00FD5656">
      <w:pPr>
        <w:numPr>
          <w:ilvl w:val="0"/>
          <w:numId w:val="10"/>
        </w:numPr>
        <w:spacing w:line="480" w:lineRule="auto"/>
        <w:ind w:hanging="294"/>
      </w:pPr>
      <w:r>
        <w:t>-p-: Scan the full range of all ports excluding zero.</w:t>
      </w:r>
    </w:p>
    <w:p w14:paraId="060E9530" w14:textId="77777777" w:rsidR="002B3161" w:rsidRDefault="002B3161">
      <w:pPr>
        <w:spacing w:line="480" w:lineRule="auto"/>
      </w:pPr>
    </w:p>
    <w:p w14:paraId="060E9531" w14:textId="77777777" w:rsidR="002B3161" w:rsidRDefault="00FD5656">
      <w:pPr>
        <w:pStyle w:val="Heading6"/>
        <w:numPr>
          <w:ilvl w:val="0"/>
          <w:numId w:val="1"/>
        </w:numPr>
        <w:spacing w:line="480" w:lineRule="auto"/>
      </w:pPr>
      <w:bookmarkStart w:id="20" w:name="_dnwat19xm5cs" w:colFirst="0" w:colLast="0"/>
      <w:bookmarkEnd w:id="20"/>
      <w:proofErr w:type="spellStart"/>
      <w:r>
        <w:rPr>
          <w:u w:val="single"/>
        </w:rPr>
        <w:t>nmap</w:t>
      </w:r>
      <w:proofErr w:type="spellEnd"/>
      <w:r>
        <w:rPr>
          <w:u w:val="single"/>
        </w:rPr>
        <w:t xml:space="preserve"> -v --script </w:t>
      </w:r>
      <w:proofErr w:type="spellStart"/>
      <w:r>
        <w:rPr>
          <w:u w:val="single"/>
        </w:rPr>
        <w:t>ssl</w:t>
      </w:r>
      <w:proofErr w:type="spellEnd"/>
      <w:r>
        <w:rPr>
          <w:u w:val="single"/>
        </w:rPr>
        <w:t>-</w:t>
      </w:r>
      <w:proofErr w:type="spellStart"/>
      <w:proofErr w:type="gramStart"/>
      <w:r>
        <w:rPr>
          <w:u w:val="single"/>
        </w:rPr>
        <w:t>cert,ssl</w:t>
      </w:r>
      <w:proofErr w:type="spellEnd"/>
      <w:proofErr w:type="gramEnd"/>
      <w:r>
        <w:rPr>
          <w:u w:val="single"/>
        </w:rPr>
        <w:t>-</w:t>
      </w:r>
      <w:proofErr w:type="spellStart"/>
      <w:r>
        <w:rPr>
          <w:u w:val="single"/>
        </w:rPr>
        <w:t>enum</w:t>
      </w:r>
      <w:proofErr w:type="spellEnd"/>
      <w:r>
        <w:rPr>
          <w:u w:val="single"/>
        </w:rPr>
        <w:t>-ciphers 184.73.185.129</w:t>
      </w:r>
    </w:p>
    <w:p w14:paraId="060E9532" w14:textId="77777777" w:rsidR="002B3161" w:rsidRDefault="00FD5656">
      <w:pPr>
        <w:spacing w:line="480" w:lineRule="auto"/>
        <w:ind w:firstLine="425"/>
        <w:rPr>
          <w:b/>
        </w:rPr>
      </w:pPr>
      <w:r>
        <w:rPr>
          <w:b/>
        </w:rPr>
        <w:t>Command-Line Flags:</w:t>
      </w:r>
    </w:p>
    <w:p w14:paraId="060E9533" w14:textId="77777777" w:rsidR="002B3161" w:rsidRDefault="00FD5656">
      <w:pPr>
        <w:numPr>
          <w:ilvl w:val="0"/>
          <w:numId w:val="9"/>
        </w:numPr>
        <w:spacing w:line="480" w:lineRule="auto"/>
        <w:ind w:hanging="294"/>
      </w:pPr>
      <w:r>
        <w:t>-v: Verbose (outputs all background processes to the console)</w:t>
      </w:r>
    </w:p>
    <w:p w14:paraId="060E9534" w14:textId="77777777" w:rsidR="002B3161" w:rsidRDefault="00FD5656">
      <w:pPr>
        <w:numPr>
          <w:ilvl w:val="0"/>
          <w:numId w:val="9"/>
        </w:numPr>
        <w:spacing w:line="480" w:lineRule="auto"/>
        <w:ind w:hanging="294"/>
      </w:pPr>
      <w:r>
        <w:t xml:space="preserve">--script </w:t>
      </w:r>
      <w:proofErr w:type="spellStart"/>
      <w:r>
        <w:t>ssl</w:t>
      </w:r>
      <w:proofErr w:type="spellEnd"/>
      <w:r>
        <w:t>-cert: Attempts to retrieve the servers SSL certificate.</w:t>
      </w:r>
    </w:p>
    <w:p w14:paraId="060E9535" w14:textId="77777777" w:rsidR="002B3161" w:rsidRDefault="00FD5656">
      <w:pPr>
        <w:numPr>
          <w:ilvl w:val="0"/>
          <w:numId w:val="9"/>
        </w:numPr>
        <w:spacing w:line="480" w:lineRule="auto"/>
      </w:pPr>
      <w:r>
        <w:t xml:space="preserve">--script </w:t>
      </w:r>
      <w:proofErr w:type="spellStart"/>
      <w:r>
        <w:t>ssl</w:t>
      </w:r>
      <w:proofErr w:type="spellEnd"/>
      <w:r>
        <w:t>-</w:t>
      </w:r>
      <w:proofErr w:type="spellStart"/>
      <w:r>
        <w:t>enum</w:t>
      </w:r>
      <w:proofErr w:type="spellEnd"/>
      <w:r>
        <w:t>-ciphers: Determines the compressors and cypher suites the server accepts.</w:t>
      </w:r>
    </w:p>
    <w:p w14:paraId="060E9536" w14:textId="77777777" w:rsidR="00FD5656" w:rsidRDefault="00FD5656">
      <w:pPr>
        <w:rPr>
          <w:color w:val="666666"/>
          <w:sz w:val="22"/>
          <w:szCs w:val="22"/>
        </w:rPr>
      </w:pPr>
      <w:bookmarkStart w:id="21" w:name="_wwy5y19bxrbz" w:colFirst="0" w:colLast="0"/>
      <w:bookmarkEnd w:id="21"/>
      <w:r>
        <w:br w:type="page"/>
      </w:r>
    </w:p>
    <w:p w14:paraId="060E9537" w14:textId="77777777" w:rsidR="002B3161" w:rsidRDefault="00FD5656">
      <w:pPr>
        <w:pStyle w:val="Heading5"/>
        <w:spacing w:line="480" w:lineRule="auto"/>
      </w:pPr>
      <w:r>
        <w:lastRenderedPageBreak/>
        <w:t>Results</w:t>
      </w:r>
    </w:p>
    <w:p w14:paraId="060E9538" w14:textId="77777777" w:rsidR="002B3161" w:rsidRDefault="00FD5656">
      <w:pPr>
        <w:spacing w:line="480" w:lineRule="auto"/>
      </w:pPr>
      <w:r>
        <w:t>(Command 1) The results of the scan (see Appendix A) revealed three open ports and their services, namely 22 (SSH), 80(HTTP/Apache) and 443 (SSL/TLS).</w:t>
      </w:r>
    </w:p>
    <w:p w14:paraId="060E9539" w14:textId="77777777" w:rsidR="002B3161" w:rsidRDefault="002B3161">
      <w:pPr>
        <w:spacing w:line="480" w:lineRule="auto"/>
      </w:pPr>
    </w:p>
    <w:p w14:paraId="060E953A" w14:textId="77777777" w:rsidR="002B3161" w:rsidRDefault="00FD5656">
      <w:pPr>
        <w:spacing w:line="480" w:lineRule="auto"/>
      </w:pPr>
      <w:r>
        <w:t xml:space="preserve">(Command 2) Executes two scripts on the target host; the first, </w:t>
      </w:r>
      <w:proofErr w:type="spellStart"/>
      <w:r>
        <w:t>ssl</w:t>
      </w:r>
      <w:proofErr w:type="spellEnd"/>
      <w:r>
        <w:t xml:space="preserve">-cert, attempts to retrieve the hosts SSL certificate (Nmap, 2021). In the case of the target host, we have observed that a network security control implemented by AWS prevents any reconnaissance activities indicated by “11 out of 11 dropped probes since last increase” (see Appendix B). Secondly, the </w:t>
      </w:r>
      <w:proofErr w:type="spellStart"/>
      <w:r>
        <w:t>ssl</w:t>
      </w:r>
      <w:proofErr w:type="spellEnd"/>
      <w:r>
        <w:t>-</w:t>
      </w:r>
      <w:proofErr w:type="spellStart"/>
      <w:r>
        <w:t>enum</w:t>
      </w:r>
      <w:proofErr w:type="spellEnd"/>
      <w:r>
        <w:t>-ciphers script initiates SSLv3/TLS connections to determine which compressors and cypher suites the server supports. We have observed no output in this script, indicating that SSL/TLS certificates are not issued or installed on the server (Nmap, 2021).</w:t>
      </w:r>
    </w:p>
    <w:p w14:paraId="060E953B" w14:textId="77777777" w:rsidR="002B3161" w:rsidRDefault="00FD5656">
      <w:pPr>
        <w:pStyle w:val="Heading4"/>
        <w:spacing w:line="480" w:lineRule="auto"/>
      </w:pPr>
      <w:bookmarkStart w:id="22" w:name="_mh7iqj339iz3" w:colFirst="0" w:colLast="0"/>
      <w:bookmarkEnd w:id="22"/>
      <w:proofErr w:type="spellStart"/>
      <w:r>
        <w:t>TestSSL</w:t>
      </w:r>
      <w:proofErr w:type="spellEnd"/>
    </w:p>
    <w:p w14:paraId="060E953C" w14:textId="77777777" w:rsidR="002B3161" w:rsidRDefault="00FD5656">
      <w:pPr>
        <w:spacing w:line="480" w:lineRule="auto"/>
      </w:pPr>
      <w:proofErr w:type="spellStart"/>
      <w:r>
        <w:t>TestSSL</w:t>
      </w:r>
      <w:proofErr w:type="spellEnd"/>
      <w:r>
        <w:t xml:space="preserve"> was used to compare the results against the Nmap (command 2) report. It was discovered that the host had not implemented any certificates based on the scan outcome nor implemented SSL/TLS services on any port.</w:t>
      </w:r>
    </w:p>
    <w:p w14:paraId="060E953D" w14:textId="77777777" w:rsidR="002B3161" w:rsidRDefault="00FD5656">
      <w:pPr>
        <w:pStyle w:val="Heading5"/>
        <w:spacing w:line="480" w:lineRule="auto"/>
      </w:pPr>
      <w:bookmarkStart w:id="23" w:name="_kmqu6fmjgujn" w:colFirst="0" w:colLast="0"/>
      <w:bookmarkEnd w:id="23"/>
      <w:r>
        <w:t>Commands</w:t>
      </w:r>
    </w:p>
    <w:p w14:paraId="060E953E" w14:textId="77777777" w:rsidR="002B3161" w:rsidRDefault="00FD5656">
      <w:pPr>
        <w:spacing w:line="480" w:lineRule="auto"/>
        <w:rPr>
          <w:sz w:val="22"/>
          <w:szCs w:val="22"/>
        </w:rPr>
      </w:pPr>
      <w:proofErr w:type="spellStart"/>
      <w:r>
        <w:t>testssl</w:t>
      </w:r>
      <w:proofErr w:type="spellEnd"/>
      <w:r>
        <w:t xml:space="preserve"> 184.73.185.129</w:t>
      </w:r>
    </w:p>
    <w:p w14:paraId="060E953F" w14:textId="77777777" w:rsidR="002B3161" w:rsidRDefault="00FD5656">
      <w:pPr>
        <w:pStyle w:val="Heading4"/>
        <w:spacing w:line="480" w:lineRule="auto"/>
      </w:pPr>
      <w:bookmarkStart w:id="24" w:name="_9bilwss5e0jc" w:colFirst="0" w:colLast="0"/>
      <w:bookmarkEnd w:id="24"/>
      <w:proofErr w:type="spellStart"/>
      <w:r>
        <w:t>OpenVas</w:t>
      </w:r>
      <w:proofErr w:type="spellEnd"/>
    </w:p>
    <w:p w14:paraId="060E9540" w14:textId="77777777" w:rsidR="002B3161" w:rsidRDefault="00FD5656">
      <w:pPr>
        <w:pStyle w:val="Heading5"/>
        <w:spacing w:line="480" w:lineRule="auto"/>
      </w:pPr>
      <w:bookmarkStart w:id="25" w:name="_aqwk0tsd91uc" w:colFirst="0" w:colLast="0"/>
      <w:bookmarkEnd w:id="25"/>
      <w:r>
        <w:t>Commands</w:t>
      </w:r>
    </w:p>
    <w:p w14:paraId="060E9541" w14:textId="77777777" w:rsidR="002B3161" w:rsidRDefault="00FD5656">
      <w:pPr>
        <w:numPr>
          <w:ilvl w:val="0"/>
          <w:numId w:val="12"/>
        </w:numPr>
        <w:spacing w:line="480" w:lineRule="auto"/>
      </w:pPr>
      <w:proofErr w:type="spellStart"/>
      <w:r>
        <w:t>gvm</w:t>
      </w:r>
      <w:proofErr w:type="spellEnd"/>
      <w:r>
        <w:t xml:space="preserve"> start</w:t>
      </w:r>
    </w:p>
    <w:p w14:paraId="060E9542" w14:textId="77777777" w:rsidR="002B3161" w:rsidRDefault="00FD5656">
      <w:pPr>
        <w:numPr>
          <w:ilvl w:val="0"/>
          <w:numId w:val="4"/>
        </w:numPr>
        <w:spacing w:line="480" w:lineRule="auto"/>
      </w:pPr>
      <w:r>
        <w:t xml:space="preserve"> “Full and Fast” Scan profile.</w:t>
      </w:r>
    </w:p>
    <w:p w14:paraId="060E9543" w14:textId="77777777" w:rsidR="002B3161" w:rsidRDefault="00FD5656">
      <w:pPr>
        <w:pStyle w:val="Heading5"/>
        <w:spacing w:line="480" w:lineRule="auto"/>
      </w:pPr>
      <w:bookmarkStart w:id="26" w:name="_85xlvpowhwdp" w:colFirst="0" w:colLast="0"/>
      <w:bookmarkEnd w:id="26"/>
      <w:r>
        <w:lastRenderedPageBreak/>
        <w:t>Results</w:t>
      </w:r>
    </w:p>
    <w:p w14:paraId="060E9544" w14:textId="77777777" w:rsidR="002B3161" w:rsidRDefault="00FD5656">
      <w:pPr>
        <w:spacing w:line="480" w:lineRule="auto"/>
      </w:pPr>
      <w:r>
        <w:t>As it can be seen in the report (Appendix D), the following results were found:</w:t>
      </w:r>
    </w:p>
    <w:p w14:paraId="060E9545" w14:textId="77777777" w:rsidR="002B3161" w:rsidRDefault="00FD5656">
      <w:pPr>
        <w:numPr>
          <w:ilvl w:val="0"/>
          <w:numId w:val="2"/>
        </w:numPr>
        <w:spacing w:line="480" w:lineRule="auto"/>
      </w:pPr>
      <w:r>
        <w:t>Port 22 (TCP) revealed an enabled SSH service.</w:t>
      </w:r>
    </w:p>
    <w:p w14:paraId="060E9546" w14:textId="77777777" w:rsidR="002B3161" w:rsidRDefault="00FD5656">
      <w:pPr>
        <w:numPr>
          <w:ilvl w:val="0"/>
          <w:numId w:val="2"/>
        </w:numPr>
        <w:spacing w:line="480" w:lineRule="auto"/>
      </w:pPr>
      <w:r>
        <w:t>Port 80 (TCP) revealed vulnerability regarding access to hidden files/ folders.</w:t>
      </w:r>
    </w:p>
    <w:p w14:paraId="060E9547" w14:textId="77777777" w:rsidR="002B3161" w:rsidRDefault="00FD5656">
      <w:pPr>
        <w:pStyle w:val="Heading3"/>
        <w:spacing w:line="480" w:lineRule="auto"/>
      </w:pPr>
      <w:bookmarkStart w:id="27" w:name="_u9hb60j7k7pd" w:colFirst="0" w:colLast="0"/>
      <w:bookmarkEnd w:id="27"/>
      <w:r>
        <w:t>Web Application</w:t>
      </w:r>
    </w:p>
    <w:p w14:paraId="060E9548" w14:textId="77777777" w:rsidR="002B3161" w:rsidRDefault="00FD5656">
      <w:pPr>
        <w:spacing w:line="480" w:lineRule="auto"/>
      </w:pPr>
      <w:r>
        <w:t>Regarding the evaluation of the threat landscape of the web application, the following tools were selected for the assessment:</w:t>
      </w:r>
    </w:p>
    <w:p w14:paraId="060E9549" w14:textId="77777777" w:rsidR="002B3161" w:rsidRDefault="00FD5656">
      <w:pPr>
        <w:numPr>
          <w:ilvl w:val="0"/>
          <w:numId w:val="3"/>
        </w:numPr>
        <w:spacing w:line="480" w:lineRule="auto"/>
      </w:pPr>
      <w:proofErr w:type="spellStart"/>
      <w:r>
        <w:t>OpenVas</w:t>
      </w:r>
      <w:proofErr w:type="spellEnd"/>
    </w:p>
    <w:p w14:paraId="060E954A" w14:textId="77777777" w:rsidR="002B3161" w:rsidRDefault="00FD5656">
      <w:pPr>
        <w:numPr>
          <w:ilvl w:val="0"/>
          <w:numId w:val="3"/>
        </w:numPr>
        <w:spacing w:line="480" w:lineRule="auto"/>
      </w:pPr>
      <w:r>
        <w:t>OWASP ZAP</w:t>
      </w:r>
    </w:p>
    <w:p w14:paraId="060E954B" w14:textId="77777777" w:rsidR="002B3161" w:rsidRDefault="00FD5656">
      <w:pPr>
        <w:numPr>
          <w:ilvl w:val="0"/>
          <w:numId w:val="3"/>
        </w:numPr>
        <w:spacing w:line="480" w:lineRule="auto"/>
      </w:pPr>
      <w:proofErr w:type="spellStart"/>
      <w:r>
        <w:t>Sqlmap</w:t>
      </w:r>
      <w:proofErr w:type="spellEnd"/>
    </w:p>
    <w:p w14:paraId="060E954C" w14:textId="77777777" w:rsidR="002B3161" w:rsidRDefault="00FD5656">
      <w:pPr>
        <w:numPr>
          <w:ilvl w:val="0"/>
          <w:numId w:val="3"/>
        </w:numPr>
        <w:spacing w:line="480" w:lineRule="auto"/>
      </w:pPr>
      <w:proofErr w:type="spellStart"/>
      <w:r>
        <w:t>testSSL</w:t>
      </w:r>
      <w:proofErr w:type="spellEnd"/>
    </w:p>
    <w:p w14:paraId="060E954D" w14:textId="77777777" w:rsidR="002B3161" w:rsidRDefault="00FD5656">
      <w:pPr>
        <w:pStyle w:val="Heading4"/>
        <w:spacing w:line="480" w:lineRule="auto"/>
      </w:pPr>
      <w:bookmarkStart w:id="28" w:name="_2k32417pokyj" w:colFirst="0" w:colLast="0"/>
      <w:bookmarkEnd w:id="28"/>
      <w:r>
        <w:t>OWASP ZAP</w:t>
      </w:r>
    </w:p>
    <w:p w14:paraId="060E954E" w14:textId="77777777" w:rsidR="002B3161" w:rsidRDefault="00FD5656">
      <w:pPr>
        <w:spacing w:line="480" w:lineRule="auto"/>
      </w:pPr>
      <w:r>
        <w:t>OWASP ZAP revealed one significant vulnerability: the lack of an X-Frame Options HTTP header; this could lead to ‘</w:t>
      </w:r>
      <w:proofErr w:type="spellStart"/>
      <w:r>
        <w:t>ClickJacking</w:t>
      </w:r>
      <w:proofErr w:type="spellEnd"/>
      <w:r>
        <w:t>’ attacks (see appendix C).</w:t>
      </w:r>
    </w:p>
    <w:p w14:paraId="060E954F" w14:textId="77777777" w:rsidR="002B3161" w:rsidRDefault="00FD5656">
      <w:pPr>
        <w:pStyle w:val="Heading4"/>
        <w:spacing w:line="480" w:lineRule="auto"/>
      </w:pPr>
      <w:bookmarkStart w:id="29" w:name="_kv7f4vtms37l" w:colFirst="0" w:colLast="0"/>
      <w:bookmarkEnd w:id="29"/>
      <w:proofErr w:type="spellStart"/>
      <w:r>
        <w:t>OpenVas</w:t>
      </w:r>
      <w:proofErr w:type="spellEnd"/>
    </w:p>
    <w:p w14:paraId="060E9550" w14:textId="77777777" w:rsidR="002B3161" w:rsidRDefault="00FD5656">
      <w:pPr>
        <w:spacing w:line="480" w:lineRule="auto"/>
      </w:pPr>
      <w:r>
        <w:t>As observed in Appendix D, a vulnerability was detected in the web application that could potentially lead to information disclosure.</w:t>
      </w:r>
    </w:p>
    <w:p w14:paraId="060E9551" w14:textId="77777777" w:rsidR="002B3161" w:rsidRDefault="00FD5656">
      <w:pPr>
        <w:pStyle w:val="Heading4"/>
        <w:spacing w:line="480" w:lineRule="auto"/>
      </w:pPr>
      <w:bookmarkStart w:id="30" w:name="_47ei15ws9gc1" w:colFirst="0" w:colLast="0"/>
      <w:bookmarkEnd w:id="30"/>
      <w:proofErr w:type="spellStart"/>
      <w:r>
        <w:t>SqlMap</w:t>
      </w:r>
      <w:proofErr w:type="spellEnd"/>
    </w:p>
    <w:p w14:paraId="060E9552" w14:textId="77777777" w:rsidR="002B3161" w:rsidRDefault="00FD5656">
      <w:pPr>
        <w:spacing w:line="480" w:lineRule="auto"/>
      </w:pPr>
      <w:proofErr w:type="spellStart"/>
      <w:r>
        <w:t>SqlMap</w:t>
      </w:r>
      <w:proofErr w:type="spellEnd"/>
      <w:r>
        <w:t xml:space="preserve"> was utilised to determine whether the server contained any SQL injection flaws.  However, no results were provided (Refer to Appendix F).</w:t>
      </w:r>
    </w:p>
    <w:p w14:paraId="060E9553" w14:textId="77777777" w:rsidR="00FD5656" w:rsidRDefault="00FD5656">
      <w:pPr>
        <w:rPr>
          <w:color w:val="666666"/>
          <w:sz w:val="22"/>
          <w:szCs w:val="22"/>
        </w:rPr>
      </w:pPr>
      <w:bookmarkStart w:id="31" w:name="_10xyilwpuff0" w:colFirst="0" w:colLast="0"/>
      <w:bookmarkEnd w:id="31"/>
      <w:r>
        <w:br w:type="page"/>
      </w:r>
    </w:p>
    <w:p w14:paraId="060E9554" w14:textId="77777777" w:rsidR="002B3161" w:rsidRDefault="00FD5656">
      <w:pPr>
        <w:pStyle w:val="Heading5"/>
        <w:spacing w:line="480" w:lineRule="auto"/>
      </w:pPr>
      <w:r>
        <w:lastRenderedPageBreak/>
        <w:t>Command</w:t>
      </w:r>
    </w:p>
    <w:p w14:paraId="060E9555" w14:textId="77777777" w:rsidR="002B3161" w:rsidRDefault="00FD5656">
      <w:pPr>
        <w:spacing w:line="480" w:lineRule="auto"/>
      </w:pPr>
      <w:proofErr w:type="spellStart"/>
      <w:r>
        <w:t>sqlmap</w:t>
      </w:r>
      <w:proofErr w:type="spellEnd"/>
      <w:r>
        <w:t xml:space="preserve"> -u </w:t>
      </w:r>
      <w:hyperlink r:id="rId7">
        <w:r>
          <w:rPr>
            <w:color w:val="1155CC"/>
            <w:u w:val="single"/>
          </w:rPr>
          <w:t>http://nismphp-env.eba-qgvjnwpz.us-east-1.elasticbeanstalk.com/add</w:t>
        </w:r>
      </w:hyperlink>
      <w:r>
        <w:t xml:space="preserve"> -a </w:t>
      </w:r>
    </w:p>
    <w:p w14:paraId="060E9556" w14:textId="77777777" w:rsidR="002B3161" w:rsidRDefault="00FD5656">
      <w:pPr>
        <w:spacing w:line="480" w:lineRule="auto"/>
        <w:rPr>
          <w:b/>
        </w:rPr>
      </w:pPr>
      <w:r>
        <w:rPr>
          <w:b/>
        </w:rPr>
        <w:t>Command-Line Flags:</w:t>
      </w:r>
    </w:p>
    <w:p w14:paraId="060E9557" w14:textId="77777777" w:rsidR="002B3161" w:rsidRDefault="00FD5656">
      <w:pPr>
        <w:numPr>
          <w:ilvl w:val="0"/>
          <w:numId w:val="5"/>
        </w:numPr>
        <w:spacing w:line="480" w:lineRule="auto"/>
      </w:pPr>
      <w:r>
        <w:t>-u: Target URL</w:t>
      </w:r>
    </w:p>
    <w:p w14:paraId="060E9558" w14:textId="77777777" w:rsidR="002B3161" w:rsidRDefault="00FD5656">
      <w:pPr>
        <w:numPr>
          <w:ilvl w:val="0"/>
          <w:numId w:val="5"/>
        </w:numPr>
        <w:spacing w:line="480" w:lineRule="auto"/>
      </w:pPr>
      <w:r>
        <w:t>-a: Retrieve everything</w:t>
      </w:r>
    </w:p>
    <w:p w14:paraId="060E9559" w14:textId="77777777" w:rsidR="002B3161" w:rsidRDefault="00FD5656">
      <w:pPr>
        <w:pStyle w:val="Heading4"/>
        <w:spacing w:line="480" w:lineRule="auto"/>
      </w:pPr>
      <w:bookmarkStart w:id="32" w:name="_6wqsjpt4cdrw" w:colFirst="0" w:colLast="0"/>
      <w:bookmarkEnd w:id="32"/>
      <w:proofErr w:type="spellStart"/>
      <w:r>
        <w:t>TestSSL</w:t>
      </w:r>
      <w:proofErr w:type="spellEnd"/>
    </w:p>
    <w:p w14:paraId="060E955A" w14:textId="77777777" w:rsidR="002B3161" w:rsidRDefault="00FD5656">
      <w:pPr>
        <w:spacing w:line="480" w:lineRule="auto"/>
      </w:pPr>
      <w:proofErr w:type="gramStart"/>
      <w:r>
        <w:t>In order to</w:t>
      </w:r>
      <w:proofErr w:type="gramEnd"/>
      <w:r>
        <w:t xml:space="preserve"> confirm the implementation of certificates in the web application, we have deployed </w:t>
      </w:r>
      <w:proofErr w:type="spellStart"/>
      <w:r>
        <w:t>TestSSL</w:t>
      </w:r>
      <w:proofErr w:type="spellEnd"/>
      <w:r>
        <w:t>. As shown in Appendix (G), no certificates are implemented on the web application (incl. SSL/TLS services).</w:t>
      </w:r>
    </w:p>
    <w:p w14:paraId="060E955B" w14:textId="77777777" w:rsidR="002B3161" w:rsidRDefault="00FD5656">
      <w:pPr>
        <w:pStyle w:val="Heading5"/>
        <w:spacing w:line="480" w:lineRule="auto"/>
      </w:pPr>
      <w:bookmarkStart w:id="33" w:name="_anyjjf8b7q2a" w:colFirst="0" w:colLast="0"/>
      <w:bookmarkEnd w:id="33"/>
      <w:r>
        <w:t>Command</w:t>
      </w:r>
    </w:p>
    <w:p w14:paraId="060E955C" w14:textId="77777777" w:rsidR="002B3161" w:rsidRDefault="00FD5656">
      <w:pPr>
        <w:spacing w:line="480" w:lineRule="auto"/>
      </w:pPr>
      <w:proofErr w:type="spellStart"/>
      <w:r>
        <w:t>testssl</w:t>
      </w:r>
      <w:proofErr w:type="spellEnd"/>
      <w:r>
        <w:t xml:space="preserve"> -U </w:t>
      </w:r>
      <w:hyperlink r:id="rId8">
        <w:r>
          <w:rPr>
            <w:color w:val="1155CC"/>
            <w:u w:val="single"/>
          </w:rPr>
          <w:t>http://nismphp-env.eba-qgvjnwpz.us-east-1.elasticbeanstalk.com</w:t>
        </w:r>
      </w:hyperlink>
    </w:p>
    <w:p w14:paraId="060E955D" w14:textId="77777777" w:rsidR="002B3161" w:rsidRDefault="00FD5656">
      <w:pPr>
        <w:spacing w:line="480" w:lineRule="auto"/>
        <w:rPr>
          <w:b/>
        </w:rPr>
      </w:pPr>
      <w:r>
        <w:rPr>
          <w:b/>
        </w:rPr>
        <w:t>Command-Line Flags:</w:t>
      </w:r>
    </w:p>
    <w:p w14:paraId="060E955E" w14:textId="77777777" w:rsidR="002B3161" w:rsidRDefault="00FD5656">
      <w:pPr>
        <w:spacing w:line="480" w:lineRule="auto"/>
      </w:pPr>
      <w:r>
        <w:t>-U: Test all known SSL/TLS vulnerabilities</w:t>
      </w:r>
    </w:p>
    <w:p w14:paraId="060E955F" w14:textId="77777777" w:rsidR="002B3161" w:rsidRDefault="00FD5656">
      <w:pPr>
        <w:pStyle w:val="Heading2"/>
        <w:spacing w:line="480" w:lineRule="auto"/>
      </w:pPr>
      <w:bookmarkStart w:id="34" w:name="_ocfa4prvgl78" w:colFirst="0" w:colLast="0"/>
      <w:bookmarkEnd w:id="34"/>
      <w:r>
        <w:t>OWASP Web Application Security Guide</w:t>
      </w:r>
    </w:p>
    <w:p w14:paraId="060E9560" w14:textId="77777777" w:rsidR="002B3161" w:rsidRDefault="00FD5656">
      <w:pPr>
        <w:spacing w:line="480" w:lineRule="auto"/>
        <w:rPr>
          <w:highlight w:val="white"/>
        </w:rPr>
      </w:pPr>
      <w:r>
        <w:t>The OWASP Web Application Security Guide provides a comprehensive resource outlining approaches for testing web applications and servers. The scope of this report aligns directly with section 4.1 of the Web Application Security Guide, which outlines procedures for information gathering (OWASP, 2021). Therefore, we have selected this guideline to compare our methodology against industry best practices.</w:t>
      </w:r>
    </w:p>
    <w:p w14:paraId="060E9561" w14:textId="77777777" w:rsidR="00FD5656" w:rsidRDefault="00FD5656">
      <w:pPr>
        <w:rPr>
          <w:sz w:val="32"/>
          <w:szCs w:val="32"/>
        </w:rPr>
      </w:pPr>
      <w:bookmarkStart w:id="35" w:name="_xoh943gmq939" w:colFirst="0" w:colLast="0"/>
      <w:bookmarkEnd w:id="35"/>
      <w:r>
        <w:br w:type="page"/>
      </w:r>
    </w:p>
    <w:p w14:paraId="060E9562" w14:textId="77777777" w:rsidR="002B3161" w:rsidRDefault="00FD5656">
      <w:pPr>
        <w:pStyle w:val="Heading2"/>
        <w:spacing w:line="480" w:lineRule="auto"/>
      </w:pPr>
      <w:r>
        <w:lastRenderedPageBreak/>
        <w:t xml:space="preserve">Risk &amp; Business Impact Assessment </w:t>
      </w:r>
    </w:p>
    <w:p w14:paraId="060E9563" w14:textId="77777777" w:rsidR="002B3161" w:rsidRDefault="00FD5656">
      <w:pPr>
        <w:spacing w:line="480" w:lineRule="auto"/>
      </w:pPr>
      <w:proofErr w:type="gramStart"/>
      <w:r>
        <w:t>In order to</w:t>
      </w:r>
      <w:proofErr w:type="gramEnd"/>
      <w:r>
        <w:t xml:space="preserve"> classify the discovered vulnerabilities and assess their impact against the business services, a risk and business impact assessment was performed based on the products of the methodology (please refer to the Risk &amp; Business Impact Assessment excel file).</w:t>
      </w:r>
    </w:p>
    <w:p w14:paraId="060E9564" w14:textId="77777777" w:rsidR="002B3161" w:rsidRDefault="00FD5656">
      <w:pPr>
        <w:pStyle w:val="Heading1"/>
        <w:spacing w:line="480" w:lineRule="auto"/>
      </w:pPr>
      <w:bookmarkStart w:id="36" w:name="_ndpg24qfu3tt" w:colFirst="0" w:colLast="0"/>
      <w:bookmarkEnd w:id="36"/>
      <w:r>
        <w:t>Security Challenges</w:t>
      </w:r>
    </w:p>
    <w:p w14:paraId="060E9565" w14:textId="77777777" w:rsidR="002B3161" w:rsidRDefault="00FD5656">
      <w:pPr>
        <w:pStyle w:val="Heading2"/>
        <w:spacing w:line="480" w:lineRule="auto"/>
      </w:pPr>
      <w:bookmarkStart w:id="37" w:name="_sru3jhiqsjkk" w:colFirst="0" w:colLast="0"/>
      <w:bookmarkEnd w:id="37"/>
      <w:r>
        <w:t>Assumptions</w:t>
      </w:r>
    </w:p>
    <w:p w14:paraId="060E9566" w14:textId="77777777" w:rsidR="002B3161" w:rsidRDefault="00FD5656">
      <w:pPr>
        <w:spacing w:line="480" w:lineRule="auto"/>
      </w:pPr>
      <w:r>
        <w:t>As previously mentioned, the target host provides payment services for commercial website providers. Therefore, when performing information gathering or reconnaissance on the target host, we make assumptions regarding the types of security vulnerabilities we expect to discover, especially in insecure systems. Below you will find vulnerabilities that are specifically important to the target host domain.</w:t>
      </w:r>
    </w:p>
    <w:p w14:paraId="060E9567" w14:textId="77777777" w:rsidR="002B3161" w:rsidRDefault="00FD5656">
      <w:pPr>
        <w:pStyle w:val="Heading3"/>
        <w:spacing w:line="480" w:lineRule="auto"/>
      </w:pPr>
      <w:bookmarkStart w:id="38" w:name="_rcu7dqezvyq7" w:colFirst="0" w:colLast="0"/>
      <w:bookmarkEnd w:id="38"/>
      <w:r>
        <w:t xml:space="preserve">Sensitive Data Exposure (OWASP, 2017). </w:t>
      </w:r>
    </w:p>
    <w:p w14:paraId="060E9568" w14:textId="77777777" w:rsidR="002B3161" w:rsidRDefault="00FD5656">
      <w:pPr>
        <w:pStyle w:val="Heading4"/>
        <w:spacing w:line="480" w:lineRule="auto"/>
      </w:pPr>
      <w:bookmarkStart w:id="39" w:name="_jjzmko9dc4gg" w:colFirst="0" w:colLast="0"/>
      <w:bookmarkEnd w:id="39"/>
      <w:r>
        <w:t>Typical Vulnerabilities</w:t>
      </w:r>
    </w:p>
    <w:p w14:paraId="060E9569" w14:textId="77777777" w:rsidR="002B3161" w:rsidRDefault="00FD5656">
      <w:pPr>
        <w:numPr>
          <w:ilvl w:val="0"/>
          <w:numId w:val="6"/>
        </w:numPr>
        <w:spacing w:line="480" w:lineRule="auto"/>
      </w:pPr>
      <w:r>
        <w:t>Exposure of Sensitive Information Through Data Queries (cwe.mitre.org, 2021d)</w:t>
      </w:r>
    </w:p>
    <w:p w14:paraId="060E956A" w14:textId="77777777" w:rsidR="002B3161" w:rsidRDefault="00FD5656">
      <w:pPr>
        <w:numPr>
          <w:ilvl w:val="0"/>
          <w:numId w:val="6"/>
        </w:numPr>
        <w:spacing w:line="480" w:lineRule="auto"/>
      </w:pPr>
      <w:r>
        <w:t>Inadequate Encryption Strength (cwe.mitre.org, 2021f).</w:t>
      </w:r>
    </w:p>
    <w:p w14:paraId="060E956B" w14:textId="77777777" w:rsidR="002B3161" w:rsidRDefault="00FD5656">
      <w:pPr>
        <w:pStyle w:val="Heading3"/>
        <w:spacing w:line="480" w:lineRule="auto"/>
      </w:pPr>
      <w:bookmarkStart w:id="40" w:name="_vqcgjf3ppnjf" w:colFirst="0" w:colLast="0"/>
      <w:bookmarkEnd w:id="40"/>
      <w:r>
        <w:lastRenderedPageBreak/>
        <w:t>Broken Access Control (OWASP, 2021)</w:t>
      </w:r>
    </w:p>
    <w:p w14:paraId="060E956C" w14:textId="77777777" w:rsidR="002B3161" w:rsidRDefault="00FD5656">
      <w:pPr>
        <w:pStyle w:val="Heading4"/>
        <w:spacing w:line="480" w:lineRule="auto"/>
      </w:pPr>
      <w:bookmarkStart w:id="41" w:name="_qyvzyytwb2bs" w:colFirst="0" w:colLast="0"/>
      <w:bookmarkEnd w:id="41"/>
      <w:r>
        <w:t>Typical Vulnerabilities</w:t>
      </w:r>
    </w:p>
    <w:p w14:paraId="060E956D" w14:textId="77777777" w:rsidR="002B3161" w:rsidRDefault="00FD5656">
      <w:pPr>
        <w:numPr>
          <w:ilvl w:val="0"/>
          <w:numId w:val="14"/>
        </w:numPr>
        <w:spacing w:line="480" w:lineRule="auto"/>
      </w:pPr>
      <w:r>
        <w:t>Improper Limitation of a Pathname to a Restricted Directory (cwe.mitre.org, 2021a).</w:t>
      </w:r>
    </w:p>
    <w:p w14:paraId="060E956E" w14:textId="77777777" w:rsidR="002B3161" w:rsidRDefault="00FD5656">
      <w:pPr>
        <w:numPr>
          <w:ilvl w:val="0"/>
          <w:numId w:val="14"/>
        </w:numPr>
        <w:spacing w:line="480" w:lineRule="auto"/>
      </w:pPr>
      <w:r>
        <w:t>Improper Access Control (cwe.mitre.org, 2021e).</w:t>
      </w:r>
    </w:p>
    <w:p w14:paraId="060E956F" w14:textId="77777777" w:rsidR="002B3161" w:rsidRDefault="00FD5656">
      <w:pPr>
        <w:pStyle w:val="Heading3"/>
        <w:spacing w:line="480" w:lineRule="auto"/>
      </w:pPr>
      <w:bookmarkStart w:id="42" w:name="_nragx4bo4qqe" w:colFirst="0" w:colLast="0"/>
      <w:bookmarkEnd w:id="42"/>
      <w:r>
        <w:t>Cross-Site Scripting (OWASP, 2017).</w:t>
      </w:r>
    </w:p>
    <w:p w14:paraId="060E9570" w14:textId="77777777" w:rsidR="002B3161" w:rsidRDefault="00FD5656">
      <w:pPr>
        <w:pStyle w:val="Heading4"/>
        <w:spacing w:line="480" w:lineRule="auto"/>
      </w:pPr>
      <w:bookmarkStart w:id="43" w:name="_6267clco20zr" w:colFirst="0" w:colLast="0"/>
      <w:bookmarkEnd w:id="43"/>
      <w:r>
        <w:t>Typical Vulnerabilities</w:t>
      </w:r>
    </w:p>
    <w:p w14:paraId="060E9571" w14:textId="77777777" w:rsidR="002B3161" w:rsidRDefault="00FD5656">
      <w:pPr>
        <w:numPr>
          <w:ilvl w:val="0"/>
          <w:numId w:val="7"/>
        </w:numPr>
        <w:spacing w:line="480" w:lineRule="auto"/>
      </w:pPr>
      <w:r>
        <w:t>Improper Neutralization of Special Elements used in an SQL Command (cwe.mitre.org, 2021c).</w:t>
      </w:r>
    </w:p>
    <w:p w14:paraId="060E9572" w14:textId="77777777" w:rsidR="002B3161" w:rsidRDefault="00FD5656">
      <w:pPr>
        <w:numPr>
          <w:ilvl w:val="0"/>
          <w:numId w:val="7"/>
        </w:numPr>
        <w:spacing w:line="480" w:lineRule="auto"/>
      </w:pPr>
      <w:r>
        <w:t>Improper Neutralization of Special Elements used in a Command (cwe.mitre.org, 2021b).</w:t>
      </w:r>
    </w:p>
    <w:p w14:paraId="060E9573" w14:textId="77777777" w:rsidR="002B3161" w:rsidRDefault="00FD5656">
      <w:pPr>
        <w:pStyle w:val="Heading2"/>
        <w:spacing w:line="480" w:lineRule="auto"/>
      </w:pPr>
      <w:bookmarkStart w:id="44" w:name="_eaecbppn6y2o" w:colFirst="0" w:colLast="0"/>
      <w:bookmarkEnd w:id="44"/>
      <w:r>
        <w:t>Limitations</w:t>
      </w:r>
    </w:p>
    <w:p w14:paraId="060E9574" w14:textId="77777777" w:rsidR="002B3161" w:rsidRDefault="00FD5656">
      <w:pPr>
        <w:numPr>
          <w:ilvl w:val="0"/>
          <w:numId w:val="8"/>
        </w:numPr>
        <w:spacing w:line="480" w:lineRule="auto"/>
      </w:pPr>
      <w:r>
        <w:t>The target host does not provide the expected services running on a commercial payment provider—resulting in limited scan results.</w:t>
      </w:r>
    </w:p>
    <w:p w14:paraId="060E9575" w14:textId="77777777" w:rsidR="002B3161" w:rsidRDefault="00FD5656">
      <w:pPr>
        <w:pStyle w:val="Heading3"/>
        <w:spacing w:line="480" w:lineRule="auto"/>
      </w:pPr>
      <w:bookmarkStart w:id="45" w:name="_dxbel2x4i2b0" w:colFirst="0" w:colLast="0"/>
      <w:bookmarkEnd w:id="45"/>
      <w:r>
        <w:t>Tools with no outcome</w:t>
      </w:r>
    </w:p>
    <w:p w14:paraId="060E9576" w14:textId="77777777" w:rsidR="002B3161" w:rsidRDefault="00FD5656">
      <w:pPr>
        <w:numPr>
          <w:ilvl w:val="0"/>
          <w:numId w:val="11"/>
        </w:numPr>
        <w:spacing w:line="480" w:lineRule="auto"/>
      </w:pPr>
      <w:proofErr w:type="spellStart"/>
      <w:r>
        <w:t>DirBuster</w:t>
      </w:r>
      <w:proofErr w:type="spellEnd"/>
    </w:p>
    <w:p w14:paraId="060E9577" w14:textId="77777777" w:rsidR="002B3161" w:rsidRDefault="00FD5656">
      <w:pPr>
        <w:numPr>
          <w:ilvl w:val="0"/>
          <w:numId w:val="11"/>
        </w:numPr>
        <w:spacing w:line="480" w:lineRule="auto"/>
      </w:pPr>
      <w:proofErr w:type="spellStart"/>
      <w:r>
        <w:t>Nikto</w:t>
      </w:r>
      <w:proofErr w:type="spellEnd"/>
    </w:p>
    <w:p w14:paraId="060E9578" w14:textId="77777777" w:rsidR="002B3161" w:rsidRDefault="00FD5656">
      <w:pPr>
        <w:numPr>
          <w:ilvl w:val="0"/>
          <w:numId w:val="11"/>
        </w:numPr>
        <w:spacing w:line="480" w:lineRule="auto"/>
      </w:pPr>
      <w:proofErr w:type="spellStart"/>
      <w:r>
        <w:t>TheHarvester</w:t>
      </w:r>
      <w:proofErr w:type="spellEnd"/>
    </w:p>
    <w:p w14:paraId="060E9579" w14:textId="77777777" w:rsidR="002B3161" w:rsidRDefault="00FD5656">
      <w:pPr>
        <w:numPr>
          <w:ilvl w:val="0"/>
          <w:numId w:val="11"/>
        </w:numPr>
        <w:spacing w:line="480" w:lineRule="auto"/>
      </w:pPr>
      <w:proofErr w:type="spellStart"/>
      <w:r>
        <w:t>SQLmap</w:t>
      </w:r>
      <w:proofErr w:type="spellEnd"/>
    </w:p>
    <w:p w14:paraId="060E957A" w14:textId="77777777" w:rsidR="002B3161" w:rsidRDefault="00FD5656">
      <w:pPr>
        <w:numPr>
          <w:ilvl w:val="0"/>
          <w:numId w:val="11"/>
        </w:numPr>
        <w:spacing w:line="480" w:lineRule="auto"/>
      </w:pPr>
      <w:proofErr w:type="spellStart"/>
      <w:r>
        <w:t>testSSL</w:t>
      </w:r>
      <w:proofErr w:type="spellEnd"/>
    </w:p>
    <w:p w14:paraId="060E957B" w14:textId="77777777" w:rsidR="002B3161" w:rsidRDefault="00FD5656">
      <w:pPr>
        <w:pStyle w:val="Heading1"/>
        <w:spacing w:line="480" w:lineRule="auto"/>
      </w:pPr>
      <w:bookmarkStart w:id="46" w:name="_q3s21roqmpfb" w:colFirst="0" w:colLast="0"/>
      <w:bookmarkEnd w:id="46"/>
      <w:r>
        <w:lastRenderedPageBreak/>
        <w:t>Timeline</w:t>
      </w:r>
    </w:p>
    <w:p w14:paraId="060E957C" w14:textId="1DE8D36D" w:rsidR="002B3161" w:rsidRDefault="00E77B87" w:rsidP="00E77B87">
      <w:pPr>
        <w:jc w:val="center"/>
      </w:pPr>
      <w:r>
        <w:rPr>
          <w:noProof/>
        </w:rPr>
        <w:drawing>
          <wp:inline distT="0" distB="0" distL="0" distR="0" wp14:anchorId="033D06C3" wp14:editId="498F1F85">
            <wp:extent cx="5382943" cy="5330825"/>
            <wp:effectExtent l="0" t="0" r="825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795" r="-1"/>
                    <a:stretch/>
                  </pic:blipFill>
                  <pic:spPr bwMode="auto">
                    <a:xfrm>
                      <a:off x="0" y="0"/>
                      <a:ext cx="5382943" cy="5330825"/>
                    </a:xfrm>
                    <a:prstGeom prst="rect">
                      <a:avLst/>
                    </a:prstGeom>
                    <a:noFill/>
                    <a:ln>
                      <a:noFill/>
                    </a:ln>
                    <a:extLst>
                      <a:ext uri="{53640926-AAD7-44D8-BBD7-CCE9431645EC}">
                        <a14:shadowObscured xmlns:a14="http://schemas.microsoft.com/office/drawing/2010/main"/>
                      </a:ext>
                    </a:extLst>
                  </pic:spPr>
                </pic:pic>
              </a:graphicData>
            </a:graphic>
          </wp:inline>
        </w:drawing>
      </w:r>
    </w:p>
    <w:p w14:paraId="060E957D" w14:textId="77777777" w:rsidR="002B3161" w:rsidRDefault="002B3161">
      <w:pPr>
        <w:spacing w:line="480" w:lineRule="auto"/>
        <w:sectPr w:rsidR="002B3161">
          <w:pgSz w:w="11906" w:h="16838"/>
          <w:pgMar w:top="1417" w:right="1417" w:bottom="1417" w:left="1417" w:header="720" w:footer="720" w:gutter="0"/>
          <w:pgNumType w:start="1"/>
          <w:cols w:space="720"/>
        </w:sectPr>
      </w:pPr>
    </w:p>
    <w:p w14:paraId="060E957E" w14:textId="77777777" w:rsidR="002B3161" w:rsidRDefault="00FD5656">
      <w:pPr>
        <w:pStyle w:val="Heading1"/>
        <w:spacing w:line="480" w:lineRule="auto"/>
      </w:pPr>
      <w:bookmarkStart w:id="47" w:name="_uoyio463zpye" w:colFirst="0" w:colLast="0"/>
      <w:bookmarkEnd w:id="47"/>
      <w:r>
        <w:lastRenderedPageBreak/>
        <w:t>Appendices</w:t>
      </w:r>
    </w:p>
    <w:p w14:paraId="060E957F" w14:textId="77777777" w:rsidR="002B3161" w:rsidRDefault="00FD5656">
      <w:pPr>
        <w:pStyle w:val="Heading2"/>
        <w:spacing w:line="480" w:lineRule="auto"/>
      </w:pPr>
      <w:bookmarkStart w:id="48" w:name="_6udois6mkgyq" w:colFirst="0" w:colLast="0"/>
      <w:bookmarkEnd w:id="48"/>
      <w:r>
        <w:t>Appendix A</w:t>
      </w:r>
    </w:p>
    <w:p w14:paraId="060E9580" w14:textId="77777777" w:rsidR="002B3161" w:rsidRDefault="00FD5656">
      <w:pPr>
        <w:spacing w:line="480" w:lineRule="auto"/>
        <w:jc w:val="center"/>
      </w:pPr>
      <w:r>
        <w:rPr>
          <w:noProof/>
        </w:rPr>
        <w:drawing>
          <wp:inline distT="114300" distB="114300" distL="114300" distR="114300" wp14:anchorId="060E95BE" wp14:editId="060E95BF">
            <wp:extent cx="8659121" cy="179113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8659121" cy="1791133"/>
                    </a:xfrm>
                    <a:prstGeom prst="rect">
                      <a:avLst/>
                    </a:prstGeom>
                    <a:ln/>
                  </pic:spPr>
                </pic:pic>
              </a:graphicData>
            </a:graphic>
          </wp:inline>
        </w:drawing>
      </w:r>
    </w:p>
    <w:p w14:paraId="060E9581" w14:textId="77777777" w:rsidR="002B3161" w:rsidRDefault="00FD5656">
      <w:pPr>
        <w:pStyle w:val="Heading2"/>
        <w:spacing w:line="480" w:lineRule="auto"/>
      </w:pPr>
      <w:bookmarkStart w:id="49" w:name="_ywq8c2vnv3d7" w:colFirst="0" w:colLast="0"/>
      <w:bookmarkEnd w:id="49"/>
      <w:r>
        <w:lastRenderedPageBreak/>
        <w:t>Appendix B</w:t>
      </w:r>
    </w:p>
    <w:p w14:paraId="060E9582" w14:textId="77777777" w:rsidR="002B3161" w:rsidRDefault="00FD5656">
      <w:pPr>
        <w:spacing w:line="480" w:lineRule="auto"/>
        <w:jc w:val="center"/>
      </w:pPr>
      <w:r>
        <w:rPr>
          <w:noProof/>
        </w:rPr>
        <w:drawing>
          <wp:inline distT="114300" distB="114300" distL="114300" distR="114300" wp14:anchorId="060E95C0" wp14:editId="060E95C1">
            <wp:extent cx="7519344" cy="4848113"/>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7519344" cy="4848113"/>
                    </a:xfrm>
                    <a:prstGeom prst="rect">
                      <a:avLst/>
                    </a:prstGeom>
                    <a:ln/>
                  </pic:spPr>
                </pic:pic>
              </a:graphicData>
            </a:graphic>
          </wp:inline>
        </w:drawing>
      </w:r>
    </w:p>
    <w:p w14:paraId="060E9583" w14:textId="77777777" w:rsidR="002B3161" w:rsidRDefault="00FD5656">
      <w:pPr>
        <w:pStyle w:val="Heading2"/>
        <w:spacing w:line="480" w:lineRule="auto"/>
      </w:pPr>
      <w:bookmarkStart w:id="50" w:name="_y086bca5kmgv" w:colFirst="0" w:colLast="0"/>
      <w:bookmarkEnd w:id="50"/>
      <w:r>
        <w:lastRenderedPageBreak/>
        <w:t>Appendix C</w:t>
      </w:r>
    </w:p>
    <w:p w14:paraId="060E9584" w14:textId="77777777" w:rsidR="002B3161" w:rsidRDefault="00FD5656">
      <w:pPr>
        <w:spacing w:line="480" w:lineRule="auto"/>
        <w:jc w:val="center"/>
      </w:pPr>
      <w:r>
        <w:rPr>
          <w:noProof/>
        </w:rPr>
        <w:drawing>
          <wp:inline distT="114300" distB="114300" distL="114300" distR="114300" wp14:anchorId="060E95C2" wp14:editId="060E95C3">
            <wp:extent cx="9223393" cy="2837967"/>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9223393" cy="2837967"/>
                    </a:xfrm>
                    <a:prstGeom prst="rect">
                      <a:avLst/>
                    </a:prstGeom>
                    <a:ln/>
                  </pic:spPr>
                </pic:pic>
              </a:graphicData>
            </a:graphic>
          </wp:inline>
        </w:drawing>
      </w:r>
    </w:p>
    <w:p w14:paraId="060E9585" w14:textId="77777777" w:rsidR="002B3161" w:rsidRDefault="002B3161">
      <w:pPr>
        <w:spacing w:line="480" w:lineRule="auto"/>
      </w:pPr>
    </w:p>
    <w:p w14:paraId="060E9586" w14:textId="77777777" w:rsidR="002B3161" w:rsidRDefault="00FD5656">
      <w:pPr>
        <w:pStyle w:val="Heading2"/>
        <w:spacing w:line="480" w:lineRule="auto"/>
      </w:pPr>
      <w:bookmarkStart w:id="51" w:name="_3wbc6tenfok5" w:colFirst="0" w:colLast="0"/>
      <w:bookmarkEnd w:id="51"/>
      <w:r>
        <w:br w:type="page"/>
      </w:r>
    </w:p>
    <w:p w14:paraId="060E9587" w14:textId="77777777" w:rsidR="002B3161" w:rsidRDefault="00FD5656">
      <w:pPr>
        <w:pStyle w:val="Heading2"/>
        <w:spacing w:line="480" w:lineRule="auto"/>
      </w:pPr>
      <w:bookmarkStart w:id="52" w:name="_xi1v3mymprqd" w:colFirst="0" w:colLast="0"/>
      <w:bookmarkEnd w:id="52"/>
      <w:r>
        <w:lastRenderedPageBreak/>
        <w:t>Appendix D</w:t>
      </w:r>
    </w:p>
    <w:p w14:paraId="060E9588" w14:textId="77777777" w:rsidR="002B3161" w:rsidRDefault="002B3161">
      <w:pPr>
        <w:spacing w:line="480" w:lineRule="auto"/>
      </w:pPr>
    </w:p>
    <w:p w14:paraId="060E9589" w14:textId="77777777" w:rsidR="002B3161" w:rsidRDefault="002B3161">
      <w:pPr>
        <w:spacing w:line="480" w:lineRule="auto"/>
      </w:pPr>
    </w:p>
    <w:p w14:paraId="060E958A" w14:textId="77777777" w:rsidR="002B3161" w:rsidRDefault="00FD5656">
      <w:pPr>
        <w:spacing w:line="480" w:lineRule="auto"/>
        <w:jc w:val="center"/>
      </w:pPr>
      <w:r>
        <w:rPr>
          <w:noProof/>
        </w:rPr>
        <w:drawing>
          <wp:inline distT="114300" distB="114300" distL="114300" distR="114300" wp14:anchorId="060E95C4" wp14:editId="060E95C5">
            <wp:extent cx="2952750" cy="904875"/>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2952750" cy="904875"/>
                    </a:xfrm>
                    <a:prstGeom prst="rect">
                      <a:avLst/>
                    </a:prstGeom>
                    <a:ln/>
                  </pic:spPr>
                </pic:pic>
              </a:graphicData>
            </a:graphic>
          </wp:inline>
        </w:drawing>
      </w:r>
    </w:p>
    <w:p w14:paraId="060E958B" w14:textId="77777777" w:rsidR="002B3161" w:rsidRDefault="00FD5656">
      <w:pPr>
        <w:spacing w:line="480" w:lineRule="auto"/>
        <w:jc w:val="center"/>
      </w:pPr>
      <w:r>
        <w:rPr>
          <w:noProof/>
        </w:rPr>
        <w:drawing>
          <wp:inline distT="114300" distB="114300" distL="114300" distR="114300" wp14:anchorId="060E95C6" wp14:editId="060E95C7">
            <wp:extent cx="4941000" cy="1307637"/>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4941000" cy="1307637"/>
                    </a:xfrm>
                    <a:prstGeom prst="rect">
                      <a:avLst/>
                    </a:prstGeom>
                    <a:ln/>
                  </pic:spPr>
                </pic:pic>
              </a:graphicData>
            </a:graphic>
          </wp:inline>
        </w:drawing>
      </w:r>
    </w:p>
    <w:p w14:paraId="060E958C" w14:textId="77777777" w:rsidR="002B3161" w:rsidRDefault="00FD5656">
      <w:pPr>
        <w:spacing w:line="480" w:lineRule="auto"/>
        <w:jc w:val="center"/>
      </w:pPr>
      <w:r>
        <w:rPr>
          <w:noProof/>
        </w:rPr>
        <w:drawing>
          <wp:inline distT="114300" distB="114300" distL="114300" distR="114300" wp14:anchorId="060E95C8" wp14:editId="060E95C9">
            <wp:extent cx="4946026" cy="1581038"/>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4946026" cy="1581038"/>
                    </a:xfrm>
                    <a:prstGeom prst="rect">
                      <a:avLst/>
                    </a:prstGeom>
                    <a:ln/>
                  </pic:spPr>
                </pic:pic>
              </a:graphicData>
            </a:graphic>
          </wp:inline>
        </w:drawing>
      </w:r>
    </w:p>
    <w:p w14:paraId="060E958D" w14:textId="77777777" w:rsidR="002B3161" w:rsidRDefault="00FD5656">
      <w:pPr>
        <w:pStyle w:val="Heading2"/>
        <w:spacing w:line="480" w:lineRule="auto"/>
      </w:pPr>
      <w:bookmarkStart w:id="53" w:name="_x4517oivwby2" w:colFirst="0" w:colLast="0"/>
      <w:bookmarkEnd w:id="53"/>
      <w:r>
        <w:lastRenderedPageBreak/>
        <w:t>Appendix E</w:t>
      </w:r>
    </w:p>
    <w:p w14:paraId="060E958E" w14:textId="77777777" w:rsidR="002B3161" w:rsidRDefault="00FD5656">
      <w:pPr>
        <w:spacing w:line="480" w:lineRule="auto"/>
        <w:jc w:val="center"/>
      </w:pPr>
      <w:r>
        <w:rPr>
          <w:noProof/>
        </w:rPr>
        <w:drawing>
          <wp:inline distT="114300" distB="114300" distL="114300" distR="114300" wp14:anchorId="060E95CA" wp14:editId="060E95CB">
            <wp:extent cx="7406895" cy="4885842"/>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7406895" cy="4885842"/>
                    </a:xfrm>
                    <a:prstGeom prst="rect">
                      <a:avLst/>
                    </a:prstGeom>
                    <a:ln/>
                  </pic:spPr>
                </pic:pic>
              </a:graphicData>
            </a:graphic>
          </wp:inline>
        </w:drawing>
      </w:r>
    </w:p>
    <w:p w14:paraId="060E958F" w14:textId="77777777" w:rsidR="002B3161" w:rsidRDefault="00FD5656">
      <w:pPr>
        <w:pStyle w:val="Heading2"/>
        <w:spacing w:line="480" w:lineRule="auto"/>
      </w:pPr>
      <w:bookmarkStart w:id="54" w:name="_8n3dl9uc3nh7" w:colFirst="0" w:colLast="0"/>
      <w:bookmarkEnd w:id="54"/>
      <w:r>
        <w:lastRenderedPageBreak/>
        <w:t>Appendix F</w:t>
      </w:r>
    </w:p>
    <w:p w14:paraId="060E9590" w14:textId="77777777" w:rsidR="002B3161" w:rsidRDefault="00FD5656">
      <w:pPr>
        <w:spacing w:line="480" w:lineRule="auto"/>
        <w:jc w:val="center"/>
      </w:pPr>
      <w:r>
        <w:rPr>
          <w:noProof/>
        </w:rPr>
        <w:drawing>
          <wp:inline distT="114300" distB="114300" distL="114300" distR="114300" wp14:anchorId="060E95CC" wp14:editId="060E95CD">
            <wp:extent cx="8892000" cy="30480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8892000" cy="3048000"/>
                    </a:xfrm>
                    <a:prstGeom prst="rect">
                      <a:avLst/>
                    </a:prstGeom>
                    <a:ln/>
                  </pic:spPr>
                </pic:pic>
              </a:graphicData>
            </a:graphic>
          </wp:inline>
        </w:drawing>
      </w:r>
    </w:p>
    <w:p w14:paraId="060E9591" w14:textId="77777777" w:rsidR="002B3161" w:rsidRDefault="00FD5656">
      <w:pPr>
        <w:pStyle w:val="Heading2"/>
        <w:spacing w:line="480" w:lineRule="auto"/>
      </w:pPr>
      <w:bookmarkStart w:id="55" w:name="_6o21blf2p7w" w:colFirst="0" w:colLast="0"/>
      <w:bookmarkEnd w:id="55"/>
      <w:r>
        <w:lastRenderedPageBreak/>
        <w:t>Appendix G</w:t>
      </w:r>
    </w:p>
    <w:p w14:paraId="060E9592" w14:textId="77777777" w:rsidR="002B3161" w:rsidRDefault="00FD5656">
      <w:pPr>
        <w:spacing w:line="480" w:lineRule="auto"/>
        <w:jc w:val="center"/>
        <w:sectPr w:rsidR="002B3161">
          <w:pgSz w:w="16838" w:h="11906" w:orient="landscape"/>
          <w:pgMar w:top="1417" w:right="1417" w:bottom="1417" w:left="1417" w:header="720" w:footer="720" w:gutter="0"/>
          <w:cols w:space="720"/>
        </w:sectPr>
      </w:pPr>
      <w:r>
        <w:rPr>
          <w:noProof/>
        </w:rPr>
        <w:drawing>
          <wp:inline distT="114300" distB="114300" distL="114300" distR="114300" wp14:anchorId="060E95CE" wp14:editId="060E95CF">
            <wp:extent cx="6243216" cy="5114813"/>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6243216" cy="5114813"/>
                    </a:xfrm>
                    <a:prstGeom prst="rect">
                      <a:avLst/>
                    </a:prstGeom>
                    <a:ln/>
                  </pic:spPr>
                </pic:pic>
              </a:graphicData>
            </a:graphic>
          </wp:inline>
        </w:drawing>
      </w:r>
    </w:p>
    <w:p w14:paraId="060E9593" w14:textId="77777777" w:rsidR="002B3161" w:rsidRDefault="00FD5656">
      <w:pPr>
        <w:pStyle w:val="Heading1"/>
        <w:spacing w:line="480" w:lineRule="auto"/>
      </w:pPr>
      <w:bookmarkStart w:id="56" w:name="_kjtdf8sx0yj8" w:colFirst="0" w:colLast="0"/>
      <w:bookmarkEnd w:id="56"/>
      <w:r>
        <w:lastRenderedPageBreak/>
        <w:t>References</w:t>
      </w:r>
    </w:p>
    <w:p w14:paraId="060E9594" w14:textId="77777777" w:rsidR="002B3161" w:rsidRDefault="00FD5656">
      <w:pPr>
        <w:spacing w:before="240" w:line="480" w:lineRule="auto"/>
      </w:pPr>
      <w:r>
        <w:t xml:space="preserve">cwe.mitre.org (2021a) </w:t>
      </w:r>
      <w:r>
        <w:rPr>
          <w:i/>
        </w:rPr>
        <w:t>CWE - CWE-22: Improper Limitation of a Pathname to a Restricted Directory ('Path Traversal') (4.4)</w:t>
      </w:r>
      <w:r>
        <w:t>. Available at:</w:t>
      </w:r>
      <w:hyperlink r:id="rId19">
        <w:r>
          <w:t xml:space="preserve"> </w:t>
        </w:r>
      </w:hyperlink>
      <w:hyperlink r:id="rId20">
        <w:r>
          <w:rPr>
            <w:color w:val="1155CC"/>
            <w:u w:val="single"/>
          </w:rPr>
          <w:t>https://cwe.mitre.org/data/definitions/22.html</w:t>
        </w:r>
      </w:hyperlink>
      <w:r>
        <w:t xml:space="preserve"> [Accessed: 13 June 2021].</w:t>
      </w:r>
    </w:p>
    <w:p w14:paraId="060E9595" w14:textId="77777777" w:rsidR="002B3161" w:rsidRDefault="002B3161">
      <w:pPr>
        <w:spacing w:before="240" w:line="480" w:lineRule="auto"/>
      </w:pPr>
    </w:p>
    <w:p w14:paraId="060E9596" w14:textId="77777777" w:rsidR="002B3161" w:rsidRDefault="00FD5656">
      <w:pPr>
        <w:spacing w:before="240" w:line="480" w:lineRule="auto"/>
      </w:pPr>
      <w:r>
        <w:t xml:space="preserve">cwe.mitre.org (2021b) </w:t>
      </w:r>
      <w:r>
        <w:rPr>
          <w:i/>
        </w:rPr>
        <w:t>CWE - CWE-77: Improper Neutralization of Special Elements used in a Command ('Command Injection') (4.4)</w:t>
      </w:r>
      <w:r>
        <w:t>. Available at:</w:t>
      </w:r>
      <w:hyperlink r:id="rId21">
        <w:r>
          <w:t xml:space="preserve"> </w:t>
        </w:r>
      </w:hyperlink>
      <w:hyperlink r:id="rId22">
        <w:r>
          <w:rPr>
            <w:color w:val="1155CC"/>
            <w:u w:val="single"/>
          </w:rPr>
          <w:t>https://cwe.mitre.org/data/definitions/77.html</w:t>
        </w:r>
      </w:hyperlink>
      <w:r>
        <w:t>. [Accessed: 13 June 2021]</w:t>
      </w:r>
    </w:p>
    <w:p w14:paraId="060E9597" w14:textId="77777777" w:rsidR="002B3161" w:rsidRDefault="002B3161">
      <w:pPr>
        <w:spacing w:before="240" w:line="480" w:lineRule="auto"/>
      </w:pPr>
    </w:p>
    <w:p w14:paraId="060E9598" w14:textId="77777777" w:rsidR="002B3161" w:rsidRDefault="00FD5656">
      <w:pPr>
        <w:spacing w:before="240" w:line="480" w:lineRule="auto"/>
      </w:pPr>
      <w:r>
        <w:t xml:space="preserve">cwe.mitre.org (2021c) </w:t>
      </w:r>
      <w:r>
        <w:rPr>
          <w:i/>
        </w:rPr>
        <w:t>CWE - CWE-89: Improper Neutralization of Special Elements used in an SQL Command ('SQL Injection') (4.4)</w:t>
      </w:r>
      <w:r>
        <w:t>. Available at:</w:t>
      </w:r>
      <w:hyperlink r:id="rId23">
        <w:r>
          <w:t xml:space="preserve"> </w:t>
        </w:r>
      </w:hyperlink>
      <w:hyperlink r:id="rId24">
        <w:r>
          <w:rPr>
            <w:color w:val="1155CC"/>
            <w:u w:val="single"/>
          </w:rPr>
          <w:t>https://cwe.mitre.org/data/definitions/89.html</w:t>
        </w:r>
      </w:hyperlink>
      <w:r>
        <w:t xml:space="preserve"> [Accessed: 13 June 2021].</w:t>
      </w:r>
    </w:p>
    <w:p w14:paraId="060E9599" w14:textId="77777777" w:rsidR="002B3161" w:rsidRDefault="002B3161">
      <w:pPr>
        <w:spacing w:before="240" w:line="480" w:lineRule="auto"/>
      </w:pPr>
    </w:p>
    <w:p w14:paraId="060E959A" w14:textId="77777777" w:rsidR="002B3161" w:rsidRDefault="00FD5656">
      <w:pPr>
        <w:spacing w:before="240" w:line="480" w:lineRule="auto"/>
      </w:pPr>
      <w:r>
        <w:t xml:space="preserve">cwe.mitre.org (2021d) </w:t>
      </w:r>
      <w:r>
        <w:rPr>
          <w:i/>
        </w:rPr>
        <w:t>CWE - CWE-202: Exposure of Sensitive Information Through Data Queries (4.4)</w:t>
      </w:r>
      <w:r>
        <w:t>. Available at:</w:t>
      </w:r>
      <w:hyperlink r:id="rId25">
        <w:r>
          <w:t xml:space="preserve"> </w:t>
        </w:r>
      </w:hyperlink>
      <w:hyperlink r:id="rId26">
        <w:r>
          <w:rPr>
            <w:color w:val="1155CC"/>
            <w:u w:val="single"/>
          </w:rPr>
          <w:t>https://cwe.mitre.org/data/definitions/202.html</w:t>
        </w:r>
      </w:hyperlink>
      <w:r>
        <w:t xml:space="preserve"> [Accessed: 13 June 2021 2021].</w:t>
      </w:r>
    </w:p>
    <w:p w14:paraId="060E959B" w14:textId="77777777" w:rsidR="002B3161" w:rsidRDefault="002B3161">
      <w:pPr>
        <w:spacing w:before="240" w:line="480" w:lineRule="auto"/>
      </w:pPr>
    </w:p>
    <w:p w14:paraId="060E959C" w14:textId="77777777" w:rsidR="002B3161" w:rsidRDefault="00FD5656">
      <w:pPr>
        <w:spacing w:before="240" w:line="480" w:lineRule="auto"/>
      </w:pPr>
      <w:r>
        <w:t xml:space="preserve">cwe.mitre.org (2021e) </w:t>
      </w:r>
      <w:r>
        <w:rPr>
          <w:i/>
        </w:rPr>
        <w:t>CWE - CWE-284: Improper Access Control (4.4)</w:t>
      </w:r>
      <w:r>
        <w:t>. Available at:</w:t>
      </w:r>
      <w:hyperlink r:id="rId27">
        <w:r>
          <w:t xml:space="preserve"> </w:t>
        </w:r>
      </w:hyperlink>
      <w:hyperlink r:id="rId28">
        <w:r>
          <w:rPr>
            <w:color w:val="1155CC"/>
            <w:u w:val="single"/>
          </w:rPr>
          <w:t>https://cwe.mitre.org/data/definitions/284.html</w:t>
        </w:r>
      </w:hyperlink>
      <w:r>
        <w:t xml:space="preserve"> [Accessed: 13 June 2021].</w:t>
      </w:r>
    </w:p>
    <w:p w14:paraId="060E959D" w14:textId="77777777" w:rsidR="002B3161" w:rsidRDefault="002B3161">
      <w:pPr>
        <w:spacing w:before="240" w:line="480" w:lineRule="auto"/>
      </w:pPr>
    </w:p>
    <w:p w14:paraId="060E959E" w14:textId="77777777" w:rsidR="002B3161" w:rsidRDefault="00FD5656">
      <w:pPr>
        <w:spacing w:before="240" w:after="240" w:line="480" w:lineRule="auto"/>
      </w:pPr>
      <w:r>
        <w:lastRenderedPageBreak/>
        <w:t xml:space="preserve">cwe.mitre.org (2021f) </w:t>
      </w:r>
      <w:r>
        <w:rPr>
          <w:i/>
        </w:rPr>
        <w:t>CWE - CWE-326: Inadequate Encryption Strength (4.4)</w:t>
      </w:r>
      <w:r>
        <w:t>. Available at:</w:t>
      </w:r>
      <w:hyperlink r:id="rId29">
        <w:r>
          <w:t xml:space="preserve"> </w:t>
        </w:r>
      </w:hyperlink>
      <w:hyperlink r:id="rId30">
        <w:r>
          <w:rPr>
            <w:color w:val="1155CC"/>
            <w:u w:val="single"/>
          </w:rPr>
          <w:t>https://cwe.mitre.org/data/definitions/326.htm</w:t>
        </w:r>
      </w:hyperlink>
      <w:r>
        <w:t xml:space="preserve"> [Accessed: 13 June 2021].</w:t>
      </w:r>
    </w:p>
    <w:p w14:paraId="060E959F" w14:textId="77777777" w:rsidR="002B3161" w:rsidRDefault="002B3161">
      <w:pPr>
        <w:spacing w:before="240" w:after="240" w:line="480" w:lineRule="auto"/>
      </w:pPr>
    </w:p>
    <w:p w14:paraId="060E95A0" w14:textId="77777777" w:rsidR="002B3161" w:rsidRDefault="00FD5656">
      <w:pPr>
        <w:spacing w:line="480" w:lineRule="auto"/>
      </w:pPr>
      <w:r>
        <w:t xml:space="preserve">Digital.ai. (2021). </w:t>
      </w:r>
      <w:r>
        <w:rPr>
          <w:i/>
        </w:rPr>
        <w:t>OWASP ZAP</w:t>
      </w:r>
      <w:r>
        <w:t xml:space="preserve">. Available at: </w:t>
      </w:r>
      <w:hyperlink r:id="rId31">
        <w:r>
          <w:rPr>
            <w:color w:val="1155CC"/>
            <w:u w:val="single"/>
          </w:rPr>
          <w:t>https://digital.ai/technology/owasp-zap</w:t>
        </w:r>
      </w:hyperlink>
      <w:r>
        <w:t xml:space="preserve"> [Accessed 11 June 2021].</w:t>
      </w:r>
    </w:p>
    <w:p w14:paraId="060E95A1" w14:textId="77777777" w:rsidR="002B3161" w:rsidRDefault="002B3161">
      <w:pPr>
        <w:spacing w:line="480" w:lineRule="auto"/>
      </w:pPr>
    </w:p>
    <w:p w14:paraId="060E95A2" w14:textId="77777777" w:rsidR="002B3161" w:rsidRDefault="00FD5656">
      <w:pPr>
        <w:spacing w:line="480" w:lineRule="auto"/>
      </w:pPr>
      <w:r>
        <w:t xml:space="preserve">EISA (2014). </w:t>
      </w:r>
      <w:r>
        <w:rPr>
          <w:i/>
        </w:rPr>
        <w:t>ENISA Threat Landscape 2014</w:t>
      </w:r>
      <w:r>
        <w:t xml:space="preserve">. Available at: </w:t>
      </w:r>
      <w:hyperlink r:id="rId32">
        <w:r>
          <w:rPr>
            <w:color w:val="1155CC"/>
            <w:u w:val="single"/>
          </w:rPr>
          <w:t>https://www.enisa.europa.eu/publications/enisa-threat-landscape-2014/at_download/fullReport</w:t>
        </w:r>
      </w:hyperlink>
      <w:r>
        <w:t xml:space="preserve"> [Accessed 13 June 2021].</w:t>
      </w:r>
    </w:p>
    <w:p w14:paraId="060E95A3" w14:textId="77777777" w:rsidR="002B3161" w:rsidRDefault="002B3161">
      <w:pPr>
        <w:spacing w:line="480" w:lineRule="auto"/>
      </w:pPr>
    </w:p>
    <w:p w14:paraId="060E95A4" w14:textId="77777777" w:rsidR="002B3161" w:rsidRDefault="00FD5656">
      <w:pPr>
        <w:spacing w:line="480" w:lineRule="auto"/>
      </w:pPr>
      <w:r>
        <w:t xml:space="preserve">Lyon, G. (2008). </w:t>
      </w:r>
      <w:r>
        <w:rPr>
          <w:i/>
        </w:rPr>
        <w:t>Nmap Network Scanning</w:t>
      </w:r>
      <w:r>
        <w:t>.</w:t>
      </w:r>
    </w:p>
    <w:p w14:paraId="060E95A5" w14:textId="77777777" w:rsidR="002B3161" w:rsidRDefault="002B3161">
      <w:pPr>
        <w:spacing w:line="480" w:lineRule="auto"/>
      </w:pPr>
    </w:p>
    <w:p w14:paraId="060E95A6" w14:textId="77777777" w:rsidR="002B3161" w:rsidRDefault="00FD5656">
      <w:pPr>
        <w:spacing w:line="480" w:lineRule="auto"/>
      </w:pPr>
      <w:r>
        <w:t xml:space="preserve">Nmap (2021). </w:t>
      </w:r>
      <w:proofErr w:type="spellStart"/>
      <w:r>
        <w:rPr>
          <w:i/>
        </w:rPr>
        <w:t>NSEDoc</w:t>
      </w:r>
      <w:proofErr w:type="spellEnd"/>
      <w:r>
        <w:rPr>
          <w:i/>
        </w:rPr>
        <w:t xml:space="preserve"> Reference Portal</w:t>
      </w:r>
      <w:r>
        <w:t xml:space="preserve">. Available at: </w:t>
      </w:r>
      <w:hyperlink r:id="rId33">
        <w:r>
          <w:rPr>
            <w:color w:val="1155CC"/>
            <w:u w:val="single"/>
          </w:rPr>
          <w:t>https://nmap.org/nsedoc/</w:t>
        </w:r>
      </w:hyperlink>
      <w:r>
        <w:t>.</w:t>
      </w:r>
    </w:p>
    <w:p w14:paraId="060E95A7" w14:textId="77777777" w:rsidR="002B3161" w:rsidRDefault="002B3161">
      <w:pPr>
        <w:spacing w:line="480" w:lineRule="auto"/>
      </w:pPr>
    </w:p>
    <w:p w14:paraId="060E95A8" w14:textId="77777777" w:rsidR="002B3161" w:rsidRDefault="00FD5656">
      <w:pPr>
        <w:spacing w:before="240" w:line="480" w:lineRule="auto"/>
      </w:pPr>
      <w:r>
        <w:t xml:space="preserve">Nmap (2021). </w:t>
      </w:r>
      <w:proofErr w:type="spellStart"/>
      <w:r>
        <w:rPr>
          <w:i/>
        </w:rPr>
        <w:t>ssl</w:t>
      </w:r>
      <w:proofErr w:type="spellEnd"/>
      <w:r>
        <w:rPr>
          <w:i/>
        </w:rPr>
        <w:t>-cert NSE Script</w:t>
      </w:r>
      <w:r>
        <w:t>. Available at:</w:t>
      </w:r>
      <w:hyperlink r:id="rId34">
        <w:r>
          <w:t xml:space="preserve"> </w:t>
        </w:r>
      </w:hyperlink>
      <w:hyperlink r:id="rId35">
        <w:r>
          <w:rPr>
            <w:color w:val="1155CC"/>
            <w:u w:val="single"/>
          </w:rPr>
          <w:t>https://nmap.org/nsedoc/scripts/ssl-cert.html</w:t>
        </w:r>
      </w:hyperlink>
      <w:r>
        <w:t>.</w:t>
      </w:r>
    </w:p>
    <w:p w14:paraId="060E95A9" w14:textId="77777777" w:rsidR="002B3161" w:rsidRDefault="002B3161">
      <w:pPr>
        <w:spacing w:line="480" w:lineRule="auto"/>
      </w:pPr>
    </w:p>
    <w:p w14:paraId="060E95AA" w14:textId="77777777" w:rsidR="002B3161" w:rsidRDefault="00FD5656">
      <w:pPr>
        <w:spacing w:before="240" w:after="240" w:line="480" w:lineRule="auto"/>
      </w:pPr>
      <w:r>
        <w:t xml:space="preserve">Nmap (2021). </w:t>
      </w:r>
      <w:r>
        <w:rPr>
          <w:i/>
        </w:rPr>
        <w:t>SSL-</w:t>
      </w:r>
      <w:proofErr w:type="spellStart"/>
      <w:r>
        <w:rPr>
          <w:i/>
        </w:rPr>
        <w:t>enum</w:t>
      </w:r>
      <w:proofErr w:type="spellEnd"/>
      <w:r>
        <w:rPr>
          <w:i/>
        </w:rPr>
        <w:t>-ciphers NSE Script</w:t>
      </w:r>
      <w:r>
        <w:t>. Available at:</w:t>
      </w:r>
      <w:hyperlink r:id="rId36">
        <w:r>
          <w:t xml:space="preserve"> </w:t>
        </w:r>
      </w:hyperlink>
      <w:hyperlink r:id="rId37">
        <w:r>
          <w:rPr>
            <w:color w:val="1155CC"/>
            <w:u w:val="single"/>
          </w:rPr>
          <w:t>https://nmap.org/nsedoc/scripts/ssl-enum-ciphers.html</w:t>
        </w:r>
      </w:hyperlink>
      <w:r>
        <w:t>.</w:t>
      </w:r>
    </w:p>
    <w:p w14:paraId="060E95AB" w14:textId="77777777" w:rsidR="002B3161" w:rsidRDefault="002B3161">
      <w:pPr>
        <w:spacing w:line="480" w:lineRule="auto"/>
      </w:pPr>
    </w:p>
    <w:p w14:paraId="060E95AC" w14:textId="77777777" w:rsidR="002B3161" w:rsidRDefault="00FD5656">
      <w:pPr>
        <w:spacing w:line="480" w:lineRule="auto"/>
      </w:pPr>
      <w:r>
        <w:t xml:space="preserve">Openvas.org. (2021). </w:t>
      </w:r>
      <w:r>
        <w:rPr>
          <w:i/>
        </w:rPr>
        <w:t>OpenVAS - OpenVAS - Open Vulnerability Assessment Scanner</w:t>
      </w:r>
      <w:r>
        <w:t xml:space="preserve">. Available at: </w:t>
      </w:r>
      <w:hyperlink r:id="rId38">
        <w:r>
          <w:rPr>
            <w:color w:val="1155CC"/>
            <w:u w:val="single"/>
          </w:rPr>
          <w:t>https://www.openvas.org/</w:t>
        </w:r>
      </w:hyperlink>
      <w:r>
        <w:t xml:space="preserve"> [Accessed 6 June 2021].</w:t>
      </w:r>
    </w:p>
    <w:p w14:paraId="060E95AD" w14:textId="77777777" w:rsidR="002B3161" w:rsidRDefault="002B3161">
      <w:pPr>
        <w:spacing w:line="480" w:lineRule="auto"/>
      </w:pPr>
    </w:p>
    <w:p w14:paraId="060E95AE" w14:textId="77777777" w:rsidR="002B3161" w:rsidRDefault="00FD5656">
      <w:pPr>
        <w:spacing w:line="480" w:lineRule="auto"/>
      </w:pPr>
      <w:r>
        <w:lastRenderedPageBreak/>
        <w:t xml:space="preserve">OWASP (2021). </w:t>
      </w:r>
      <w:r>
        <w:rPr>
          <w:i/>
        </w:rPr>
        <w:t>4.1 Information Gathering</w:t>
      </w:r>
      <w:r>
        <w:t xml:space="preserve">. Available at: </w:t>
      </w:r>
      <w:hyperlink r:id="rId39">
        <w:r>
          <w:rPr>
            <w:color w:val="1155CC"/>
            <w:u w:val="single"/>
          </w:rPr>
          <w:t>https://owasp.org/www-project-web-security-testing-guide/stable/4-Web_Application_Security_Testing/01-Information_Gathering/README.html</w:t>
        </w:r>
      </w:hyperlink>
      <w:r>
        <w:t>.</w:t>
      </w:r>
    </w:p>
    <w:p w14:paraId="060E95AF" w14:textId="77777777" w:rsidR="002B3161" w:rsidRDefault="002B3161">
      <w:pPr>
        <w:spacing w:line="480" w:lineRule="auto"/>
      </w:pPr>
    </w:p>
    <w:p w14:paraId="060E95B0" w14:textId="77777777" w:rsidR="002B3161" w:rsidRDefault="00FD5656">
      <w:pPr>
        <w:spacing w:line="480" w:lineRule="auto"/>
      </w:pPr>
      <w:r>
        <w:t xml:space="preserve">OWASP (2017). </w:t>
      </w:r>
      <w:r>
        <w:rPr>
          <w:i/>
        </w:rPr>
        <w:t>A3:2017-Sensitive Data Exposure</w:t>
      </w:r>
      <w:r>
        <w:t xml:space="preserve">. Available at: </w:t>
      </w:r>
      <w:hyperlink r:id="rId40">
        <w:r>
          <w:rPr>
            <w:color w:val="1155CC"/>
            <w:u w:val="single"/>
          </w:rPr>
          <w:t>https://owasp.org/www-project-top-ten/2017/A3_2017-Sensitive_Data_Exposure</w:t>
        </w:r>
      </w:hyperlink>
      <w:r>
        <w:t xml:space="preserve"> [Accessed: 12 June 2021].</w:t>
      </w:r>
    </w:p>
    <w:p w14:paraId="060E95B1" w14:textId="77777777" w:rsidR="002B3161" w:rsidRDefault="002B3161">
      <w:pPr>
        <w:spacing w:line="480" w:lineRule="auto"/>
      </w:pPr>
    </w:p>
    <w:p w14:paraId="060E95B2" w14:textId="77777777" w:rsidR="002B3161" w:rsidRDefault="00FD5656">
      <w:pPr>
        <w:spacing w:before="240" w:after="240" w:line="480" w:lineRule="auto"/>
      </w:pPr>
      <w:r>
        <w:rPr>
          <w:highlight w:val="white"/>
        </w:rPr>
        <w:t xml:space="preserve">Owasp.org. (2021). </w:t>
      </w:r>
      <w:r>
        <w:rPr>
          <w:i/>
        </w:rPr>
        <w:t>WSTG - v4.2 | OWASP</w:t>
      </w:r>
      <w:r>
        <w:t xml:space="preserve">. Available at: </w:t>
      </w:r>
      <w:hyperlink r:id="rId41">
        <w:r>
          <w:rPr>
            <w:color w:val="1155CC"/>
            <w:u w:val="single"/>
          </w:rPr>
          <w:t>https://owasp.org/www-project-web-security-testing-guide/v42/4-Web_Application_Security_Testing/00-Introduction_and_Objectives/README.html</w:t>
        </w:r>
      </w:hyperlink>
      <w:r>
        <w:t xml:space="preserve">  [Accessed 11 June 2021].</w:t>
      </w:r>
    </w:p>
    <w:p w14:paraId="060E95B3" w14:textId="77777777" w:rsidR="002B3161" w:rsidRDefault="002B3161">
      <w:pPr>
        <w:spacing w:before="240" w:after="240" w:line="480" w:lineRule="auto"/>
      </w:pPr>
    </w:p>
    <w:p w14:paraId="060E95B4" w14:textId="77777777" w:rsidR="002B3161" w:rsidRDefault="00FD5656">
      <w:pPr>
        <w:spacing w:before="240" w:after="240" w:line="480" w:lineRule="auto"/>
        <w:rPr>
          <w:highlight w:val="white"/>
        </w:rPr>
      </w:pPr>
      <w:r>
        <w:rPr>
          <w:highlight w:val="white"/>
        </w:rPr>
        <w:t xml:space="preserve">Owasp.org. (2021). </w:t>
      </w:r>
      <w:r>
        <w:rPr>
          <w:i/>
          <w:highlight w:val="white"/>
        </w:rPr>
        <w:t>WSTG - Stable | OWASP</w:t>
      </w:r>
      <w:r>
        <w:rPr>
          <w:highlight w:val="white"/>
        </w:rPr>
        <w:t xml:space="preserve">.  Available at: </w:t>
      </w:r>
      <w:hyperlink r:id="rId42">
        <w:r>
          <w:rPr>
            <w:color w:val="1155CC"/>
            <w:highlight w:val="white"/>
            <w:u w:val="single"/>
          </w:rPr>
          <w:t>https://owasp.org/www-project-web-security-testing-guide/stable/4-Web_Application_Security_Testing/01-Information_Gathering/</w:t>
        </w:r>
      </w:hyperlink>
      <w:r>
        <w:rPr>
          <w:highlight w:val="white"/>
        </w:rPr>
        <w:t xml:space="preserve"> [Accessed 9 June 2021].</w:t>
      </w:r>
    </w:p>
    <w:p w14:paraId="060E95B5" w14:textId="77777777" w:rsidR="002B3161" w:rsidRDefault="002B3161">
      <w:pPr>
        <w:spacing w:before="240" w:after="240" w:line="480" w:lineRule="auto"/>
        <w:rPr>
          <w:highlight w:val="white"/>
        </w:rPr>
      </w:pPr>
    </w:p>
    <w:p w14:paraId="060E95B6" w14:textId="77777777" w:rsidR="002B3161" w:rsidRDefault="00FD5656">
      <w:pPr>
        <w:spacing w:before="240" w:after="240" w:line="480" w:lineRule="auto"/>
        <w:rPr>
          <w:highlight w:val="white"/>
        </w:rPr>
      </w:pPr>
      <w:r>
        <w:rPr>
          <w:highlight w:val="white"/>
        </w:rPr>
        <w:t xml:space="preserve">Owasp.org. (2021). </w:t>
      </w:r>
      <w:r>
        <w:rPr>
          <w:i/>
          <w:highlight w:val="white"/>
        </w:rPr>
        <w:t>Broken Access Control for Software Security | OWASP Foundation</w:t>
      </w:r>
      <w:r>
        <w:rPr>
          <w:highlight w:val="white"/>
        </w:rPr>
        <w:t xml:space="preserve">. Available at: </w:t>
      </w:r>
      <w:hyperlink r:id="rId43">
        <w:r>
          <w:rPr>
            <w:color w:val="1155CC"/>
            <w:highlight w:val="white"/>
            <w:u w:val="single"/>
          </w:rPr>
          <w:t>https://owasp.org/www-community/Broken_Access_Control</w:t>
        </w:r>
      </w:hyperlink>
      <w:r>
        <w:rPr>
          <w:highlight w:val="white"/>
        </w:rPr>
        <w:t xml:space="preserve"> [Accessed 13 June 2021].</w:t>
      </w:r>
    </w:p>
    <w:p w14:paraId="060E95B7" w14:textId="77777777" w:rsidR="002B3161" w:rsidRDefault="002B3161">
      <w:pPr>
        <w:spacing w:before="240" w:after="240" w:line="480" w:lineRule="auto"/>
        <w:rPr>
          <w:highlight w:val="white"/>
        </w:rPr>
      </w:pPr>
    </w:p>
    <w:p w14:paraId="060E95B8" w14:textId="77777777" w:rsidR="002B3161" w:rsidRDefault="00FD5656">
      <w:pPr>
        <w:spacing w:before="240" w:after="240" w:line="480" w:lineRule="auto"/>
        <w:rPr>
          <w:highlight w:val="white"/>
        </w:rPr>
      </w:pPr>
      <w:r>
        <w:rPr>
          <w:highlight w:val="white"/>
        </w:rPr>
        <w:lastRenderedPageBreak/>
        <w:t xml:space="preserve">Owasp.org. (2017). </w:t>
      </w:r>
      <w:r>
        <w:rPr>
          <w:i/>
          <w:highlight w:val="white"/>
        </w:rPr>
        <w:t>Cross Site Scripting (XSS) Software Attack | OWASP Foundation</w:t>
      </w:r>
      <w:r>
        <w:rPr>
          <w:highlight w:val="white"/>
        </w:rPr>
        <w:t xml:space="preserve">. Available at: </w:t>
      </w:r>
      <w:hyperlink r:id="rId44">
        <w:r>
          <w:rPr>
            <w:color w:val="1155CC"/>
            <w:highlight w:val="white"/>
            <w:u w:val="single"/>
          </w:rPr>
          <w:t>https://owasp.org/www-community/attacks/xss/</w:t>
        </w:r>
      </w:hyperlink>
      <w:r>
        <w:rPr>
          <w:highlight w:val="white"/>
        </w:rPr>
        <w:t xml:space="preserve"> [Accessed 13 June 2021].</w:t>
      </w:r>
    </w:p>
    <w:p w14:paraId="060E95B9" w14:textId="77777777" w:rsidR="002B3161" w:rsidRDefault="002B3161">
      <w:pPr>
        <w:spacing w:before="240" w:after="240" w:line="480" w:lineRule="auto"/>
      </w:pPr>
    </w:p>
    <w:p w14:paraId="060E95BA" w14:textId="77777777" w:rsidR="002B3161" w:rsidRDefault="00FD5656">
      <w:pPr>
        <w:spacing w:before="240" w:after="240" w:line="480" w:lineRule="auto"/>
        <w:rPr>
          <w:highlight w:val="white"/>
        </w:rPr>
      </w:pPr>
      <w:r>
        <w:rPr>
          <w:highlight w:val="white"/>
        </w:rPr>
        <w:t xml:space="preserve">Triad. (2021). </w:t>
      </w:r>
      <w:r>
        <w:rPr>
          <w:i/>
          <w:highlight w:val="white"/>
        </w:rPr>
        <w:t>Using OWASP ZAP to find web app security vulnerabilities - Triad article</w:t>
      </w:r>
      <w:r>
        <w:rPr>
          <w:highlight w:val="white"/>
        </w:rPr>
        <w:t xml:space="preserve">. Available at: </w:t>
      </w:r>
      <w:hyperlink r:id="rId45">
        <w:r>
          <w:rPr>
            <w:color w:val="1155CC"/>
            <w:highlight w:val="white"/>
            <w:u w:val="single"/>
          </w:rPr>
          <w:t>https://www.triad.co.uk/news/owasp-zap/</w:t>
        </w:r>
      </w:hyperlink>
      <w:r>
        <w:rPr>
          <w:highlight w:val="white"/>
        </w:rPr>
        <w:t xml:space="preserve">  [Accessed 11 June 2021].</w:t>
      </w:r>
    </w:p>
    <w:p w14:paraId="060E95BB" w14:textId="77777777" w:rsidR="002B3161" w:rsidRDefault="002B3161">
      <w:pPr>
        <w:spacing w:line="480" w:lineRule="auto"/>
      </w:pPr>
    </w:p>
    <w:sectPr w:rsidR="002B3161">
      <w:pgSz w:w="11906" w:h="16838"/>
      <w:pgMar w:top="1417" w:right="1417" w:bottom="1417"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81309"/>
    <w:multiLevelType w:val="multilevel"/>
    <w:tmpl w:val="E36A04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EE46C9"/>
    <w:multiLevelType w:val="multilevel"/>
    <w:tmpl w:val="C18CC1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E8201D"/>
    <w:multiLevelType w:val="multilevel"/>
    <w:tmpl w:val="57500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A9E5C69"/>
    <w:multiLevelType w:val="multilevel"/>
    <w:tmpl w:val="080AA8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F3B4EA1"/>
    <w:multiLevelType w:val="multilevel"/>
    <w:tmpl w:val="9B22D1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4BA0F0E"/>
    <w:multiLevelType w:val="multilevel"/>
    <w:tmpl w:val="641E42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8556105"/>
    <w:multiLevelType w:val="multilevel"/>
    <w:tmpl w:val="94A065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019392D"/>
    <w:multiLevelType w:val="multilevel"/>
    <w:tmpl w:val="84B0F6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5132EC9"/>
    <w:multiLevelType w:val="multilevel"/>
    <w:tmpl w:val="455C55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9016905"/>
    <w:multiLevelType w:val="multilevel"/>
    <w:tmpl w:val="731EAF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F7B629F"/>
    <w:multiLevelType w:val="multilevel"/>
    <w:tmpl w:val="80F4B4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4EE6A12"/>
    <w:multiLevelType w:val="multilevel"/>
    <w:tmpl w:val="1CC62A2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5F34083"/>
    <w:multiLevelType w:val="multilevel"/>
    <w:tmpl w:val="3D8EE9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8DE3EF1"/>
    <w:multiLevelType w:val="multilevel"/>
    <w:tmpl w:val="BF4C5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1"/>
  </w:num>
  <w:num w:numId="3">
    <w:abstractNumId w:val="8"/>
  </w:num>
  <w:num w:numId="4">
    <w:abstractNumId w:val="13"/>
  </w:num>
  <w:num w:numId="5">
    <w:abstractNumId w:val="7"/>
  </w:num>
  <w:num w:numId="6">
    <w:abstractNumId w:val="4"/>
  </w:num>
  <w:num w:numId="7">
    <w:abstractNumId w:val="12"/>
  </w:num>
  <w:num w:numId="8">
    <w:abstractNumId w:val="3"/>
  </w:num>
  <w:num w:numId="9">
    <w:abstractNumId w:val="10"/>
  </w:num>
  <w:num w:numId="10">
    <w:abstractNumId w:val="5"/>
  </w:num>
  <w:num w:numId="11">
    <w:abstractNumId w:val="0"/>
  </w:num>
  <w:num w:numId="12">
    <w:abstractNumId w:val="6"/>
  </w:num>
  <w:num w:numId="13">
    <w:abstractNumId w:val="9"/>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zAwNzY3BRLGxkbmxko6SsGpxcWZ+XkgBUa1AM/UVpIsAAAA"/>
  </w:docVars>
  <w:rsids>
    <w:rsidRoot w:val="002B3161"/>
    <w:rsid w:val="002B3161"/>
    <w:rsid w:val="00A86699"/>
    <w:rsid w:val="00E77B87"/>
    <w:rsid w:val="00FD56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E9500"/>
  <w15:docId w15:val="{1C4D8976-81E1-4599-BBE4-065EA7757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rPr>
  </w:style>
  <w:style w:type="paragraph" w:styleId="Heading5">
    <w:name w:val="heading 5"/>
    <w:basedOn w:val="Normal"/>
    <w:next w:val="Normal"/>
    <w:uiPriority w:val="9"/>
    <w:unhideWhenUsed/>
    <w:qFormat/>
    <w:pPr>
      <w:keepNext/>
      <w:keepLines/>
      <w:spacing w:before="240" w:after="80"/>
      <w:outlineLvl w:val="4"/>
    </w:pPr>
    <w:rPr>
      <w:color w:val="666666"/>
      <w:sz w:val="22"/>
      <w:szCs w:val="22"/>
    </w:rPr>
  </w:style>
  <w:style w:type="paragraph" w:styleId="Heading6">
    <w:name w:val="heading 6"/>
    <w:basedOn w:val="Normal"/>
    <w:next w:val="Normal"/>
    <w:uiPriority w:val="9"/>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we.mitre.org/data/definitions/202.html" TargetMode="External"/><Relationship Id="rId39" Type="http://schemas.openxmlformats.org/officeDocument/2006/relationships/hyperlink" Target="https://owasp.org/www-project-web-security-testing-guide/stable/4-Web_Application_Security_Testing/01-Information_Gathering/README.html" TargetMode="External"/><Relationship Id="rId21" Type="http://schemas.openxmlformats.org/officeDocument/2006/relationships/hyperlink" Target="https://cwe.mitre.org/data/definitions/77.html" TargetMode="External"/><Relationship Id="rId34" Type="http://schemas.openxmlformats.org/officeDocument/2006/relationships/hyperlink" Target="https://nmap.org/nsedoc/scripts/ssl-cert.html" TargetMode="External"/><Relationship Id="rId42" Type="http://schemas.openxmlformats.org/officeDocument/2006/relationships/hyperlink" Target="https://owasp.org/www-project-web-security-testing-guide/stable/4-Web_Application_Security_Testing/01-Information_Gathering/" TargetMode="External"/><Relationship Id="rId47" Type="http://schemas.openxmlformats.org/officeDocument/2006/relationships/theme" Target="theme/theme1.xml"/><Relationship Id="rId7" Type="http://schemas.openxmlformats.org/officeDocument/2006/relationships/hyperlink" Target="http://nismphp-env.eba-qgvjnwpz.us-east-1.elasticbeanstalk.com/add"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cwe.mitre.org/data/definitions/326.html" TargetMode="External"/><Relationship Id="rId1" Type="http://schemas.openxmlformats.org/officeDocument/2006/relationships/numbering" Target="numbering.xml"/><Relationship Id="rId6" Type="http://schemas.openxmlformats.org/officeDocument/2006/relationships/hyperlink" Target="http://nismphp-env.eba-qgvjnwpz.us-east-1.elasticbeanstalk.com/" TargetMode="External"/><Relationship Id="rId11" Type="http://schemas.openxmlformats.org/officeDocument/2006/relationships/image" Target="media/image3.png"/><Relationship Id="rId24" Type="http://schemas.openxmlformats.org/officeDocument/2006/relationships/hyperlink" Target="https://cwe.mitre.org/data/definitions/89.html" TargetMode="External"/><Relationship Id="rId32" Type="http://schemas.openxmlformats.org/officeDocument/2006/relationships/hyperlink" Target="https://www.enisa.europa.eu/publications/enisa-threat-landscape-2014/at_download/fullReport" TargetMode="External"/><Relationship Id="rId37" Type="http://schemas.openxmlformats.org/officeDocument/2006/relationships/hyperlink" Target="https://nmap.org/nsedoc/scripts/ssl-enum-ciphers.html" TargetMode="External"/><Relationship Id="rId40" Type="http://schemas.openxmlformats.org/officeDocument/2006/relationships/hyperlink" Target="https://owasp.org/www-project-top-ten/2017/A3_2017-Sensitive_Data_Exposure" TargetMode="External"/><Relationship Id="rId45" Type="http://schemas.openxmlformats.org/officeDocument/2006/relationships/hyperlink" Target="https://www.triad.co.uk/news/owasp-zap/" TargetMode="External"/><Relationship Id="rId5" Type="http://schemas.openxmlformats.org/officeDocument/2006/relationships/hyperlink" Target="http://nismphp-env.eba-qgvjnwpz.us-east-1.elasticbeanstalk.com/" TargetMode="External"/><Relationship Id="rId15" Type="http://schemas.openxmlformats.org/officeDocument/2006/relationships/image" Target="media/image7.png"/><Relationship Id="rId23" Type="http://schemas.openxmlformats.org/officeDocument/2006/relationships/hyperlink" Target="https://cwe.mitre.org/data/definitions/89.html" TargetMode="External"/><Relationship Id="rId28" Type="http://schemas.openxmlformats.org/officeDocument/2006/relationships/hyperlink" Target="https://cwe.mitre.org/data/definitions/284.html" TargetMode="External"/><Relationship Id="rId36" Type="http://schemas.openxmlformats.org/officeDocument/2006/relationships/hyperlink" Target="https://nmap.org/nsedoc/scripts/ssl-enum-ciphers.html" TargetMode="External"/><Relationship Id="rId10" Type="http://schemas.openxmlformats.org/officeDocument/2006/relationships/image" Target="media/image2.png"/><Relationship Id="rId19" Type="http://schemas.openxmlformats.org/officeDocument/2006/relationships/hyperlink" Target="https://cwe.mitre.org/data/definitions/22.html" TargetMode="External"/><Relationship Id="rId31" Type="http://schemas.openxmlformats.org/officeDocument/2006/relationships/hyperlink" Target="https://digital.ai/technology/owasp-zap" TargetMode="External"/><Relationship Id="rId44" Type="http://schemas.openxmlformats.org/officeDocument/2006/relationships/hyperlink" Target="https://owasp.org/www-community/attacks/xss/"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cwe.mitre.org/data/definitions/77.html" TargetMode="External"/><Relationship Id="rId27" Type="http://schemas.openxmlformats.org/officeDocument/2006/relationships/hyperlink" Target="https://cwe.mitre.org/data/definitions/284.html" TargetMode="External"/><Relationship Id="rId30" Type="http://schemas.openxmlformats.org/officeDocument/2006/relationships/hyperlink" Target="https://cwe.mitre.org/data/definitions/326.html%5BAccessed" TargetMode="External"/><Relationship Id="rId35" Type="http://schemas.openxmlformats.org/officeDocument/2006/relationships/hyperlink" Target="https://nmap.org/nsedoc/scripts/ssl-cert.html" TargetMode="External"/><Relationship Id="rId43" Type="http://schemas.openxmlformats.org/officeDocument/2006/relationships/hyperlink" Target="https://owasp.org/www-community/Broken_Access_Control" TargetMode="External"/><Relationship Id="rId8" Type="http://schemas.openxmlformats.org/officeDocument/2006/relationships/hyperlink" Target="http://nismphp-env.eba-qgvjnwpz.us-east-1.elasticbeanstalk.com/"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cwe.mitre.org/data/definitions/202.html" TargetMode="External"/><Relationship Id="rId33" Type="http://schemas.openxmlformats.org/officeDocument/2006/relationships/hyperlink" Target="https://nmap.org/nsedoc/" TargetMode="External"/><Relationship Id="rId38" Type="http://schemas.openxmlformats.org/officeDocument/2006/relationships/hyperlink" Target="https://www.openvas.org/" TargetMode="External"/><Relationship Id="rId46" Type="http://schemas.openxmlformats.org/officeDocument/2006/relationships/fontTable" Target="fontTable.xml"/><Relationship Id="rId20" Type="http://schemas.openxmlformats.org/officeDocument/2006/relationships/hyperlink" Target="https://cwe.mitre.org/data/definitions/22.html" TargetMode="External"/><Relationship Id="rId41" Type="http://schemas.openxmlformats.org/officeDocument/2006/relationships/hyperlink" Target="https://owasp.org/www-project-web-security-testing-guide/v42/4-Web_Application_Security_Testing/00-Introduction_and_Objectives/READM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22</Pages>
  <Words>2128</Words>
  <Characters>12133</Characters>
  <Application>Microsoft Office Word</Application>
  <DocSecurity>0</DocSecurity>
  <Lines>101</Lines>
  <Paragraphs>28</Paragraphs>
  <ScaleCrop>false</ScaleCrop>
  <Company/>
  <LinksUpToDate>false</LinksUpToDate>
  <CharactersWithSpaces>14233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Anrich Potgieter</dc:creator>
  <cp:lastModifiedBy>Anrich Potgieter</cp:lastModifiedBy>
  <cp:revision>4</cp:revision>
  <dcterms:created xsi:type="dcterms:W3CDTF">2021-06-13T16:07:00Z</dcterms:created>
  <dcterms:modified xsi:type="dcterms:W3CDTF">2021-06-13T18:30:00Z</dcterms:modified>
</cp:coreProperties>
</file>