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390C7" w14:textId="76059B4C" w:rsidR="003607A6" w:rsidRPr="00004065" w:rsidRDefault="003607A6" w:rsidP="00EC37F9">
      <w:pPr>
        <w:pStyle w:val="Heading1"/>
        <w:spacing w:line="360" w:lineRule="auto"/>
        <w:rPr>
          <w:rFonts w:asciiTheme="minorHAnsi" w:hAnsiTheme="minorHAnsi" w:cstheme="minorHAnsi"/>
          <w:color w:val="auto"/>
          <w:sz w:val="52"/>
          <w:szCs w:val="52"/>
        </w:rPr>
      </w:pPr>
      <w:r w:rsidRPr="00004065">
        <w:rPr>
          <w:rFonts w:asciiTheme="minorHAnsi" w:hAnsiTheme="minorHAnsi" w:cstheme="minorHAnsi"/>
          <w:color w:val="auto"/>
          <w:sz w:val="52"/>
          <w:szCs w:val="52"/>
        </w:rPr>
        <w:t>Research proposal</w:t>
      </w:r>
    </w:p>
    <w:p w14:paraId="5023A2DA" w14:textId="7D3E8F5E" w:rsidR="003607A6" w:rsidRPr="00004065" w:rsidRDefault="003607A6" w:rsidP="003607A6">
      <w:pPr>
        <w:rPr>
          <w:sz w:val="48"/>
          <w:szCs w:val="48"/>
        </w:rPr>
      </w:pPr>
      <w:r w:rsidRPr="00004065">
        <w:rPr>
          <w:sz w:val="48"/>
          <w:szCs w:val="48"/>
        </w:rPr>
        <w:t>Transcript</w:t>
      </w:r>
    </w:p>
    <w:p w14:paraId="640F1197" w14:textId="77777777" w:rsidR="003607A6" w:rsidRPr="00004065" w:rsidRDefault="003607A6" w:rsidP="003607A6">
      <w:pPr>
        <w:rPr>
          <w:sz w:val="48"/>
          <w:szCs w:val="48"/>
        </w:rPr>
      </w:pPr>
    </w:p>
    <w:p w14:paraId="78747338" w14:textId="3122C538" w:rsidR="000A1300" w:rsidRPr="00004065" w:rsidRDefault="000A1300" w:rsidP="003607A6">
      <w:pPr>
        <w:pStyle w:val="Heading1"/>
        <w:spacing w:line="360" w:lineRule="auto"/>
        <w:rPr>
          <w:rFonts w:asciiTheme="minorHAnsi" w:hAnsiTheme="minorHAnsi" w:cstheme="minorHAnsi"/>
          <w:sz w:val="36"/>
          <w:szCs w:val="36"/>
        </w:rPr>
      </w:pPr>
      <w:r w:rsidRPr="00004065">
        <w:rPr>
          <w:rFonts w:asciiTheme="minorHAnsi" w:hAnsiTheme="minorHAnsi" w:cstheme="minorHAnsi"/>
          <w:sz w:val="36"/>
          <w:szCs w:val="36"/>
        </w:rPr>
        <w:t>Project Title</w:t>
      </w:r>
    </w:p>
    <w:p w14:paraId="232C2495" w14:textId="77777777" w:rsidR="000A1300" w:rsidRPr="00004065" w:rsidRDefault="000A1300" w:rsidP="00EC37F9">
      <w:pPr>
        <w:spacing w:line="360" w:lineRule="auto"/>
        <w:rPr>
          <w:rFonts w:cstheme="minorHAnsi"/>
          <w:color w:val="000000" w:themeColor="text1"/>
          <w:sz w:val="24"/>
          <w:szCs w:val="24"/>
        </w:rPr>
      </w:pPr>
      <w:r w:rsidRPr="00004065">
        <w:rPr>
          <w:rFonts w:cstheme="minorHAnsi"/>
          <w:color w:val="000000" w:themeColor="text1"/>
          <w:sz w:val="24"/>
          <w:szCs w:val="24"/>
        </w:rPr>
        <w:t>The implementation and impact of E learning on education during Covid 19</w:t>
      </w:r>
    </w:p>
    <w:p w14:paraId="255E0680" w14:textId="77777777" w:rsidR="000A1300" w:rsidRPr="00004065" w:rsidRDefault="000A1300" w:rsidP="00EC37F9">
      <w:pPr>
        <w:spacing w:line="360" w:lineRule="auto"/>
        <w:rPr>
          <w:rFonts w:cstheme="minorHAnsi"/>
          <w:sz w:val="24"/>
          <w:szCs w:val="24"/>
          <w:lang w:eastAsia="en-GB"/>
        </w:rPr>
      </w:pPr>
    </w:p>
    <w:p w14:paraId="1EFC5DAB" w14:textId="510A1D62" w:rsidR="000A1300" w:rsidRPr="00004065" w:rsidRDefault="000A1300" w:rsidP="00EC37F9">
      <w:pPr>
        <w:pStyle w:val="Heading1"/>
        <w:spacing w:line="360" w:lineRule="auto"/>
        <w:rPr>
          <w:rFonts w:asciiTheme="minorHAnsi" w:eastAsia="Times New Roman" w:hAnsiTheme="minorHAnsi" w:cstheme="minorHAnsi"/>
          <w:sz w:val="36"/>
          <w:szCs w:val="36"/>
          <w:lang w:eastAsia="en-GB"/>
        </w:rPr>
      </w:pPr>
      <w:r w:rsidRPr="00004065">
        <w:rPr>
          <w:rFonts w:asciiTheme="minorHAnsi" w:eastAsia="Times New Roman" w:hAnsiTheme="minorHAnsi" w:cstheme="minorHAnsi"/>
          <w:sz w:val="36"/>
          <w:szCs w:val="36"/>
          <w:lang w:eastAsia="en-GB"/>
        </w:rPr>
        <w:t>Significance/Contribution to the discipline.</w:t>
      </w:r>
      <w:r w:rsidR="00E05CF1" w:rsidRPr="00004065">
        <w:rPr>
          <w:rFonts w:asciiTheme="minorHAnsi" w:eastAsia="Times New Roman" w:hAnsiTheme="minorHAnsi" w:cstheme="minorHAnsi"/>
          <w:sz w:val="36"/>
          <w:szCs w:val="36"/>
          <w:lang w:eastAsia="en-GB"/>
        </w:rPr>
        <w:t xml:space="preserve"> </w:t>
      </w:r>
    </w:p>
    <w:p w14:paraId="467CA60A" w14:textId="5E3ADB45" w:rsidR="000A1300" w:rsidRPr="00004065" w:rsidRDefault="002F389C" w:rsidP="00EC37F9">
      <w:pPr>
        <w:spacing w:line="360" w:lineRule="auto"/>
        <w:rPr>
          <w:rFonts w:cstheme="minorHAnsi"/>
          <w:color w:val="000000"/>
          <w:sz w:val="24"/>
          <w:szCs w:val="24"/>
          <w:shd w:val="clear" w:color="auto" w:fill="FFFFFF"/>
        </w:rPr>
      </w:pPr>
      <w:r w:rsidRPr="00004065">
        <w:rPr>
          <w:rFonts w:cstheme="minorHAnsi"/>
          <w:sz w:val="24"/>
          <w:szCs w:val="24"/>
          <w:lang w:eastAsia="en-GB"/>
        </w:rPr>
        <w:t xml:space="preserve">The extraordinary </w:t>
      </w:r>
      <w:r w:rsidR="0025405A" w:rsidRPr="00004065">
        <w:rPr>
          <w:rFonts w:cstheme="minorHAnsi"/>
          <w:sz w:val="24"/>
          <w:szCs w:val="24"/>
          <w:lang w:eastAsia="en-GB"/>
        </w:rPr>
        <w:t>dilemma</w:t>
      </w:r>
      <w:r w:rsidRPr="00004065">
        <w:rPr>
          <w:rFonts w:cstheme="minorHAnsi"/>
          <w:sz w:val="24"/>
          <w:szCs w:val="24"/>
          <w:lang w:eastAsia="en-GB"/>
        </w:rPr>
        <w:t xml:space="preserve"> of the COVID-19 </w:t>
      </w:r>
      <w:r w:rsidR="000D7C07" w:rsidRPr="00004065">
        <w:rPr>
          <w:rFonts w:cstheme="minorHAnsi"/>
          <w:sz w:val="24"/>
          <w:szCs w:val="24"/>
          <w:lang w:eastAsia="en-GB"/>
        </w:rPr>
        <w:t>outbreak</w:t>
      </w:r>
      <w:r w:rsidRPr="00004065">
        <w:rPr>
          <w:rFonts w:cstheme="minorHAnsi"/>
          <w:sz w:val="24"/>
          <w:szCs w:val="24"/>
          <w:lang w:eastAsia="en-GB"/>
        </w:rPr>
        <w:t xml:space="preserve"> prompted the closure of </w:t>
      </w:r>
      <w:r w:rsidR="00C567B7" w:rsidRPr="00004065">
        <w:rPr>
          <w:rFonts w:cstheme="minorHAnsi"/>
          <w:sz w:val="24"/>
          <w:szCs w:val="24"/>
          <w:lang w:eastAsia="en-GB"/>
        </w:rPr>
        <w:t>educational institutes</w:t>
      </w:r>
      <w:r w:rsidRPr="00004065">
        <w:rPr>
          <w:rFonts w:cstheme="minorHAnsi"/>
          <w:sz w:val="24"/>
          <w:szCs w:val="24"/>
          <w:lang w:eastAsia="en-GB"/>
        </w:rPr>
        <w:t xml:space="preserve"> all around the world, forcing a shift to online learning. This </w:t>
      </w:r>
      <w:proofErr w:type="gramStart"/>
      <w:r w:rsidRPr="00004065">
        <w:rPr>
          <w:rFonts w:cstheme="minorHAnsi"/>
          <w:sz w:val="24"/>
          <w:szCs w:val="24"/>
          <w:lang w:eastAsia="en-GB"/>
        </w:rPr>
        <w:t>particular approach</w:t>
      </w:r>
      <w:proofErr w:type="gramEnd"/>
      <w:r w:rsidRPr="00004065">
        <w:rPr>
          <w:rFonts w:cstheme="minorHAnsi"/>
          <w:sz w:val="24"/>
          <w:szCs w:val="24"/>
          <w:lang w:eastAsia="en-GB"/>
        </w:rPr>
        <w:t xml:space="preserve"> encourages</w:t>
      </w:r>
      <w:r w:rsidR="000A409B" w:rsidRPr="00004065">
        <w:rPr>
          <w:rFonts w:cstheme="minorHAnsi"/>
          <w:sz w:val="24"/>
          <w:szCs w:val="24"/>
          <w:lang w:eastAsia="en-GB"/>
        </w:rPr>
        <w:t xml:space="preserve"> researchers</w:t>
      </w:r>
      <w:r w:rsidRPr="00004065">
        <w:rPr>
          <w:rFonts w:cstheme="minorHAnsi"/>
          <w:sz w:val="24"/>
          <w:szCs w:val="24"/>
          <w:lang w:eastAsia="en-GB"/>
        </w:rPr>
        <w:t xml:space="preserve"> to </w:t>
      </w:r>
      <w:r w:rsidR="00C567B7" w:rsidRPr="00004065">
        <w:rPr>
          <w:rFonts w:cstheme="minorHAnsi"/>
          <w:sz w:val="24"/>
          <w:szCs w:val="24"/>
          <w:lang w:eastAsia="en-GB"/>
        </w:rPr>
        <w:t>analyse</w:t>
      </w:r>
      <w:r w:rsidRPr="00004065">
        <w:rPr>
          <w:rFonts w:cstheme="minorHAnsi"/>
          <w:sz w:val="24"/>
          <w:szCs w:val="24"/>
          <w:lang w:eastAsia="en-GB"/>
        </w:rPr>
        <w:t xml:space="preserve"> students</w:t>
      </w:r>
      <w:r w:rsidR="00136BED" w:rsidRPr="00004065">
        <w:rPr>
          <w:rFonts w:cstheme="minorHAnsi"/>
          <w:sz w:val="24"/>
          <w:szCs w:val="24"/>
          <w:lang w:eastAsia="en-GB"/>
        </w:rPr>
        <w:t xml:space="preserve">’ </w:t>
      </w:r>
      <w:r w:rsidRPr="00004065">
        <w:rPr>
          <w:rFonts w:cstheme="minorHAnsi"/>
          <w:sz w:val="24"/>
          <w:szCs w:val="24"/>
          <w:lang w:eastAsia="en-GB"/>
        </w:rPr>
        <w:t>e learning experiences</w:t>
      </w:r>
      <w:r w:rsidR="00C567B7" w:rsidRPr="00004065">
        <w:rPr>
          <w:rFonts w:cstheme="minorHAnsi"/>
          <w:sz w:val="24"/>
          <w:szCs w:val="24"/>
          <w:lang w:eastAsia="en-GB"/>
        </w:rPr>
        <w:t xml:space="preserve"> and educational outcomes</w:t>
      </w:r>
      <w:r w:rsidRPr="00004065">
        <w:rPr>
          <w:rFonts w:cstheme="minorHAnsi"/>
          <w:sz w:val="24"/>
          <w:szCs w:val="24"/>
          <w:lang w:eastAsia="en-GB"/>
        </w:rPr>
        <w:t>.</w:t>
      </w:r>
      <w:r w:rsidR="00D43163" w:rsidRPr="00004065">
        <w:rPr>
          <w:rFonts w:cstheme="minorHAnsi"/>
          <w:sz w:val="24"/>
          <w:szCs w:val="24"/>
          <w:lang w:eastAsia="en-GB"/>
        </w:rPr>
        <w:t xml:space="preserve"> Because this is a one-of-a-kind and new circumstance, the effectiveness and impact of it is uncertain</w:t>
      </w:r>
      <w:r w:rsidR="00C567B7" w:rsidRPr="00004065">
        <w:rPr>
          <w:rFonts w:cstheme="minorHAnsi"/>
          <w:sz w:val="24"/>
          <w:szCs w:val="24"/>
          <w:lang w:eastAsia="en-GB"/>
        </w:rPr>
        <w:t>, therefore it needs to be investigated</w:t>
      </w:r>
      <w:r w:rsidR="00D43163" w:rsidRPr="00004065">
        <w:rPr>
          <w:rFonts w:cstheme="minorHAnsi"/>
          <w:sz w:val="24"/>
          <w:szCs w:val="24"/>
          <w:lang w:eastAsia="en-GB"/>
        </w:rPr>
        <w:t>.</w:t>
      </w:r>
      <w:r w:rsidR="00C567B7" w:rsidRPr="00004065">
        <w:rPr>
          <w:rFonts w:cstheme="minorHAnsi"/>
          <w:sz w:val="24"/>
          <w:szCs w:val="24"/>
          <w:lang w:eastAsia="en-GB"/>
        </w:rPr>
        <w:t xml:space="preserve"> </w:t>
      </w:r>
      <w:r w:rsidR="00C567B7" w:rsidRPr="00004065">
        <w:rPr>
          <w:rFonts w:cstheme="minorHAnsi"/>
          <w:color w:val="000000"/>
          <w:sz w:val="24"/>
          <w:szCs w:val="24"/>
          <w:shd w:val="clear" w:color="auto" w:fill="FFFFFF"/>
        </w:rPr>
        <w:t>(</w:t>
      </w:r>
      <w:proofErr w:type="spellStart"/>
      <w:r w:rsidR="00C567B7" w:rsidRPr="00004065">
        <w:rPr>
          <w:rFonts w:cstheme="minorHAnsi"/>
          <w:color w:val="000000"/>
          <w:sz w:val="24"/>
          <w:szCs w:val="24"/>
          <w:shd w:val="clear" w:color="auto" w:fill="FFFFFF"/>
        </w:rPr>
        <w:t>Zalat</w:t>
      </w:r>
      <w:proofErr w:type="spellEnd"/>
      <w:r w:rsidR="00C567B7" w:rsidRPr="00004065">
        <w:rPr>
          <w:rFonts w:cstheme="minorHAnsi"/>
          <w:color w:val="000000"/>
          <w:sz w:val="24"/>
          <w:szCs w:val="24"/>
          <w:shd w:val="clear" w:color="auto" w:fill="FFFFFF"/>
        </w:rPr>
        <w:t xml:space="preserve">, Hamed and </w:t>
      </w:r>
      <w:proofErr w:type="spellStart"/>
      <w:r w:rsidR="00C567B7" w:rsidRPr="00004065">
        <w:rPr>
          <w:rFonts w:cstheme="minorHAnsi"/>
          <w:color w:val="000000"/>
          <w:sz w:val="24"/>
          <w:szCs w:val="24"/>
          <w:shd w:val="clear" w:color="auto" w:fill="FFFFFF"/>
        </w:rPr>
        <w:t>Bolbol</w:t>
      </w:r>
      <w:proofErr w:type="spellEnd"/>
      <w:r w:rsidR="00C567B7" w:rsidRPr="00004065">
        <w:rPr>
          <w:rFonts w:cstheme="minorHAnsi"/>
          <w:color w:val="000000"/>
          <w:sz w:val="24"/>
          <w:szCs w:val="24"/>
          <w:shd w:val="clear" w:color="auto" w:fill="FFFFFF"/>
        </w:rPr>
        <w:t>, 2021)</w:t>
      </w:r>
    </w:p>
    <w:p w14:paraId="5323F8BD" w14:textId="34ECB6E9" w:rsidR="00EC37F9" w:rsidRPr="00004065" w:rsidRDefault="00EC37F9" w:rsidP="00EC37F9">
      <w:pPr>
        <w:spacing w:line="360" w:lineRule="auto"/>
        <w:rPr>
          <w:rFonts w:cstheme="minorHAnsi"/>
          <w:b/>
          <w:bCs/>
          <w:i/>
          <w:iCs/>
          <w:color w:val="000000"/>
          <w:sz w:val="20"/>
          <w:szCs w:val="20"/>
          <w:shd w:val="clear" w:color="auto" w:fill="FFFFFF"/>
        </w:rPr>
      </w:pPr>
      <w:r w:rsidRPr="00004065">
        <w:rPr>
          <w:rFonts w:cstheme="minorHAnsi"/>
          <w:b/>
          <w:bCs/>
          <w:i/>
          <w:iCs/>
          <w:color w:val="000000"/>
          <w:sz w:val="20"/>
          <w:szCs w:val="20"/>
          <w:shd w:val="clear" w:color="auto" w:fill="FFFFFF"/>
        </w:rPr>
        <w:t>Reference</w:t>
      </w:r>
    </w:p>
    <w:p w14:paraId="44835B8A" w14:textId="0E83930A" w:rsidR="000947EF" w:rsidRPr="00004065" w:rsidRDefault="000947EF" w:rsidP="00EC37F9">
      <w:pPr>
        <w:spacing w:line="360" w:lineRule="auto"/>
        <w:rPr>
          <w:rFonts w:cstheme="minorHAnsi"/>
          <w:b/>
          <w:bCs/>
          <w:i/>
          <w:iCs/>
          <w:sz w:val="20"/>
          <w:szCs w:val="20"/>
          <w:lang w:eastAsia="en-GB"/>
        </w:rPr>
      </w:pPr>
      <w:proofErr w:type="spellStart"/>
      <w:r w:rsidRPr="00004065">
        <w:rPr>
          <w:rFonts w:cstheme="minorHAnsi"/>
          <w:b/>
          <w:bCs/>
          <w:i/>
          <w:iCs/>
          <w:sz w:val="20"/>
          <w:szCs w:val="20"/>
          <w:lang w:eastAsia="en-GB"/>
        </w:rPr>
        <w:t>Zalat</w:t>
      </w:r>
      <w:proofErr w:type="spellEnd"/>
      <w:r w:rsidRPr="00004065">
        <w:rPr>
          <w:rFonts w:cstheme="minorHAnsi"/>
          <w:b/>
          <w:bCs/>
          <w:i/>
          <w:iCs/>
          <w:sz w:val="20"/>
          <w:szCs w:val="20"/>
          <w:lang w:eastAsia="en-GB"/>
        </w:rPr>
        <w:t xml:space="preserve">, M., Hamed, M. and </w:t>
      </w:r>
      <w:proofErr w:type="spellStart"/>
      <w:r w:rsidRPr="00004065">
        <w:rPr>
          <w:rFonts w:cstheme="minorHAnsi"/>
          <w:b/>
          <w:bCs/>
          <w:i/>
          <w:iCs/>
          <w:sz w:val="20"/>
          <w:szCs w:val="20"/>
          <w:lang w:eastAsia="en-GB"/>
        </w:rPr>
        <w:t>Bolbol</w:t>
      </w:r>
      <w:proofErr w:type="spellEnd"/>
      <w:r w:rsidRPr="00004065">
        <w:rPr>
          <w:rFonts w:cstheme="minorHAnsi"/>
          <w:b/>
          <w:bCs/>
          <w:i/>
          <w:iCs/>
          <w:sz w:val="20"/>
          <w:szCs w:val="20"/>
          <w:lang w:eastAsia="en-GB"/>
        </w:rPr>
        <w:t>, S., (2021). The experiences, challenges, and acceptance of e-learning as a tool for teaching during the COVID-19 pandemic among university medical staff. PLOS ONE, 16(3), p.e0248758.</w:t>
      </w:r>
    </w:p>
    <w:p w14:paraId="52A224B0" w14:textId="5B5C9FB9" w:rsidR="000A1300" w:rsidRPr="00004065" w:rsidRDefault="000A1300" w:rsidP="00EC37F9">
      <w:pPr>
        <w:pStyle w:val="Heading1"/>
        <w:spacing w:line="360" w:lineRule="auto"/>
        <w:rPr>
          <w:rFonts w:asciiTheme="minorHAnsi" w:eastAsia="Times New Roman" w:hAnsiTheme="minorHAnsi" w:cstheme="minorHAnsi"/>
          <w:sz w:val="36"/>
          <w:szCs w:val="36"/>
          <w:lang w:eastAsia="en-GB"/>
        </w:rPr>
      </w:pPr>
      <w:r w:rsidRPr="00004065">
        <w:rPr>
          <w:rFonts w:asciiTheme="minorHAnsi" w:eastAsia="Times New Roman" w:hAnsiTheme="minorHAnsi" w:cstheme="minorHAnsi"/>
          <w:sz w:val="36"/>
          <w:szCs w:val="36"/>
          <w:lang w:eastAsia="en-GB"/>
        </w:rPr>
        <w:t>Research Question//Research Problem</w:t>
      </w:r>
      <w:r w:rsidR="00E05CF1" w:rsidRPr="00004065">
        <w:rPr>
          <w:rFonts w:asciiTheme="minorHAnsi" w:eastAsia="Times New Roman" w:hAnsiTheme="minorHAnsi" w:cstheme="minorHAnsi"/>
          <w:sz w:val="36"/>
          <w:szCs w:val="36"/>
          <w:lang w:eastAsia="en-GB"/>
        </w:rPr>
        <w:t xml:space="preserve">  </w:t>
      </w:r>
    </w:p>
    <w:p w14:paraId="19783B37" w14:textId="1DA7D556" w:rsidR="000A1300" w:rsidRPr="00004065" w:rsidRDefault="00EB1EEC" w:rsidP="00EC37F9">
      <w:pPr>
        <w:spacing w:line="360" w:lineRule="auto"/>
        <w:rPr>
          <w:rFonts w:cstheme="minorHAnsi"/>
          <w:sz w:val="24"/>
          <w:szCs w:val="24"/>
        </w:rPr>
      </w:pPr>
      <w:r w:rsidRPr="00004065">
        <w:rPr>
          <w:rFonts w:cstheme="minorHAnsi"/>
          <w:sz w:val="24"/>
          <w:szCs w:val="24"/>
        </w:rPr>
        <w:t xml:space="preserve">Several </w:t>
      </w:r>
      <w:r w:rsidR="000A1300" w:rsidRPr="00004065">
        <w:rPr>
          <w:rFonts w:cstheme="minorHAnsi"/>
          <w:sz w:val="24"/>
          <w:szCs w:val="24"/>
        </w:rPr>
        <w:t xml:space="preserve">research questions </w:t>
      </w:r>
      <w:r w:rsidR="00EC37F9" w:rsidRPr="00004065">
        <w:rPr>
          <w:rFonts w:cstheme="minorHAnsi"/>
          <w:sz w:val="24"/>
          <w:szCs w:val="24"/>
        </w:rPr>
        <w:t>are</w:t>
      </w:r>
      <w:r w:rsidR="000A1300" w:rsidRPr="00004065">
        <w:rPr>
          <w:rFonts w:cstheme="minorHAnsi"/>
          <w:sz w:val="24"/>
          <w:szCs w:val="24"/>
        </w:rPr>
        <w:t xml:space="preserve"> </w:t>
      </w:r>
      <w:r w:rsidRPr="00004065">
        <w:rPr>
          <w:rFonts w:cstheme="minorHAnsi"/>
          <w:sz w:val="24"/>
          <w:szCs w:val="24"/>
        </w:rPr>
        <w:t>created</w:t>
      </w:r>
      <w:r w:rsidR="000A1300" w:rsidRPr="00004065">
        <w:rPr>
          <w:rFonts w:cstheme="minorHAnsi"/>
          <w:sz w:val="24"/>
          <w:szCs w:val="24"/>
        </w:rPr>
        <w:t xml:space="preserve"> to guide </w:t>
      </w:r>
      <w:r w:rsidR="00EC37F9" w:rsidRPr="00004065">
        <w:rPr>
          <w:rFonts w:cstheme="minorHAnsi"/>
          <w:sz w:val="24"/>
          <w:szCs w:val="24"/>
        </w:rPr>
        <w:t>the key literature to the project</w:t>
      </w:r>
      <w:r w:rsidR="000A1300" w:rsidRPr="00004065">
        <w:rPr>
          <w:rFonts w:cstheme="minorHAnsi"/>
          <w:sz w:val="24"/>
          <w:szCs w:val="24"/>
        </w:rPr>
        <w:t xml:space="preserve"> 1) The impact the rapid shift to e-learning caused on teachers and students 2) The impact e-learning had on academic education 3) Challenges faced by teachers due to the implementation of e-learning 4) Challenges faced by students due to the implementation of e-learning 5) </w:t>
      </w:r>
      <w:r w:rsidR="000438D6" w:rsidRPr="00004065">
        <w:rPr>
          <w:rFonts w:cstheme="minorHAnsi"/>
          <w:sz w:val="24"/>
          <w:szCs w:val="24"/>
        </w:rPr>
        <w:t>Impact e-learning had on academic achievements</w:t>
      </w:r>
      <w:r w:rsidR="000A1300" w:rsidRPr="00004065">
        <w:rPr>
          <w:rFonts w:cstheme="minorHAnsi"/>
          <w:sz w:val="24"/>
          <w:szCs w:val="24"/>
        </w:rPr>
        <w:t xml:space="preserve"> 6) Impact e-learning has on mental health </w:t>
      </w:r>
    </w:p>
    <w:p w14:paraId="49FA52FD" w14:textId="77777777" w:rsidR="000A1300" w:rsidRPr="00004065" w:rsidRDefault="000A1300" w:rsidP="00EC37F9">
      <w:pPr>
        <w:spacing w:line="360" w:lineRule="auto"/>
        <w:rPr>
          <w:rFonts w:cstheme="minorHAnsi"/>
          <w:sz w:val="24"/>
          <w:szCs w:val="24"/>
          <w:lang w:eastAsia="en-GB"/>
        </w:rPr>
      </w:pPr>
    </w:p>
    <w:p w14:paraId="31665D4A" w14:textId="658840F6" w:rsidR="000A1300" w:rsidRPr="00004065" w:rsidRDefault="000A1300" w:rsidP="00EC37F9">
      <w:pPr>
        <w:pStyle w:val="Heading1"/>
        <w:spacing w:line="360" w:lineRule="auto"/>
        <w:rPr>
          <w:rFonts w:asciiTheme="minorHAnsi" w:eastAsia="Times New Roman" w:hAnsiTheme="minorHAnsi" w:cstheme="minorHAnsi"/>
          <w:sz w:val="36"/>
          <w:szCs w:val="36"/>
          <w:lang w:eastAsia="en-GB"/>
        </w:rPr>
      </w:pPr>
      <w:r w:rsidRPr="00004065">
        <w:rPr>
          <w:rFonts w:asciiTheme="minorHAnsi" w:eastAsia="Times New Roman" w:hAnsiTheme="minorHAnsi" w:cstheme="minorHAnsi"/>
          <w:sz w:val="36"/>
          <w:szCs w:val="36"/>
          <w:lang w:eastAsia="en-GB"/>
        </w:rPr>
        <w:lastRenderedPageBreak/>
        <w:t>Aims and Objectives.</w:t>
      </w:r>
    </w:p>
    <w:p w14:paraId="6FB5F953" w14:textId="2220EFF7" w:rsidR="000A1300" w:rsidRPr="00004065" w:rsidRDefault="000A1300" w:rsidP="00EC37F9">
      <w:pPr>
        <w:spacing w:line="360" w:lineRule="auto"/>
        <w:rPr>
          <w:rFonts w:cstheme="minorHAnsi"/>
          <w:sz w:val="24"/>
          <w:szCs w:val="24"/>
        </w:rPr>
      </w:pPr>
      <w:r w:rsidRPr="00004065">
        <w:rPr>
          <w:rFonts w:cstheme="minorHAnsi"/>
          <w:sz w:val="24"/>
          <w:szCs w:val="24"/>
        </w:rPr>
        <w:t xml:space="preserve">The aim of the </w:t>
      </w:r>
      <w:r w:rsidR="006B4F27" w:rsidRPr="00004065">
        <w:rPr>
          <w:rFonts w:cstheme="minorHAnsi"/>
          <w:sz w:val="24"/>
          <w:szCs w:val="24"/>
        </w:rPr>
        <w:t xml:space="preserve">study </w:t>
      </w:r>
      <w:r w:rsidRPr="00004065">
        <w:rPr>
          <w:rFonts w:cstheme="minorHAnsi"/>
          <w:sz w:val="24"/>
          <w:szCs w:val="24"/>
        </w:rPr>
        <w:t xml:space="preserve">is </w:t>
      </w:r>
      <w:bookmarkStart w:id="0" w:name="_Hlk98108895"/>
      <w:r w:rsidRPr="00004065">
        <w:rPr>
          <w:rFonts w:cstheme="minorHAnsi"/>
          <w:sz w:val="24"/>
          <w:szCs w:val="24"/>
        </w:rPr>
        <w:t xml:space="preserve">to explore the implementation of e-learning during the Covid 19 pandemic to contribute to the understanding of the various challenges and opportunities which derive from </w:t>
      </w:r>
      <w:r w:rsidR="006B4F27" w:rsidRPr="00004065">
        <w:rPr>
          <w:rFonts w:cstheme="minorHAnsi"/>
          <w:sz w:val="24"/>
          <w:szCs w:val="24"/>
        </w:rPr>
        <w:t>it</w:t>
      </w:r>
      <w:r w:rsidRPr="00004065">
        <w:rPr>
          <w:rFonts w:cstheme="minorHAnsi"/>
          <w:sz w:val="24"/>
          <w:szCs w:val="24"/>
        </w:rPr>
        <w:t xml:space="preserve"> to come to an understanding of the effectiveness </w:t>
      </w:r>
      <w:r w:rsidR="006B4F27" w:rsidRPr="00004065">
        <w:rPr>
          <w:rFonts w:cstheme="minorHAnsi"/>
          <w:sz w:val="24"/>
          <w:szCs w:val="24"/>
        </w:rPr>
        <w:t xml:space="preserve">and impact </w:t>
      </w:r>
      <w:r w:rsidRPr="00004065">
        <w:rPr>
          <w:rFonts w:cstheme="minorHAnsi"/>
          <w:sz w:val="24"/>
          <w:szCs w:val="24"/>
        </w:rPr>
        <w:t xml:space="preserve">of it. </w:t>
      </w:r>
    </w:p>
    <w:bookmarkEnd w:id="0"/>
    <w:p w14:paraId="37310C69" w14:textId="77777777" w:rsidR="000A1300" w:rsidRPr="00004065" w:rsidRDefault="000A1300" w:rsidP="00EC37F9">
      <w:pPr>
        <w:spacing w:line="360" w:lineRule="auto"/>
        <w:rPr>
          <w:rFonts w:cstheme="minorHAnsi"/>
          <w:sz w:val="24"/>
          <w:szCs w:val="24"/>
          <w:lang w:eastAsia="en-GB"/>
        </w:rPr>
      </w:pPr>
    </w:p>
    <w:p w14:paraId="3F15A232" w14:textId="60B7DF19" w:rsidR="000A1300" w:rsidRPr="00004065" w:rsidRDefault="000A1300" w:rsidP="00EC37F9">
      <w:pPr>
        <w:pStyle w:val="Heading1"/>
        <w:spacing w:line="360" w:lineRule="auto"/>
        <w:rPr>
          <w:rFonts w:asciiTheme="minorHAnsi" w:eastAsia="Times New Roman" w:hAnsiTheme="minorHAnsi" w:cstheme="minorHAnsi"/>
          <w:sz w:val="36"/>
          <w:szCs w:val="36"/>
          <w:lang w:eastAsia="en-GB"/>
        </w:rPr>
      </w:pPr>
      <w:r w:rsidRPr="00004065">
        <w:rPr>
          <w:rFonts w:asciiTheme="minorHAnsi" w:eastAsia="Times New Roman" w:hAnsiTheme="minorHAnsi" w:cstheme="minorHAnsi"/>
          <w:sz w:val="36"/>
          <w:szCs w:val="36"/>
          <w:lang w:eastAsia="en-GB"/>
        </w:rPr>
        <w:t>Key literature related to the project.</w:t>
      </w:r>
    </w:p>
    <w:p w14:paraId="3F9FC5DE" w14:textId="77777777" w:rsidR="00505616" w:rsidRPr="00004065" w:rsidRDefault="00505616" w:rsidP="003607A6">
      <w:pPr>
        <w:spacing w:line="360" w:lineRule="auto"/>
        <w:rPr>
          <w:rFonts w:cstheme="minorHAnsi"/>
          <w:sz w:val="24"/>
          <w:szCs w:val="24"/>
        </w:rPr>
      </w:pPr>
      <w:r w:rsidRPr="00004065">
        <w:rPr>
          <w:sz w:val="24"/>
          <w:szCs w:val="24"/>
        </w:rPr>
        <w:t xml:space="preserve">Teachers who gave courses on e-learning platforms were previously professionally educated by corporations. This COVID-19 outbreak, on the other hand, came out of nowhere. Teachers who are regular offline educators were forced into the transition of utilising e-learning </w:t>
      </w:r>
      <w:proofErr w:type="gramStart"/>
      <w:r w:rsidRPr="00004065">
        <w:rPr>
          <w:sz w:val="24"/>
          <w:szCs w:val="24"/>
        </w:rPr>
        <w:t>platform.</w:t>
      </w:r>
      <w:r w:rsidRPr="00004065">
        <w:rPr>
          <w:rFonts w:cstheme="minorHAnsi"/>
          <w:sz w:val="24"/>
          <w:szCs w:val="24"/>
        </w:rPr>
        <w:t>(</w:t>
      </w:r>
      <w:proofErr w:type="gramEnd"/>
      <w:r w:rsidRPr="00004065">
        <w:rPr>
          <w:rFonts w:cstheme="minorHAnsi"/>
          <w:sz w:val="24"/>
          <w:szCs w:val="24"/>
        </w:rPr>
        <w:t xml:space="preserve">Chen, et al., 2020). </w:t>
      </w:r>
      <w:r w:rsidRPr="00004065">
        <w:rPr>
          <w:rFonts w:cstheme="minorHAnsi"/>
          <w:color w:val="222222"/>
          <w:sz w:val="24"/>
          <w:szCs w:val="24"/>
          <w:shd w:val="clear" w:color="auto" w:fill="FFFFFF"/>
        </w:rPr>
        <w:t xml:space="preserve">Similarly, </w:t>
      </w:r>
      <w:proofErr w:type="spellStart"/>
      <w:r w:rsidRPr="00004065">
        <w:rPr>
          <w:rFonts w:cstheme="minorHAnsi"/>
          <w:color w:val="222222"/>
          <w:sz w:val="24"/>
          <w:szCs w:val="24"/>
          <w:shd w:val="clear" w:color="auto" w:fill="FFFFFF"/>
        </w:rPr>
        <w:t>Watermeyer</w:t>
      </w:r>
      <w:proofErr w:type="spellEnd"/>
      <w:r w:rsidRPr="00004065">
        <w:rPr>
          <w:rFonts w:cstheme="minorHAnsi"/>
          <w:color w:val="222222"/>
          <w:sz w:val="24"/>
          <w:szCs w:val="24"/>
          <w:shd w:val="clear" w:color="auto" w:fill="FFFFFF"/>
        </w:rPr>
        <w:t>, et al. (2021) explains teachers did not have the necessary expertise to seamlessly shift from classroom-based teaching to e-learning which did not result in high quality teaching.</w:t>
      </w:r>
      <w:r w:rsidRPr="00004065">
        <w:rPr>
          <w:rFonts w:cstheme="minorHAnsi"/>
          <w:sz w:val="24"/>
          <w:szCs w:val="24"/>
        </w:rPr>
        <w:t xml:space="preserve"> </w:t>
      </w:r>
      <w:r w:rsidRPr="00004065">
        <w:rPr>
          <w:rFonts w:cstheme="minorHAnsi"/>
          <w:color w:val="222222"/>
          <w:sz w:val="24"/>
          <w:szCs w:val="24"/>
          <w:shd w:val="clear" w:color="auto" w:fill="FFFFFF"/>
        </w:rPr>
        <w:t xml:space="preserve">Contrarily, </w:t>
      </w:r>
      <w:r w:rsidRPr="00004065">
        <w:rPr>
          <w:sz w:val="24"/>
          <w:szCs w:val="24"/>
        </w:rPr>
        <w:t xml:space="preserve">Crawford, et al. (2020) argues that remote teaching isn't a new concept, and teachers should already be equipped to teach online courses. </w:t>
      </w:r>
    </w:p>
    <w:p w14:paraId="6F76B7BA" w14:textId="3B09DEB3" w:rsidR="00505616" w:rsidRPr="00004065" w:rsidRDefault="00505616" w:rsidP="003607A6">
      <w:pPr>
        <w:spacing w:line="360" w:lineRule="auto"/>
        <w:rPr>
          <w:sz w:val="24"/>
          <w:szCs w:val="24"/>
        </w:rPr>
      </w:pPr>
      <w:r w:rsidRPr="00004065">
        <w:rPr>
          <w:rFonts w:cstheme="minorHAnsi"/>
          <w:sz w:val="24"/>
          <w:szCs w:val="24"/>
        </w:rPr>
        <w:t xml:space="preserve">According to </w:t>
      </w:r>
      <w:proofErr w:type="spellStart"/>
      <w:r w:rsidRPr="00004065">
        <w:rPr>
          <w:rFonts w:cstheme="minorHAnsi"/>
          <w:sz w:val="24"/>
          <w:szCs w:val="24"/>
        </w:rPr>
        <w:t>Panchenko</w:t>
      </w:r>
      <w:proofErr w:type="spellEnd"/>
      <w:r w:rsidRPr="00004065">
        <w:rPr>
          <w:rFonts w:cstheme="minorHAnsi"/>
          <w:sz w:val="24"/>
          <w:szCs w:val="24"/>
        </w:rPr>
        <w:t xml:space="preserve"> (2013) E-learning enhance skills of teaching. Moreover Botelho, et al. (2019) found that a digital clinical book </w:t>
      </w:r>
      <w:r w:rsidR="00004065" w:rsidRPr="00004065">
        <w:rPr>
          <w:rFonts w:cstheme="minorHAnsi"/>
          <w:sz w:val="24"/>
          <w:szCs w:val="24"/>
        </w:rPr>
        <w:t>was easier</w:t>
      </w:r>
      <w:r w:rsidRPr="00004065">
        <w:rPr>
          <w:rFonts w:cstheme="minorHAnsi"/>
          <w:sz w:val="24"/>
          <w:szCs w:val="24"/>
        </w:rPr>
        <w:t xml:space="preserve"> to utilise as well as to study from, than physical books. However, while prior studies highlighted the influence of e-learning on students who intentionally chose remote education, the present COVID-19 scenario enables researchers to investigate the effect on all learners as well as educators </w:t>
      </w:r>
      <w:r w:rsidRPr="00004065">
        <w:rPr>
          <w:sz w:val="24"/>
          <w:szCs w:val="24"/>
        </w:rPr>
        <w:t xml:space="preserve">who were forced to convert to e-learning approach. </w:t>
      </w:r>
    </w:p>
    <w:p w14:paraId="387351DB" w14:textId="19D59005" w:rsidR="00505616" w:rsidRPr="00004065" w:rsidRDefault="00004065" w:rsidP="003607A6">
      <w:pPr>
        <w:spacing w:line="360" w:lineRule="auto"/>
        <w:rPr>
          <w:rFonts w:cstheme="minorHAnsi"/>
          <w:sz w:val="24"/>
          <w:szCs w:val="24"/>
        </w:rPr>
      </w:pPr>
      <w:r>
        <w:rPr>
          <w:rFonts w:cstheme="minorHAnsi"/>
          <w:sz w:val="24"/>
          <w:szCs w:val="24"/>
        </w:rPr>
        <w:t>S</w:t>
      </w:r>
      <w:r w:rsidR="00505616" w:rsidRPr="00004065">
        <w:rPr>
          <w:rFonts w:cstheme="minorHAnsi"/>
          <w:sz w:val="24"/>
          <w:szCs w:val="24"/>
        </w:rPr>
        <w:t xml:space="preserve">tudents' capability to obtain education via online learning was impeded by mental health difficulties such as distress, worry, and insecurity about the future. (Rajkumar, 2020). </w:t>
      </w:r>
      <w:r w:rsidRPr="00004065">
        <w:rPr>
          <w:rFonts w:cstheme="minorHAnsi"/>
          <w:sz w:val="24"/>
          <w:szCs w:val="24"/>
        </w:rPr>
        <w:t>Similarly,</w:t>
      </w:r>
      <w:r w:rsidR="00505616" w:rsidRPr="00004065">
        <w:rPr>
          <w:rFonts w:cstheme="minorHAnsi"/>
          <w:sz w:val="24"/>
          <w:szCs w:val="24"/>
        </w:rPr>
        <w:t xml:space="preserve"> Hasan and Bao (2020) found that </w:t>
      </w:r>
      <w:proofErr w:type="gramStart"/>
      <w:r w:rsidR="00505616" w:rsidRPr="00004065">
        <w:rPr>
          <w:rFonts w:cstheme="minorHAnsi"/>
          <w:sz w:val="24"/>
          <w:szCs w:val="24"/>
        </w:rPr>
        <w:t>as a result of</w:t>
      </w:r>
      <w:proofErr w:type="gramEnd"/>
      <w:r w:rsidR="00505616" w:rsidRPr="00004065">
        <w:rPr>
          <w:rFonts w:cstheme="minorHAnsi"/>
          <w:sz w:val="24"/>
          <w:szCs w:val="24"/>
        </w:rPr>
        <w:t xml:space="preserve"> weak e-Learning methods together with the anxiety of missing an academic year, pupils faced psychological stress. </w:t>
      </w:r>
    </w:p>
    <w:p w14:paraId="3B181EFE" w14:textId="77777777" w:rsidR="00505616" w:rsidRPr="00004065" w:rsidRDefault="00505616" w:rsidP="003607A6">
      <w:pPr>
        <w:spacing w:line="360" w:lineRule="auto"/>
        <w:rPr>
          <w:sz w:val="24"/>
          <w:szCs w:val="24"/>
        </w:rPr>
      </w:pPr>
      <w:r w:rsidRPr="00004065">
        <w:rPr>
          <w:sz w:val="24"/>
          <w:szCs w:val="24"/>
        </w:rPr>
        <w:t>Amir, et al. (2020) claimed, classroom-based learning delivers a better educational sense of achievement than remote learning. Moreover, students are less satisfied with their classes and examination techniques in e-learning situations (</w:t>
      </w:r>
      <w:proofErr w:type="spellStart"/>
      <w:r w:rsidRPr="00004065">
        <w:rPr>
          <w:sz w:val="24"/>
          <w:szCs w:val="24"/>
        </w:rPr>
        <w:t>Dinh</w:t>
      </w:r>
      <w:proofErr w:type="spellEnd"/>
      <w:r w:rsidRPr="00004065">
        <w:rPr>
          <w:sz w:val="24"/>
          <w:szCs w:val="24"/>
        </w:rPr>
        <w:t xml:space="preserve"> and Nguyen, 2020). On the other hand, Jacques, et al., (2020) revealed the pupils felt happy with the quality of online lectures </w:t>
      </w:r>
      <w:r w:rsidRPr="00004065">
        <w:rPr>
          <w:sz w:val="24"/>
          <w:szCs w:val="24"/>
        </w:rPr>
        <w:lastRenderedPageBreak/>
        <w:t>during COVID-19 and that the examination procedures and resources utilised in online learning were effective</w:t>
      </w:r>
    </w:p>
    <w:p w14:paraId="20116957" w14:textId="0629D4BC" w:rsidR="00505616" w:rsidRPr="00004065" w:rsidRDefault="00505616" w:rsidP="003607A6">
      <w:pPr>
        <w:spacing w:line="360" w:lineRule="auto"/>
        <w:rPr>
          <w:sz w:val="24"/>
          <w:szCs w:val="24"/>
        </w:rPr>
      </w:pPr>
      <w:r w:rsidRPr="00004065">
        <w:rPr>
          <w:sz w:val="24"/>
          <w:szCs w:val="24"/>
        </w:rPr>
        <w:t xml:space="preserve">A study carried out in 2008, prior to COVID-19 outbreak, revealed that direct interaction with peers and lecturers played a significant impact in academic growth and student performance. (Sun, et al., 2008). </w:t>
      </w:r>
      <w:r w:rsidR="00004065" w:rsidRPr="00004065">
        <w:rPr>
          <w:sz w:val="24"/>
          <w:szCs w:val="24"/>
        </w:rPr>
        <w:t>However,</w:t>
      </w:r>
      <w:r w:rsidRPr="00004065">
        <w:rPr>
          <w:sz w:val="24"/>
          <w:szCs w:val="24"/>
        </w:rPr>
        <w:t xml:space="preserve"> </w:t>
      </w:r>
      <w:proofErr w:type="spellStart"/>
      <w:r w:rsidRPr="00004065">
        <w:rPr>
          <w:sz w:val="24"/>
          <w:szCs w:val="24"/>
        </w:rPr>
        <w:t>Puljaks</w:t>
      </w:r>
      <w:proofErr w:type="spellEnd"/>
      <w:r w:rsidRPr="00004065">
        <w:rPr>
          <w:sz w:val="24"/>
          <w:szCs w:val="24"/>
        </w:rPr>
        <w:t xml:space="preserve">, et al. (2020)’s study pupils revealed that communicating with peers and teachers was difficult during online learning. Likewise, almost 70% of undergraduate students claimed they had not communicated frequently with their tutors. (Tang, et al., 2020). However, video meetings with the lecturer in a relaxed setting were greatly valued by students as revealed in </w:t>
      </w:r>
      <w:proofErr w:type="spellStart"/>
      <w:r w:rsidRPr="00004065">
        <w:rPr>
          <w:sz w:val="24"/>
          <w:szCs w:val="24"/>
        </w:rPr>
        <w:t>Baltà</w:t>
      </w:r>
      <w:proofErr w:type="spellEnd"/>
      <w:r w:rsidRPr="00004065">
        <w:rPr>
          <w:sz w:val="24"/>
          <w:szCs w:val="24"/>
        </w:rPr>
        <w:t>-Salvador, et al. (2021)’s study. Furthermore, students claimed that the teachers provided prompt responses to the students enquires, and were supportive (</w:t>
      </w:r>
      <w:proofErr w:type="spellStart"/>
      <w:r w:rsidRPr="00004065">
        <w:rPr>
          <w:sz w:val="24"/>
          <w:szCs w:val="24"/>
        </w:rPr>
        <w:t>Baltà</w:t>
      </w:r>
      <w:proofErr w:type="spellEnd"/>
      <w:r w:rsidRPr="00004065">
        <w:rPr>
          <w:sz w:val="24"/>
          <w:szCs w:val="24"/>
        </w:rPr>
        <w:t xml:space="preserve">-Salvador, et al., 2021). </w:t>
      </w:r>
    </w:p>
    <w:p w14:paraId="5702F76F" w14:textId="66BC2DF1" w:rsidR="00505616" w:rsidRPr="00004065" w:rsidRDefault="00505616" w:rsidP="003607A6">
      <w:pPr>
        <w:spacing w:line="360" w:lineRule="auto"/>
        <w:rPr>
          <w:sz w:val="24"/>
          <w:szCs w:val="24"/>
        </w:rPr>
      </w:pPr>
      <w:r w:rsidRPr="00004065">
        <w:rPr>
          <w:sz w:val="24"/>
          <w:szCs w:val="24"/>
        </w:rPr>
        <w:t xml:space="preserve">According to Ali (2020), students' attitudes toward educational technology had a direct influence on their learning process; a negative perception had a detrimental impact on their academic achievement. </w:t>
      </w:r>
      <w:r w:rsidR="00004065" w:rsidRPr="00004065">
        <w:rPr>
          <w:sz w:val="24"/>
          <w:szCs w:val="24"/>
        </w:rPr>
        <w:t>Likewise,</w:t>
      </w:r>
      <w:r w:rsidRPr="00004065">
        <w:rPr>
          <w:sz w:val="24"/>
          <w:szCs w:val="24"/>
        </w:rPr>
        <w:t xml:space="preserve"> the design of the course, timely responses and feedback from tutors, and student expectations all have a beneficial influence on student satisfaction and positively influence student performance (Gopal, et al., 2021). It was estimated by the study that the exam results </w:t>
      </w:r>
      <w:r w:rsidR="00E7482A" w:rsidRPr="00004065">
        <w:rPr>
          <w:sz w:val="24"/>
          <w:szCs w:val="24"/>
        </w:rPr>
        <w:t xml:space="preserve">of </w:t>
      </w:r>
      <w:r w:rsidRPr="00004065">
        <w:rPr>
          <w:sz w:val="24"/>
          <w:szCs w:val="24"/>
        </w:rPr>
        <w:t xml:space="preserve">students in 2020 were more likely to be an ‘A’ grade, but this was only an estimate, the study did not reveal if they </w:t>
      </w:r>
      <w:proofErr w:type="gramStart"/>
      <w:r w:rsidRPr="00004065">
        <w:rPr>
          <w:sz w:val="24"/>
          <w:szCs w:val="24"/>
        </w:rPr>
        <w:t>actually received</w:t>
      </w:r>
      <w:proofErr w:type="gramEnd"/>
      <w:r w:rsidRPr="00004065">
        <w:rPr>
          <w:sz w:val="24"/>
          <w:szCs w:val="24"/>
        </w:rPr>
        <w:t xml:space="preserve"> an A grade (Zheng, et al, 2021). Though, Jacques, et al. (2020) study demonstrated e-learning had no effect on engineering students' productivity </w:t>
      </w:r>
      <w:proofErr w:type="gramStart"/>
      <w:r w:rsidRPr="00004065">
        <w:rPr>
          <w:sz w:val="24"/>
          <w:szCs w:val="24"/>
        </w:rPr>
        <w:t>and also</w:t>
      </w:r>
      <w:proofErr w:type="gramEnd"/>
      <w:r w:rsidRPr="00004065">
        <w:rPr>
          <w:sz w:val="24"/>
          <w:szCs w:val="24"/>
        </w:rPr>
        <w:t xml:space="preserve"> the results obtained were consistent with the results obtained in </w:t>
      </w:r>
      <w:r w:rsidR="00004065" w:rsidRPr="00004065">
        <w:rPr>
          <w:sz w:val="24"/>
          <w:szCs w:val="24"/>
        </w:rPr>
        <w:t>classroom-based</w:t>
      </w:r>
      <w:r w:rsidRPr="00004065">
        <w:rPr>
          <w:sz w:val="24"/>
          <w:szCs w:val="24"/>
        </w:rPr>
        <w:t xml:space="preserve"> learning. </w:t>
      </w:r>
    </w:p>
    <w:p w14:paraId="23107334" w14:textId="77777777" w:rsidR="00505616" w:rsidRPr="00004065" w:rsidRDefault="00505616" w:rsidP="003607A6">
      <w:pPr>
        <w:spacing w:line="360" w:lineRule="auto"/>
        <w:rPr>
          <w:sz w:val="24"/>
          <w:szCs w:val="24"/>
        </w:rPr>
      </w:pPr>
    </w:p>
    <w:p w14:paraId="492057CC" w14:textId="2064FB5D" w:rsidR="00505616" w:rsidRPr="00004065" w:rsidRDefault="00505616" w:rsidP="003607A6">
      <w:pPr>
        <w:spacing w:line="360" w:lineRule="auto"/>
        <w:rPr>
          <w:b/>
          <w:bCs/>
          <w:sz w:val="24"/>
          <w:szCs w:val="24"/>
        </w:rPr>
      </w:pPr>
      <w:r w:rsidRPr="00004065">
        <w:rPr>
          <w:b/>
          <w:bCs/>
          <w:sz w:val="24"/>
          <w:szCs w:val="24"/>
        </w:rPr>
        <w:t>Further Research</w:t>
      </w:r>
    </w:p>
    <w:p w14:paraId="78D51901" w14:textId="5FAA01B4" w:rsidR="00505616" w:rsidRPr="00004065" w:rsidRDefault="00505616" w:rsidP="003607A6">
      <w:pPr>
        <w:spacing w:line="360" w:lineRule="auto"/>
        <w:rPr>
          <w:sz w:val="24"/>
          <w:szCs w:val="24"/>
        </w:rPr>
      </w:pPr>
      <w:r w:rsidRPr="00004065">
        <w:rPr>
          <w:rFonts w:cstheme="minorHAnsi"/>
          <w:sz w:val="24"/>
          <w:szCs w:val="24"/>
        </w:rPr>
        <w:t>From</w:t>
      </w:r>
      <w:r w:rsidRPr="00004065">
        <w:rPr>
          <w:sz w:val="24"/>
          <w:szCs w:val="24"/>
        </w:rPr>
        <w:t xml:space="preserve"> the literature </w:t>
      </w:r>
      <w:proofErr w:type="gramStart"/>
      <w:r w:rsidRPr="00004065">
        <w:rPr>
          <w:sz w:val="24"/>
          <w:szCs w:val="24"/>
        </w:rPr>
        <w:t>it can be seen that there</w:t>
      </w:r>
      <w:proofErr w:type="gramEnd"/>
      <w:r w:rsidRPr="00004065">
        <w:rPr>
          <w:sz w:val="24"/>
          <w:szCs w:val="24"/>
        </w:rPr>
        <w:t xml:space="preserve"> are differing opinions and inconsistent findings about student satisfaction and effectiveness of e-learning and there is a lack of research regarding the impact of e-learning on </w:t>
      </w:r>
      <w:r w:rsidR="00004065" w:rsidRPr="00004065">
        <w:rPr>
          <w:sz w:val="24"/>
          <w:szCs w:val="24"/>
        </w:rPr>
        <w:t>students’</w:t>
      </w:r>
      <w:r w:rsidRPr="00004065">
        <w:rPr>
          <w:sz w:val="24"/>
          <w:szCs w:val="24"/>
        </w:rPr>
        <w:t xml:space="preserve"> academic outcomes and achievements, so as a result further research should be carried out to measure and evaluate the impact e-learning has on academic achievements and performance in the COVID-19 era. This will aid in reaching an acceptable conclusion of </w:t>
      </w:r>
      <w:bookmarkStart w:id="1" w:name="_Hlk99849099"/>
      <w:r w:rsidRPr="00004065">
        <w:rPr>
          <w:sz w:val="24"/>
          <w:szCs w:val="24"/>
        </w:rPr>
        <w:t xml:space="preserve">the </w:t>
      </w:r>
      <w:bookmarkStart w:id="2" w:name="_Hlk99849304"/>
      <w:r w:rsidRPr="00004065">
        <w:rPr>
          <w:sz w:val="24"/>
          <w:szCs w:val="24"/>
        </w:rPr>
        <w:t xml:space="preserve">impact e-learning, in the COVID 19 era has had on the education of students </w:t>
      </w:r>
      <w:bookmarkEnd w:id="1"/>
      <w:bookmarkEnd w:id="2"/>
      <w:r w:rsidRPr="00004065">
        <w:rPr>
          <w:sz w:val="24"/>
          <w:szCs w:val="24"/>
        </w:rPr>
        <w:t xml:space="preserve">– effective or not? </w:t>
      </w:r>
    </w:p>
    <w:p w14:paraId="222D2AC9" w14:textId="77777777" w:rsidR="00505616" w:rsidRPr="00004065" w:rsidRDefault="00505616" w:rsidP="00505616"/>
    <w:p w14:paraId="39CF1864" w14:textId="77777777" w:rsidR="00505616" w:rsidRPr="00004065" w:rsidRDefault="00505616" w:rsidP="00505616">
      <w:pPr>
        <w:rPr>
          <w:b/>
          <w:bCs/>
        </w:rPr>
      </w:pPr>
      <w:r w:rsidRPr="00004065">
        <w:rPr>
          <w:b/>
          <w:bCs/>
        </w:rPr>
        <w:t>References</w:t>
      </w:r>
    </w:p>
    <w:p w14:paraId="58E79715" w14:textId="77777777" w:rsidR="00505616" w:rsidRPr="00004065" w:rsidRDefault="00505616" w:rsidP="00505616">
      <w:pPr>
        <w:spacing w:line="360" w:lineRule="auto"/>
        <w:rPr>
          <w:rFonts w:cstheme="minorHAnsi"/>
          <w:b/>
          <w:bCs/>
          <w:i/>
          <w:iCs/>
          <w:sz w:val="20"/>
          <w:szCs w:val="20"/>
        </w:rPr>
      </w:pPr>
      <w:r w:rsidRPr="00004065">
        <w:rPr>
          <w:rFonts w:cstheme="minorHAnsi"/>
          <w:b/>
          <w:bCs/>
          <w:i/>
          <w:iCs/>
          <w:sz w:val="20"/>
          <w:szCs w:val="20"/>
          <w:shd w:val="clear" w:color="auto" w:fill="FFFFFF"/>
        </w:rPr>
        <w:t xml:space="preserve">Ali, W., (2020). Online and remote learning in higher education institutes: A necessity </w:t>
      </w:r>
      <w:proofErr w:type="gramStart"/>
      <w:r w:rsidRPr="00004065">
        <w:rPr>
          <w:rFonts w:cstheme="minorHAnsi"/>
          <w:b/>
          <w:bCs/>
          <w:i/>
          <w:iCs/>
          <w:sz w:val="20"/>
          <w:szCs w:val="20"/>
          <w:shd w:val="clear" w:color="auto" w:fill="FFFFFF"/>
        </w:rPr>
        <w:t>in light of</w:t>
      </w:r>
      <w:proofErr w:type="gramEnd"/>
      <w:r w:rsidRPr="00004065">
        <w:rPr>
          <w:rFonts w:cstheme="minorHAnsi"/>
          <w:b/>
          <w:bCs/>
          <w:i/>
          <w:iCs/>
          <w:sz w:val="20"/>
          <w:szCs w:val="20"/>
          <w:shd w:val="clear" w:color="auto" w:fill="FFFFFF"/>
        </w:rPr>
        <w:t xml:space="preserve"> COVID-19 pandemic. Higher education studies, 10(3), pp.16-25.</w:t>
      </w:r>
    </w:p>
    <w:p w14:paraId="479BE9E7" w14:textId="77777777" w:rsidR="00505616" w:rsidRPr="00004065" w:rsidRDefault="00505616" w:rsidP="00505616">
      <w:pPr>
        <w:spacing w:line="360" w:lineRule="auto"/>
        <w:rPr>
          <w:rFonts w:cstheme="minorHAnsi"/>
          <w:b/>
          <w:bCs/>
          <w:i/>
          <w:iCs/>
          <w:sz w:val="20"/>
          <w:szCs w:val="20"/>
        </w:rPr>
      </w:pPr>
      <w:r w:rsidRPr="00004065">
        <w:rPr>
          <w:rFonts w:cstheme="minorHAnsi"/>
          <w:b/>
          <w:bCs/>
          <w:i/>
          <w:iCs/>
          <w:sz w:val="20"/>
          <w:szCs w:val="20"/>
        </w:rPr>
        <w:t xml:space="preserve">Amir, L., Tanti, I., Maharani, D., </w:t>
      </w:r>
      <w:proofErr w:type="spellStart"/>
      <w:r w:rsidRPr="00004065">
        <w:rPr>
          <w:rFonts w:cstheme="minorHAnsi"/>
          <w:b/>
          <w:bCs/>
          <w:i/>
          <w:iCs/>
          <w:sz w:val="20"/>
          <w:szCs w:val="20"/>
        </w:rPr>
        <w:t>Wimardhani</w:t>
      </w:r>
      <w:proofErr w:type="spellEnd"/>
      <w:r w:rsidRPr="00004065">
        <w:rPr>
          <w:rFonts w:cstheme="minorHAnsi"/>
          <w:b/>
          <w:bCs/>
          <w:i/>
          <w:iCs/>
          <w:sz w:val="20"/>
          <w:szCs w:val="20"/>
        </w:rPr>
        <w:t xml:space="preserve">, Y., Julia, V., </w:t>
      </w:r>
      <w:proofErr w:type="spellStart"/>
      <w:r w:rsidRPr="00004065">
        <w:rPr>
          <w:rFonts w:cstheme="minorHAnsi"/>
          <w:b/>
          <w:bCs/>
          <w:i/>
          <w:iCs/>
          <w:sz w:val="20"/>
          <w:szCs w:val="20"/>
        </w:rPr>
        <w:t>Sulijaya</w:t>
      </w:r>
      <w:proofErr w:type="spellEnd"/>
      <w:r w:rsidRPr="00004065">
        <w:rPr>
          <w:rFonts w:cstheme="minorHAnsi"/>
          <w:b/>
          <w:bCs/>
          <w:i/>
          <w:iCs/>
          <w:sz w:val="20"/>
          <w:szCs w:val="20"/>
        </w:rPr>
        <w:t xml:space="preserve">, B. and </w:t>
      </w:r>
      <w:proofErr w:type="spellStart"/>
      <w:r w:rsidRPr="00004065">
        <w:rPr>
          <w:rFonts w:cstheme="minorHAnsi"/>
          <w:b/>
          <w:bCs/>
          <w:i/>
          <w:iCs/>
          <w:sz w:val="20"/>
          <w:szCs w:val="20"/>
        </w:rPr>
        <w:t>Puspitawati</w:t>
      </w:r>
      <w:proofErr w:type="spellEnd"/>
      <w:r w:rsidRPr="00004065">
        <w:rPr>
          <w:rFonts w:cstheme="minorHAnsi"/>
          <w:b/>
          <w:bCs/>
          <w:i/>
          <w:iCs/>
          <w:sz w:val="20"/>
          <w:szCs w:val="20"/>
        </w:rPr>
        <w:t>, R., (2020). Student perspective of classroom and distance learning during COVID-19 pandemic in the undergraduate dental study program Universitas Indonesia. BMC Medical Education, 20(1).</w:t>
      </w:r>
    </w:p>
    <w:p w14:paraId="436924A0" w14:textId="77777777" w:rsidR="00505616" w:rsidRPr="00004065" w:rsidRDefault="00505616" w:rsidP="00505616">
      <w:pPr>
        <w:spacing w:line="360" w:lineRule="auto"/>
        <w:rPr>
          <w:rFonts w:cstheme="minorHAnsi"/>
          <w:b/>
          <w:bCs/>
          <w:i/>
          <w:iCs/>
          <w:sz w:val="20"/>
          <w:szCs w:val="20"/>
        </w:rPr>
      </w:pPr>
      <w:proofErr w:type="spellStart"/>
      <w:r w:rsidRPr="00004065">
        <w:rPr>
          <w:rFonts w:cstheme="minorHAnsi"/>
          <w:b/>
          <w:bCs/>
          <w:i/>
          <w:iCs/>
          <w:sz w:val="20"/>
          <w:szCs w:val="20"/>
        </w:rPr>
        <w:t>Aristovnik</w:t>
      </w:r>
      <w:proofErr w:type="spellEnd"/>
      <w:r w:rsidRPr="00004065">
        <w:rPr>
          <w:rFonts w:cstheme="minorHAnsi"/>
          <w:b/>
          <w:bCs/>
          <w:i/>
          <w:iCs/>
          <w:sz w:val="20"/>
          <w:szCs w:val="20"/>
        </w:rPr>
        <w:t xml:space="preserve">, A., </w:t>
      </w:r>
      <w:proofErr w:type="spellStart"/>
      <w:r w:rsidRPr="00004065">
        <w:rPr>
          <w:rFonts w:cstheme="minorHAnsi"/>
          <w:b/>
          <w:bCs/>
          <w:i/>
          <w:iCs/>
          <w:sz w:val="20"/>
          <w:szCs w:val="20"/>
        </w:rPr>
        <w:t>Keržič</w:t>
      </w:r>
      <w:proofErr w:type="spellEnd"/>
      <w:r w:rsidRPr="00004065">
        <w:rPr>
          <w:rFonts w:cstheme="minorHAnsi"/>
          <w:b/>
          <w:bCs/>
          <w:i/>
          <w:iCs/>
          <w:sz w:val="20"/>
          <w:szCs w:val="20"/>
        </w:rPr>
        <w:t xml:space="preserve">, D., </w:t>
      </w:r>
      <w:proofErr w:type="spellStart"/>
      <w:r w:rsidRPr="00004065">
        <w:rPr>
          <w:rFonts w:cstheme="minorHAnsi"/>
          <w:b/>
          <w:bCs/>
          <w:i/>
          <w:iCs/>
          <w:sz w:val="20"/>
          <w:szCs w:val="20"/>
        </w:rPr>
        <w:t>Ravšelj</w:t>
      </w:r>
      <w:proofErr w:type="spellEnd"/>
      <w:r w:rsidRPr="00004065">
        <w:rPr>
          <w:rFonts w:cstheme="minorHAnsi"/>
          <w:b/>
          <w:bCs/>
          <w:i/>
          <w:iCs/>
          <w:sz w:val="20"/>
          <w:szCs w:val="20"/>
        </w:rPr>
        <w:t xml:space="preserve">, D., </w:t>
      </w:r>
      <w:proofErr w:type="spellStart"/>
      <w:r w:rsidRPr="00004065">
        <w:rPr>
          <w:rFonts w:cstheme="minorHAnsi"/>
          <w:b/>
          <w:bCs/>
          <w:i/>
          <w:iCs/>
          <w:sz w:val="20"/>
          <w:szCs w:val="20"/>
        </w:rPr>
        <w:t>Tomaževič</w:t>
      </w:r>
      <w:proofErr w:type="spellEnd"/>
      <w:r w:rsidRPr="00004065">
        <w:rPr>
          <w:rFonts w:cstheme="minorHAnsi"/>
          <w:b/>
          <w:bCs/>
          <w:i/>
          <w:iCs/>
          <w:sz w:val="20"/>
          <w:szCs w:val="20"/>
        </w:rPr>
        <w:t xml:space="preserve">, N. and </w:t>
      </w:r>
      <w:proofErr w:type="spellStart"/>
      <w:r w:rsidRPr="00004065">
        <w:rPr>
          <w:rFonts w:cstheme="minorHAnsi"/>
          <w:b/>
          <w:bCs/>
          <w:i/>
          <w:iCs/>
          <w:sz w:val="20"/>
          <w:szCs w:val="20"/>
        </w:rPr>
        <w:t>Umek</w:t>
      </w:r>
      <w:proofErr w:type="spellEnd"/>
      <w:r w:rsidRPr="00004065">
        <w:rPr>
          <w:rFonts w:cstheme="minorHAnsi"/>
          <w:b/>
          <w:bCs/>
          <w:i/>
          <w:iCs/>
          <w:sz w:val="20"/>
          <w:szCs w:val="20"/>
        </w:rPr>
        <w:t>, L., (2020). Impacts of the COVID-19 pandemic on life of higher education students: A global perspective. Sustainability, 12(20), p.8438.</w:t>
      </w:r>
    </w:p>
    <w:p w14:paraId="33AEE292" w14:textId="77777777" w:rsidR="00505616" w:rsidRPr="00004065" w:rsidRDefault="00505616" w:rsidP="00505616">
      <w:pPr>
        <w:spacing w:line="360" w:lineRule="auto"/>
        <w:rPr>
          <w:rFonts w:cstheme="minorHAnsi"/>
          <w:b/>
          <w:bCs/>
          <w:i/>
          <w:iCs/>
          <w:sz w:val="20"/>
          <w:szCs w:val="20"/>
        </w:rPr>
      </w:pPr>
      <w:proofErr w:type="spellStart"/>
      <w:r w:rsidRPr="00004065">
        <w:rPr>
          <w:rFonts w:cstheme="minorHAnsi"/>
          <w:b/>
          <w:bCs/>
          <w:i/>
          <w:iCs/>
          <w:sz w:val="20"/>
          <w:szCs w:val="20"/>
        </w:rPr>
        <w:t>Baltà</w:t>
      </w:r>
      <w:proofErr w:type="spellEnd"/>
      <w:r w:rsidRPr="00004065">
        <w:rPr>
          <w:rFonts w:cstheme="minorHAnsi"/>
          <w:b/>
          <w:bCs/>
          <w:i/>
          <w:iCs/>
          <w:sz w:val="20"/>
          <w:szCs w:val="20"/>
        </w:rPr>
        <w:t xml:space="preserve">-Salvador, R., Olmedo-Torre, N., Peña, M. and </w:t>
      </w:r>
      <w:proofErr w:type="spellStart"/>
      <w:r w:rsidRPr="00004065">
        <w:rPr>
          <w:rFonts w:cstheme="minorHAnsi"/>
          <w:b/>
          <w:bCs/>
          <w:i/>
          <w:iCs/>
          <w:sz w:val="20"/>
          <w:szCs w:val="20"/>
        </w:rPr>
        <w:t>Renta-Davids</w:t>
      </w:r>
      <w:proofErr w:type="spellEnd"/>
      <w:r w:rsidRPr="00004065">
        <w:rPr>
          <w:rFonts w:cstheme="minorHAnsi"/>
          <w:b/>
          <w:bCs/>
          <w:i/>
          <w:iCs/>
          <w:sz w:val="20"/>
          <w:szCs w:val="20"/>
        </w:rPr>
        <w:t>, A., (2021). Academic and emotional effects of online learning during the COVID-19 pandemic on engineering students. Education and Information Technologies, 26(6), pp.7407-7434.</w:t>
      </w:r>
    </w:p>
    <w:p w14:paraId="5736C9B6" w14:textId="77777777" w:rsidR="00505616" w:rsidRPr="00004065" w:rsidRDefault="00505616" w:rsidP="00505616">
      <w:pPr>
        <w:spacing w:line="360" w:lineRule="auto"/>
        <w:rPr>
          <w:rFonts w:cstheme="minorHAnsi"/>
          <w:b/>
          <w:bCs/>
          <w:i/>
          <w:iCs/>
          <w:sz w:val="20"/>
          <w:szCs w:val="20"/>
        </w:rPr>
      </w:pPr>
      <w:r w:rsidRPr="00004065">
        <w:rPr>
          <w:rFonts w:cstheme="minorHAnsi"/>
          <w:b/>
          <w:bCs/>
          <w:i/>
          <w:iCs/>
          <w:sz w:val="20"/>
          <w:szCs w:val="20"/>
        </w:rPr>
        <w:t xml:space="preserve">Botelho, J., Machado, V., </w:t>
      </w:r>
      <w:proofErr w:type="spellStart"/>
      <w:r w:rsidRPr="00004065">
        <w:rPr>
          <w:rFonts w:cstheme="minorHAnsi"/>
          <w:b/>
          <w:bCs/>
          <w:i/>
          <w:iCs/>
          <w:sz w:val="20"/>
          <w:szCs w:val="20"/>
        </w:rPr>
        <w:t>Proença</w:t>
      </w:r>
      <w:proofErr w:type="spellEnd"/>
      <w:r w:rsidRPr="00004065">
        <w:rPr>
          <w:rFonts w:cstheme="minorHAnsi"/>
          <w:b/>
          <w:bCs/>
          <w:i/>
          <w:iCs/>
          <w:sz w:val="20"/>
          <w:szCs w:val="20"/>
        </w:rPr>
        <w:t xml:space="preserve">, L., </w:t>
      </w:r>
      <w:proofErr w:type="spellStart"/>
      <w:r w:rsidRPr="00004065">
        <w:rPr>
          <w:rFonts w:cstheme="minorHAnsi"/>
          <w:b/>
          <w:bCs/>
          <w:i/>
          <w:iCs/>
          <w:sz w:val="20"/>
          <w:szCs w:val="20"/>
        </w:rPr>
        <w:t>Rua</w:t>
      </w:r>
      <w:proofErr w:type="spellEnd"/>
      <w:r w:rsidRPr="00004065">
        <w:rPr>
          <w:rFonts w:cstheme="minorHAnsi"/>
          <w:b/>
          <w:bCs/>
          <w:i/>
          <w:iCs/>
          <w:sz w:val="20"/>
          <w:szCs w:val="20"/>
        </w:rPr>
        <w:t xml:space="preserve">, J., Delgado, A. and João Mendes, J., (2019). Cloud‐based collaboration and productivity tools to enhance self‐perception and self‐evaluation in senior dental students: A pilot study. European Journal of Dental Education, 23(1), </w:t>
      </w:r>
      <w:proofErr w:type="gramStart"/>
      <w:r w:rsidRPr="00004065">
        <w:rPr>
          <w:rFonts w:cstheme="minorHAnsi"/>
          <w:b/>
          <w:bCs/>
          <w:i/>
          <w:iCs/>
          <w:sz w:val="20"/>
          <w:szCs w:val="20"/>
        </w:rPr>
        <w:t>pp.e</w:t>
      </w:r>
      <w:proofErr w:type="gramEnd"/>
      <w:r w:rsidRPr="00004065">
        <w:rPr>
          <w:rFonts w:cstheme="minorHAnsi"/>
          <w:b/>
          <w:bCs/>
          <w:i/>
          <w:iCs/>
          <w:sz w:val="20"/>
          <w:szCs w:val="20"/>
        </w:rPr>
        <w:t>53-e58.</w:t>
      </w:r>
    </w:p>
    <w:p w14:paraId="6BE540AD" w14:textId="77777777" w:rsidR="00505616" w:rsidRPr="00004065" w:rsidRDefault="00505616" w:rsidP="00505616">
      <w:pPr>
        <w:spacing w:line="360" w:lineRule="auto"/>
        <w:rPr>
          <w:rFonts w:cstheme="minorHAnsi"/>
          <w:b/>
          <w:bCs/>
          <w:i/>
          <w:iCs/>
          <w:sz w:val="20"/>
          <w:szCs w:val="20"/>
        </w:rPr>
      </w:pPr>
      <w:r w:rsidRPr="00004065">
        <w:rPr>
          <w:rFonts w:cstheme="minorHAnsi"/>
          <w:b/>
          <w:bCs/>
          <w:i/>
          <w:iCs/>
          <w:sz w:val="20"/>
          <w:szCs w:val="20"/>
        </w:rPr>
        <w:t>Chen, T., Peng, L., Yin, X., Rong, J., Yang, J. and Cong, G., (2020). Analysis of User Satisfaction with Online Education Platforms in China during the COVID-19 Pandemic. Healthcare, 8(3), p.200.</w:t>
      </w:r>
    </w:p>
    <w:p w14:paraId="54EF2CD3" w14:textId="77777777" w:rsidR="00505616" w:rsidRPr="00004065" w:rsidRDefault="00505616" w:rsidP="00505616">
      <w:pPr>
        <w:spacing w:line="360" w:lineRule="auto"/>
        <w:rPr>
          <w:rFonts w:cstheme="minorHAnsi"/>
          <w:b/>
          <w:bCs/>
          <w:i/>
          <w:iCs/>
          <w:sz w:val="20"/>
          <w:szCs w:val="20"/>
        </w:rPr>
      </w:pPr>
      <w:r w:rsidRPr="00004065">
        <w:rPr>
          <w:rFonts w:cstheme="minorHAnsi"/>
          <w:b/>
          <w:bCs/>
          <w:i/>
          <w:iCs/>
          <w:sz w:val="20"/>
          <w:szCs w:val="20"/>
        </w:rPr>
        <w:t xml:space="preserve">Crawford, J., Butler-Henderson, K., Rudolph, J., </w:t>
      </w:r>
      <w:proofErr w:type="spellStart"/>
      <w:r w:rsidRPr="00004065">
        <w:rPr>
          <w:rFonts w:cstheme="minorHAnsi"/>
          <w:b/>
          <w:bCs/>
          <w:i/>
          <w:iCs/>
          <w:sz w:val="20"/>
          <w:szCs w:val="20"/>
        </w:rPr>
        <w:t>Malkawi</w:t>
      </w:r>
      <w:proofErr w:type="spellEnd"/>
      <w:r w:rsidRPr="00004065">
        <w:rPr>
          <w:rFonts w:cstheme="minorHAnsi"/>
          <w:b/>
          <w:bCs/>
          <w:i/>
          <w:iCs/>
          <w:sz w:val="20"/>
          <w:szCs w:val="20"/>
        </w:rPr>
        <w:t xml:space="preserve">, B., </w:t>
      </w:r>
      <w:proofErr w:type="spellStart"/>
      <w:r w:rsidRPr="00004065">
        <w:rPr>
          <w:rFonts w:cstheme="minorHAnsi"/>
          <w:b/>
          <w:bCs/>
          <w:i/>
          <w:iCs/>
          <w:sz w:val="20"/>
          <w:szCs w:val="20"/>
        </w:rPr>
        <w:t>Glowatz</w:t>
      </w:r>
      <w:proofErr w:type="spellEnd"/>
      <w:r w:rsidRPr="00004065">
        <w:rPr>
          <w:rFonts w:cstheme="minorHAnsi"/>
          <w:b/>
          <w:bCs/>
          <w:i/>
          <w:iCs/>
          <w:sz w:val="20"/>
          <w:szCs w:val="20"/>
        </w:rPr>
        <w:t xml:space="preserve">, M., Burton, R., </w:t>
      </w:r>
      <w:proofErr w:type="spellStart"/>
      <w:r w:rsidRPr="00004065">
        <w:rPr>
          <w:rFonts w:cstheme="minorHAnsi"/>
          <w:b/>
          <w:bCs/>
          <w:i/>
          <w:iCs/>
          <w:sz w:val="20"/>
          <w:szCs w:val="20"/>
        </w:rPr>
        <w:t>Magni</w:t>
      </w:r>
      <w:proofErr w:type="spellEnd"/>
      <w:r w:rsidRPr="00004065">
        <w:rPr>
          <w:rFonts w:cstheme="minorHAnsi"/>
          <w:b/>
          <w:bCs/>
          <w:i/>
          <w:iCs/>
          <w:sz w:val="20"/>
          <w:szCs w:val="20"/>
        </w:rPr>
        <w:t>, P. and Lam, S., (2020). COVID-19: 20 countries’ higher education intra-period digital pedagogy responses. 1, 3(1).</w:t>
      </w:r>
    </w:p>
    <w:p w14:paraId="76977DC8" w14:textId="77777777" w:rsidR="00505616" w:rsidRPr="00004065" w:rsidRDefault="00505616" w:rsidP="00505616">
      <w:pPr>
        <w:spacing w:line="360" w:lineRule="auto"/>
        <w:rPr>
          <w:rFonts w:cstheme="minorHAnsi"/>
          <w:b/>
          <w:bCs/>
          <w:i/>
          <w:iCs/>
          <w:sz w:val="20"/>
          <w:szCs w:val="20"/>
        </w:rPr>
      </w:pPr>
      <w:proofErr w:type="spellStart"/>
      <w:r w:rsidRPr="00004065">
        <w:rPr>
          <w:rFonts w:cstheme="minorHAnsi"/>
          <w:b/>
          <w:bCs/>
          <w:i/>
          <w:iCs/>
          <w:sz w:val="20"/>
          <w:szCs w:val="20"/>
        </w:rPr>
        <w:t>Dinh</w:t>
      </w:r>
      <w:proofErr w:type="spellEnd"/>
      <w:r w:rsidRPr="00004065">
        <w:rPr>
          <w:rFonts w:cstheme="minorHAnsi"/>
          <w:b/>
          <w:bCs/>
          <w:i/>
          <w:iCs/>
          <w:sz w:val="20"/>
          <w:szCs w:val="20"/>
        </w:rPr>
        <w:t>, L. and Nguyen, T., (2020). Pandemic, social distancing, and social work education: students’ satisfaction with online education in Vietnam. Social Work Education, 39(8), pp.1074-1083.</w:t>
      </w:r>
    </w:p>
    <w:p w14:paraId="2CC14769" w14:textId="77777777" w:rsidR="00505616" w:rsidRPr="00004065" w:rsidRDefault="00505616" w:rsidP="00505616">
      <w:pPr>
        <w:spacing w:line="360" w:lineRule="auto"/>
        <w:rPr>
          <w:rFonts w:cstheme="minorHAnsi"/>
          <w:b/>
          <w:bCs/>
          <w:i/>
          <w:iCs/>
          <w:sz w:val="20"/>
          <w:szCs w:val="20"/>
        </w:rPr>
      </w:pPr>
      <w:r w:rsidRPr="00004065">
        <w:rPr>
          <w:rFonts w:cstheme="minorHAnsi"/>
          <w:b/>
          <w:bCs/>
          <w:i/>
          <w:iCs/>
          <w:sz w:val="20"/>
          <w:szCs w:val="20"/>
        </w:rPr>
        <w:t>Gopal, R., Singh, V. and Aggarwal, A., (2021). Impact of online classes on the satisfaction and performance of students during the pandemic period of COVID 19. Education and Information Technologies, 26(6), pp.6923-6947.</w:t>
      </w:r>
    </w:p>
    <w:p w14:paraId="0DDD5466" w14:textId="77777777" w:rsidR="00505616" w:rsidRPr="00004065" w:rsidRDefault="00505616" w:rsidP="00505616">
      <w:pPr>
        <w:spacing w:line="360" w:lineRule="auto"/>
        <w:rPr>
          <w:rFonts w:cstheme="minorHAnsi"/>
          <w:b/>
          <w:bCs/>
          <w:i/>
          <w:iCs/>
          <w:sz w:val="20"/>
          <w:szCs w:val="20"/>
        </w:rPr>
      </w:pPr>
      <w:r w:rsidRPr="00004065">
        <w:rPr>
          <w:rFonts w:cstheme="minorHAnsi"/>
          <w:b/>
          <w:bCs/>
          <w:i/>
          <w:iCs/>
          <w:sz w:val="20"/>
          <w:szCs w:val="20"/>
          <w:shd w:val="clear" w:color="auto" w:fill="FFFFFF"/>
        </w:rPr>
        <w:t>Hasan, N. and Bao, Y., (2020). Impact of “e-Learning crack-up” perception on psychological distress among college students during COVID-19 pandemic: A mediating role of “fear of academic year loss”. Children and Youth Services Review, 118, p.105355.</w:t>
      </w:r>
    </w:p>
    <w:p w14:paraId="7EFB8AF1" w14:textId="77777777" w:rsidR="00505616" w:rsidRPr="00004065" w:rsidRDefault="00505616" w:rsidP="00505616">
      <w:pPr>
        <w:spacing w:line="360" w:lineRule="auto"/>
        <w:rPr>
          <w:rFonts w:cstheme="minorHAnsi"/>
          <w:b/>
          <w:bCs/>
          <w:i/>
          <w:iCs/>
          <w:sz w:val="20"/>
          <w:szCs w:val="20"/>
        </w:rPr>
      </w:pPr>
      <w:r w:rsidRPr="00004065">
        <w:rPr>
          <w:rFonts w:cstheme="minorHAnsi"/>
          <w:b/>
          <w:bCs/>
          <w:i/>
          <w:iCs/>
          <w:sz w:val="20"/>
          <w:szCs w:val="20"/>
          <w:shd w:val="clear" w:color="auto" w:fill="FFFFFF"/>
        </w:rPr>
        <w:t xml:space="preserve">Jacques, S., </w:t>
      </w:r>
      <w:proofErr w:type="spellStart"/>
      <w:r w:rsidRPr="00004065">
        <w:rPr>
          <w:rFonts w:cstheme="minorHAnsi"/>
          <w:b/>
          <w:bCs/>
          <w:i/>
          <w:iCs/>
          <w:sz w:val="20"/>
          <w:szCs w:val="20"/>
          <w:shd w:val="clear" w:color="auto" w:fill="FFFFFF"/>
        </w:rPr>
        <w:t>Ouahabi</w:t>
      </w:r>
      <w:proofErr w:type="spellEnd"/>
      <w:r w:rsidRPr="00004065">
        <w:rPr>
          <w:rFonts w:cstheme="minorHAnsi"/>
          <w:b/>
          <w:bCs/>
          <w:i/>
          <w:iCs/>
          <w:sz w:val="20"/>
          <w:szCs w:val="20"/>
          <w:shd w:val="clear" w:color="auto" w:fill="FFFFFF"/>
        </w:rPr>
        <w:t xml:space="preserve">, A. and </w:t>
      </w:r>
      <w:proofErr w:type="spellStart"/>
      <w:r w:rsidRPr="00004065">
        <w:rPr>
          <w:rFonts w:cstheme="minorHAnsi"/>
          <w:b/>
          <w:bCs/>
          <w:i/>
          <w:iCs/>
          <w:sz w:val="20"/>
          <w:szCs w:val="20"/>
          <w:shd w:val="clear" w:color="auto" w:fill="FFFFFF"/>
        </w:rPr>
        <w:t>Lequeu</w:t>
      </w:r>
      <w:proofErr w:type="spellEnd"/>
      <w:r w:rsidRPr="00004065">
        <w:rPr>
          <w:rFonts w:cstheme="minorHAnsi"/>
          <w:b/>
          <w:bCs/>
          <w:i/>
          <w:iCs/>
          <w:sz w:val="20"/>
          <w:szCs w:val="20"/>
          <w:shd w:val="clear" w:color="auto" w:fill="FFFFFF"/>
        </w:rPr>
        <w:t xml:space="preserve">, T., (2020). Remote Knowledge Acquisition and Assessment During the COVID-19 Pandemic. Int. J. Eng. </w:t>
      </w:r>
      <w:proofErr w:type="spellStart"/>
      <w:r w:rsidRPr="00004065">
        <w:rPr>
          <w:rFonts w:cstheme="minorHAnsi"/>
          <w:b/>
          <w:bCs/>
          <w:i/>
          <w:iCs/>
          <w:sz w:val="20"/>
          <w:szCs w:val="20"/>
          <w:shd w:val="clear" w:color="auto" w:fill="FFFFFF"/>
        </w:rPr>
        <w:t>Pedagog</w:t>
      </w:r>
      <w:proofErr w:type="spellEnd"/>
      <w:r w:rsidRPr="00004065">
        <w:rPr>
          <w:rFonts w:cstheme="minorHAnsi"/>
          <w:b/>
          <w:bCs/>
          <w:i/>
          <w:iCs/>
          <w:sz w:val="20"/>
          <w:szCs w:val="20"/>
          <w:shd w:val="clear" w:color="auto" w:fill="FFFFFF"/>
        </w:rPr>
        <w:t>., 10(6), pp.120-138.</w:t>
      </w:r>
    </w:p>
    <w:p w14:paraId="130E411B" w14:textId="77777777" w:rsidR="00505616" w:rsidRPr="00004065" w:rsidRDefault="00505616" w:rsidP="00505616">
      <w:pPr>
        <w:spacing w:line="360" w:lineRule="auto"/>
        <w:rPr>
          <w:rFonts w:cstheme="minorHAnsi"/>
          <w:b/>
          <w:bCs/>
          <w:i/>
          <w:iCs/>
          <w:sz w:val="20"/>
          <w:szCs w:val="20"/>
        </w:rPr>
      </w:pPr>
      <w:r w:rsidRPr="00004065">
        <w:rPr>
          <w:rFonts w:cstheme="minorHAnsi"/>
          <w:b/>
          <w:bCs/>
          <w:i/>
          <w:iCs/>
          <w:sz w:val="20"/>
          <w:szCs w:val="20"/>
          <w:shd w:val="clear" w:color="auto" w:fill="FFFFFF"/>
        </w:rPr>
        <w:t xml:space="preserve">Jacques, S., </w:t>
      </w:r>
      <w:proofErr w:type="spellStart"/>
      <w:r w:rsidRPr="00004065">
        <w:rPr>
          <w:rFonts w:cstheme="minorHAnsi"/>
          <w:b/>
          <w:bCs/>
          <w:i/>
          <w:iCs/>
          <w:sz w:val="20"/>
          <w:szCs w:val="20"/>
          <w:shd w:val="clear" w:color="auto" w:fill="FFFFFF"/>
        </w:rPr>
        <w:t>Ouahabi</w:t>
      </w:r>
      <w:proofErr w:type="spellEnd"/>
      <w:r w:rsidRPr="00004065">
        <w:rPr>
          <w:rFonts w:cstheme="minorHAnsi"/>
          <w:b/>
          <w:bCs/>
          <w:i/>
          <w:iCs/>
          <w:sz w:val="20"/>
          <w:szCs w:val="20"/>
          <w:shd w:val="clear" w:color="auto" w:fill="FFFFFF"/>
        </w:rPr>
        <w:t xml:space="preserve">, A. and </w:t>
      </w:r>
      <w:proofErr w:type="spellStart"/>
      <w:r w:rsidRPr="00004065">
        <w:rPr>
          <w:rFonts w:cstheme="minorHAnsi"/>
          <w:b/>
          <w:bCs/>
          <w:i/>
          <w:iCs/>
          <w:sz w:val="20"/>
          <w:szCs w:val="20"/>
          <w:shd w:val="clear" w:color="auto" w:fill="FFFFFF"/>
        </w:rPr>
        <w:t>Lequeu</w:t>
      </w:r>
      <w:proofErr w:type="spellEnd"/>
      <w:r w:rsidRPr="00004065">
        <w:rPr>
          <w:rFonts w:cstheme="minorHAnsi"/>
          <w:b/>
          <w:bCs/>
          <w:i/>
          <w:iCs/>
          <w:sz w:val="20"/>
          <w:szCs w:val="20"/>
          <w:shd w:val="clear" w:color="auto" w:fill="FFFFFF"/>
        </w:rPr>
        <w:t>, T., (2020). Remote Knowledge Acquisition and Assessment During the COVID-19 Pandemic. International Journal of Engineering Pedagogy (</w:t>
      </w:r>
      <w:proofErr w:type="spellStart"/>
      <w:r w:rsidRPr="00004065">
        <w:rPr>
          <w:rFonts w:cstheme="minorHAnsi"/>
          <w:b/>
          <w:bCs/>
          <w:i/>
          <w:iCs/>
          <w:sz w:val="20"/>
          <w:szCs w:val="20"/>
          <w:shd w:val="clear" w:color="auto" w:fill="FFFFFF"/>
        </w:rPr>
        <w:t>iJEP</w:t>
      </w:r>
      <w:proofErr w:type="spellEnd"/>
      <w:r w:rsidRPr="00004065">
        <w:rPr>
          <w:rFonts w:cstheme="minorHAnsi"/>
          <w:b/>
          <w:bCs/>
          <w:i/>
          <w:iCs/>
          <w:sz w:val="20"/>
          <w:szCs w:val="20"/>
          <w:shd w:val="clear" w:color="auto" w:fill="FFFFFF"/>
        </w:rPr>
        <w:t>), 10(6), p.120.</w:t>
      </w:r>
    </w:p>
    <w:p w14:paraId="24E45E89" w14:textId="77777777" w:rsidR="00505616" w:rsidRPr="00004065" w:rsidRDefault="00505616" w:rsidP="00505616">
      <w:pPr>
        <w:spacing w:line="360" w:lineRule="auto"/>
        <w:rPr>
          <w:rFonts w:cstheme="minorHAnsi"/>
          <w:b/>
          <w:bCs/>
          <w:i/>
          <w:iCs/>
          <w:sz w:val="20"/>
          <w:szCs w:val="20"/>
        </w:rPr>
      </w:pPr>
      <w:proofErr w:type="spellStart"/>
      <w:r w:rsidRPr="00004065">
        <w:rPr>
          <w:rFonts w:cstheme="minorHAnsi"/>
          <w:b/>
          <w:bCs/>
          <w:i/>
          <w:iCs/>
          <w:sz w:val="20"/>
          <w:szCs w:val="20"/>
        </w:rPr>
        <w:lastRenderedPageBreak/>
        <w:t>Panchenko</w:t>
      </w:r>
      <w:proofErr w:type="spellEnd"/>
      <w:r w:rsidRPr="00004065">
        <w:rPr>
          <w:rFonts w:cstheme="minorHAnsi"/>
          <w:b/>
          <w:bCs/>
          <w:i/>
          <w:iCs/>
          <w:sz w:val="20"/>
          <w:szCs w:val="20"/>
        </w:rPr>
        <w:t>, L.F., (2013). Massive open online course as an alternative way of advanced training for higher educational establishment professors. Education and pedagogical sciences.</w:t>
      </w:r>
    </w:p>
    <w:p w14:paraId="680B6A4F" w14:textId="77777777" w:rsidR="00505616" w:rsidRPr="00004065" w:rsidRDefault="00505616" w:rsidP="00505616">
      <w:pPr>
        <w:spacing w:line="360" w:lineRule="auto"/>
        <w:rPr>
          <w:rFonts w:cstheme="minorHAnsi"/>
          <w:b/>
          <w:bCs/>
          <w:i/>
          <w:iCs/>
          <w:sz w:val="20"/>
          <w:szCs w:val="20"/>
        </w:rPr>
      </w:pPr>
      <w:proofErr w:type="spellStart"/>
      <w:r w:rsidRPr="00004065">
        <w:rPr>
          <w:rFonts w:cstheme="minorHAnsi"/>
          <w:b/>
          <w:bCs/>
          <w:i/>
          <w:iCs/>
          <w:sz w:val="20"/>
          <w:szCs w:val="20"/>
        </w:rPr>
        <w:t>Puljak</w:t>
      </w:r>
      <w:proofErr w:type="spellEnd"/>
      <w:r w:rsidRPr="00004065">
        <w:rPr>
          <w:rFonts w:cstheme="minorHAnsi"/>
          <w:b/>
          <w:bCs/>
          <w:i/>
          <w:iCs/>
          <w:sz w:val="20"/>
          <w:szCs w:val="20"/>
        </w:rPr>
        <w:t xml:space="preserve">, L., </w:t>
      </w:r>
      <w:proofErr w:type="spellStart"/>
      <w:r w:rsidRPr="00004065">
        <w:rPr>
          <w:rFonts w:cstheme="minorHAnsi"/>
          <w:b/>
          <w:bCs/>
          <w:i/>
          <w:iCs/>
          <w:sz w:val="20"/>
          <w:szCs w:val="20"/>
        </w:rPr>
        <w:t>Čivljak</w:t>
      </w:r>
      <w:proofErr w:type="spellEnd"/>
      <w:r w:rsidRPr="00004065">
        <w:rPr>
          <w:rFonts w:cstheme="minorHAnsi"/>
          <w:b/>
          <w:bCs/>
          <w:i/>
          <w:iCs/>
          <w:sz w:val="20"/>
          <w:szCs w:val="20"/>
        </w:rPr>
        <w:t xml:space="preserve">, M., </w:t>
      </w:r>
      <w:proofErr w:type="spellStart"/>
      <w:r w:rsidRPr="00004065">
        <w:rPr>
          <w:rFonts w:cstheme="minorHAnsi"/>
          <w:b/>
          <w:bCs/>
          <w:i/>
          <w:iCs/>
          <w:sz w:val="20"/>
          <w:szCs w:val="20"/>
        </w:rPr>
        <w:t>Haramina</w:t>
      </w:r>
      <w:proofErr w:type="spellEnd"/>
      <w:r w:rsidRPr="00004065">
        <w:rPr>
          <w:rFonts w:cstheme="minorHAnsi"/>
          <w:b/>
          <w:bCs/>
          <w:i/>
          <w:iCs/>
          <w:sz w:val="20"/>
          <w:szCs w:val="20"/>
        </w:rPr>
        <w:t xml:space="preserve">, A., </w:t>
      </w:r>
      <w:proofErr w:type="spellStart"/>
      <w:r w:rsidRPr="00004065">
        <w:rPr>
          <w:rFonts w:cstheme="minorHAnsi"/>
          <w:b/>
          <w:bCs/>
          <w:i/>
          <w:iCs/>
          <w:sz w:val="20"/>
          <w:szCs w:val="20"/>
        </w:rPr>
        <w:t>Mališa</w:t>
      </w:r>
      <w:proofErr w:type="spellEnd"/>
      <w:r w:rsidRPr="00004065">
        <w:rPr>
          <w:rFonts w:cstheme="minorHAnsi"/>
          <w:b/>
          <w:bCs/>
          <w:i/>
          <w:iCs/>
          <w:sz w:val="20"/>
          <w:szCs w:val="20"/>
        </w:rPr>
        <w:t xml:space="preserve">, S., </w:t>
      </w:r>
      <w:proofErr w:type="spellStart"/>
      <w:r w:rsidRPr="00004065">
        <w:rPr>
          <w:rFonts w:cstheme="minorHAnsi"/>
          <w:b/>
          <w:bCs/>
          <w:i/>
          <w:iCs/>
          <w:sz w:val="20"/>
          <w:szCs w:val="20"/>
        </w:rPr>
        <w:t>Čavić</w:t>
      </w:r>
      <w:proofErr w:type="spellEnd"/>
      <w:r w:rsidRPr="00004065">
        <w:rPr>
          <w:rFonts w:cstheme="minorHAnsi"/>
          <w:b/>
          <w:bCs/>
          <w:i/>
          <w:iCs/>
          <w:sz w:val="20"/>
          <w:szCs w:val="20"/>
        </w:rPr>
        <w:t xml:space="preserve">, D., </w:t>
      </w:r>
      <w:proofErr w:type="spellStart"/>
      <w:r w:rsidRPr="00004065">
        <w:rPr>
          <w:rFonts w:cstheme="minorHAnsi"/>
          <w:b/>
          <w:bCs/>
          <w:i/>
          <w:iCs/>
          <w:sz w:val="20"/>
          <w:szCs w:val="20"/>
        </w:rPr>
        <w:t>Klinec</w:t>
      </w:r>
      <w:proofErr w:type="spellEnd"/>
      <w:r w:rsidRPr="00004065">
        <w:rPr>
          <w:rFonts w:cstheme="minorHAnsi"/>
          <w:b/>
          <w:bCs/>
          <w:i/>
          <w:iCs/>
          <w:sz w:val="20"/>
          <w:szCs w:val="20"/>
        </w:rPr>
        <w:t xml:space="preserve">, D., </w:t>
      </w:r>
      <w:proofErr w:type="spellStart"/>
      <w:r w:rsidRPr="00004065">
        <w:rPr>
          <w:rFonts w:cstheme="minorHAnsi"/>
          <w:b/>
          <w:bCs/>
          <w:i/>
          <w:iCs/>
          <w:sz w:val="20"/>
          <w:szCs w:val="20"/>
        </w:rPr>
        <w:t>Aranza</w:t>
      </w:r>
      <w:proofErr w:type="spellEnd"/>
      <w:r w:rsidRPr="00004065">
        <w:rPr>
          <w:rFonts w:cstheme="minorHAnsi"/>
          <w:b/>
          <w:bCs/>
          <w:i/>
          <w:iCs/>
          <w:sz w:val="20"/>
          <w:szCs w:val="20"/>
        </w:rPr>
        <w:t xml:space="preserve">, D., </w:t>
      </w:r>
      <w:proofErr w:type="spellStart"/>
      <w:r w:rsidRPr="00004065">
        <w:rPr>
          <w:rFonts w:cstheme="minorHAnsi"/>
          <w:b/>
          <w:bCs/>
          <w:i/>
          <w:iCs/>
          <w:sz w:val="20"/>
          <w:szCs w:val="20"/>
        </w:rPr>
        <w:t>Mesarić</w:t>
      </w:r>
      <w:proofErr w:type="spellEnd"/>
      <w:r w:rsidRPr="00004065">
        <w:rPr>
          <w:rFonts w:cstheme="minorHAnsi"/>
          <w:b/>
          <w:bCs/>
          <w:i/>
          <w:iCs/>
          <w:sz w:val="20"/>
          <w:szCs w:val="20"/>
        </w:rPr>
        <w:t xml:space="preserve">, J., </w:t>
      </w:r>
      <w:proofErr w:type="spellStart"/>
      <w:r w:rsidRPr="00004065">
        <w:rPr>
          <w:rFonts w:cstheme="minorHAnsi"/>
          <w:b/>
          <w:bCs/>
          <w:i/>
          <w:iCs/>
          <w:sz w:val="20"/>
          <w:szCs w:val="20"/>
        </w:rPr>
        <w:t>Skitarelić</w:t>
      </w:r>
      <w:proofErr w:type="spellEnd"/>
      <w:r w:rsidRPr="00004065">
        <w:rPr>
          <w:rFonts w:cstheme="minorHAnsi"/>
          <w:b/>
          <w:bCs/>
          <w:i/>
          <w:iCs/>
          <w:sz w:val="20"/>
          <w:szCs w:val="20"/>
        </w:rPr>
        <w:t xml:space="preserve">, N., </w:t>
      </w:r>
      <w:proofErr w:type="spellStart"/>
      <w:r w:rsidRPr="00004065">
        <w:rPr>
          <w:rFonts w:cstheme="minorHAnsi"/>
          <w:b/>
          <w:bCs/>
          <w:i/>
          <w:iCs/>
          <w:sz w:val="20"/>
          <w:szCs w:val="20"/>
        </w:rPr>
        <w:t>Zoranić</w:t>
      </w:r>
      <w:proofErr w:type="spellEnd"/>
      <w:r w:rsidRPr="00004065">
        <w:rPr>
          <w:rFonts w:cstheme="minorHAnsi"/>
          <w:b/>
          <w:bCs/>
          <w:i/>
          <w:iCs/>
          <w:sz w:val="20"/>
          <w:szCs w:val="20"/>
        </w:rPr>
        <w:t xml:space="preserve">, S. and </w:t>
      </w:r>
      <w:proofErr w:type="spellStart"/>
      <w:r w:rsidRPr="00004065">
        <w:rPr>
          <w:rFonts w:cstheme="minorHAnsi"/>
          <w:b/>
          <w:bCs/>
          <w:i/>
          <w:iCs/>
          <w:sz w:val="20"/>
          <w:szCs w:val="20"/>
        </w:rPr>
        <w:t>Majstorović</w:t>
      </w:r>
      <w:proofErr w:type="spellEnd"/>
      <w:r w:rsidRPr="00004065">
        <w:rPr>
          <w:rFonts w:cstheme="minorHAnsi"/>
          <w:b/>
          <w:bCs/>
          <w:i/>
          <w:iCs/>
          <w:sz w:val="20"/>
          <w:szCs w:val="20"/>
        </w:rPr>
        <w:t>, D., (2020). Attitudes and concerns of undergraduate university health sciences students in Croatia regarding complete switch to e-learning during COVID-19 pandemic: a survey. BMC medical education, 20(1), pp.1-11.</w:t>
      </w:r>
    </w:p>
    <w:p w14:paraId="18FA4FEA" w14:textId="77777777" w:rsidR="00505616" w:rsidRPr="00004065" w:rsidRDefault="00505616" w:rsidP="00505616">
      <w:pPr>
        <w:spacing w:line="360" w:lineRule="auto"/>
        <w:rPr>
          <w:rFonts w:cstheme="minorHAnsi"/>
          <w:b/>
          <w:bCs/>
          <w:i/>
          <w:iCs/>
          <w:sz w:val="20"/>
          <w:szCs w:val="20"/>
        </w:rPr>
      </w:pPr>
      <w:r w:rsidRPr="00004065">
        <w:rPr>
          <w:rFonts w:cstheme="minorHAnsi"/>
          <w:b/>
          <w:bCs/>
          <w:i/>
          <w:iCs/>
          <w:sz w:val="20"/>
          <w:szCs w:val="20"/>
        </w:rPr>
        <w:t>Rajkumar, R., (2020). COVID-19 and mental health: A review of the existing literature. Asian Journal of Psychiatry, 52, p.102066.</w:t>
      </w:r>
    </w:p>
    <w:p w14:paraId="55D8771C" w14:textId="77777777" w:rsidR="00505616" w:rsidRPr="00004065" w:rsidRDefault="00505616" w:rsidP="00505616">
      <w:pPr>
        <w:spacing w:line="360" w:lineRule="auto"/>
        <w:rPr>
          <w:rFonts w:cstheme="minorHAnsi"/>
          <w:b/>
          <w:bCs/>
          <w:i/>
          <w:iCs/>
          <w:sz w:val="20"/>
          <w:szCs w:val="20"/>
        </w:rPr>
      </w:pPr>
      <w:r w:rsidRPr="00004065">
        <w:rPr>
          <w:rFonts w:cstheme="minorHAnsi"/>
          <w:b/>
          <w:bCs/>
          <w:i/>
          <w:iCs/>
          <w:sz w:val="20"/>
          <w:szCs w:val="20"/>
        </w:rPr>
        <w:t>Sun, P.C., Tsai, R.J., Finger, G., Chen, Y.Y. and Yeh, D., (2008). What drives a successful e-Learning? An empirical investigation of the critical factors influencing learner satisfaction. Computers &amp; education, 50(4), pp.1183-1202.</w:t>
      </w:r>
    </w:p>
    <w:p w14:paraId="6C5E425D" w14:textId="77777777" w:rsidR="00505616" w:rsidRPr="00004065" w:rsidRDefault="00505616" w:rsidP="00505616">
      <w:pPr>
        <w:spacing w:line="360" w:lineRule="auto"/>
        <w:rPr>
          <w:rFonts w:cstheme="minorHAnsi"/>
          <w:b/>
          <w:bCs/>
          <w:i/>
          <w:iCs/>
          <w:sz w:val="20"/>
          <w:szCs w:val="20"/>
        </w:rPr>
      </w:pPr>
      <w:r w:rsidRPr="00004065">
        <w:rPr>
          <w:rFonts w:cstheme="minorHAnsi"/>
          <w:b/>
          <w:bCs/>
          <w:i/>
          <w:iCs/>
          <w:sz w:val="20"/>
          <w:szCs w:val="20"/>
        </w:rPr>
        <w:t xml:space="preserve">Tang, T., </w:t>
      </w:r>
      <w:proofErr w:type="spellStart"/>
      <w:r w:rsidRPr="00004065">
        <w:rPr>
          <w:rFonts w:cstheme="minorHAnsi"/>
          <w:b/>
          <w:bCs/>
          <w:i/>
          <w:iCs/>
          <w:sz w:val="20"/>
          <w:szCs w:val="20"/>
        </w:rPr>
        <w:t>Abuhmaid</w:t>
      </w:r>
      <w:proofErr w:type="spellEnd"/>
      <w:r w:rsidRPr="00004065">
        <w:rPr>
          <w:rFonts w:cstheme="minorHAnsi"/>
          <w:b/>
          <w:bCs/>
          <w:i/>
          <w:iCs/>
          <w:sz w:val="20"/>
          <w:szCs w:val="20"/>
        </w:rPr>
        <w:t xml:space="preserve">, A.M., </w:t>
      </w:r>
      <w:proofErr w:type="spellStart"/>
      <w:r w:rsidRPr="00004065">
        <w:rPr>
          <w:rFonts w:cstheme="minorHAnsi"/>
          <w:b/>
          <w:bCs/>
          <w:i/>
          <w:iCs/>
          <w:sz w:val="20"/>
          <w:szCs w:val="20"/>
        </w:rPr>
        <w:t>Olaimat</w:t>
      </w:r>
      <w:proofErr w:type="spellEnd"/>
      <w:r w:rsidRPr="00004065">
        <w:rPr>
          <w:rFonts w:cstheme="minorHAnsi"/>
          <w:b/>
          <w:bCs/>
          <w:i/>
          <w:iCs/>
          <w:sz w:val="20"/>
          <w:szCs w:val="20"/>
        </w:rPr>
        <w:t xml:space="preserve">, M., </w:t>
      </w:r>
      <w:proofErr w:type="spellStart"/>
      <w:r w:rsidRPr="00004065">
        <w:rPr>
          <w:rFonts w:cstheme="minorHAnsi"/>
          <w:b/>
          <w:bCs/>
          <w:i/>
          <w:iCs/>
          <w:sz w:val="20"/>
          <w:szCs w:val="20"/>
        </w:rPr>
        <w:t>Oudat</w:t>
      </w:r>
      <w:proofErr w:type="spellEnd"/>
      <w:r w:rsidRPr="00004065">
        <w:rPr>
          <w:rFonts w:cstheme="minorHAnsi"/>
          <w:b/>
          <w:bCs/>
          <w:i/>
          <w:iCs/>
          <w:sz w:val="20"/>
          <w:szCs w:val="20"/>
        </w:rPr>
        <w:t xml:space="preserve">, D.M., </w:t>
      </w:r>
      <w:proofErr w:type="spellStart"/>
      <w:r w:rsidRPr="00004065">
        <w:rPr>
          <w:rFonts w:cstheme="minorHAnsi"/>
          <w:b/>
          <w:bCs/>
          <w:i/>
          <w:iCs/>
          <w:sz w:val="20"/>
          <w:szCs w:val="20"/>
        </w:rPr>
        <w:t>Aldhaeebi</w:t>
      </w:r>
      <w:proofErr w:type="spellEnd"/>
      <w:r w:rsidRPr="00004065">
        <w:rPr>
          <w:rFonts w:cstheme="minorHAnsi"/>
          <w:b/>
          <w:bCs/>
          <w:i/>
          <w:iCs/>
          <w:sz w:val="20"/>
          <w:szCs w:val="20"/>
        </w:rPr>
        <w:t xml:space="preserve">, M. and </w:t>
      </w:r>
      <w:proofErr w:type="spellStart"/>
      <w:r w:rsidRPr="00004065">
        <w:rPr>
          <w:rFonts w:cstheme="minorHAnsi"/>
          <w:b/>
          <w:bCs/>
          <w:i/>
          <w:iCs/>
          <w:sz w:val="20"/>
          <w:szCs w:val="20"/>
        </w:rPr>
        <w:t>Bamanger</w:t>
      </w:r>
      <w:proofErr w:type="spellEnd"/>
      <w:r w:rsidRPr="00004065">
        <w:rPr>
          <w:rFonts w:cstheme="minorHAnsi"/>
          <w:b/>
          <w:bCs/>
          <w:i/>
          <w:iCs/>
          <w:sz w:val="20"/>
          <w:szCs w:val="20"/>
        </w:rPr>
        <w:t>, E., (2020). Efficiency of flipped classroom with online-based teaching under COVID-19. Interactive Learning Environments, pp.1-12.</w:t>
      </w:r>
    </w:p>
    <w:p w14:paraId="7724D7C7" w14:textId="77777777" w:rsidR="00505616" w:rsidRPr="00004065" w:rsidRDefault="00505616" w:rsidP="00505616">
      <w:pPr>
        <w:spacing w:line="360" w:lineRule="auto"/>
        <w:rPr>
          <w:rFonts w:cstheme="minorHAnsi"/>
          <w:b/>
          <w:bCs/>
          <w:i/>
          <w:iCs/>
          <w:sz w:val="20"/>
          <w:szCs w:val="20"/>
        </w:rPr>
      </w:pPr>
      <w:proofErr w:type="spellStart"/>
      <w:r w:rsidRPr="00004065">
        <w:rPr>
          <w:rFonts w:cstheme="minorHAnsi"/>
          <w:b/>
          <w:bCs/>
          <w:i/>
          <w:iCs/>
          <w:sz w:val="20"/>
          <w:szCs w:val="20"/>
          <w:shd w:val="clear" w:color="auto" w:fill="FFFFFF"/>
        </w:rPr>
        <w:t>Watermeyer</w:t>
      </w:r>
      <w:proofErr w:type="spellEnd"/>
      <w:r w:rsidRPr="00004065">
        <w:rPr>
          <w:rFonts w:cstheme="minorHAnsi"/>
          <w:b/>
          <w:bCs/>
          <w:i/>
          <w:iCs/>
          <w:sz w:val="20"/>
          <w:szCs w:val="20"/>
          <w:shd w:val="clear" w:color="auto" w:fill="FFFFFF"/>
        </w:rPr>
        <w:t>, R., Crick, T., Knight, C. and Goodall, J., (2021). COVID-19 and digital disruption in UK universities: Afflictions and affordances of emergency online migration. Higher Education, 81(3), pp.623-641.</w:t>
      </w:r>
    </w:p>
    <w:p w14:paraId="5B76E002" w14:textId="77777777" w:rsidR="00505616" w:rsidRPr="00004065" w:rsidRDefault="00505616" w:rsidP="00505616">
      <w:pPr>
        <w:spacing w:line="360" w:lineRule="auto"/>
        <w:rPr>
          <w:rFonts w:cstheme="minorHAnsi"/>
          <w:b/>
          <w:bCs/>
          <w:i/>
          <w:iCs/>
          <w:sz w:val="20"/>
          <w:szCs w:val="20"/>
        </w:rPr>
      </w:pPr>
      <w:r w:rsidRPr="00004065">
        <w:rPr>
          <w:rFonts w:cstheme="minorHAnsi"/>
          <w:b/>
          <w:bCs/>
          <w:i/>
          <w:iCs/>
          <w:sz w:val="20"/>
          <w:szCs w:val="20"/>
        </w:rPr>
        <w:t>Zheng, M., Bender, D. and Lyon, C., (2021). Online learning during COVID-19 produced equivalent or better student course performance as compared with pre-pandemic: empirical evidence from a school-wide comparative study. BMC medical education, 21(1), pp.1-11.</w:t>
      </w:r>
    </w:p>
    <w:p w14:paraId="7A7C8A29" w14:textId="77777777" w:rsidR="00505616" w:rsidRPr="00004065" w:rsidRDefault="00505616" w:rsidP="00505616"/>
    <w:p w14:paraId="08F6A1C5" w14:textId="77777777" w:rsidR="00FD78DA" w:rsidRPr="00004065" w:rsidRDefault="00FD78DA" w:rsidP="00FD78DA">
      <w:pPr>
        <w:rPr>
          <w:lang w:eastAsia="en-GB"/>
        </w:rPr>
      </w:pPr>
    </w:p>
    <w:p w14:paraId="29BE7A26" w14:textId="1810382D" w:rsidR="000A1300" w:rsidRDefault="000A1300" w:rsidP="00EC37F9">
      <w:pPr>
        <w:spacing w:line="360" w:lineRule="auto"/>
        <w:rPr>
          <w:rFonts w:cstheme="minorHAnsi"/>
          <w:sz w:val="24"/>
          <w:szCs w:val="24"/>
          <w:lang w:eastAsia="en-GB"/>
        </w:rPr>
      </w:pPr>
    </w:p>
    <w:p w14:paraId="4147CB66" w14:textId="7A52D29B" w:rsidR="00004065" w:rsidRDefault="00004065" w:rsidP="00EC37F9">
      <w:pPr>
        <w:spacing w:line="360" w:lineRule="auto"/>
        <w:rPr>
          <w:rFonts w:cstheme="minorHAnsi"/>
          <w:sz w:val="24"/>
          <w:szCs w:val="24"/>
          <w:lang w:eastAsia="en-GB"/>
        </w:rPr>
      </w:pPr>
    </w:p>
    <w:p w14:paraId="56667A3F" w14:textId="346C9921" w:rsidR="00004065" w:rsidRDefault="00004065" w:rsidP="00EC37F9">
      <w:pPr>
        <w:spacing w:line="360" w:lineRule="auto"/>
        <w:rPr>
          <w:rFonts w:cstheme="minorHAnsi"/>
          <w:sz w:val="24"/>
          <w:szCs w:val="24"/>
          <w:lang w:eastAsia="en-GB"/>
        </w:rPr>
      </w:pPr>
    </w:p>
    <w:p w14:paraId="453B6373" w14:textId="1263122A" w:rsidR="00004065" w:rsidRDefault="00004065" w:rsidP="00EC37F9">
      <w:pPr>
        <w:spacing w:line="360" w:lineRule="auto"/>
        <w:rPr>
          <w:rFonts w:cstheme="minorHAnsi"/>
          <w:sz w:val="24"/>
          <w:szCs w:val="24"/>
          <w:lang w:eastAsia="en-GB"/>
        </w:rPr>
      </w:pPr>
    </w:p>
    <w:p w14:paraId="7DBC917F" w14:textId="4626B6D6" w:rsidR="00004065" w:rsidRDefault="00004065" w:rsidP="00EC37F9">
      <w:pPr>
        <w:spacing w:line="360" w:lineRule="auto"/>
        <w:rPr>
          <w:rFonts w:cstheme="minorHAnsi"/>
          <w:sz w:val="24"/>
          <w:szCs w:val="24"/>
          <w:lang w:eastAsia="en-GB"/>
        </w:rPr>
      </w:pPr>
    </w:p>
    <w:p w14:paraId="564119C4" w14:textId="1A864EDE" w:rsidR="00004065" w:rsidRDefault="00004065" w:rsidP="00EC37F9">
      <w:pPr>
        <w:spacing w:line="360" w:lineRule="auto"/>
        <w:rPr>
          <w:rFonts w:cstheme="minorHAnsi"/>
          <w:sz w:val="24"/>
          <w:szCs w:val="24"/>
          <w:lang w:eastAsia="en-GB"/>
        </w:rPr>
      </w:pPr>
    </w:p>
    <w:p w14:paraId="2D8C6C3F" w14:textId="7F217F4E" w:rsidR="00004065" w:rsidRDefault="00004065" w:rsidP="00EC37F9">
      <w:pPr>
        <w:spacing w:line="360" w:lineRule="auto"/>
        <w:rPr>
          <w:rFonts w:cstheme="minorHAnsi"/>
          <w:sz w:val="24"/>
          <w:szCs w:val="24"/>
          <w:lang w:eastAsia="en-GB"/>
        </w:rPr>
      </w:pPr>
    </w:p>
    <w:p w14:paraId="431DCC0C" w14:textId="77777777" w:rsidR="00004065" w:rsidRPr="00004065" w:rsidRDefault="00004065" w:rsidP="00EC37F9">
      <w:pPr>
        <w:spacing w:line="360" w:lineRule="auto"/>
        <w:rPr>
          <w:rFonts w:cstheme="minorHAnsi"/>
          <w:sz w:val="24"/>
          <w:szCs w:val="24"/>
          <w:lang w:eastAsia="en-GB"/>
        </w:rPr>
      </w:pPr>
    </w:p>
    <w:p w14:paraId="3BFC287D" w14:textId="4CA444BA" w:rsidR="000A1300" w:rsidRPr="00004065" w:rsidRDefault="000A1300" w:rsidP="00EC37F9">
      <w:pPr>
        <w:pStyle w:val="Heading1"/>
        <w:spacing w:line="360" w:lineRule="auto"/>
        <w:rPr>
          <w:rFonts w:asciiTheme="minorHAnsi" w:eastAsia="Times New Roman" w:hAnsiTheme="minorHAnsi" w:cstheme="minorHAnsi"/>
          <w:sz w:val="36"/>
          <w:szCs w:val="36"/>
          <w:lang w:eastAsia="en-GB"/>
        </w:rPr>
      </w:pPr>
      <w:r w:rsidRPr="00004065">
        <w:rPr>
          <w:rFonts w:asciiTheme="minorHAnsi" w:eastAsia="Times New Roman" w:hAnsiTheme="minorHAnsi" w:cstheme="minorHAnsi"/>
          <w:sz w:val="36"/>
          <w:szCs w:val="36"/>
          <w:lang w:eastAsia="en-GB"/>
        </w:rPr>
        <w:lastRenderedPageBreak/>
        <w:t>Methodology/Development strategy/Research Design.</w:t>
      </w:r>
      <w:r w:rsidR="00EB1EEC" w:rsidRPr="00004065">
        <w:rPr>
          <w:rFonts w:asciiTheme="minorHAnsi" w:eastAsia="Times New Roman" w:hAnsiTheme="minorHAnsi" w:cstheme="minorHAnsi"/>
          <w:sz w:val="36"/>
          <w:szCs w:val="36"/>
          <w:lang w:eastAsia="en-GB"/>
        </w:rPr>
        <w:t xml:space="preserve"> </w:t>
      </w:r>
    </w:p>
    <w:p w14:paraId="7739580B" w14:textId="54ED76A0" w:rsidR="0079568A" w:rsidRPr="00004065" w:rsidRDefault="007C6EC3" w:rsidP="00EC37F9">
      <w:pPr>
        <w:spacing w:line="360" w:lineRule="auto"/>
        <w:rPr>
          <w:rFonts w:eastAsia="Times New Roman" w:cstheme="minorHAnsi"/>
          <w:color w:val="373A3C"/>
          <w:sz w:val="24"/>
          <w:szCs w:val="24"/>
          <w:lang w:eastAsia="en-GB"/>
        </w:rPr>
      </w:pPr>
      <w:r w:rsidRPr="00004065">
        <w:rPr>
          <w:rFonts w:eastAsia="Times New Roman" w:cstheme="minorHAnsi"/>
          <w:color w:val="373A3C"/>
          <w:sz w:val="24"/>
          <w:szCs w:val="24"/>
          <w:lang w:eastAsia="en-GB"/>
        </w:rPr>
        <w:t xml:space="preserve"> </w:t>
      </w:r>
    </w:p>
    <w:p w14:paraId="34203243" w14:textId="78628C25" w:rsidR="0079568A" w:rsidRPr="00004065" w:rsidRDefault="0079568A" w:rsidP="00EC37F9">
      <w:pPr>
        <w:spacing w:line="360" w:lineRule="auto"/>
        <w:rPr>
          <w:rFonts w:cstheme="minorHAnsi"/>
          <w:b/>
          <w:bCs/>
          <w:sz w:val="28"/>
          <w:szCs w:val="28"/>
        </w:rPr>
      </w:pPr>
      <w:r w:rsidRPr="00004065">
        <w:rPr>
          <w:rFonts w:cstheme="minorHAnsi"/>
          <w:b/>
          <w:bCs/>
          <w:sz w:val="28"/>
          <w:szCs w:val="28"/>
        </w:rPr>
        <w:t xml:space="preserve">Methodology </w:t>
      </w:r>
    </w:p>
    <w:p w14:paraId="242B0507" w14:textId="6A3B42E8" w:rsidR="002C26FD" w:rsidRPr="00004065" w:rsidRDefault="002C26FD" w:rsidP="00EC37F9">
      <w:pPr>
        <w:spacing w:line="360" w:lineRule="auto"/>
        <w:rPr>
          <w:rFonts w:cstheme="minorHAnsi"/>
          <w:color w:val="000000"/>
          <w:sz w:val="24"/>
          <w:szCs w:val="24"/>
          <w:shd w:val="clear" w:color="auto" w:fill="FFFFFF"/>
        </w:rPr>
      </w:pPr>
      <w:r w:rsidRPr="00004065">
        <w:rPr>
          <w:rFonts w:cstheme="minorHAnsi"/>
          <w:sz w:val="24"/>
          <w:szCs w:val="24"/>
        </w:rPr>
        <w:t xml:space="preserve">As noted previously, this study will explore the impact e-learning has on academic achievements and grades since e-learning was implemented in the COVID 19 era. It is decided that quantitative measures will be useful, as it will focus on identifying patterns of university </w:t>
      </w:r>
      <w:r w:rsidR="00004065" w:rsidRPr="00004065">
        <w:rPr>
          <w:rFonts w:cstheme="minorHAnsi"/>
          <w:sz w:val="24"/>
          <w:szCs w:val="24"/>
        </w:rPr>
        <w:t>students’</w:t>
      </w:r>
      <w:r w:rsidRPr="00004065">
        <w:rPr>
          <w:rFonts w:cstheme="minorHAnsi"/>
          <w:sz w:val="24"/>
          <w:szCs w:val="24"/>
        </w:rPr>
        <w:t xml:space="preserve"> academic achievements performance before and after Covid-19 and may thus be utilised to establish conclusions based on the aim of the study. As the literature review </w:t>
      </w:r>
      <w:r w:rsidR="006B4F27" w:rsidRPr="00004065">
        <w:rPr>
          <w:rFonts w:cstheme="minorHAnsi"/>
          <w:sz w:val="24"/>
          <w:szCs w:val="24"/>
        </w:rPr>
        <w:t>would have</w:t>
      </w:r>
      <w:r w:rsidRPr="00004065">
        <w:rPr>
          <w:rFonts w:cstheme="minorHAnsi"/>
          <w:sz w:val="24"/>
          <w:szCs w:val="24"/>
        </w:rPr>
        <w:t xml:space="preserve"> already explored the studies qualitative research is not required instead the quantitative approach will be useful which would be focused on a specific research question and be objective rather than subjective and allow to generate numerical data to be used in statistics. </w:t>
      </w:r>
      <w:bookmarkStart w:id="3" w:name="_Hlk99950409"/>
      <w:r w:rsidRPr="00004065">
        <w:rPr>
          <w:rFonts w:cstheme="minorHAnsi"/>
          <w:sz w:val="24"/>
          <w:szCs w:val="24"/>
        </w:rPr>
        <w:t>(</w:t>
      </w:r>
      <w:r w:rsidRPr="00004065">
        <w:rPr>
          <w:rFonts w:cstheme="minorHAnsi"/>
          <w:color w:val="000000"/>
          <w:sz w:val="24"/>
          <w:szCs w:val="24"/>
          <w:shd w:val="clear" w:color="auto" w:fill="FFFFFF"/>
        </w:rPr>
        <w:t>Formpl.us, 2021)</w:t>
      </w:r>
      <w:bookmarkEnd w:id="3"/>
    </w:p>
    <w:p w14:paraId="1D38F8BE" w14:textId="29C6A486" w:rsidR="00D741CB" w:rsidRPr="00004065" w:rsidRDefault="00D741CB" w:rsidP="00EC37F9">
      <w:pPr>
        <w:spacing w:line="360" w:lineRule="auto"/>
        <w:rPr>
          <w:rFonts w:cstheme="minorHAnsi"/>
          <w:b/>
          <w:bCs/>
          <w:i/>
          <w:iCs/>
          <w:color w:val="000000"/>
          <w:sz w:val="20"/>
          <w:szCs w:val="20"/>
          <w:shd w:val="clear" w:color="auto" w:fill="FFFFFF"/>
        </w:rPr>
      </w:pPr>
      <w:r w:rsidRPr="00004065">
        <w:rPr>
          <w:rFonts w:cstheme="minorHAnsi"/>
          <w:b/>
          <w:bCs/>
          <w:i/>
          <w:iCs/>
          <w:color w:val="000000"/>
          <w:sz w:val="20"/>
          <w:szCs w:val="20"/>
          <w:shd w:val="clear" w:color="auto" w:fill="FFFFFF"/>
        </w:rPr>
        <w:t>Reference</w:t>
      </w:r>
    </w:p>
    <w:p w14:paraId="2F81F3C4" w14:textId="7E82B7BD" w:rsidR="00B843E9" w:rsidRPr="00004065" w:rsidRDefault="00D741CB" w:rsidP="00EC37F9">
      <w:pPr>
        <w:spacing w:line="360" w:lineRule="auto"/>
        <w:rPr>
          <w:rFonts w:cstheme="minorHAnsi"/>
          <w:b/>
          <w:bCs/>
          <w:i/>
          <w:iCs/>
          <w:sz w:val="20"/>
          <w:szCs w:val="20"/>
        </w:rPr>
      </w:pPr>
      <w:r w:rsidRPr="00004065">
        <w:rPr>
          <w:rFonts w:cstheme="minorHAnsi"/>
          <w:b/>
          <w:bCs/>
          <w:i/>
          <w:iCs/>
          <w:sz w:val="20"/>
          <w:szCs w:val="20"/>
        </w:rPr>
        <w:t>Formpl.us. (2021). 15 Reasons to Choose Quantitative over Qualitative Research. [online] Available at: &lt;https://www.formpl.us/blog/quantitative-qualitative-research&gt; [Accessed 3 April 2022].</w:t>
      </w:r>
    </w:p>
    <w:p w14:paraId="45479A54" w14:textId="77777777" w:rsidR="00B843E9" w:rsidRPr="00004065" w:rsidRDefault="00B843E9" w:rsidP="00EC37F9">
      <w:pPr>
        <w:spacing w:line="360" w:lineRule="auto"/>
        <w:rPr>
          <w:rFonts w:cstheme="minorHAnsi"/>
          <w:b/>
          <w:bCs/>
          <w:i/>
          <w:iCs/>
          <w:sz w:val="20"/>
          <w:szCs w:val="20"/>
        </w:rPr>
      </w:pPr>
    </w:p>
    <w:p w14:paraId="1C934DDF" w14:textId="77777777" w:rsidR="0079568A" w:rsidRPr="00004065" w:rsidRDefault="0079568A" w:rsidP="00EC37F9">
      <w:pPr>
        <w:spacing w:line="360" w:lineRule="auto"/>
        <w:rPr>
          <w:rFonts w:cstheme="minorHAnsi"/>
          <w:b/>
          <w:bCs/>
          <w:sz w:val="28"/>
          <w:szCs w:val="28"/>
        </w:rPr>
      </w:pPr>
      <w:r w:rsidRPr="00004065">
        <w:rPr>
          <w:rFonts w:cstheme="minorHAnsi"/>
          <w:b/>
          <w:bCs/>
          <w:sz w:val="28"/>
          <w:szCs w:val="28"/>
        </w:rPr>
        <w:t xml:space="preserve">Methodology- questionnaire design </w:t>
      </w:r>
    </w:p>
    <w:p w14:paraId="0681D698" w14:textId="5CACDEAB" w:rsidR="00F12121" w:rsidRDefault="00F12121" w:rsidP="00EC37F9">
      <w:pPr>
        <w:spacing w:line="360" w:lineRule="auto"/>
        <w:rPr>
          <w:rFonts w:cstheme="minorHAnsi"/>
          <w:color w:val="3E3D40"/>
          <w:sz w:val="24"/>
          <w:szCs w:val="24"/>
          <w:shd w:val="clear" w:color="auto" w:fill="FFFFFF"/>
        </w:rPr>
      </w:pPr>
      <w:r w:rsidRPr="00004065">
        <w:rPr>
          <w:rFonts w:cstheme="minorHAnsi"/>
          <w:color w:val="3E3D40"/>
          <w:sz w:val="24"/>
          <w:szCs w:val="24"/>
          <w:shd w:val="clear" w:color="auto" w:fill="FFFFFF"/>
        </w:rPr>
        <w:t xml:space="preserve">The survey would start off with important information for the </w:t>
      </w:r>
      <w:r w:rsidR="00004065" w:rsidRPr="00004065">
        <w:rPr>
          <w:rFonts w:cstheme="minorHAnsi"/>
          <w:color w:val="3E3D40"/>
          <w:sz w:val="24"/>
          <w:szCs w:val="24"/>
          <w:shd w:val="clear" w:color="auto" w:fill="FFFFFF"/>
        </w:rPr>
        <w:t>participants</w:t>
      </w:r>
      <w:r w:rsidRPr="00004065">
        <w:rPr>
          <w:rFonts w:cstheme="minorHAnsi"/>
          <w:color w:val="3E3D40"/>
          <w:sz w:val="24"/>
          <w:szCs w:val="24"/>
          <w:shd w:val="clear" w:color="auto" w:fill="FFFFFF"/>
        </w:rPr>
        <w:t xml:space="preserve"> regarding ethics and details of the survey:</w:t>
      </w:r>
    </w:p>
    <w:p w14:paraId="6EE721FB" w14:textId="149B3C57" w:rsidR="00004065" w:rsidRPr="00004065" w:rsidRDefault="00004065" w:rsidP="00EC37F9">
      <w:pPr>
        <w:spacing w:line="360" w:lineRule="auto"/>
        <w:rPr>
          <w:rFonts w:cstheme="minorHAnsi"/>
          <w:b/>
          <w:bCs/>
          <w:color w:val="3E3D40"/>
          <w:sz w:val="24"/>
          <w:szCs w:val="24"/>
          <w:shd w:val="clear" w:color="auto" w:fill="FFFFFF"/>
        </w:rPr>
      </w:pPr>
      <w:r w:rsidRPr="00004065">
        <w:rPr>
          <w:rFonts w:cstheme="minorHAnsi"/>
          <w:b/>
          <w:bCs/>
          <w:color w:val="3E3D40"/>
          <w:sz w:val="24"/>
          <w:szCs w:val="24"/>
          <w:shd w:val="clear" w:color="auto" w:fill="FFFFFF"/>
        </w:rPr>
        <w:t xml:space="preserve">FIGURE </w:t>
      </w:r>
    </w:p>
    <w:p w14:paraId="36DF6701" w14:textId="4C39A043" w:rsidR="006B471E" w:rsidRPr="00004065" w:rsidRDefault="002C26FD" w:rsidP="00EC37F9">
      <w:pPr>
        <w:spacing w:line="360" w:lineRule="auto"/>
        <w:rPr>
          <w:rFonts w:cstheme="minorHAnsi"/>
          <w:color w:val="3E3D40"/>
          <w:sz w:val="24"/>
          <w:szCs w:val="24"/>
          <w:shd w:val="clear" w:color="auto" w:fill="FFFFFF"/>
        </w:rPr>
      </w:pPr>
      <w:r w:rsidRPr="00004065">
        <w:rPr>
          <w:rFonts w:cstheme="minorHAnsi"/>
          <w:color w:val="3E3D40"/>
          <w:sz w:val="24"/>
          <w:szCs w:val="24"/>
          <w:shd w:val="clear" w:color="auto" w:fill="FFFFFF"/>
        </w:rPr>
        <w:t xml:space="preserve">The survey </w:t>
      </w:r>
      <w:r w:rsidR="0069321E" w:rsidRPr="00004065">
        <w:rPr>
          <w:rFonts w:cstheme="minorHAnsi"/>
          <w:color w:val="3E3D40"/>
          <w:sz w:val="24"/>
          <w:szCs w:val="24"/>
          <w:shd w:val="clear" w:color="auto" w:fill="FFFFFF"/>
        </w:rPr>
        <w:t>would</w:t>
      </w:r>
      <w:r w:rsidRPr="00004065">
        <w:rPr>
          <w:rFonts w:cstheme="minorHAnsi"/>
          <w:color w:val="3E3D40"/>
          <w:sz w:val="24"/>
          <w:szCs w:val="24"/>
          <w:shd w:val="clear" w:color="auto" w:fill="FFFFFF"/>
        </w:rPr>
        <w:t xml:space="preserve"> made up of 4 multiple-choice questions to understand the demographic characteristics of the participant </w:t>
      </w:r>
    </w:p>
    <w:p w14:paraId="623A17EA" w14:textId="77777777" w:rsidR="006B471E" w:rsidRPr="006B471E" w:rsidRDefault="006B471E" w:rsidP="006B471E">
      <w:pPr>
        <w:spacing w:line="360" w:lineRule="auto"/>
        <w:rPr>
          <w:rFonts w:cstheme="minorHAnsi"/>
          <w:color w:val="3E3D40"/>
          <w:sz w:val="24"/>
          <w:szCs w:val="24"/>
          <w:shd w:val="clear" w:color="auto" w:fill="FFFFFF"/>
        </w:rPr>
      </w:pPr>
      <w:r w:rsidRPr="006B471E">
        <w:rPr>
          <w:rFonts w:cstheme="minorHAnsi"/>
          <w:color w:val="3E3D40"/>
          <w:sz w:val="24"/>
          <w:szCs w:val="24"/>
          <w:shd w:val="clear" w:color="auto" w:fill="FFFFFF"/>
        </w:rPr>
        <w:t>1) What is the level of your study?</w:t>
      </w:r>
    </w:p>
    <w:p w14:paraId="69B4591A" w14:textId="77777777" w:rsidR="006B471E" w:rsidRPr="006B471E" w:rsidRDefault="006B471E" w:rsidP="006B471E">
      <w:pPr>
        <w:spacing w:line="360" w:lineRule="auto"/>
        <w:rPr>
          <w:rFonts w:cstheme="minorHAnsi"/>
          <w:color w:val="3E3D40"/>
          <w:sz w:val="24"/>
          <w:szCs w:val="24"/>
          <w:shd w:val="clear" w:color="auto" w:fill="FFFFFF"/>
        </w:rPr>
      </w:pPr>
      <w:r w:rsidRPr="006B471E">
        <w:rPr>
          <w:rFonts w:cstheme="minorHAnsi"/>
          <w:color w:val="3E3D40"/>
          <w:sz w:val="24"/>
          <w:szCs w:val="24"/>
          <w:shd w:val="clear" w:color="auto" w:fill="FFFFFF"/>
        </w:rPr>
        <w:t>2) For undergraduate students: Which academic year are you in?</w:t>
      </w:r>
    </w:p>
    <w:p w14:paraId="46CB2644" w14:textId="77777777" w:rsidR="006B471E" w:rsidRPr="006B471E" w:rsidRDefault="006B471E" w:rsidP="006B471E">
      <w:pPr>
        <w:spacing w:line="360" w:lineRule="auto"/>
        <w:rPr>
          <w:rFonts w:cstheme="minorHAnsi"/>
          <w:color w:val="3E3D40"/>
          <w:sz w:val="24"/>
          <w:szCs w:val="24"/>
          <w:shd w:val="clear" w:color="auto" w:fill="FFFFFF"/>
        </w:rPr>
      </w:pPr>
      <w:r w:rsidRPr="006B471E">
        <w:rPr>
          <w:rFonts w:cstheme="minorHAnsi"/>
          <w:color w:val="3E3D40"/>
          <w:sz w:val="24"/>
          <w:szCs w:val="24"/>
          <w:shd w:val="clear" w:color="auto" w:fill="FFFFFF"/>
        </w:rPr>
        <w:t>3) For postgraduate students: Which Postgraduate course are you in</w:t>
      </w:r>
    </w:p>
    <w:p w14:paraId="3A2C5C78" w14:textId="06925097" w:rsidR="006B471E" w:rsidRPr="00004065" w:rsidRDefault="006B471E" w:rsidP="00EC37F9">
      <w:pPr>
        <w:spacing w:line="360" w:lineRule="auto"/>
        <w:rPr>
          <w:rFonts w:cstheme="minorHAnsi"/>
          <w:color w:val="3E3D40"/>
          <w:sz w:val="24"/>
          <w:szCs w:val="24"/>
          <w:shd w:val="clear" w:color="auto" w:fill="FFFFFF"/>
        </w:rPr>
      </w:pPr>
      <w:r w:rsidRPr="006B471E">
        <w:rPr>
          <w:rFonts w:cstheme="minorHAnsi"/>
          <w:color w:val="3E3D40"/>
          <w:sz w:val="24"/>
          <w:szCs w:val="24"/>
          <w:shd w:val="clear" w:color="auto" w:fill="FFFFFF"/>
        </w:rPr>
        <w:t>4) Which online learning platform did you use during the lockdown?</w:t>
      </w:r>
    </w:p>
    <w:p w14:paraId="15AC1E54" w14:textId="59C5F9C4" w:rsidR="006B471E" w:rsidRPr="00004065" w:rsidRDefault="006B471E" w:rsidP="00EC37F9">
      <w:pPr>
        <w:spacing w:line="360" w:lineRule="auto"/>
        <w:rPr>
          <w:rFonts w:cstheme="minorHAnsi"/>
          <w:sz w:val="24"/>
          <w:szCs w:val="24"/>
        </w:rPr>
      </w:pPr>
      <w:r w:rsidRPr="00004065">
        <w:rPr>
          <w:rFonts w:cstheme="minorHAnsi"/>
          <w:color w:val="3E3D40"/>
          <w:sz w:val="24"/>
          <w:szCs w:val="24"/>
          <w:shd w:val="clear" w:color="auto" w:fill="FFFFFF"/>
        </w:rPr>
        <w:lastRenderedPageBreak/>
        <w:t>A</w:t>
      </w:r>
      <w:r w:rsidR="002C26FD" w:rsidRPr="00004065">
        <w:rPr>
          <w:rFonts w:cstheme="minorHAnsi"/>
          <w:color w:val="3E3D40"/>
          <w:sz w:val="24"/>
          <w:szCs w:val="24"/>
          <w:shd w:val="clear" w:color="auto" w:fill="FFFFFF"/>
        </w:rPr>
        <w:t>s well as</w:t>
      </w:r>
      <w:r w:rsidR="002C26FD" w:rsidRPr="00004065">
        <w:rPr>
          <w:rFonts w:cstheme="minorHAnsi"/>
          <w:sz w:val="24"/>
          <w:szCs w:val="24"/>
        </w:rPr>
        <w:t xml:space="preserve"> 6 interval rating scale </w:t>
      </w:r>
      <w:r w:rsidRPr="00004065">
        <w:rPr>
          <w:rFonts w:cstheme="minorHAnsi"/>
          <w:sz w:val="24"/>
          <w:szCs w:val="24"/>
        </w:rPr>
        <w:t xml:space="preserve">questions </w:t>
      </w:r>
      <w:r w:rsidRPr="00004065">
        <w:rPr>
          <w:rFonts w:cstheme="minorHAnsi"/>
          <w:sz w:val="24"/>
          <w:szCs w:val="24"/>
        </w:rPr>
        <w:t>to understand the impact of e-learning on the academic performance of university students during Covid-19.</w:t>
      </w:r>
    </w:p>
    <w:p w14:paraId="415EABFD" w14:textId="77777777" w:rsidR="0069321E" w:rsidRPr="0069321E" w:rsidRDefault="0069321E" w:rsidP="0069321E">
      <w:pPr>
        <w:numPr>
          <w:ilvl w:val="0"/>
          <w:numId w:val="2"/>
        </w:numPr>
        <w:spacing w:line="360" w:lineRule="auto"/>
        <w:rPr>
          <w:rFonts w:cstheme="minorHAnsi"/>
          <w:sz w:val="24"/>
          <w:szCs w:val="24"/>
        </w:rPr>
      </w:pPr>
      <w:r w:rsidRPr="0069321E">
        <w:rPr>
          <w:rFonts w:cstheme="minorHAnsi"/>
          <w:sz w:val="24"/>
          <w:szCs w:val="24"/>
        </w:rPr>
        <w:t xml:space="preserve">On a scale of 1-10 how difficult did you find studying for exams? </w:t>
      </w:r>
    </w:p>
    <w:p w14:paraId="67F8E5F8" w14:textId="77777777" w:rsidR="0069321E" w:rsidRPr="0069321E" w:rsidRDefault="0069321E" w:rsidP="0069321E">
      <w:pPr>
        <w:numPr>
          <w:ilvl w:val="0"/>
          <w:numId w:val="2"/>
        </w:numPr>
        <w:spacing w:line="360" w:lineRule="auto"/>
        <w:rPr>
          <w:rFonts w:cstheme="minorHAnsi"/>
          <w:sz w:val="24"/>
          <w:szCs w:val="24"/>
        </w:rPr>
      </w:pPr>
      <w:r w:rsidRPr="0069321E">
        <w:rPr>
          <w:rFonts w:cstheme="minorHAnsi"/>
          <w:sz w:val="24"/>
          <w:szCs w:val="24"/>
        </w:rPr>
        <w:t xml:space="preserve">On a scale of 1-10 how would you rate the difficulty of online exams? </w:t>
      </w:r>
    </w:p>
    <w:p w14:paraId="529B4BDC" w14:textId="77777777" w:rsidR="0069321E" w:rsidRPr="0069321E" w:rsidRDefault="0069321E" w:rsidP="0069321E">
      <w:pPr>
        <w:numPr>
          <w:ilvl w:val="0"/>
          <w:numId w:val="2"/>
        </w:numPr>
        <w:spacing w:line="360" w:lineRule="auto"/>
        <w:rPr>
          <w:rFonts w:cstheme="minorHAnsi"/>
          <w:sz w:val="24"/>
          <w:szCs w:val="24"/>
        </w:rPr>
      </w:pPr>
      <w:r w:rsidRPr="0069321E">
        <w:rPr>
          <w:rFonts w:cstheme="minorHAnsi"/>
          <w:sz w:val="24"/>
          <w:szCs w:val="24"/>
        </w:rPr>
        <w:t xml:space="preserve">On a scale of 1-10 how effective did you find online exam feedback compared to face -face feedback? </w:t>
      </w:r>
    </w:p>
    <w:p w14:paraId="2ABA1EED" w14:textId="77777777" w:rsidR="0069321E" w:rsidRPr="0069321E" w:rsidRDefault="0069321E" w:rsidP="0069321E">
      <w:pPr>
        <w:numPr>
          <w:ilvl w:val="0"/>
          <w:numId w:val="2"/>
        </w:numPr>
        <w:spacing w:line="360" w:lineRule="auto"/>
        <w:rPr>
          <w:rFonts w:cstheme="minorHAnsi"/>
          <w:sz w:val="24"/>
          <w:szCs w:val="24"/>
        </w:rPr>
      </w:pPr>
      <w:r w:rsidRPr="0069321E">
        <w:rPr>
          <w:rFonts w:cstheme="minorHAnsi"/>
          <w:sz w:val="24"/>
          <w:szCs w:val="24"/>
        </w:rPr>
        <w:t>On a scale of 1-10 how serious did you take online learning compared to face-face learning?</w:t>
      </w:r>
    </w:p>
    <w:p w14:paraId="41412212" w14:textId="77777777" w:rsidR="0069321E" w:rsidRPr="0069321E" w:rsidRDefault="0069321E" w:rsidP="0069321E">
      <w:pPr>
        <w:numPr>
          <w:ilvl w:val="0"/>
          <w:numId w:val="2"/>
        </w:numPr>
        <w:spacing w:line="360" w:lineRule="auto"/>
        <w:rPr>
          <w:rFonts w:cstheme="minorHAnsi"/>
          <w:sz w:val="24"/>
          <w:szCs w:val="24"/>
        </w:rPr>
      </w:pPr>
      <w:r w:rsidRPr="0069321E">
        <w:rPr>
          <w:rFonts w:cstheme="minorHAnsi"/>
          <w:sz w:val="24"/>
          <w:szCs w:val="24"/>
        </w:rPr>
        <w:t>On a scale of 1-10 how well did you manage with online exams time limit as compared to giving exams “in person”?</w:t>
      </w:r>
    </w:p>
    <w:p w14:paraId="7AC4DA50" w14:textId="77777777" w:rsidR="0069321E" w:rsidRPr="0069321E" w:rsidRDefault="0069321E" w:rsidP="0069321E">
      <w:pPr>
        <w:numPr>
          <w:ilvl w:val="0"/>
          <w:numId w:val="2"/>
        </w:numPr>
        <w:spacing w:line="360" w:lineRule="auto"/>
        <w:rPr>
          <w:rFonts w:cstheme="minorHAnsi"/>
          <w:sz w:val="24"/>
          <w:szCs w:val="24"/>
        </w:rPr>
      </w:pPr>
      <w:r w:rsidRPr="0069321E">
        <w:rPr>
          <w:rFonts w:cstheme="minorHAnsi"/>
          <w:sz w:val="24"/>
          <w:szCs w:val="24"/>
        </w:rPr>
        <w:t>On a scale of 1-10 how honest have you been whilst giving exams online knowing there are no physical invigilators watching over you?</w:t>
      </w:r>
    </w:p>
    <w:p w14:paraId="1B0BA7D3" w14:textId="77777777" w:rsidR="0069321E" w:rsidRPr="00004065" w:rsidRDefault="0069321E" w:rsidP="00EC37F9">
      <w:pPr>
        <w:spacing w:line="360" w:lineRule="auto"/>
        <w:rPr>
          <w:rFonts w:cstheme="minorHAnsi"/>
          <w:sz w:val="24"/>
          <w:szCs w:val="24"/>
        </w:rPr>
      </w:pPr>
    </w:p>
    <w:p w14:paraId="705DD3B4" w14:textId="29321867" w:rsidR="002C26FD" w:rsidRPr="00004065" w:rsidRDefault="002C26FD" w:rsidP="00EC37F9">
      <w:pPr>
        <w:spacing w:line="360" w:lineRule="auto"/>
        <w:rPr>
          <w:rFonts w:cstheme="minorHAnsi"/>
          <w:sz w:val="24"/>
          <w:szCs w:val="24"/>
        </w:rPr>
      </w:pPr>
      <w:r w:rsidRPr="00004065">
        <w:rPr>
          <w:rFonts w:cstheme="minorHAnsi"/>
          <w:sz w:val="24"/>
          <w:szCs w:val="24"/>
        </w:rPr>
        <w:t>and 6 Likert/Ordinal scales questions</w:t>
      </w:r>
      <w:r w:rsidR="006B471E" w:rsidRPr="00004065">
        <w:rPr>
          <w:rFonts w:cstheme="minorHAnsi"/>
          <w:sz w:val="24"/>
          <w:szCs w:val="24"/>
        </w:rPr>
        <w:t xml:space="preserve"> also</w:t>
      </w:r>
      <w:r w:rsidRPr="00004065">
        <w:rPr>
          <w:rFonts w:cstheme="minorHAnsi"/>
          <w:sz w:val="24"/>
          <w:szCs w:val="24"/>
        </w:rPr>
        <w:t xml:space="preserve"> </w:t>
      </w:r>
      <w:r w:rsidR="006B471E" w:rsidRPr="00004065">
        <w:rPr>
          <w:rFonts w:cstheme="minorHAnsi"/>
          <w:sz w:val="24"/>
          <w:szCs w:val="24"/>
        </w:rPr>
        <w:t>to understand the impact of e-learning on the academic performance of university students during Covid-19.</w:t>
      </w:r>
    </w:p>
    <w:p w14:paraId="7E9C8B59" w14:textId="77777777" w:rsidR="0069321E" w:rsidRPr="0069321E" w:rsidRDefault="0069321E" w:rsidP="0069321E">
      <w:pPr>
        <w:spacing w:line="360" w:lineRule="auto"/>
        <w:rPr>
          <w:rFonts w:cstheme="minorHAnsi"/>
          <w:sz w:val="24"/>
          <w:szCs w:val="24"/>
        </w:rPr>
      </w:pPr>
      <w:r w:rsidRPr="0069321E">
        <w:rPr>
          <w:rFonts w:cstheme="minorHAnsi"/>
          <w:sz w:val="24"/>
          <w:szCs w:val="24"/>
        </w:rPr>
        <w:t>1) How did E-learning affect your study/research during COVID-19?</w:t>
      </w:r>
    </w:p>
    <w:p w14:paraId="569AD90E" w14:textId="77777777" w:rsidR="0069321E" w:rsidRPr="0069321E" w:rsidRDefault="0069321E" w:rsidP="0069321E">
      <w:pPr>
        <w:spacing w:line="360" w:lineRule="auto"/>
        <w:rPr>
          <w:rFonts w:cstheme="minorHAnsi"/>
          <w:sz w:val="24"/>
          <w:szCs w:val="24"/>
        </w:rPr>
      </w:pPr>
      <w:r w:rsidRPr="0069321E">
        <w:rPr>
          <w:rFonts w:cstheme="minorHAnsi"/>
          <w:sz w:val="24"/>
          <w:szCs w:val="24"/>
        </w:rPr>
        <w:t>2) How were your grades during the implementation of E-learning in COVID-19?</w:t>
      </w:r>
    </w:p>
    <w:p w14:paraId="0D85D484" w14:textId="77777777" w:rsidR="0069321E" w:rsidRPr="0069321E" w:rsidRDefault="0069321E" w:rsidP="0069321E">
      <w:pPr>
        <w:spacing w:line="360" w:lineRule="auto"/>
        <w:rPr>
          <w:rFonts w:cstheme="minorHAnsi"/>
          <w:sz w:val="24"/>
          <w:szCs w:val="24"/>
        </w:rPr>
      </w:pPr>
      <w:r w:rsidRPr="0069321E">
        <w:rPr>
          <w:rFonts w:cstheme="minorHAnsi"/>
          <w:sz w:val="24"/>
          <w:szCs w:val="24"/>
        </w:rPr>
        <w:t>3) How were your grades before the implementation of E-learning in COVID-19?</w:t>
      </w:r>
    </w:p>
    <w:p w14:paraId="62368B0A" w14:textId="77777777" w:rsidR="0069321E" w:rsidRPr="0069321E" w:rsidRDefault="0069321E" w:rsidP="0069321E">
      <w:pPr>
        <w:spacing w:line="360" w:lineRule="auto"/>
        <w:rPr>
          <w:rFonts w:cstheme="minorHAnsi"/>
          <w:sz w:val="24"/>
          <w:szCs w:val="24"/>
        </w:rPr>
      </w:pPr>
      <w:r w:rsidRPr="0069321E">
        <w:rPr>
          <w:rFonts w:cstheme="minorHAnsi"/>
          <w:sz w:val="24"/>
          <w:szCs w:val="24"/>
        </w:rPr>
        <w:t>4) How much extra reading could you do during the implementation of E-learning during COVID-19 compared to prior to the pandemic?</w:t>
      </w:r>
    </w:p>
    <w:p w14:paraId="6180FC96" w14:textId="77777777" w:rsidR="0069321E" w:rsidRPr="0069321E" w:rsidRDefault="0069321E" w:rsidP="0069321E">
      <w:pPr>
        <w:spacing w:line="360" w:lineRule="auto"/>
        <w:rPr>
          <w:rFonts w:cstheme="minorHAnsi"/>
          <w:sz w:val="24"/>
          <w:szCs w:val="24"/>
        </w:rPr>
      </w:pPr>
      <w:r w:rsidRPr="0069321E">
        <w:rPr>
          <w:rFonts w:cstheme="minorHAnsi"/>
          <w:sz w:val="24"/>
          <w:szCs w:val="24"/>
        </w:rPr>
        <w:t>5) It is easier to submit assignments before the deadline when the whole course is online. How much do you agree with this statement?</w:t>
      </w:r>
    </w:p>
    <w:p w14:paraId="2C66ED4C" w14:textId="77777777" w:rsidR="0069321E" w:rsidRPr="0069321E" w:rsidRDefault="0069321E" w:rsidP="0069321E">
      <w:pPr>
        <w:spacing w:line="360" w:lineRule="auto"/>
        <w:rPr>
          <w:rFonts w:cstheme="minorHAnsi"/>
          <w:sz w:val="24"/>
          <w:szCs w:val="24"/>
        </w:rPr>
      </w:pPr>
      <w:r w:rsidRPr="0069321E">
        <w:rPr>
          <w:rFonts w:cstheme="minorHAnsi"/>
          <w:sz w:val="24"/>
          <w:szCs w:val="24"/>
        </w:rPr>
        <w:t>6) How often have you suffered from any sort of software malfunction and/or loss of internet connection during an online exam?</w:t>
      </w:r>
    </w:p>
    <w:p w14:paraId="01DEFD97" w14:textId="77777777" w:rsidR="0069321E" w:rsidRPr="00004065" w:rsidRDefault="0069321E" w:rsidP="00EC37F9">
      <w:pPr>
        <w:spacing w:line="360" w:lineRule="auto"/>
        <w:rPr>
          <w:rFonts w:cstheme="minorHAnsi"/>
          <w:sz w:val="24"/>
          <w:szCs w:val="24"/>
        </w:rPr>
      </w:pPr>
    </w:p>
    <w:p w14:paraId="2A61A3D0" w14:textId="77777777" w:rsidR="0069321E" w:rsidRPr="00004065" w:rsidRDefault="002C26FD" w:rsidP="00EC37F9">
      <w:pPr>
        <w:spacing w:line="360" w:lineRule="auto"/>
        <w:rPr>
          <w:rFonts w:cstheme="minorHAnsi"/>
          <w:sz w:val="24"/>
          <w:szCs w:val="24"/>
        </w:rPr>
      </w:pPr>
      <w:r w:rsidRPr="00004065">
        <w:rPr>
          <w:rFonts w:cstheme="minorHAnsi"/>
          <w:sz w:val="24"/>
          <w:szCs w:val="24"/>
        </w:rPr>
        <w:lastRenderedPageBreak/>
        <w:t xml:space="preserve">Interval rating scale questions helps to obtain a precise measurement, with the </w:t>
      </w:r>
      <w:proofErr w:type="gramStart"/>
      <w:r w:rsidRPr="00004065">
        <w:rPr>
          <w:rFonts w:cstheme="minorHAnsi"/>
          <w:sz w:val="24"/>
          <w:szCs w:val="24"/>
        </w:rPr>
        <w:t>10 point</w:t>
      </w:r>
      <w:proofErr w:type="gramEnd"/>
      <w:r w:rsidRPr="00004065">
        <w:rPr>
          <w:rFonts w:cstheme="minorHAnsi"/>
          <w:sz w:val="24"/>
          <w:szCs w:val="24"/>
        </w:rPr>
        <w:t xml:space="preserve"> scale there are more data to work with thus giving flexibility when conducting the analysis. A drawback can be that the data cannot always be read by the researcher straight away or quickly, and it can take some time for the participant to decide an answer. </w:t>
      </w:r>
    </w:p>
    <w:p w14:paraId="37DCF2D1" w14:textId="035B6D1A" w:rsidR="00285F7D" w:rsidRPr="00004065" w:rsidRDefault="002C26FD" w:rsidP="00EC37F9">
      <w:pPr>
        <w:spacing w:line="360" w:lineRule="auto"/>
        <w:rPr>
          <w:rFonts w:cstheme="minorHAnsi"/>
          <w:sz w:val="24"/>
          <w:szCs w:val="24"/>
        </w:rPr>
      </w:pPr>
      <w:r w:rsidRPr="00004065">
        <w:rPr>
          <w:rFonts w:cstheme="minorHAnsi"/>
          <w:sz w:val="24"/>
          <w:szCs w:val="24"/>
        </w:rPr>
        <w:t>ordinal/</w:t>
      </w:r>
      <w:proofErr w:type="spellStart"/>
      <w:r w:rsidRPr="00004065">
        <w:rPr>
          <w:rFonts w:cstheme="minorHAnsi"/>
          <w:sz w:val="24"/>
          <w:szCs w:val="24"/>
        </w:rPr>
        <w:t>likert</w:t>
      </w:r>
      <w:proofErr w:type="spellEnd"/>
      <w:r w:rsidRPr="00004065">
        <w:rPr>
          <w:rFonts w:cstheme="minorHAnsi"/>
          <w:sz w:val="24"/>
          <w:szCs w:val="24"/>
        </w:rPr>
        <w:t xml:space="preserve"> scale questions</w:t>
      </w:r>
      <w:r w:rsidR="0069321E" w:rsidRPr="00004065">
        <w:rPr>
          <w:rFonts w:cstheme="minorHAnsi"/>
          <w:sz w:val="24"/>
          <w:szCs w:val="24"/>
        </w:rPr>
        <w:t xml:space="preserve">, </w:t>
      </w:r>
      <w:r w:rsidRPr="00004065">
        <w:rPr>
          <w:rFonts w:cstheme="minorHAnsi"/>
          <w:sz w:val="24"/>
          <w:szCs w:val="24"/>
        </w:rPr>
        <w:t xml:space="preserve">compared to the interval rating scale, can be easier to interpret and quicker to complete as the scales are labelled and are shorter too. </w:t>
      </w:r>
      <w:proofErr w:type="gramStart"/>
      <w:r w:rsidRPr="00004065">
        <w:rPr>
          <w:rFonts w:cstheme="minorHAnsi"/>
          <w:sz w:val="24"/>
          <w:szCs w:val="24"/>
        </w:rPr>
        <w:t>Both of the types</w:t>
      </w:r>
      <w:proofErr w:type="gramEnd"/>
      <w:r w:rsidRPr="00004065">
        <w:rPr>
          <w:rFonts w:cstheme="minorHAnsi"/>
          <w:sz w:val="24"/>
          <w:szCs w:val="24"/>
        </w:rPr>
        <w:t xml:space="preserve"> of scales are useful and appropriate each in their own ways for analysis and can provide valuable responses. (Tracy, 2021) </w:t>
      </w:r>
    </w:p>
    <w:p w14:paraId="344239FD" w14:textId="1F995625" w:rsidR="00D741CB" w:rsidRPr="00004065" w:rsidRDefault="00D741CB" w:rsidP="00EC37F9">
      <w:pPr>
        <w:spacing w:line="360" w:lineRule="auto"/>
        <w:rPr>
          <w:rFonts w:cstheme="minorHAnsi"/>
          <w:b/>
          <w:bCs/>
          <w:i/>
          <w:iCs/>
          <w:sz w:val="20"/>
          <w:szCs w:val="20"/>
        </w:rPr>
      </w:pPr>
      <w:r w:rsidRPr="00004065">
        <w:rPr>
          <w:rFonts w:cstheme="minorHAnsi"/>
          <w:b/>
          <w:bCs/>
          <w:i/>
          <w:iCs/>
          <w:sz w:val="20"/>
          <w:szCs w:val="20"/>
        </w:rPr>
        <w:t>Reference</w:t>
      </w:r>
    </w:p>
    <w:p w14:paraId="588A8F59" w14:textId="7E72CC28" w:rsidR="00D741CB" w:rsidRPr="00004065" w:rsidRDefault="00D741CB" w:rsidP="00EC37F9">
      <w:pPr>
        <w:spacing w:line="360" w:lineRule="auto"/>
        <w:rPr>
          <w:rFonts w:cstheme="minorHAnsi"/>
          <w:b/>
          <w:bCs/>
          <w:i/>
          <w:iCs/>
          <w:sz w:val="20"/>
          <w:szCs w:val="20"/>
        </w:rPr>
      </w:pPr>
      <w:r w:rsidRPr="00004065">
        <w:rPr>
          <w:rFonts w:cstheme="minorHAnsi"/>
          <w:b/>
          <w:bCs/>
          <w:i/>
          <w:iCs/>
          <w:sz w:val="20"/>
          <w:szCs w:val="20"/>
        </w:rPr>
        <w:t xml:space="preserve">Tracy, S., (2021). Types of Rating Scales in Quantitative Research. [online] </w:t>
      </w:r>
      <w:proofErr w:type="spellStart"/>
      <w:r w:rsidRPr="00004065">
        <w:rPr>
          <w:rFonts w:cstheme="minorHAnsi"/>
          <w:b/>
          <w:bCs/>
          <w:i/>
          <w:iCs/>
          <w:sz w:val="20"/>
          <w:szCs w:val="20"/>
        </w:rPr>
        <w:t>Analythical</w:t>
      </w:r>
      <w:proofErr w:type="spellEnd"/>
      <w:r w:rsidRPr="00004065">
        <w:rPr>
          <w:rFonts w:cstheme="minorHAnsi"/>
          <w:b/>
          <w:bCs/>
          <w:i/>
          <w:iCs/>
          <w:sz w:val="20"/>
          <w:szCs w:val="20"/>
        </w:rPr>
        <w:t xml:space="preserve"> by Stephen Tracy - An Analytics &amp; Research Blog. Available at: &lt;https://analythical.com/blog/types-of-rating-scales&gt; [Accessed 3 April 2022].</w:t>
      </w:r>
    </w:p>
    <w:p w14:paraId="244E955A" w14:textId="77777777" w:rsidR="00D741CB" w:rsidRPr="00004065" w:rsidRDefault="00D741CB" w:rsidP="00EC37F9">
      <w:pPr>
        <w:spacing w:line="360" w:lineRule="auto"/>
        <w:rPr>
          <w:rFonts w:cstheme="minorHAnsi"/>
          <w:sz w:val="24"/>
          <w:szCs w:val="24"/>
        </w:rPr>
      </w:pPr>
    </w:p>
    <w:p w14:paraId="57E438C6" w14:textId="6A5E8BE9" w:rsidR="0079568A" w:rsidRPr="00004065" w:rsidRDefault="0079568A" w:rsidP="00EC37F9">
      <w:pPr>
        <w:spacing w:line="360" w:lineRule="auto"/>
        <w:rPr>
          <w:rFonts w:cstheme="minorHAnsi"/>
          <w:b/>
          <w:bCs/>
          <w:sz w:val="28"/>
          <w:szCs w:val="28"/>
        </w:rPr>
      </w:pPr>
      <w:r w:rsidRPr="00004065">
        <w:rPr>
          <w:rFonts w:cstheme="minorHAnsi"/>
          <w:b/>
          <w:bCs/>
          <w:sz w:val="28"/>
          <w:szCs w:val="28"/>
        </w:rPr>
        <w:t xml:space="preserve">Methodology- questionnaire design </w:t>
      </w:r>
    </w:p>
    <w:p w14:paraId="08D7605F" w14:textId="39228B00" w:rsidR="00285F7D" w:rsidRPr="00004065" w:rsidRDefault="00285F7D" w:rsidP="00EC37F9">
      <w:pPr>
        <w:spacing w:line="360" w:lineRule="auto"/>
        <w:rPr>
          <w:rFonts w:cstheme="minorHAnsi"/>
          <w:sz w:val="24"/>
          <w:szCs w:val="24"/>
        </w:rPr>
      </w:pPr>
      <w:r w:rsidRPr="00004065">
        <w:rPr>
          <w:rFonts w:cstheme="minorHAnsi"/>
          <w:sz w:val="24"/>
          <w:szCs w:val="24"/>
        </w:rPr>
        <w:t xml:space="preserve">A link to an online Google form would be given to university groups on the social media site Facebook, </w:t>
      </w:r>
      <w:r w:rsidRPr="00004065">
        <w:rPr>
          <w:rFonts w:cstheme="minorHAnsi"/>
          <w:color w:val="000000"/>
          <w:sz w:val="24"/>
          <w:szCs w:val="24"/>
          <w:shd w:val="clear" w:color="auto" w:fill="FFFFFF"/>
        </w:rPr>
        <w:t>(</w:t>
      </w:r>
      <w:proofErr w:type="spellStart"/>
      <w:r w:rsidRPr="00004065">
        <w:rPr>
          <w:rFonts w:cstheme="minorHAnsi"/>
          <w:color w:val="000000"/>
          <w:sz w:val="24"/>
          <w:szCs w:val="24"/>
          <w:shd w:val="clear" w:color="auto" w:fill="FFFFFF"/>
        </w:rPr>
        <w:t>Mahdy</w:t>
      </w:r>
      <w:proofErr w:type="spellEnd"/>
      <w:r w:rsidRPr="00004065">
        <w:rPr>
          <w:rFonts w:cstheme="minorHAnsi"/>
          <w:color w:val="000000"/>
          <w:sz w:val="24"/>
          <w:szCs w:val="24"/>
          <w:shd w:val="clear" w:color="auto" w:fill="FFFFFF"/>
        </w:rPr>
        <w:t>, 2020)</w:t>
      </w:r>
      <w:r w:rsidRPr="00004065">
        <w:rPr>
          <w:rFonts w:cstheme="minorHAnsi"/>
          <w:sz w:val="24"/>
          <w:szCs w:val="24"/>
        </w:rPr>
        <w:t xml:space="preserve"> </w:t>
      </w:r>
    </w:p>
    <w:p w14:paraId="4F60A0EE" w14:textId="3B92BBD3" w:rsidR="00285F7D" w:rsidRPr="00004065" w:rsidRDefault="00285F7D" w:rsidP="00EC37F9">
      <w:pPr>
        <w:spacing w:line="360" w:lineRule="auto"/>
        <w:rPr>
          <w:rFonts w:cstheme="minorHAnsi"/>
          <w:sz w:val="24"/>
          <w:szCs w:val="24"/>
        </w:rPr>
      </w:pPr>
      <w:r w:rsidRPr="00004065">
        <w:rPr>
          <w:rFonts w:cstheme="minorHAnsi"/>
          <w:sz w:val="24"/>
          <w:szCs w:val="24"/>
        </w:rPr>
        <w:t>Participants can expect the survey to take up to 10 minutes to complete.</w:t>
      </w:r>
    </w:p>
    <w:p w14:paraId="330AA211" w14:textId="77777777" w:rsidR="008B4955" w:rsidRPr="00004065" w:rsidRDefault="008B4955" w:rsidP="008B4955">
      <w:pPr>
        <w:shd w:val="clear" w:color="auto" w:fill="FFFFFF"/>
        <w:spacing w:before="100" w:beforeAutospacing="1" w:after="100" w:afterAutospacing="1" w:line="360" w:lineRule="auto"/>
        <w:rPr>
          <w:rFonts w:eastAsia="Times New Roman" w:cstheme="minorHAnsi"/>
          <w:b/>
          <w:bCs/>
          <w:i/>
          <w:iCs/>
          <w:color w:val="373A3C"/>
          <w:sz w:val="20"/>
          <w:szCs w:val="20"/>
          <w:lang w:eastAsia="en-GB"/>
        </w:rPr>
      </w:pPr>
      <w:r w:rsidRPr="00004065">
        <w:rPr>
          <w:rFonts w:eastAsia="Times New Roman" w:cstheme="minorHAnsi"/>
          <w:b/>
          <w:bCs/>
          <w:i/>
          <w:iCs/>
          <w:color w:val="373A3C"/>
          <w:sz w:val="20"/>
          <w:szCs w:val="20"/>
          <w:lang w:eastAsia="en-GB"/>
        </w:rPr>
        <w:t>Reference</w:t>
      </w:r>
    </w:p>
    <w:p w14:paraId="39F83FDE" w14:textId="77777777" w:rsidR="008B4955" w:rsidRPr="008B4955" w:rsidRDefault="008B4955" w:rsidP="008B4955">
      <w:pPr>
        <w:shd w:val="clear" w:color="auto" w:fill="FFFFFF"/>
        <w:spacing w:before="100" w:beforeAutospacing="1" w:after="100" w:afterAutospacing="1" w:line="360" w:lineRule="auto"/>
        <w:rPr>
          <w:rFonts w:eastAsia="Times New Roman" w:cstheme="minorHAnsi"/>
          <w:b/>
          <w:bCs/>
          <w:i/>
          <w:iCs/>
          <w:color w:val="373A3C"/>
          <w:sz w:val="20"/>
          <w:szCs w:val="20"/>
          <w:lang w:eastAsia="en-GB"/>
        </w:rPr>
      </w:pPr>
      <w:proofErr w:type="spellStart"/>
      <w:r w:rsidRPr="008B4955">
        <w:rPr>
          <w:rFonts w:eastAsia="Times New Roman" w:cstheme="minorHAnsi"/>
          <w:b/>
          <w:bCs/>
          <w:i/>
          <w:iCs/>
          <w:color w:val="373A3C"/>
          <w:sz w:val="20"/>
          <w:szCs w:val="20"/>
          <w:lang w:eastAsia="en-GB"/>
        </w:rPr>
        <w:t>Mahdy</w:t>
      </w:r>
      <w:proofErr w:type="spellEnd"/>
      <w:r w:rsidRPr="008B4955">
        <w:rPr>
          <w:rFonts w:eastAsia="Times New Roman" w:cstheme="minorHAnsi"/>
          <w:b/>
          <w:bCs/>
          <w:i/>
          <w:iCs/>
          <w:color w:val="373A3C"/>
          <w:sz w:val="20"/>
          <w:szCs w:val="20"/>
          <w:lang w:eastAsia="en-GB"/>
        </w:rPr>
        <w:t>, M., (2020). The Impact of COVID-19 Pandemic on the Academic Performance of Veterinary Medical Students. Frontiers in Veterinary Science, 7.</w:t>
      </w:r>
    </w:p>
    <w:p w14:paraId="5B221B7F" w14:textId="77777777" w:rsidR="002C26FD" w:rsidRPr="00004065" w:rsidRDefault="002C26FD" w:rsidP="00EC37F9">
      <w:pPr>
        <w:spacing w:line="360" w:lineRule="auto"/>
        <w:rPr>
          <w:rFonts w:cstheme="minorHAnsi"/>
          <w:sz w:val="24"/>
          <w:szCs w:val="24"/>
        </w:rPr>
      </w:pPr>
    </w:p>
    <w:p w14:paraId="4685B0FA" w14:textId="087666F6" w:rsidR="002C26FD" w:rsidRPr="00004065" w:rsidRDefault="0079568A" w:rsidP="00EC37F9">
      <w:pPr>
        <w:spacing w:line="360" w:lineRule="auto"/>
        <w:rPr>
          <w:rFonts w:cstheme="minorHAnsi"/>
          <w:b/>
          <w:bCs/>
          <w:sz w:val="28"/>
          <w:szCs w:val="28"/>
        </w:rPr>
      </w:pPr>
      <w:r w:rsidRPr="00004065">
        <w:rPr>
          <w:rFonts w:cstheme="minorHAnsi"/>
          <w:b/>
          <w:bCs/>
          <w:sz w:val="28"/>
          <w:szCs w:val="28"/>
        </w:rPr>
        <w:t xml:space="preserve">Methodology </w:t>
      </w:r>
      <w:r w:rsidR="002C26FD" w:rsidRPr="00004065">
        <w:rPr>
          <w:rFonts w:cstheme="minorHAnsi"/>
          <w:b/>
          <w:bCs/>
          <w:sz w:val="28"/>
          <w:szCs w:val="28"/>
        </w:rPr>
        <w:t>Data collection</w:t>
      </w:r>
    </w:p>
    <w:p w14:paraId="11E3387F" w14:textId="0F569925" w:rsidR="002C26FD" w:rsidRPr="00004065" w:rsidRDefault="002C26FD" w:rsidP="00EC37F9">
      <w:pPr>
        <w:spacing w:line="360" w:lineRule="auto"/>
        <w:rPr>
          <w:rFonts w:cstheme="minorHAnsi"/>
          <w:color w:val="000000"/>
          <w:sz w:val="24"/>
          <w:szCs w:val="24"/>
          <w:shd w:val="clear" w:color="auto" w:fill="FFFFFF"/>
        </w:rPr>
      </w:pPr>
      <w:r w:rsidRPr="00004065">
        <w:rPr>
          <w:rFonts w:cstheme="minorHAnsi"/>
          <w:sz w:val="24"/>
          <w:szCs w:val="24"/>
        </w:rPr>
        <w:t xml:space="preserve">Data will be collected utilising excel sheets that will be connected to the Google forms survey, and the survey will be carried out during the period of </w:t>
      </w:r>
      <w:proofErr w:type="gramStart"/>
      <w:r w:rsidR="002A0FED" w:rsidRPr="00004065">
        <w:rPr>
          <w:rFonts w:cstheme="minorHAnsi"/>
          <w:sz w:val="24"/>
          <w:szCs w:val="24"/>
        </w:rPr>
        <w:t>June</w:t>
      </w:r>
      <w:r w:rsidRPr="00004065">
        <w:rPr>
          <w:rFonts w:cstheme="minorHAnsi"/>
          <w:sz w:val="24"/>
          <w:szCs w:val="24"/>
        </w:rPr>
        <w:t xml:space="preserve">  to</w:t>
      </w:r>
      <w:proofErr w:type="gramEnd"/>
      <w:r w:rsidRPr="00004065">
        <w:rPr>
          <w:rFonts w:cstheme="minorHAnsi"/>
          <w:sz w:val="24"/>
          <w:szCs w:val="24"/>
        </w:rPr>
        <w:t xml:space="preserve"> September 2022. </w:t>
      </w:r>
      <w:r w:rsidRPr="00004065">
        <w:rPr>
          <w:rFonts w:cstheme="minorHAnsi"/>
          <w:color w:val="000000"/>
          <w:sz w:val="24"/>
          <w:szCs w:val="24"/>
          <w:shd w:val="clear" w:color="auto" w:fill="FFFFFF"/>
        </w:rPr>
        <w:t>(</w:t>
      </w:r>
      <w:proofErr w:type="spellStart"/>
      <w:r w:rsidRPr="00004065">
        <w:rPr>
          <w:rFonts w:cstheme="minorHAnsi"/>
          <w:color w:val="000000"/>
          <w:sz w:val="24"/>
          <w:szCs w:val="24"/>
          <w:shd w:val="clear" w:color="auto" w:fill="FFFFFF"/>
        </w:rPr>
        <w:t>Mahdy</w:t>
      </w:r>
      <w:proofErr w:type="spellEnd"/>
      <w:r w:rsidRPr="00004065">
        <w:rPr>
          <w:rFonts w:cstheme="minorHAnsi"/>
          <w:color w:val="000000"/>
          <w:sz w:val="24"/>
          <w:szCs w:val="24"/>
          <w:shd w:val="clear" w:color="auto" w:fill="FFFFFF"/>
        </w:rPr>
        <w:t>, 2020)</w:t>
      </w:r>
    </w:p>
    <w:p w14:paraId="015A4963" w14:textId="77777777" w:rsidR="008B4955" w:rsidRPr="00004065" w:rsidRDefault="008B4955" w:rsidP="008B4955">
      <w:pPr>
        <w:shd w:val="clear" w:color="auto" w:fill="FFFFFF"/>
        <w:spacing w:before="100" w:beforeAutospacing="1" w:after="100" w:afterAutospacing="1" w:line="360" w:lineRule="auto"/>
        <w:rPr>
          <w:rFonts w:eastAsia="Times New Roman" w:cstheme="minorHAnsi"/>
          <w:b/>
          <w:bCs/>
          <w:i/>
          <w:iCs/>
          <w:color w:val="373A3C"/>
          <w:sz w:val="20"/>
          <w:szCs w:val="20"/>
          <w:lang w:eastAsia="en-GB"/>
        </w:rPr>
      </w:pPr>
      <w:r w:rsidRPr="00004065">
        <w:rPr>
          <w:rFonts w:eastAsia="Times New Roman" w:cstheme="minorHAnsi"/>
          <w:b/>
          <w:bCs/>
          <w:i/>
          <w:iCs/>
          <w:color w:val="373A3C"/>
          <w:sz w:val="20"/>
          <w:szCs w:val="20"/>
          <w:lang w:eastAsia="en-GB"/>
        </w:rPr>
        <w:t>Reference</w:t>
      </w:r>
    </w:p>
    <w:p w14:paraId="7FBE1E06" w14:textId="77777777" w:rsidR="008B4955" w:rsidRPr="008B4955" w:rsidRDefault="008B4955" w:rsidP="008B4955">
      <w:pPr>
        <w:shd w:val="clear" w:color="auto" w:fill="FFFFFF"/>
        <w:spacing w:before="100" w:beforeAutospacing="1" w:after="100" w:afterAutospacing="1" w:line="360" w:lineRule="auto"/>
        <w:rPr>
          <w:rFonts w:eastAsia="Times New Roman" w:cstheme="minorHAnsi"/>
          <w:b/>
          <w:bCs/>
          <w:i/>
          <w:iCs/>
          <w:color w:val="373A3C"/>
          <w:sz w:val="20"/>
          <w:szCs w:val="20"/>
          <w:lang w:eastAsia="en-GB"/>
        </w:rPr>
      </w:pPr>
      <w:proofErr w:type="spellStart"/>
      <w:r w:rsidRPr="008B4955">
        <w:rPr>
          <w:rFonts w:eastAsia="Times New Roman" w:cstheme="minorHAnsi"/>
          <w:b/>
          <w:bCs/>
          <w:i/>
          <w:iCs/>
          <w:color w:val="373A3C"/>
          <w:sz w:val="20"/>
          <w:szCs w:val="20"/>
          <w:lang w:eastAsia="en-GB"/>
        </w:rPr>
        <w:lastRenderedPageBreak/>
        <w:t>Mahdy</w:t>
      </w:r>
      <w:proofErr w:type="spellEnd"/>
      <w:r w:rsidRPr="008B4955">
        <w:rPr>
          <w:rFonts w:eastAsia="Times New Roman" w:cstheme="minorHAnsi"/>
          <w:b/>
          <w:bCs/>
          <w:i/>
          <w:iCs/>
          <w:color w:val="373A3C"/>
          <w:sz w:val="20"/>
          <w:szCs w:val="20"/>
          <w:lang w:eastAsia="en-GB"/>
        </w:rPr>
        <w:t>, M., (2020). The Impact of COVID-19 Pandemic on the Academic Performance of Veterinary Medical Students. Frontiers in Veterinary Science, 7.</w:t>
      </w:r>
    </w:p>
    <w:p w14:paraId="54FB1329" w14:textId="77777777" w:rsidR="002C26FD" w:rsidRPr="00004065" w:rsidRDefault="002C26FD" w:rsidP="00EC37F9">
      <w:pPr>
        <w:spacing w:line="360" w:lineRule="auto"/>
        <w:rPr>
          <w:rFonts w:cstheme="minorHAnsi"/>
          <w:b/>
          <w:bCs/>
          <w:sz w:val="24"/>
          <w:szCs w:val="24"/>
        </w:rPr>
      </w:pPr>
    </w:p>
    <w:p w14:paraId="3F1B007C" w14:textId="229099A5" w:rsidR="002C26FD" w:rsidRPr="00004065" w:rsidRDefault="000466E8" w:rsidP="00EC37F9">
      <w:pPr>
        <w:spacing w:line="360" w:lineRule="auto"/>
        <w:rPr>
          <w:rFonts w:cstheme="minorHAnsi"/>
          <w:b/>
          <w:bCs/>
          <w:sz w:val="28"/>
          <w:szCs w:val="28"/>
        </w:rPr>
      </w:pPr>
      <w:r w:rsidRPr="00004065">
        <w:rPr>
          <w:rFonts w:cstheme="minorHAnsi"/>
          <w:b/>
          <w:bCs/>
          <w:sz w:val="28"/>
          <w:szCs w:val="28"/>
        </w:rPr>
        <w:t xml:space="preserve">Methodology </w:t>
      </w:r>
      <w:r w:rsidR="002C26FD" w:rsidRPr="00004065">
        <w:rPr>
          <w:rFonts w:cstheme="minorHAnsi"/>
          <w:b/>
          <w:bCs/>
          <w:sz w:val="28"/>
          <w:szCs w:val="28"/>
        </w:rPr>
        <w:t>Data Analysis</w:t>
      </w:r>
    </w:p>
    <w:p w14:paraId="09EE60CE" w14:textId="77777777" w:rsidR="002C26FD" w:rsidRPr="00004065" w:rsidRDefault="002C26FD" w:rsidP="00EC37F9">
      <w:pPr>
        <w:spacing w:line="360" w:lineRule="auto"/>
        <w:rPr>
          <w:rFonts w:cstheme="minorHAnsi"/>
          <w:sz w:val="24"/>
          <w:szCs w:val="24"/>
        </w:rPr>
      </w:pPr>
      <w:r w:rsidRPr="00004065">
        <w:rPr>
          <w:rFonts w:cstheme="minorHAnsi"/>
          <w:sz w:val="24"/>
          <w:szCs w:val="24"/>
        </w:rPr>
        <w:t>The data will be analysed using descriptive statistics as it allows to demonstrate the data in an effective manner, allowing for easier analysis of the data. (</w:t>
      </w:r>
      <w:r w:rsidRPr="00004065">
        <w:rPr>
          <w:rFonts w:cstheme="minorHAnsi"/>
          <w:color w:val="000000"/>
          <w:sz w:val="24"/>
          <w:szCs w:val="24"/>
          <w:shd w:val="clear" w:color="auto" w:fill="FFFFFF"/>
        </w:rPr>
        <w:t>Statistics.laerd.com, 2022)</w:t>
      </w:r>
    </w:p>
    <w:p w14:paraId="19046474" w14:textId="77777777" w:rsidR="002C26FD" w:rsidRPr="00004065" w:rsidRDefault="002C26FD" w:rsidP="00EC37F9">
      <w:pPr>
        <w:spacing w:line="360" w:lineRule="auto"/>
        <w:rPr>
          <w:rFonts w:cstheme="minorHAnsi"/>
          <w:sz w:val="24"/>
          <w:szCs w:val="24"/>
        </w:rPr>
      </w:pPr>
      <w:r w:rsidRPr="00004065">
        <w:rPr>
          <w:rFonts w:cstheme="minorHAnsi"/>
          <w:sz w:val="24"/>
          <w:szCs w:val="24"/>
        </w:rPr>
        <w:t xml:space="preserve">Answers on the Likert scale will be transformed into numerical figures. for </w:t>
      </w:r>
      <w:proofErr w:type="gramStart"/>
      <w:r w:rsidRPr="00004065">
        <w:rPr>
          <w:rFonts w:cstheme="minorHAnsi"/>
          <w:sz w:val="24"/>
          <w:szCs w:val="24"/>
        </w:rPr>
        <w:t>example</w:t>
      </w:r>
      <w:proofErr w:type="gramEnd"/>
      <w:r w:rsidRPr="00004065">
        <w:rPr>
          <w:rFonts w:cstheme="minorHAnsi"/>
          <w:sz w:val="24"/>
          <w:szCs w:val="24"/>
        </w:rPr>
        <w:t xml:space="preserve"> Very High = 5 points, Very Low = 1 point (</w:t>
      </w:r>
      <w:proofErr w:type="spellStart"/>
      <w:r w:rsidRPr="00004065">
        <w:rPr>
          <w:rFonts w:cstheme="minorHAnsi"/>
          <w:sz w:val="24"/>
          <w:szCs w:val="24"/>
        </w:rPr>
        <w:t>Mahdy</w:t>
      </w:r>
      <w:proofErr w:type="spellEnd"/>
      <w:r w:rsidRPr="00004065">
        <w:rPr>
          <w:rFonts w:cstheme="minorHAnsi"/>
          <w:sz w:val="24"/>
          <w:szCs w:val="24"/>
        </w:rPr>
        <w:t>, 2020)</w:t>
      </w:r>
    </w:p>
    <w:p w14:paraId="6C8CE44E" w14:textId="75A44101" w:rsidR="00D741CB" w:rsidRPr="00004065" w:rsidRDefault="008B4955" w:rsidP="00EC37F9">
      <w:pPr>
        <w:shd w:val="clear" w:color="auto" w:fill="FFFFFF"/>
        <w:spacing w:before="100" w:beforeAutospacing="1" w:after="100" w:afterAutospacing="1" w:line="360" w:lineRule="auto"/>
        <w:rPr>
          <w:rFonts w:eastAsia="Times New Roman" w:cstheme="minorHAnsi"/>
          <w:b/>
          <w:bCs/>
          <w:i/>
          <w:iCs/>
          <w:color w:val="373A3C"/>
          <w:sz w:val="20"/>
          <w:szCs w:val="20"/>
          <w:lang w:eastAsia="en-GB"/>
        </w:rPr>
      </w:pPr>
      <w:r w:rsidRPr="00004065">
        <w:rPr>
          <w:rFonts w:eastAsia="Times New Roman" w:cstheme="minorHAnsi"/>
          <w:b/>
          <w:bCs/>
          <w:i/>
          <w:iCs/>
          <w:color w:val="373A3C"/>
          <w:sz w:val="20"/>
          <w:szCs w:val="20"/>
          <w:lang w:eastAsia="en-GB"/>
        </w:rPr>
        <w:t>Reference</w:t>
      </w:r>
    </w:p>
    <w:p w14:paraId="5DB0DFD5" w14:textId="395EA8E4" w:rsidR="008B4955" w:rsidRPr="00004065" w:rsidRDefault="008B4955" w:rsidP="008B4955">
      <w:pPr>
        <w:shd w:val="clear" w:color="auto" w:fill="FFFFFF"/>
        <w:spacing w:before="100" w:beforeAutospacing="1" w:after="100" w:afterAutospacing="1" w:line="360" w:lineRule="auto"/>
        <w:rPr>
          <w:rFonts w:eastAsia="Times New Roman" w:cstheme="minorHAnsi"/>
          <w:b/>
          <w:bCs/>
          <w:i/>
          <w:iCs/>
          <w:color w:val="373A3C"/>
          <w:sz w:val="20"/>
          <w:szCs w:val="20"/>
          <w:lang w:eastAsia="en-GB"/>
        </w:rPr>
      </w:pPr>
      <w:proofErr w:type="spellStart"/>
      <w:r w:rsidRPr="008B4955">
        <w:rPr>
          <w:rFonts w:eastAsia="Times New Roman" w:cstheme="minorHAnsi"/>
          <w:b/>
          <w:bCs/>
          <w:i/>
          <w:iCs/>
          <w:color w:val="373A3C"/>
          <w:sz w:val="20"/>
          <w:szCs w:val="20"/>
          <w:lang w:eastAsia="en-GB"/>
        </w:rPr>
        <w:t>Mahdy</w:t>
      </w:r>
      <w:proofErr w:type="spellEnd"/>
      <w:r w:rsidRPr="008B4955">
        <w:rPr>
          <w:rFonts w:eastAsia="Times New Roman" w:cstheme="minorHAnsi"/>
          <w:b/>
          <w:bCs/>
          <w:i/>
          <w:iCs/>
          <w:color w:val="373A3C"/>
          <w:sz w:val="20"/>
          <w:szCs w:val="20"/>
          <w:lang w:eastAsia="en-GB"/>
        </w:rPr>
        <w:t>, M., (2020). The Impact of COVID-19 Pandemic on the Academic Performance of Veterinary Medical Students. Frontiers in Veterinary Science, 7.</w:t>
      </w:r>
    </w:p>
    <w:p w14:paraId="62B43985" w14:textId="22668F74" w:rsidR="007C6EC3" w:rsidRDefault="00D741CB" w:rsidP="00B843E9">
      <w:pPr>
        <w:shd w:val="clear" w:color="auto" w:fill="FFFFFF"/>
        <w:spacing w:before="100" w:beforeAutospacing="1" w:after="100" w:afterAutospacing="1" w:line="360" w:lineRule="auto"/>
        <w:rPr>
          <w:rFonts w:eastAsia="Times New Roman" w:cstheme="minorHAnsi"/>
          <w:b/>
          <w:bCs/>
          <w:i/>
          <w:iCs/>
          <w:color w:val="373A3C"/>
          <w:sz w:val="20"/>
          <w:szCs w:val="20"/>
          <w:lang w:eastAsia="en-GB"/>
        </w:rPr>
      </w:pPr>
      <w:r w:rsidRPr="00004065">
        <w:rPr>
          <w:rFonts w:eastAsia="Times New Roman" w:cstheme="minorHAnsi"/>
          <w:b/>
          <w:bCs/>
          <w:i/>
          <w:iCs/>
          <w:color w:val="373A3C"/>
          <w:sz w:val="20"/>
          <w:szCs w:val="20"/>
          <w:lang w:eastAsia="en-GB"/>
        </w:rPr>
        <w:t xml:space="preserve">Statistics.laerd.com. (2022). Understanding Descriptive and Inferential Statistics | </w:t>
      </w:r>
      <w:proofErr w:type="spellStart"/>
      <w:r w:rsidRPr="00004065">
        <w:rPr>
          <w:rFonts w:eastAsia="Times New Roman" w:cstheme="minorHAnsi"/>
          <w:b/>
          <w:bCs/>
          <w:i/>
          <w:iCs/>
          <w:color w:val="373A3C"/>
          <w:sz w:val="20"/>
          <w:szCs w:val="20"/>
          <w:lang w:eastAsia="en-GB"/>
        </w:rPr>
        <w:t>Laerd</w:t>
      </w:r>
      <w:proofErr w:type="spellEnd"/>
      <w:r w:rsidRPr="00004065">
        <w:rPr>
          <w:rFonts w:eastAsia="Times New Roman" w:cstheme="minorHAnsi"/>
          <w:b/>
          <w:bCs/>
          <w:i/>
          <w:iCs/>
          <w:color w:val="373A3C"/>
          <w:sz w:val="20"/>
          <w:szCs w:val="20"/>
          <w:lang w:eastAsia="en-GB"/>
        </w:rPr>
        <w:t xml:space="preserve"> Statistics. [online] Available at: &lt;https://statistics.laerd.com/statistical-guides/descriptive-inferential-statistics.php#:~:text=Descriptive%20statistics%20are%20very%20important,simpler%20interpretation%20of%20the%20data.&gt; [Accessed 3 April 2022].</w:t>
      </w:r>
    </w:p>
    <w:p w14:paraId="539A114F" w14:textId="77777777" w:rsidR="00004065" w:rsidRPr="00004065" w:rsidRDefault="00004065" w:rsidP="00B843E9">
      <w:pPr>
        <w:shd w:val="clear" w:color="auto" w:fill="FFFFFF"/>
        <w:spacing w:before="100" w:beforeAutospacing="1" w:after="100" w:afterAutospacing="1" w:line="360" w:lineRule="auto"/>
        <w:rPr>
          <w:rFonts w:eastAsia="Times New Roman" w:cstheme="minorHAnsi"/>
          <w:b/>
          <w:bCs/>
          <w:i/>
          <w:iCs/>
          <w:color w:val="373A3C"/>
          <w:sz w:val="20"/>
          <w:szCs w:val="20"/>
          <w:lang w:eastAsia="en-GB"/>
        </w:rPr>
      </w:pPr>
    </w:p>
    <w:p w14:paraId="53AA1275" w14:textId="609A5D79" w:rsidR="000A1300" w:rsidRPr="00004065" w:rsidRDefault="000A1300" w:rsidP="00EC37F9">
      <w:pPr>
        <w:pStyle w:val="Heading1"/>
        <w:spacing w:line="360" w:lineRule="auto"/>
        <w:rPr>
          <w:rFonts w:asciiTheme="minorHAnsi" w:eastAsia="Times New Roman" w:hAnsiTheme="minorHAnsi" w:cstheme="minorHAnsi"/>
          <w:sz w:val="36"/>
          <w:szCs w:val="36"/>
          <w:lang w:eastAsia="en-GB"/>
        </w:rPr>
      </w:pPr>
      <w:r w:rsidRPr="00004065">
        <w:rPr>
          <w:rFonts w:asciiTheme="minorHAnsi" w:eastAsia="Times New Roman" w:hAnsiTheme="minorHAnsi" w:cstheme="minorHAnsi"/>
          <w:sz w:val="36"/>
          <w:szCs w:val="36"/>
          <w:lang w:eastAsia="en-GB"/>
        </w:rPr>
        <w:t xml:space="preserve">Ethical considerations and risk assessment </w:t>
      </w:r>
    </w:p>
    <w:p w14:paraId="7AFAC678" w14:textId="019CD7AB" w:rsidR="001E3508" w:rsidRPr="00004065" w:rsidRDefault="001E3508" w:rsidP="00EC37F9">
      <w:pPr>
        <w:spacing w:line="360" w:lineRule="auto"/>
        <w:rPr>
          <w:rFonts w:cstheme="minorHAnsi"/>
          <w:sz w:val="24"/>
          <w:szCs w:val="24"/>
          <w:lang w:eastAsia="en-GB"/>
        </w:rPr>
      </w:pPr>
    </w:p>
    <w:p w14:paraId="790A6826" w14:textId="7CFA26BA" w:rsidR="001E3508" w:rsidRPr="00004065" w:rsidRDefault="001E3508" w:rsidP="00EC37F9">
      <w:pPr>
        <w:spacing w:line="360" w:lineRule="auto"/>
        <w:rPr>
          <w:rFonts w:cstheme="minorHAnsi"/>
          <w:b/>
          <w:bCs/>
          <w:sz w:val="28"/>
          <w:szCs w:val="28"/>
          <w:lang w:eastAsia="en-GB"/>
        </w:rPr>
      </w:pPr>
      <w:r w:rsidRPr="00004065">
        <w:rPr>
          <w:rFonts w:cstheme="minorHAnsi"/>
          <w:b/>
          <w:bCs/>
          <w:sz w:val="28"/>
          <w:szCs w:val="28"/>
          <w:lang w:eastAsia="en-GB"/>
        </w:rPr>
        <w:t>Ethics</w:t>
      </w:r>
    </w:p>
    <w:p w14:paraId="1C0D394E" w14:textId="4AC96786" w:rsidR="000A1300" w:rsidRPr="00004065" w:rsidRDefault="006858F9" w:rsidP="00EC37F9">
      <w:pPr>
        <w:spacing w:line="360" w:lineRule="auto"/>
        <w:rPr>
          <w:rFonts w:cstheme="minorHAnsi"/>
          <w:sz w:val="24"/>
          <w:szCs w:val="24"/>
          <w:lang w:eastAsia="en-GB"/>
        </w:rPr>
      </w:pPr>
      <w:r w:rsidRPr="00004065">
        <w:rPr>
          <w:rFonts w:cstheme="minorHAnsi"/>
          <w:sz w:val="24"/>
          <w:szCs w:val="24"/>
          <w:lang w:eastAsia="en-GB"/>
        </w:rPr>
        <w:t xml:space="preserve">As part of the process an </w:t>
      </w:r>
      <w:r w:rsidR="00CB3B18" w:rsidRPr="00004065">
        <w:rPr>
          <w:rFonts w:cstheme="minorHAnsi"/>
          <w:sz w:val="24"/>
          <w:szCs w:val="24"/>
          <w:lang w:eastAsia="en-GB"/>
        </w:rPr>
        <w:t xml:space="preserve">ethics review and </w:t>
      </w:r>
      <w:r w:rsidRPr="00004065">
        <w:rPr>
          <w:rFonts w:cstheme="minorHAnsi"/>
          <w:sz w:val="24"/>
          <w:szCs w:val="24"/>
          <w:lang w:eastAsia="en-GB"/>
        </w:rPr>
        <w:t xml:space="preserve">ethical approval form would need to be submitted as </w:t>
      </w:r>
      <w:r w:rsidR="00CD6DAC" w:rsidRPr="00004065">
        <w:rPr>
          <w:rFonts w:cstheme="minorHAnsi"/>
          <w:sz w:val="24"/>
          <w:szCs w:val="24"/>
          <w:lang w:eastAsia="en-GB"/>
        </w:rPr>
        <w:t xml:space="preserve">the research will involve human participants. The following should be kept in mind </w:t>
      </w:r>
    </w:p>
    <w:p w14:paraId="68D3A938" w14:textId="228C40BD" w:rsidR="002A2E12" w:rsidRPr="00004065" w:rsidRDefault="00800F4E" w:rsidP="00EC37F9">
      <w:pPr>
        <w:spacing w:line="360" w:lineRule="auto"/>
        <w:rPr>
          <w:rFonts w:cstheme="minorHAnsi"/>
          <w:bCs/>
          <w:sz w:val="24"/>
          <w:szCs w:val="24"/>
        </w:rPr>
      </w:pPr>
      <w:r w:rsidRPr="00004065">
        <w:rPr>
          <w:rFonts w:cstheme="minorHAnsi"/>
          <w:bCs/>
          <w:sz w:val="24"/>
          <w:szCs w:val="24"/>
        </w:rPr>
        <w:t xml:space="preserve">All participants </w:t>
      </w:r>
      <w:r w:rsidR="000466E8" w:rsidRPr="00004065">
        <w:rPr>
          <w:rFonts w:cstheme="minorHAnsi"/>
          <w:bCs/>
          <w:sz w:val="24"/>
          <w:szCs w:val="24"/>
        </w:rPr>
        <w:t>will be</w:t>
      </w:r>
      <w:r w:rsidRPr="00004065">
        <w:rPr>
          <w:rFonts w:cstheme="minorHAnsi"/>
          <w:bCs/>
          <w:sz w:val="24"/>
          <w:szCs w:val="24"/>
        </w:rPr>
        <w:t xml:space="preserve"> informed of the aim of the study and the expectations for their participations and </w:t>
      </w:r>
      <w:r w:rsidRPr="00004065">
        <w:rPr>
          <w:rFonts w:cstheme="minorHAnsi"/>
          <w:bCs/>
          <w:sz w:val="24"/>
          <w:szCs w:val="24"/>
        </w:rPr>
        <w:t xml:space="preserve">that their responses </w:t>
      </w:r>
      <w:r w:rsidR="000466E8" w:rsidRPr="00004065">
        <w:rPr>
          <w:rFonts w:cstheme="minorHAnsi"/>
          <w:bCs/>
          <w:sz w:val="24"/>
          <w:szCs w:val="24"/>
        </w:rPr>
        <w:t>will be</w:t>
      </w:r>
      <w:r w:rsidRPr="00004065">
        <w:rPr>
          <w:rFonts w:cstheme="minorHAnsi"/>
          <w:bCs/>
          <w:sz w:val="24"/>
          <w:szCs w:val="24"/>
        </w:rPr>
        <w:t xml:space="preserve"> used for the sole purpose of the study</w:t>
      </w:r>
      <w:r w:rsidRPr="00004065">
        <w:rPr>
          <w:rFonts w:cstheme="minorHAnsi"/>
          <w:bCs/>
          <w:sz w:val="24"/>
          <w:szCs w:val="24"/>
        </w:rPr>
        <w:t>. They will be informed of the amount of time the participation in the study will approximately take. And that they have the</w:t>
      </w:r>
      <w:r w:rsidR="002A2E12" w:rsidRPr="00004065">
        <w:rPr>
          <w:rFonts w:cstheme="minorHAnsi"/>
          <w:bCs/>
          <w:sz w:val="24"/>
          <w:szCs w:val="24"/>
        </w:rPr>
        <w:t xml:space="preserve"> right to withdraw from the study at any time. </w:t>
      </w:r>
      <w:r w:rsidR="00CB3B18" w:rsidRPr="00004065">
        <w:rPr>
          <w:rFonts w:cstheme="minorHAnsi"/>
          <w:bCs/>
          <w:sz w:val="24"/>
          <w:szCs w:val="24"/>
        </w:rPr>
        <w:t>(</w:t>
      </w:r>
      <w:r w:rsidR="00CD6DAC" w:rsidRPr="00004065">
        <w:rPr>
          <w:rFonts w:cstheme="minorHAnsi"/>
          <w:bCs/>
          <w:sz w:val="24"/>
          <w:szCs w:val="24"/>
        </w:rPr>
        <w:t>Resnik,</w:t>
      </w:r>
      <w:r w:rsidR="00CB3B18" w:rsidRPr="00004065">
        <w:rPr>
          <w:rFonts w:cstheme="minorHAnsi"/>
          <w:bCs/>
          <w:sz w:val="24"/>
          <w:szCs w:val="24"/>
        </w:rPr>
        <w:t xml:space="preserve"> </w:t>
      </w:r>
      <w:r w:rsidR="00CD6DAC" w:rsidRPr="00004065">
        <w:rPr>
          <w:rFonts w:cstheme="minorHAnsi"/>
          <w:bCs/>
          <w:sz w:val="24"/>
          <w:szCs w:val="24"/>
        </w:rPr>
        <w:t>2022)</w:t>
      </w:r>
    </w:p>
    <w:p w14:paraId="0D1E1E34" w14:textId="3D811F75" w:rsidR="0037767A" w:rsidRPr="00004065" w:rsidRDefault="0037767A" w:rsidP="00EC37F9">
      <w:pPr>
        <w:spacing w:line="360" w:lineRule="auto"/>
        <w:rPr>
          <w:rFonts w:cstheme="minorHAnsi"/>
          <w:b/>
          <w:i/>
          <w:iCs/>
          <w:sz w:val="20"/>
          <w:szCs w:val="20"/>
        </w:rPr>
      </w:pPr>
      <w:r w:rsidRPr="00004065">
        <w:rPr>
          <w:rFonts w:cstheme="minorHAnsi"/>
          <w:b/>
          <w:i/>
          <w:iCs/>
          <w:sz w:val="20"/>
          <w:szCs w:val="20"/>
        </w:rPr>
        <w:lastRenderedPageBreak/>
        <w:t>Reference</w:t>
      </w:r>
    </w:p>
    <w:p w14:paraId="314581C4" w14:textId="6EA6B942" w:rsidR="00CD6DAC" w:rsidRPr="00004065" w:rsidRDefault="00CD6DAC" w:rsidP="00EC37F9">
      <w:pPr>
        <w:spacing w:line="360" w:lineRule="auto"/>
        <w:rPr>
          <w:rFonts w:cstheme="minorHAnsi"/>
          <w:b/>
          <w:i/>
          <w:iCs/>
          <w:sz w:val="20"/>
          <w:szCs w:val="20"/>
        </w:rPr>
      </w:pPr>
      <w:bookmarkStart w:id="4" w:name="_Hlk99951412"/>
      <w:r w:rsidRPr="00004065">
        <w:rPr>
          <w:rFonts w:cstheme="minorHAnsi"/>
          <w:b/>
          <w:i/>
          <w:iCs/>
          <w:sz w:val="20"/>
          <w:szCs w:val="20"/>
        </w:rPr>
        <w:t xml:space="preserve">Resnik, D., </w:t>
      </w:r>
      <w:r w:rsidRPr="00004065">
        <w:rPr>
          <w:rFonts w:cstheme="minorHAnsi"/>
          <w:b/>
          <w:i/>
          <w:iCs/>
          <w:sz w:val="20"/>
          <w:szCs w:val="20"/>
        </w:rPr>
        <w:t>(</w:t>
      </w:r>
      <w:r w:rsidRPr="00004065">
        <w:rPr>
          <w:rFonts w:cstheme="minorHAnsi"/>
          <w:b/>
          <w:i/>
          <w:iCs/>
          <w:sz w:val="20"/>
          <w:szCs w:val="20"/>
        </w:rPr>
        <w:t>2022</w:t>
      </w:r>
      <w:r w:rsidRPr="00004065">
        <w:rPr>
          <w:rFonts w:cstheme="minorHAnsi"/>
          <w:b/>
          <w:i/>
          <w:iCs/>
          <w:sz w:val="20"/>
          <w:szCs w:val="20"/>
        </w:rPr>
        <w:t>)</w:t>
      </w:r>
      <w:r w:rsidRPr="00004065">
        <w:rPr>
          <w:rFonts w:cstheme="minorHAnsi"/>
          <w:b/>
          <w:i/>
          <w:iCs/>
          <w:sz w:val="20"/>
          <w:szCs w:val="20"/>
        </w:rPr>
        <w:t xml:space="preserve">. What Is Ethics in Research &amp; Why Is It </w:t>
      </w:r>
      <w:proofErr w:type="gramStart"/>
      <w:r w:rsidRPr="00004065">
        <w:rPr>
          <w:rFonts w:cstheme="minorHAnsi"/>
          <w:b/>
          <w:i/>
          <w:iCs/>
          <w:sz w:val="20"/>
          <w:szCs w:val="20"/>
        </w:rPr>
        <w:t>Important?.</w:t>
      </w:r>
      <w:proofErr w:type="gramEnd"/>
      <w:r w:rsidRPr="00004065">
        <w:rPr>
          <w:rFonts w:cstheme="minorHAnsi"/>
          <w:b/>
          <w:i/>
          <w:iCs/>
          <w:sz w:val="20"/>
          <w:szCs w:val="20"/>
        </w:rPr>
        <w:t xml:space="preserve"> [online] National Institute of Environmental Health Sciences. Available at: &lt;https://www.niehs.nih.gov/research/resources/bioethics/whatis/index.cfm&gt; [Accessed 4 April 2022].</w:t>
      </w:r>
    </w:p>
    <w:bookmarkEnd w:id="4"/>
    <w:p w14:paraId="467792C4" w14:textId="744634E1" w:rsidR="00CB3B18" w:rsidRPr="00004065" w:rsidRDefault="00CB3B18" w:rsidP="00EC37F9">
      <w:pPr>
        <w:spacing w:line="360" w:lineRule="auto"/>
        <w:rPr>
          <w:rFonts w:cstheme="minorHAnsi"/>
          <w:bCs/>
          <w:sz w:val="24"/>
          <w:szCs w:val="24"/>
        </w:rPr>
      </w:pPr>
    </w:p>
    <w:p w14:paraId="07EB0514" w14:textId="77777777" w:rsidR="00CB3B18" w:rsidRPr="00004065" w:rsidRDefault="00CB3B18" w:rsidP="00EC37F9">
      <w:pPr>
        <w:spacing w:line="360" w:lineRule="auto"/>
        <w:rPr>
          <w:rFonts w:cstheme="minorHAnsi"/>
          <w:bCs/>
          <w:sz w:val="24"/>
          <w:szCs w:val="24"/>
        </w:rPr>
      </w:pPr>
    </w:p>
    <w:p w14:paraId="4B1C233A" w14:textId="1D00CDCA" w:rsidR="001E3508" w:rsidRPr="00004065" w:rsidRDefault="001E3508" w:rsidP="00EC37F9">
      <w:pPr>
        <w:spacing w:line="360" w:lineRule="auto"/>
        <w:rPr>
          <w:rFonts w:cstheme="minorHAnsi"/>
          <w:b/>
          <w:sz w:val="28"/>
          <w:szCs w:val="28"/>
        </w:rPr>
      </w:pPr>
      <w:r w:rsidRPr="00004065">
        <w:rPr>
          <w:rFonts w:cstheme="minorHAnsi"/>
          <w:b/>
          <w:sz w:val="28"/>
          <w:szCs w:val="28"/>
        </w:rPr>
        <w:t>Risk Assessment</w:t>
      </w:r>
    </w:p>
    <w:p w14:paraId="02A95F96" w14:textId="5888547A" w:rsidR="001E3508" w:rsidRPr="00004065" w:rsidRDefault="001E3508" w:rsidP="00EC37F9">
      <w:pPr>
        <w:spacing w:line="360" w:lineRule="auto"/>
        <w:rPr>
          <w:rFonts w:cstheme="minorHAnsi"/>
          <w:color w:val="000000"/>
          <w:sz w:val="24"/>
          <w:szCs w:val="24"/>
          <w:shd w:val="clear" w:color="auto" w:fill="FFFFFF"/>
        </w:rPr>
      </w:pPr>
      <w:r w:rsidRPr="00004065">
        <w:rPr>
          <w:rFonts w:cstheme="minorHAnsi"/>
          <w:color w:val="000000"/>
          <w:sz w:val="24"/>
          <w:szCs w:val="24"/>
          <w:shd w:val="clear" w:color="auto" w:fill="FFFFFF"/>
        </w:rPr>
        <w:t xml:space="preserve"> </w:t>
      </w:r>
      <w:r w:rsidR="006858F9" w:rsidRPr="00004065">
        <w:rPr>
          <w:rFonts w:cstheme="minorHAnsi"/>
          <w:color w:val="000000"/>
          <w:sz w:val="24"/>
          <w:szCs w:val="24"/>
          <w:shd w:val="clear" w:color="auto" w:fill="FFFFFF"/>
        </w:rPr>
        <w:t>The risk assessment process involves a</w:t>
      </w:r>
      <w:r w:rsidR="007E1A11" w:rsidRPr="00004065">
        <w:rPr>
          <w:rFonts w:cstheme="minorHAnsi"/>
          <w:color w:val="000000"/>
          <w:sz w:val="24"/>
          <w:szCs w:val="24"/>
          <w:shd w:val="clear" w:color="auto" w:fill="FFFFFF"/>
        </w:rPr>
        <w:t>n</w:t>
      </w:r>
      <w:r w:rsidR="006858F9" w:rsidRPr="00004065">
        <w:rPr>
          <w:rFonts w:cstheme="minorHAnsi"/>
          <w:color w:val="000000"/>
          <w:sz w:val="24"/>
          <w:szCs w:val="24"/>
          <w:shd w:val="clear" w:color="auto" w:fill="FFFFFF"/>
        </w:rPr>
        <w:t xml:space="preserve"> evaluation of what could cause harm, who/what might be injured, and how. It will assist in determining what risk management measures are required </w:t>
      </w:r>
      <w:r w:rsidRPr="00004065">
        <w:rPr>
          <w:rFonts w:cstheme="minorHAnsi"/>
          <w:color w:val="000000"/>
          <w:sz w:val="24"/>
          <w:szCs w:val="24"/>
          <w:shd w:val="clear" w:color="auto" w:fill="FFFFFF"/>
        </w:rPr>
        <w:t>(</w:t>
      </w:r>
      <w:r w:rsidRPr="00004065">
        <w:rPr>
          <w:rFonts w:cstheme="minorHAnsi"/>
          <w:color w:val="000000"/>
          <w:sz w:val="24"/>
          <w:szCs w:val="24"/>
          <w:shd w:val="clear" w:color="auto" w:fill="FFFFFF"/>
        </w:rPr>
        <w:t>Essex.ac.uk</w:t>
      </w:r>
      <w:r w:rsidRPr="00004065">
        <w:rPr>
          <w:rFonts w:cstheme="minorHAnsi"/>
          <w:color w:val="000000"/>
          <w:sz w:val="24"/>
          <w:szCs w:val="24"/>
          <w:shd w:val="clear" w:color="auto" w:fill="FFFFFF"/>
        </w:rPr>
        <w:t xml:space="preserve">, </w:t>
      </w:r>
      <w:r w:rsidRPr="00004065">
        <w:rPr>
          <w:rFonts w:cstheme="minorHAnsi"/>
          <w:color w:val="000000"/>
          <w:sz w:val="24"/>
          <w:szCs w:val="24"/>
          <w:shd w:val="clear" w:color="auto" w:fill="FFFFFF"/>
        </w:rPr>
        <w:t>2022). </w:t>
      </w:r>
    </w:p>
    <w:p w14:paraId="2DC915AF" w14:textId="7F20B8DE" w:rsidR="0068050E" w:rsidRPr="00004065" w:rsidRDefault="006858F9" w:rsidP="00EC37F9">
      <w:pPr>
        <w:spacing w:line="360" w:lineRule="auto"/>
        <w:rPr>
          <w:rFonts w:cstheme="minorHAnsi"/>
          <w:color w:val="000000"/>
          <w:sz w:val="24"/>
          <w:szCs w:val="24"/>
          <w:shd w:val="clear" w:color="auto" w:fill="FFFFFF"/>
        </w:rPr>
      </w:pPr>
      <w:r w:rsidRPr="00004065">
        <w:rPr>
          <w:rFonts w:cstheme="minorHAnsi"/>
          <w:color w:val="000000"/>
          <w:sz w:val="24"/>
          <w:szCs w:val="24"/>
          <w:shd w:val="clear" w:color="auto" w:fill="FFFFFF"/>
        </w:rPr>
        <w:t xml:space="preserve">Relating to the project the risks </w:t>
      </w:r>
      <w:r w:rsidR="00E7482A" w:rsidRPr="00004065">
        <w:rPr>
          <w:rFonts w:cstheme="minorHAnsi"/>
          <w:color w:val="000000"/>
          <w:sz w:val="24"/>
          <w:szCs w:val="24"/>
          <w:shd w:val="clear" w:color="auto" w:fill="FFFFFF"/>
        </w:rPr>
        <w:t>w</w:t>
      </w:r>
      <w:r w:rsidRPr="00004065">
        <w:rPr>
          <w:rFonts w:cstheme="minorHAnsi"/>
          <w:color w:val="000000"/>
          <w:sz w:val="24"/>
          <w:szCs w:val="24"/>
          <w:shd w:val="clear" w:color="auto" w:fill="FFFFFF"/>
        </w:rPr>
        <w:t>ould be related to reputational risk, health/</w:t>
      </w:r>
      <w:r w:rsidR="00FF5053" w:rsidRPr="00004065">
        <w:rPr>
          <w:rFonts w:cstheme="minorHAnsi"/>
          <w:color w:val="000000"/>
          <w:sz w:val="24"/>
          <w:szCs w:val="24"/>
          <w:shd w:val="clear" w:color="auto" w:fill="FFFFFF"/>
        </w:rPr>
        <w:t>safety risk including psychological and physical injury risk</w:t>
      </w:r>
      <w:r w:rsidRPr="00004065">
        <w:rPr>
          <w:rFonts w:cstheme="minorHAnsi"/>
          <w:color w:val="000000"/>
          <w:sz w:val="24"/>
          <w:szCs w:val="24"/>
          <w:shd w:val="clear" w:color="auto" w:fill="FFFFFF"/>
        </w:rPr>
        <w:t xml:space="preserve">. </w:t>
      </w:r>
    </w:p>
    <w:p w14:paraId="5D0FB8D1" w14:textId="77777777" w:rsidR="0037767A" w:rsidRPr="00004065" w:rsidRDefault="0037767A" w:rsidP="00EC37F9">
      <w:pPr>
        <w:spacing w:line="360" w:lineRule="auto"/>
        <w:rPr>
          <w:rFonts w:cstheme="minorHAnsi"/>
          <w:color w:val="000000"/>
          <w:sz w:val="24"/>
          <w:szCs w:val="24"/>
          <w:shd w:val="clear" w:color="auto" w:fill="FFFFFF"/>
        </w:rPr>
      </w:pPr>
    </w:p>
    <w:p w14:paraId="7CD2C75B" w14:textId="63AA5843" w:rsidR="0037767A" w:rsidRPr="00004065" w:rsidRDefault="0037767A" w:rsidP="00EC37F9">
      <w:pPr>
        <w:spacing w:line="360" w:lineRule="auto"/>
        <w:rPr>
          <w:rFonts w:cstheme="minorHAnsi"/>
          <w:b/>
          <w:bCs/>
          <w:i/>
          <w:iCs/>
          <w:color w:val="000000"/>
          <w:sz w:val="20"/>
          <w:szCs w:val="20"/>
          <w:shd w:val="clear" w:color="auto" w:fill="FFFFFF"/>
        </w:rPr>
      </w:pPr>
      <w:r w:rsidRPr="00004065">
        <w:rPr>
          <w:rFonts w:cstheme="minorHAnsi"/>
          <w:b/>
          <w:bCs/>
          <w:i/>
          <w:iCs/>
          <w:color w:val="000000"/>
          <w:sz w:val="20"/>
          <w:szCs w:val="20"/>
          <w:shd w:val="clear" w:color="auto" w:fill="FFFFFF"/>
        </w:rPr>
        <w:t xml:space="preserve">Reference </w:t>
      </w:r>
    </w:p>
    <w:p w14:paraId="156C2393" w14:textId="1908FCA0" w:rsidR="00225582" w:rsidRPr="00004065" w:rsidRDefault="00225582" w:rsidP="00EC37F9">
      <w:pPr>
        <w:spacing w:line="360" w:lineRule="auto"/>
        <w:rPr>
          <w:rFonts w:cstheme="minorHAnsi"/>
          <w:b/>
          <w:bCs/>
          <w:i/>
          <w:iCs/>
          <w:sz w:val="20"/>
          <w:szCs w:val="20"/>
        </w:rPr>
      </w:pPr>
      <w:bookmarkStart w:id="5" w:name="_Hlk99951458"/>
      <w:r w:rsidRPr="00004065">
        <w:rPr>
          <w:rFonts w:cstheme="minorHAnsi"/>
          <w:b/>
          <w:bCs/>
          <w:i/>
          <w:iCs/>
          <w:color w:val="000000"/>
          <w:sz w:val="20"/>
          <w:szCs w:val="20"/>
          <w:shd w:val="clear" w:color="auto" w:fill="FFFFFF"/>
        </w:rPr>
        <w:t>Essex.ac.uk. (2022). Research risk assessment | University of Essex. [online] Available at: &lt;https://www.essex.ac.uk/student/postgraduate-research/research-risk-assessment&gt; [Accessed 4 April 2022].</w:t>
      </w:r>
      <w:r w:rsidRPr="00004065">
        <w:rPr>
          <w:rFonts w:cstheme="minorHAnsi"/>
          <w:b/>
          <w:bCs/>
          <w:i/>
          <w:iCs/>
          <w:sz w:val="20"/>
          <w:szCs w:val="20"/>
        </w:rPr>
        <w:t xml:space="preserve"> </w:t>
      </w:r>
    </w:p>
    <w:bookmarkEnd w:id="5"/>
    <w:p w14:paraId="08D04A63" w14:textId="77777777" w:rsidR="0037767A" w:rsidRPr="00004065" w:rsidRDefault="0037767A" w:rsidP="00EC37F9">
      <w:pPr>
        <w:spacing w:line="360" w:lineRule="auto"/>
        <w:rPr>
          <w:rFonts w:cstheme="minorHAnsi"/>
          <w:b/>
          <w:bCs/>
          <w:sz w:val="24"/>
          <w:szCs w:val="24"/>
        </w:rPr>
      </w:pPr>
    </w:p>
    <w:p w14:paraId="268347F4" w14:textId="77BF8A9F" w:rsidR="00225582" w:rsidRPr="00004065" w:rsidRDefault="00225582" w:rsidP="00EC37F9">
      <w:pPr>
        <w:spacing w:line="360" w:lineRule="auto"/>
        <w:rPr>
          <w:rFonts w:cstheme="minorHAnsi"/>
          <w:b/>
          <w:bCs/>
          <w:color w:val="000000"/>
          <w:sz w:val="28"/>
          <w:szCs w:val="28"/>
          <w:shd w:val="clear" w:color="auto" w:fill="FFFFFF"/>
        </w:rPr>
      </w:pPr>
      <w:r w:rsidRPr="00004065">
        <w:rPr>
          <w:rFonts w:cstheme="minorHAnsi"/>
          <w:b/>
          <w:bCs/>
          <w:color w:val="000000"/>
          <w:sz w:val="28"/>
          <w:szCs w:val="28"/>
          <w:shd w:val="clear" w:color="auto" w:fill="FFFFFF"/>
        </w:rPr>
        <w:t>Risk Assessment -Example</w:t>
      </w:r>
    </w:p>
    <w:p w14:paraId="60941BFF" w14:textId="3A6D9257" w:rsidR="006858F9" w:rsidRPr="00004065" w:rsidRDefault="00CB3B18" w:rsidP="00EC37F9">
      <w:pPr>
        <w:spacing w:line="360" w:lineRule="auto"/>
        <w:rPr>
          <w:rFonts w:cstheme="minorHAnsi"/>
          <w:color w:val="000000"/>
          <w:sz w:val="24"/>
          <w:szCs w:val="24"/>
          <w:shd w:val="clear" w:color="auto" w:fill="FFFFFF"/>
        </w:rPr>
      </w:pPr>
      <w:r w:rsidRPr="00004065">
        <w:rPr>
          <w:rFonts w:cstheme="minorHAnsi"/>
          <w:color w:val="000000"/>
          <w:sz w:val="24"/>
          <w:szCs w:val="24"/>
          <w:shd w:val="clear" w:color="auto" w:fill="FFFFFF"/>
        </w:rPr>
        <w:t xml:space="preserve">the following table is a brief guideline to what </w:t>
      </w:r>
      <w:r w:rsidR="00E7482A" w:rsidRPr="00004065">
        <w:rPr>
          <w:rFonts w:cstheme="minorHAnsi"/>
          <w:color w:val="000000"/>
          <w:sz w:val="24"/>
          <w:szCs w:val="24"/>
          <w:shd w:val="clear" w:color="auto" w:fill="FFFFFF"/>
        </w:rPr>
        <w:t>w</w:t>
      </w:r>
      <w:r w:rsidRPr="00004065">
        <w:rPr>
          <w:rFonts w:cstheme="minorHAnsi"/>
          <w:color w:val="000000"/>
          <w:sz w:val="24"/>
          <w:szCs w:val="24"/>
          <w:shd w:val="clear" w:color="auto" w:fill="FFFFFF"/>
        </w:rPr>
        <w:t xml:space="preserve">ould be included in </w:t>
      </w:r>
      <w:r w:rsidR="0068050E" w:rsidRPr="00004065">
        <w:rPr>
          <w:rFonts w:cstheme="minorHAnsi"/>
          <w:color w:val="000000"/>
          <w:sz w:val="24"/>
          <w:szCs w:val="24"/>
          <w:shd w:val="clear" w:color="auto" w:fill="FFFFFF"/>
        </w:rPr>
        <w:t>the risk assessment</w:t>
      </w:r>
      <w:r w:rsidR="00E4037A">
        <w:rPr>
          <w:rFonts w:cstheme="minorHAnsi"/>
          <w:color w:val="000000"/>
          <w:sz w:val="24"/>
          <w:szCs w:val="24"/>
          <w:shd w:val="clear" w:color="auto" w:fill="FFFFFF"/>
        </w:rPr>
        <w:t xml:space="preserve">. </w:t>
      </w:r>
      <w:proofErr w:type="gramStart"/>
      <w:r w:rsidR="00E4037A">
        <w:rPr>
          <w:rFonts w:cstheme="minorHAnsi"/>
          <w:color w:val="000000"/>
          <w:sz w:val="24"/>
          <w:szCs w:val="24"/>
          <w:shd w:val="clear" w:color="auto" w:fill="FFFFFF"/>
        </w:rPr>
        <w:t>So</w:t>
      </w:r>
      <w:proofErr w:type="gramEnd"/>
      <w:r w:rsidR="00E4037A">
        <w:rPr>
          <w:rFonts w:cstheme="minorHAnsi"/>
          <w:color w:val="000000"/>
          <w:sz w:val="24"/>
          <w:szCs w:val="24"/>
          <w:shd w:val="clear" w:color="auto" w:fill="FFFFFF"/>
        </w:rPr>
        <w:t xml:space="preserve"> this includes the risk number the risk description the risk level and mitigation actions.</w:t>
      </w:r>
      <w:r w:rsidR="0068050E" w:rsidRPr="00004065">
        <w:rPr>
          <w:rFonts w:cstheme="minorHAnsi"/>
          <w:color w:val="000000"/>
          <w:sz w:val="24"/>
          <w:szCs w:val="24"/>
          <w:shd w:val="clear" w:color="auto" w:fill="FFFFFF"/>
        </w:rPr>
        <w:t xml:space="preserve"> </w:t>
      </w:r>
      <w:r w:rsidRPr="00004065">
        <w:rPr>
          <w:rFonts w:cstheme="minorHAnsi"/>
          <w:color w:val="000000"/>
          <w:sz w:val="24"/>
          <w:szCs w:val="24"/>
          <w:shd w:val="clear" w:color="auto" w:fill="FFFFFF"/>
        </w:rPr>
        <w:t xml:space="preserve"> </w:t>
      </w:r>
      <w:r w:rsidR="006858F9" w:rsidRPr="00004065">
        <w:rPr>
          <w:rFonts w:cstheme="minorHAnsi"/>
          <w:color w:val="000000"/>
          <w:sz w:val="24"/>
          <w:szCs w:val="24"/>
          <w:shd w:val="clear" w:color="auto" w:fill="FFFFFF"/>
        </w:rPr>
        <w:t xml:space="preserve"> </w:t>
      </w:r>
    </w:p>
    <w:p w14:paraId="7C7CDB9F" w14:textId="426A71A8" w:rsidR="001E3508" w:rsidRPr="00004065" w:rsidRDefault="001E3508" w:rsidP="00EC37F9">
      <w:pPr>
        <w:spacing w:line="360" w:lineRule="auto"/>
        <w:rPr>
          <w:rFonts w:cstheme="minorHAnsi"/>
          <w:b/>
          <w:sz w:val="24"/>
          <w:szCs w:val="24"/>
        </w:rPr>
      </w:pPr>
    </w:p>
    <w:tbl>
      <w:tblPr>
        <w:tblStyle w:val="TableGrid"/>
        <w:tblW w:w="0" w:type="auto"/>
        <w:tblLook w:val="04A0" w:firstRow="1" w:lastRow="0" w:firstColumn="1" w:lastColumn="0" w:noHBand="0" w:noVBand="1"/>
      </w:tblPr>
      <w:tblGrid>
        <w:gridCol w:w="2283"/>
        <w:gridCol w:w="2420"/>
        <w:gridCol w:w="1953"/>
        <w:gridCol w:w="2360"/>
      </w:tblGrid>
      <w:tr w:rsidR="00171249" w:rsidRPr="00004065" w14:paraId="33E6543B" w14:textId="77777777" w:rsidTr="00171249">
        <w:tc>
          <w:tcPr>
            <w:tcW w:w="2283" w:type="dxa"/>
          </w:tcPr>
          <w:p w14:paraId="15217817" w14:textId="5FA9D0C8" w:rsidR="00171249" w:rsidRPr="00004065" w:rsidRDefault="00171249" w:rsidP="00EC37F9">
            <w:pPr>
              <w:spacing w:line="360" w:lineRule="auto"/>
              <w:rPr>
                <w:rFonts w:cstheme="minorHAnsi"/>
                <w:sz w:val="24"/>
                <w:szCs w:val="24"/>
                <w:lang w:eastAsia="en-GB"/>
              </w:rPr>
            </w:pPr>
            <w:r w:rsidRPr="00004065">
              <w:rPr>
                <w:rFonts w:cstheme="minorHAnsi"/>
                <w:sz w:val="24"/>
                <w:szCs w:val="24"/>
                <w:lang w:eastAsia="en-GB"/>
              </w:rPr>
              <w:t>Risk Number</w:t>
            </w:r>
          </w:p>
        </w:tc>
        <w:tc>
          <w:tcPr>
            <w:tcW w:w="2420" w:type="dxa"/>
          </w:tcPr>
          <w:p w14:paraId="4008D0F0" w14:textId="0E74C02A" w:rsidR="00171249" w:rsidRPr="00004065" w:rsidRDefault="00171249" w:rsidP="00EC37F9">
            <w:pPr>
              <w:spacing w:line="360" w:lineRule="auto"/>
              <w:rPr>
                <w:rFonts w:cstheme="minorHAnsi"/>
                <w:sz w:val="24"/>
                <w:szCs w:val="24"/>
                <w:lang w:eastAsia="en-GB"/>
              </w:rPr>
            </w:pPr>
            <w:r w:rsidRPr="00004065">
              <w:rPr>
                <w:rFonts w:cstheme="minorHAnsi"/>
                <w:sz w:val="24"/>
                <w:szCs w:val="24"/>
                <w:lang w:eastAsia="en-GB"/>
              </w:rPr>
              <w:t>Risk Description</w:t>
            </w:r>
          </w:p>
        </w:tc>
        <w:tc>
          <w:tcPr>
            <w:tcW w:w="1953" w:type="dxa"/>
          </w:tcPr>
          <w:p w14:paraId="42B7F82A" w14:textId="17A6742B" w:rsidR="00171249" w:rsidRPr="00004065" w:rsidRDefault="00171249" w:rsidP="00EC37F9">
            <w:pPr>
              <w:spacing w:line="360" w:lineRule="auto"/>
              <w:rPr>
                <w:rFonts w:cstheme="minorHAnsi"/>
                <w:sz w:val="24"/>
                <w:szCs w:val="24"/>
                <w:lang w:eastAsia="en-GB"/>
              </w:rPr>
            </w:pPr>
            <w:r w:rsidRPr="00004065">
              <w:rPr>
                <w:rFonts w:cstheme="minorHAnsi"/>
                <w:sz w:val="24"/>
                <w:szCs w:val="24"/>
                <w:lang w:eastAsia="en-GB"/>
              </w:rPr>
              <w:t>Risk Level</w:t>
            </w:r>
          </w:p>
        </w:tc>
        <w:tc>
          <w:tcPr>
            <w:tcW w:w="2360" w:type="dxa"/>
            <w:shd w:val="clear" w:color="auto" w:fill="auto"/>
          </w:tcPr>
          <w:p w14:paraId="2D446513" w14:textId="50CC2518" w:rsidR="00171249" w:rsidRPr="00004065" w:rsidRDefault="00171249" w:rsidP="00EC37F9">
            <w:pPr>
              <w:spacing w:line="360" w:lineRule="auto"/>
              <w:rPr>
                <w:rFonts w:cstheme="minorHAnsi"/>
                <w:sz w:val="24"/>
                <w:szCs w:val="24"/>
                <w:lang w:eastAsia="en-GB"/>
              </w:rPr>
            </w:pPr>
            <w:r w:rsidRPr="00004065">
              <w:rPr>
                <w:rFonts w:cstheme="minorHAnsi"/>
                <w:sz w:val="24"/>
                <w:szCs w:val="24"/>
                <w:lang w:eastAsia="en-GB"/>
              </w:rPr>
              <w:t>Mitigation</w:t>
            </w:r>
          </w:p>
        </w:tc>
      </w:tr>
      <w:tr w:rsidR="00171249" w:rsidRPr="00004065" w14:paraId="7C3F096E" w14:textId="77777777" w:rsidTr="00171249">
        <w:tc>
          <w:tcPr>
            <w:tcW w:w="2283" w:type="dxa"/>
          </w:tcPr>
          <w:p w14:paraId="263A3C78" w14:textId="15E21AC0" w:rsidR="00171249" w:rsidRPr="00004065" w:rsidRDefault="00171249" w:rsidP="00EC37F9">
            <w:pPr>
              <w:spacing w:line="360" w:lineRule="auto"/>
              <w:rPr>
                <w:rFonts w:cstheme="minorHAnsi"/>
                <w:sz w:val="24"/>
                <w:szCs w:val="24"/>
                <w:lang w:eastAsia="en-GB"/>
              </w:rPr>
            </w:pPr>
            <w:r w:rsidRPr="00004065">
              <w:rPr>
                <w:rFonts w:cstheme="minorHAnsi"/>
                <w:sz w:val="24"/>
                <w:szCs w:val="24"/>
                <w:lang w:eastAsia="en-GB"/>
              </w:rPr>
              <w:t>1</w:t>
            </w:r>
          </w:p>
        </w:tc>
        <w:tc>
          <w:tcPr>
            <w:tcW w:w="2420" w:type="dxa"/>
          </w:tcPr>
          <w:p w14:paraId="232E83B0" w14:textId="57C4C387" w:rsidR="00171249" w:rsidRPr="00004065" w:rsidRDefault="003553D2" w:rsidP="00EC37F9">
            <w:pPr>
              <w:spacing w:line="360" w:lineRule="auto"/>
              <w:rPr>
                <w:rFonts w:cstheme="minorHAnsi"/>
                <w:sz w:val="24"/>
                <w:szCs w:val="24"/>
                <w:lang w:eastAsia="en-GB"/>
              </w:rPr>
            </w:pPr>
            <w:r w:rsidRPr="00004065">
              <w:rPr>
                <w:rFonts w:cstheme="minorHAnsi"/>
                <w:sz w:val="24"/>
                <w:szCs w:val="24"/>
                <w:lang w:eastAsia="en-GB"/>
              </w:rPr>
              <w:t>Reputational</w:t>
            </w:r>
            <w:r w:rsidR="00171249" w:rsidRPr="00004065">
              <w:rPr>
                <w:rFonts w:cstheme="minorHAnsi"/>
                <w:sz w:val="24"/>
                <w:szCs w:val="24"/>
                <w:lang w:eastAsia="en-GB"/>
              </w:rPr>
              <w:t xml:space="preserve"> Risk- The reputation of the university could be damaged in the eyes </w:t>
            </w:r>
            <w:r w:rsidR="00171249" w:rsidRPr="00004065">
              <w:rPr>
                <w:rFonts w:cstheme="minorHAnsi"/>
                <w:sz w:val="24"/>
                <w:szCs w:val="24"/>
                <w:lang w:eastAsia="en-GB"/>
              </w:rPr>
              <w:lastRenderedPageBreak/>
              <w:t>of the researchers if</w:t>
            </w:r>
            <w:r w:rsidR="00150F21" w:rsidRPr="00004065">
              <w:rPr>
                <w:rFonts w:cstheme="minorHAnsi"/>
                <w:sz w:val="24"/>
                <w:szCs w:val="24"/>
                <w:lang w:eastAsia="en-GB"/>
              </w:rPr>
              <w:t xml:space="preserve"> several</w:t>
            </w:r>
            <w:r w:rsidR="00171249" w:rsidRPr="00004065">
              <w:rPr>
                <w:rFonts w:cstheme="minorHAnsi"/>
                <w:sz w:val="24"/>
                <w:szCs w:val="24"/>
                <w:lang w:eastAsia="en-GB"/>
              </w:rPr>
              <w:t xml:space="preserve"> </w:t>
            </w:r>
            <w:r w:rsidR="00150F21" w:rsidRPr="00004065">
              <w:rPr>
                <w:rFonts w:cstheme="minorHAnsi"/>
                <w:sz w:val="24"/>
                <w:szCs w:val="24"/>
                <w:lang w:eastAsia="en-GB"/>
              </w:rPr>
              <w:t>participants from</w:t>
            </w:r>
            <w:r w:rsidR="00171249" w:rsidRPr="00004065">
              <w:rPr>
                <w:rFonts w:cstheme="minorHAnsi"/>
                <w:sz w:val="24"/>
                <w:szCs w:val="24"/>
                <w:lang w:eastAsia="en-GB"/>
              </w:rPr>
              <w:t xml:space="preserve"> </w:t>
            </w:r>
            <w:r w:rsidR="00150F21" w:rsidRPr="00004065">
              <w:rPr>
                <w:rFonts w:cstheme="minorHAnsi"/>
                <w:sz w:val="24"/>
                <w:szCs w:val="24"/>
                <w:lang w:eastAsia="en-GB"/>
              </w:rPr>
              <w:t xml:space="preserve">a </w:t>
            </w:r>
            <w:r w:rsidR="00171249" w:rsidRPr="00004065">
              <w:rPr>
                <w:rFonts w:cstheme="minorHAnsi"/>
                <w:sz w:val="24"/>
                <w:szCs w:val="24"/>
                <w:lang w:eastAsia="en-GB"/>
              </w:rPr>
              <w:t xml:space="preserve">specific university’s have </w:t>
            </w:r>
            <w:r w:rsidR="00150F21" w:rsidRPr="00004065">
              <w:rPr>
                <w:rFonts w:cstheme="minorHAnsi"/>
                <w:sz w:val="24"/>
                <w:szCs w:val="24"/>
                <w:lang w:eastAsia="en-GB"/>
              </w:rPr>
              <w:t xml:space="preserve">claimed that they did not do academically well when the university adopted e-learning practises   </w:t>
            </w:r>
          </w:p>
        </w:tc>
        <w:tc>
          <w:tcPr>
            <w:tcW w:w="1953" w:type="dxa"/>
          </w:tcPr>
          <w:p w14:paraId="038B8B16" w14:textId="4AFFE9D8" w:rsidR="00171249" w:rsidRPr="00004065" w:rsidRDefault="00150F21" w:rsidP="00EC37F9">
            <w:pPr>
              <w:spacing w:line="360" w:lineRule="auto"/>
              <w:rPr>
                <w:rFonts w:cstheme="minorHAnsi"/>
                <w:sz w:val="24"/>
                <w:szCs w:val="24"/>
                <w:lang w:eastAsia="en-GB"/>
              </w:rPr>
            </w:pPr>
            <w:r w:rsidRPr="00004065">
              <w:rPr>
                <w:rFonts w:cstheme="minorHAnsi"/>
                <w:sz w:val="24"/>
                <w:szCs w:val="24"/>
                <w:lang w:eastAsia="en-GB"/>
              </w:rPr>
              <w:lastRenderedPageBreak/>
              <w:t>High</w:t>
            </w:r>
          </w:p>
        </w:tc>
        <w:tc>
          <w:tcPr>
            <w:tcW w:w="2360" w:type="dxa"/>
          </w:tcPr>
          <w:p w14:paraId="4A7EC457" w14:textId="141568FD" w:rsidR="00171249" w:rsidRPr="00004065" w:rsidRDefault="00150F21" w:rsidP="00EC37F9">
            <w:pPr>
              <w:spacing w:line="360" w:lineRule="auto"/>
              <w:rPr>
                <w:rFonts w:cstheme="minorHAnsi"/>
                <w:sz w:val="24"/>
                <w:szCs w:val="24"/>
                <w:lang w:eastAsia="en-GB"/>
              </w:rPr>
            </w:pPr>
            <w:r w:rsidRPr="00004065">
              <w:rPr>
                <w:rFonts w:cstheme="minorHAnsi"/>
                <w:sz w:val="24"/>
                <w:szCs w:val="24"/>
                <w:lang w:eastAsia="en-GB"/>
              </w:rPr>
              <w:t xml:space="preserve">For this reason, a question was removed from the questionnaire which </w:t>
            </w:r>
            <w:r w:rsidRPr="00004065">
              <w:rPr>
                <w:rFonts w:cstheme="minorHAnsi"/>
                <w:sz w:val="24"/>
                <w:szCs w:val="24"/>
                <w:lang w:eastAsia="en-GB"/>
              </w:rPr>
              <w:lastRenderedPageBreak/>
              <w:t xml:space="preserve">asked the participant to name their university. </w:t>
            </w:r>
          </w:p>
        </w:tc>
      </w:tr>
      <w:tr w:rsidR="00171249" w:rsidRPr="00004065" w14:paraId="604E68A8" w14:textId="77777777" w:rsidTr="00171249">
        <w:tc>
          <w:tcPr>
            <w:tcW w:w="2283" w:type="dxa"/>
          </w:tcPr>
          <w:p w14:paraId="1959BA46" w14:textId="14A15FA8" w:rsidR="00171249" w:rsidRPr="00004065" w:rsidRDefault="00171249" w:rsidP="00EC37F9">
            <w:pPr>
              <w:spacing w:line="360" w:lineRule="auto"/>
              <w:rPr>
                <w:rFonts w:cstheme="minorHAnsi"/>
                <w:sz w:val="24"/>
                <w:szCs w:val="24"/>
                <w:lang w:eastAsia="en-GB"/>
              </w:rPr>
            </w:pPr>
            <w:r w:rsidRPr="00004065">
              <w:rPr>
                <w:rFonts w:cstheme="minorHAnsi"/>
                <w:sz w:val="24"/>
                <w:szCs w:val="24"/>
                <w:lang w:eastAsia="en-GB"/>
              </w:rPr>
              <w:lastRenderedPageBreak/>
              <w:t>2</w:t>
            </w:r>
          </w:p>
        </w:tc>
        <w:tc>
          <w:tcPr>
            <w:tcW w:w="2420" w:type="dxa"/>
          </w:tcPr>
          <w:p w14:paraId="224BC5E8" w14:textId="62975572" w:rsidR="00171249" w:rsidRPr="00004065" w:rsidRDefault="00150F21" w:rsidP="00EC37F9">
            <w:pPr>
              <w:spacing w:line="360" w:lineRule="auto"/>
              <w:rPr>
                <w:rFonts w:cstheme="minorHAnsi"/>
                <w:sz w:val="24"/>
                <w:szCs w:val="24"/>
                <w:lang w:eastAsia="en-GB"/>
              </w:rPr>
            </w:pPr>
            <w:r w:rsidRPr="00004065">
              <w:rPr>
                <w:rFonts w:cstheme="minorHAnsi"/>
                <w:sz w:val="24"/>
                <w:szCs w:val="24"/>
                <w:lang w:eastAsia="en-GB"/>
              </w:rPr>
              <w:t xml:space="preserve">Health and Safety risk- psychological harm could occur to the participants when they undergo the survey, for example if they remember bad experiences with the e-learning, or received low grades which can cause some </w:t>
            </w:r>
            <w:r w:rsidR="003553D2" w:rsidRPr="00004065">
              <w:rPr>
                <w:rFonts w:cstheme="minorHAnsi"/>
                <w:sz w:val="24"/>
                <w:szCs w:val="24"/>
                <w:lang w:eastAsia="en-GB"/>
              </w:rPr>
              <w:t>participants</w:t>
            </w:r>
            <w:r w:rsidRPr="00004065">
              <w:rPr>
                <w:rFonts w:cstheme="minorHAnsi"/>
                <w:sz w:val="24"/>
                <w:szCs w:val="24"/>
                <w:lang w:eastAsia="en-GB"/>
              </w:rPr>
              <w:t xml:space="preserve"> stress</w:t>
            </w:r>
          </w:p>
        </w:tc>
        <w:tc>
          <w:tcPr>
            <w:tcW w:w="1953" w:type="dxa"/>
          </w:tcPr>
          <w:p w14:paraId="552AF9EB" w14:textId="2224677A" w:rsidR="00171249" w:rsidRPr="00004065" w:rsidRDefault="00150F21" w:rsidP="00EC37F9">
            <w:pPr>
              <w:spacing w:line="360" w:lineRule="auto"/>
              <w:rPr>
                <w:rFonts w:cstheme="minorHAnsi"/>
                <w:sz w:val="24"/>
                <w:szCs w:val="24"/>
                <w:lang w:eastAsia="en-GB"/>
              </w:rPr>
            </w:pPr>
            <w:r w:rsidRPr="00004065">
              <w:rPr>
                <w:rFonts w:cstheme="minorHAnsi"/>
                <w:sz w:val="24"/>
                <w:szCs w:val="24"/>
                <w:lang w:eastAsia="en-GB"/>
              </w:rPr>
              <w:t>Medium</w:t>
            </w:r>
          </w:p>
        </w:tc>
        <w:tc>
          <w:tcPr>
            <w:tcW w:w="2360" w:type="dxa"/>
          </w:tcPr>
          <w:p w14:paraId="4FF40AC8" w14:textId="04151581" w:rsidR="00171249" w:rsidRPr="00004065" w:rsidRDefault="00150F21" w:rsidP="00EC37F9">
            <w:pPr>
              <w:spacing w:line="360" w:lineRule="auto"/>
              <w:rPr>
                <w:rFonts w:cstheme="minorHAnsi"/>
                <w:sz w:val="24"/>
                <w:szCs w:val="24"/>
                <w:lang w:eastAsia="en-GB"/>
              </w:rPr>
            </w:pPr>
            <w:r w:rsidRPr="00004065">
              <w:rPr>
                <w:rFonts w:cstheme="minorHAnsi"/>
                <w:sz w:val="24"/>
                <w:szCs w:val="24"/>
                <w:lang w:eastAsia="en-GB"/>
              </w:rPr>
              <w:t xml:space="preserve">For this </w:t>
            </w:r>
            <w:proofErr w:type="gramStart"/>
            <w:r w:rsidRPr="00004065">
              <w:rPr>
                <w:rFonts w:cstheme="minorHAnsi"/>
                <w:sz w:val="24"/>
                <w:szCs w:val="24"/>
                <w:lang w:eastAsia="en-GB"/>
              </w:rPr>
              <w:t>r</w:t>
            </w:r>
            <w:r w:rsidR="00B633A1" w:rsidRPr="00004065">
              <w:rPr>
                <w:rFonts w:cstheme="minorHAnsi"/>
                <w:sz w:val="24"/>
                <w:szCs w:val="24"/>
                <w:lang w:eastAsia="en-GB"/>
              </w:rPr>
              <w:t>eason</w:t>
            </w:r>
            <w:proofErr w:type="gramEnd"/>
            <w:r w:rsidR="00B633A1" w:rsidRPr="00004065">
              <w:rPr>
                <w:rFonts w:cstheme="minorHAnsi"/>
                <w:sz w:val="24"/>
                <w:szCs w:val="24"/>
                <w:lang w:eastAsia="en-GB"/>
              </w:rPr>
              <w:t xml:space="preserve"> participants’ are told that they can leave the study at any time they wish to</w:t>
            </w:r>
          </w:p>
        </w:tc>
      </w:tr>
      <w:tr w:rsidR="00B633A1" w:rsidRPr="00004065" w14:paraId="65DC384A" w14:textId="77777777" w:rsidTr="00171249">
        <w:tc>
          <w:tcPr>
            <w:tcW w:w="2283" w:type="dxa"/>
          </w:tcPr>
          <w:p w14:paraId="02034A30" w14:textId="4C68687E" w:rsidR="00B633A1" w:rsidRPr="00004065" w:rsidRDefault="00B633A1" w:rsidP="00EC37F9">
            <w:pPr>
              <w:spacing w:line="360" w:lineRule="auto"/>
              <w:rPr>
                <w:rFonts w:cstheme="minorHAnsi"/>
                <w:sz w:val="24"/>
                <w:szCs w:val="24"/>
                <w:lang w:eastAsia="en-GB"/>
              </w:rPr>
            </w:pPr>
            <w:r w:rsidRPr="00004065">
              <w:rPr>
                <w:rFonts w:cstheme="minorHAnsi"/>
                <w:sz w:val="24"/>
                <w:szCs w:val="24"/>
                <w:lang w:eastAsia="en-GB"/>
              </w:rPr>
              <w:t>3</w:t>
            </w:r>
          </w:p>
        </w:tc>
        <w:tc>
          <w:tcPr>
            <w:tcW w:w="2420" w:type="dxa"/>
          </w:tcPr>
          <w:p w14:paraId="5341C796" w14:textId="7329E259" w:rsidR="00B633A1" w:rsidRPr="00004065" w:rsidRDefault="00FF5053" w:rsidP="00EC37F9">
            <w:pPr>
              <w:spacing w:line="360" w:lineRule="auto"/>
              <w:rPr>
                <w:rFonts w:cstheme="minorHAnsi"/>
                <w:sz w:val="24"/>
                <w:szCs w:val="24"/>
                <w:lang w:eastAsia="en-GB"/>
              </w:rPr>
            </w:pPr>
            <w:r w:rsidRPr="00004065">
              <w:rPr>
                <w:rFonts w:cstheme="minorHAnsi"/>
                <w:sz w:val="24"/>
                <w:szCs w:val="24"/>
                <w:lang w:eastAsia="en-GB"/>
              </w:rPr>
              <w:t xml:space="preserve">Health and Safety risk- Physical Harm; </w:t>
            </w:r>
            <w:r w:rsidR="00B633A1" w:rsidRPr="00004065">
              <w:rPr>
                <w:rFonts w:cstheme="minorHAnsi"/>
                <w:sz w:val="24"/>
                <w:szCs w:val="24"/>
                <w:lang w:eastAsia="en-GB"/>
              </w:rPr>
              <w:t xml:space="preserve">Excessive typing may cause </w:t>
            </w:r>
            <w:r w:rsidR="003553D2" w:rsidRPr="00004065">
              <w:rPr>
                <w:rFonts w:cstheme="minorHAnsi"/>
                <w:sz w:val="24"/>
                <w:szCs w:val="24"/>
                <w:lang w:eastAsia="en-GB"/>
              </w:rPr>
              <w:t>participants</w:t>
            </w:r>
            <w:r w:rsidR="00B633A1" w:rsidRPr="00004065">
              <w:rPr>
                <w:rFonts w:cstheme="minorHAnsi"/>
                <w:sz w:val="24"/>
                <w:szCs w:val="24"/>
                <w:lang w:eastAsia="en-GB"/>
              </w:rPr>
              <w:t xml:space="preserve"> to feel tired</w:t>
            </w:r>
            <w:r w:rsidR="0068050E" w:rsidRPr="00004065">
              <w:rPr>
                <w:rFonts w:cstheme="minorHAnsi"/>
                <w:sz w:val="24"/>
                <w:szCs w:val="24"/>
                <w:lang w:eastAsia="en-GB"/>
              </w:rPr>
              <w:t xml:space="preserve"> or cause their hand to hurt</w:t>
            </w:r>
          </w:p>
        </w:tc>
        <w:tc>
          <w:tcPr>
            <w:tcW w:w="1953" w:type="dxa"/>
          </w:tcPr>
          <w:p w14:paraId="1D92AF85" w14:textId="033DCC71" w:rsidR="00B633A1" w:rsidRPr="00004065" w:rsidRDefault="00B633A1" w:rsidP="00EC37F9">
            <w:pPr>
              <w:spacing w:line="360" w:lineRule="auto"/>
              <w:rPr>
                <w:rFonts w:cstheme="minorHAnsi"/>
                <w:sz w:val="24"/>
                <w:szCs w:val="24"/>
                <w:lang w:eastAsia="en-GB"/>
              </w:rPr>
            </w:pPr>
            <w:r w:rsidRPr="00004065">
              <w:rPr>
                <w:rFonts w:cstheme="minorHAnsi"/>
                <w:sz w:val="24"/>
                <w:szCs w:val="24"/>
                <w:lang w:eastAsia="en-GB"/>
              </w:rPr>
              <w:t>Very Low</w:t>
            </w:r>
          </w:p>
        </w:tc>
        <w:tc>
          <w:tcPr>
            <w:tcW w:w="2360" w:type="dxa"/>
          </w:tcPr>
          <w:p w14:paraId="1F644C9F" w14:textId="608F93BA" w:rsidR="00B633A1" w:rsidRPr="00004065" w:rsidRDefault="00B633A1" w:rsidP="00EC37F9">
            <w:pPr>
              <w:spacing w:line="360" w:lineRule="auto"/>
              <w:rPr>
                <w:rFonts w:cstheme="minorHAnsi"/>
                <w:sz w:val="24"/>
                <w:szCs w:val="24"/>
                <w:lang w:eastAsia="en-GB"/>
              </w:rPr>
            </w:pPr>
            <w:r w:rsidRPr="00004065">
              <w:rPr>
                <w:rFonts w:cstheme="minorHAnsi"/>
                <w:sz w:val="24"/>
                <w:szCs w:val="24"/>
                <w:lang w:eastAsia="en-GB"/>
              </w:rPr>
              <w:t>The participant does not need to type anything in the survey, they only need to tick boxes/circles</w:t>
            </w:r>
          </w:p>
        </w:tc>
      </w:tr>
    </w:tbl>
    <w:p w14:paraId="5778EC3B" w14:textId="77777777" w:rsidR="00685F45" w:rsidRPr="00004065" w:rsidRDefault="00685F45" w:rsidP="00EC37F9">
      <w:pPr>
        <w:spacing w:line="360" w:lineRule="auto"/>
        <w:rPr>
          <w:rFonts w:cstheme="minorHAnsi"/>
          <w:sz w:val="24"/>
          <w:szCs w:val="24"/>
          <w:lang w:eastAsia="en-GB"/>
        </w:rPr>
      </w:pPr>
    </w:p>
    <w:p w14:paraId="5C0A6076" w14:textId="77777777" w:rsidR="00B843E9" w:rsidRPr="00004065" w:rsidRDefault="00B843E9" w:rsidP="00EC37F9">
      <w:pPr>
        <w:spacing w:line="360" w:lineRule="auto"/>
        <w:rPr>
          <w:rFonts w:cstheme="minorHAnsi"/>
          <w:sz w:val="24"/>
          <w:szCs w:val="24"/>
          <w:lang w:eastAsia="en-GB"/>
        </w:rPr>
      </w:pPr>
    </w:p>
    <w:p w14:paraId="5C2F1B4B" w14:textId="5E00C679" w:rsidR="001C4948" w:rsidRPr="00004065" w:rsidRDefault="000A1300" w:rsidP="00EC37F9">
      <w:pPr>
        <w:pStyle w:val="Heading1"/>
        <w:spacing w:line="360" w:lineRule="auto"/>
        <w:rPr>
          <w:rFonts w:asciiTheme="minorHAnsi" w:eastAsia="Times New Roman" w:hAnsiTheme="minorHAnsi" w:cstheme="minorHAnsi"/>
          <w:color w:val="auto"/>
          <w:sz w:val="36"/>
          <w:szCs w:val="36"/>
          <w:lang w:eastAsia="en-GB"/>
        </w:rPr>
      </w:pPr>
      <w:r w:rsidRPr="00004065">
        <w:rPr>
          <w:rFonts w:asciiTheme="minorHAnsi" w:eastAsia="Times New Roman" w:hAnsiTheme="minorHAnsi" w:cstheme="minorHAnsi"/>
          <w:sz w:val="36"/>
          <w:szCs w:val="36"/>
          <w:lang w:eastAsia="en-GB"/>
        </w:rPr>
        <w:lastRenderedPageBreak/>
        <w:t>Timeline of proposed activities.</w:t>
      </w:r>
      <w:r w:rsidR="00450A1D" w:rsidRPr="00004065">
        <w:rPr>
          <w:rFonts w:asciiTheme="minorHAnsi" w:eastAsia="Times New Roman" w:hAnsiTheme="minorHAnsi" w:cstheme="minorHAnsi"/>
          <w:sz w:val="36"/>
          <w:szCs w:val="36"/>
          <w:lang w:eastAsia="en-GB"/>
        </w:rPr>
        <w:t xml:space="preserve"> </w:t>
      </w:r>
    </w:p>
    <w:p w14:paraId="5783DD35" w14:textId="2DEBF23F" w:rsidR="001C4948" w:rsidRPr="00004065" w:rsidRDefault="001C4948" w:rsidP="00EC37F9">
      <w:pPr>
        <w:spacing w:line="360" w:lineRule="auto"/>
        <w:rPr>
          <w:rFonts w:cstheme="minorHAnsi"/>
          <w:sz w:val="24"/>
          <w:szCs w:val="24"/>
          <w:lang w:eastAsia="en-GB"/>
        </w:rPr>
      </w:pPr>
      <w:r w:rsidRPr="00004065">
        <w:rPr>
          <w:rFonts w:cstheme="minorHAnsi"/>
          <w:sz w:val="24"/>
          <w:szCs w:val="24"/>
          <w:lang w:eastAsia="en-GB"/>
        </w:rPr>
        <w:t xml:space="preserve">The proposed timeline shows </w:t>
      </w:r>
      <w:r w:rsidR="00C24AC9" w:rsidRPr="00004065">
        <w:rPr>
          <w:rFonts w:cstheme="minorHAnsi"/>
          <w:sz w:val="24"/>
          <w:szCs w:val="24"/>
          <w:lang w:eastAsia="en-GB"/>
        </w:rPr>
        <w:t>t</w:t>
      </w:r>
      <w:r w:rsidRPr="00004065">
        <w:rPr>
          <w:rFonts w:cstheme="minorHAnsi"/>
          <w:sz w:val="24"/>
          <w:szCs w:val="24"/>
          <w:lang w:eastAsia="en-GB"/>
        </w:rPr>
        <w:t xml:space="preserve">he proposed expected start and end date for each deliverable task. </w:t>
      </w:r>
      <w:r w:rsidR="0037767A" w:rsidRPr="00004065">
        <w:rPr>
          <w:rFonts w:cstheme="minorHAnsi"/>
          <w:sz w:val="24"/>
          <w:szCs w:val="24"/>
          <w:lang w:eastAsia="en-GB"/>
        </w:rPr>
        <w:t>So,</w:t>
      </w:r>
      <w:r w:rsidRPr="00004065">
        <w:rPr>
          <w:rFonts w:cstheme="minorHAnsi"/>
          <w:sz w:val="24"/>
          <w:szCs w:val="24"/>
          <w:lang w:eastAsia="en-GB"/>
        </w:rPr>
        <w:t xml:space="preserve"> for the month of </w:t>
      </w:r>
      <w:r w:rsidR="00004065" w:rsidRPr="00004065">
        <w:rPr>
          <w:rFonts w:cstheme="minorHAnsi"/>
          <w:sz w:val="24"/>
          <w:szCs w:val="24"/>
          <w:lang w:eastAsia="en-GB"/>
        </w:rPr>
        <w:t>May</w:t>
      </w:r>
      <w:r w:rsidR="00BC33E8" w:rsidRPr="00004065">
        <w:rPr>
          <w:rFonts w:cstheme="minorHAnsi"/>
          <w:sz w:val="24"/>
          <w:szCs w:val="24"/>
          <w:lang w:eastAsia="en-GB"/>
        </w:rPr>
        <w:t xml:space="preserve">- </w:t>
      </w:r>
      <w:r w:rsidRPr="00004065">
        <w:rPr>
          <w:rFonts w:cstheme="minorHAnsi"/>
          <w:sz w:val="24"/>
          <w:szCs w:val="24"/>
          <w:lang w:eastAsia="en-GB"/>
        </w:rPr>
        <w:t>June the aim is to complete the introduction and literature review</w:t>
      </w:r>
      <w:r w:rsidR="00BC33E8" w:rsidRPr="00004065">
        <w:rPr>
          <w:rFonts w:cstheme="minorHAnsi"/>
          <w:sz w:val="24"/>
          <w:szCs w:val="24"/>
          <w:lang w:eastAsia="en-GB"/>
        </w:rPr>
        <w:t>. The aim for June is to start the methodology section. As for the data collection this would take the longest time so it is expected that it will take June all the way to September. The analysis should be done from September to October and finally the conclusion should take only a few weeks, leaving a bit time for going over the project and making it perfect before the end of it which would be the 22</w:t>
      </w:r>
      <w:r w:rsidR="00BC33E8" w:rsidRPr="00004065">
        <w:rPr>
          <w:rFonts w:cstheme="minorHAnsi"/>
          <w:sz w:val="24"/>
          <w:szCs w:val="24"/>
          <w:vertAlign w:val="superscript"/>
          <w:lang w:eastAsia="en-GB"/>
        </w:rPr>
        <w:t>nd</w:t>
      </w:r>
      <w:r w:rsidR="00BC33E8" w:rsidRPr="00004065">
        <w:rPr>
          <w:rFonts w:cstheme="minorHAnsi"/>
          <w:sz w:val="24"/>
          <w:szCs w:val="24"/>
          <w:lang w:eastAsia="en-GB"/>
        </w:rPr>
        <w:t xml:space="preserve"> of November.  </w:t>
      </w:r>
    </w:p>
    <w:p w14:paraId="16A745DF" w14:textId="7AE90F3E" w:rsidR="00CA0592" w:rsidRPr="00004065" w:rsidRDefault="00CA0592" w:rsidP="00EC37F9">
      <w:pPr>
        <w:spacing w:line="360" w:lineRule="auto"/>
        <w:rPr>
          <w:rFonts w:cstheme="minorHAnsi"/>
          <w:sz w:val="24"/>
          <w:szCs w:val="24"/>
        </w:rPr>
      </w:pPr>
    </w:p>
    <w:p w14:paraId="59FABF86" w14:textId="505573C5" w:rsidR="005B7EB7" w:rsidRPr="00004065" w:rsidRDefault="001C4948" w:rsidP="00EC37F9">
      <w:pPr>
        <w:spacing w:line="360" w:lineRule="auto"/>
        <w:rPr>
          <w:rFonts w:cstheme="minorHAnsi"/>
          <w:sz w:val="24"/>
          <w:szCs w:val="24"/>
        </w:rPr>
      </w:pPr>
      <w:r w:rsidRPr="00004065">
        <w:rPr>
          <w:rFonts w:cstheme="minorHAnsi"/>
          <w:noProof/>
          <w:sz w:val="24"/>
          <w:szCs w:val="24"/>
        </w:rPr>
        <w:drawing>
          <wp:inline distT="0" distB="0" distL="0" distR="0" wp14:anchorId="79471D1C" wp14:editId="1B869A18">
            <wp:extent cx="3310350" cy="3585172"/>
            <wp:effectExtent l="0" t="0" r="444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3316812" cy="3592170"/>
                    </a:xfrm>
                    <a:prstGeom prst="rect">
                      <a:avLst/>
                    </a:prstGeom>
                  </pic:spPr>
                </pic:pic>
              </a:graphicData>
            </a:graphic>
          </wp:inline>
        </w:drawing>
      </w:r>
    </w:p>
    <w:p w14:paraId="7177B428" w14:textId="62C31253" w:rsidR="005B7EB7" w:rsidRPr="00004065" w:rsidRDefault="001D547F" w:rsidP="00EC37F9">
      <w:pPr>
        <w:spacing w:line="360" w:lineRule="auto"/>
        <w:rPr>
          <w:rFonts w:cstheme="minorHAnsi"/>
          <w:sz w:val="24"/>
          <w:szCs w:val="24"/>
        </w:rPr>
      </w:pPr>
      <w:r w:rsidRPr="00004065">
        <w:rPr>
          <w:rFonts w:cstheme="minorHAnsi"/>
          <w:noProof/>
          <w:sz w:val="24"/>
          <w:szCs w:val="24"/>
        </w:rPr>
        <w:drawing>
          <wp:inline distT="0" distB="0" distL="0" distR="0" wp14:anchorId="70A2DDCE" wp14:editId="39E3324B">
            <wp:extent cx="5731510" cy="2088515"/>
            <wp:effectExtent l="0" t="0" r="2540" b="698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6"/>
                    <a:stretch>
                      <a:fillRect/>
                    </a:stretch>
                  </pic:blipFill>
                  <pic:spPr>
                    <a:xfrm>
                      <a:off x="0" y="0"/>
                      <a:ext cx="5731510" cy="2088515"/>
                    </a:xfrm>
                    <a:prstGeom prst="rect">
                      <a:avLst/>
                    </a:prstGeom>
                  </pic:spPr>
                </pic:pic>
              </a:graphicData>
            </a:graphic>
          </wp:inline>
        </w:drawing>
      </w:r>
    </w:p>
    <w:p w14:paraId="47FFBA0A" w14:textId="6919C4FD" w:rsidR="00062524" w:rsidRPr="00EC37F9" w:rsidRDefault="00BC33E8" w:rsidP="00EC37F9">
      <w:pPr>
        <w:spacing w:line="360" w:lineRule="auto"/>
        <w:rPr>
          <w:rFonts w:cstheme="minorHAnsi"/>
          <w:sz w:val="24"/>
          <w:szCs w:val="24"/>
        </w:rPr>
      </w:pPr>
      <w:r w:rsidRPr="00004065">
        <w:rPr>
          <w:rFonts w:cstheme="minorHAnsi"/>
          <w:sz w:val="24"/>
          <w:szCs w:val="24"/>
        </w:rPr>
        <w:lastRenderedPageBreak/>
        <w:t xml:space="preserve">The timeline is presented in a different format. In this format </w:t>
      </w:r>
      <w:r w:rsidR="000947EF" w:rsidRPr="00004065">
        <w:rPr>
          <w:rFonts w:cstheme="minorHAnsi"/>
          <w:sz w:val="24"/>
          <w:szCs w:val="24"/>
        </w:rPr>
        <w:t xml:space="preserve">each deliverable/ section includes the start </w:t>
      </w:r>
      <w:proofErr w:type="gramStart"/>
      <w:r w:rsidR="000947EF" w:rsidRPr="00004065">
        <w:rPr>
          <w:rFonts w:cstheme="minorHAnsi"/>
          <w:sz w:val="24"/>
          <w:szCs w:val="24"/>
        </w:rPr>
        <w:t>date</w:t>
      </w:r>
      <w:proofErr w:type="gramEnd"/>
      <w:r w:rsidR="000947EF" w:rsidRPr="00004065">
        <w:rPr>
          <w:rFonts w:cstheme="minorHAnsi"/>
          <w:sz w:val="24"/>
          <w:szCs w:val="24"/>
        </w:rPr>
        <w:t xml:space="preserve"> and it includes sub-headings of what should be included in the sections for </w:t>
      </w:r>
      <w:r w:rsidR="0003245B" w:rsidRPr="00004065">
        <w:rPr>
          <w:rFonts w:cstheme="minorHAnsi"/>
          <w:sz w:val="24"/>
          <w:szCs w:val="24"/>
        </w:rPr>
        <w:t xml:space="preserve">guidance. </w:t>
      </w:r>
    </w:p>
    <w:p w14:paraId="6595A4B5" w14:textId="77777777" w:rsidR="005B7EB7" w:rsidRPr="00EC37F9" w:rsidRDefault="005B7EB7" w:rsidP="00EC37F9">
      <w:pPr>
        <w:spacing w:line="360" w:lineRule="auto"/>
        <w:rPr>
          <w:rFonts w:cstheme="minorHAnsi"/>
          <w:sz w:val="24"/>
          <w:szCs w:val="24"/>
        </w:rPr>
      </w:pPr>
    </w:p>
    <w:sectPr w:rsidR="005B7EB7" w:rsidRPr="00EC37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7F0D"/>
    <w:multiLevelType w:val="multilevel"/>
    <w:tmpl w:val="F8C0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359F7"/>
    <w:multiLevelType w:val="hybridMultilevel"/>
    <w:tmpl w:val="5922DFC6"/>
    <w:lvl w:ilvl="0" w:tplc="386AC33E">
      <w:start w:val="1"/>
      <w:numFmt w:val="decimal"/>
      <w:lvlText w:val="%1)"/>
      <w:lvlJc w:val="left"/>
      <w:pPr>
        <w:tabs>
          <w:tab w:val="num" w:pos="720"/>
        </w:tabs>
        <w:ind w:left="720" w:hanging="360"/>
      </w:pPr>
    </w:lvl>
    <w:lvl w:ilvl="1" w:tplc="D0E6B332" w:tentative="1">
      <w:start w:val="1"/>
      <w:numFmt w:val="decimal"/>
      <w:lvlText w:val="%2)"/>
      <w:lvlJc w:val="left"/>
      <w:pPr>
        <w:tabs>
          <w:tab w:val="num" w:pos="1440"/>
        </w:tabs>
        <w:ind w:left="1440" w:hanging="360"/>
      </w:pPr>
    </w:lvl>
    <w:lvl w:ilvl="2" w:tplc="2BEA1E0C" w:tentative="1">
      <w:start w:val="1"/>
      <w:numFmt w:val="decimal"/>
      <w:lvlText w:val="%3)"/>
      <w:lvlJc w:val="left"/>
      <w:pPr>
        <w:tabs>
          <w:tab w:val="num" w:pos="2160"/>
        </w:tabs>
        <w:ind w:left="2160" w:hanging="360"/>
      </w:pPr>
    </w:lvl>
    <w:lvl w:ilvl="3" w:tplc="3D148B14" w:tentative="1">
      <w:start w:val="1"/>
      <w:numFmt w:val="decimal"/>
      <w:lvlText w:val="%4)"/>
      <w:lvlJc w:val="left"/>
      <w:pPr>
        <w:tabs>
          <w:tab w:val="num" w:pos="2880"/>
        </w:tabs>
        <w:ind w:left="2880" w:hanging="360"/>
      </w:pPr>
    </w:lvl>
    <w:lvl w:ilvl="4" w:tplc="FF4A7A8C" w:tentative="1">
      <w:start w:val="1"/>
      <w:numFmt w:val="decimal"/>
      <w:lvlText w:val="%5)"/>
      <w:lvlJc w:val="left"/>
      <w:pPr>
        <w:tabs>
          <w:tab w:val="num" w:pos="3600"/>
        </w:tabs>
        <w:ind w:left="3600" w:hanging="360"/>
      </w:pPr>
    </w:lvl>
    <w:lvl w:ilvl="5" w:tplc="AF20D736" w:tentative="1">
      <w:start w:val="1"/>
      <w:numFmt w:val="decimal"/>
      <w:lvlText w:val="%6)"/>
      <w:lvlJc w:val="left"/>
      <w:pPr>
        <w:tabs>
          <w:tab w:val="num" w:pos="4320"/>
        </w:tabs>
        <w:ind w:left="4320" w:hanging="360"/>
      </w:pPr>
    </w:lvl>
    <w:lvl w:ilvl="6" w:tplc="BA781E1E" w:tentative="1">
      <w:start w:val="1"/>
      <w:numFmt w:val="decimal"/>
      <w:lvlText w:val="%7)"/>
      <w:lvlJc w:val="left"/>
      <w:pPr>
        <w:tabs>
          <w:tab w:val="num" w:pos="5040"/>
        </w:tabs>
        <w:ind w:left="5040" w:hanging="360"/>
      </w:pPr>
    </w:lvl>
    <w:lvl w:ilvl="7" w:tplc="C26E9040" w:tentative="1">
      <w:start w:val="1"/>
      <w:numFmt w:val="decimal"/>
      <w:lvlText w:val="%8)"/>
      <w:lvlJc w:val="left"/>
      <w:pPr>
        <w:tabs>
          <w:tab w:val="num" w:pos="5760"/>
        </w:tabs>
        <w:ind w:left="5760" w:hanging="360"/>
      </w:pPr>
    </w:lvl>
    <w:lvl w:ilvl="8" w:tplc="747AC7EE"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300"/>
    <w:rsid w:val="00004065"/>
    <w:rsid w:val="0003245B"/>
    <w:rsid w:val="000438D6"/>
    <w:rsid w:val="000466E8"/>
    <w:rsid w:val="00062524"/>
    <w:rsid w:val="000661E2"/>
    <w:rsid w:val="000947EF"/>
    <w:rsid w:val="000A1300"/>
    <w:rsid w:val="000A409B"/>
    <w:rsid w:val="000D7C07"/>
    <w:rsid w:val="000F5122"/>
    <w:rsid w:val="00136BED"/>
    <w:rsid w:val="00150F21"/>
    <w:rsid w:val="00161139"/>
    <w:rsid w:val="00171249"/>
    <w:rsid w:val="001C4948"/>
    <w:rsid w:val="001D547F"/>
    <w:rsid w:val="001E3508"/>
    <w:rsid w:val="00225582"/>
    <w:rsid w:val="0025405A"/>
    <w:rsid w:val="00255291"/>
    <w:rsid w:val="00285F7D"/>
    <w:rsid w:val="002A0FED"/>
    <w:rsid w:val="002A2E12"/>
    <w:rsid w:val="002C26FD"/>
    <w:rsid w:val="002E310F"/>
    <w:rsid w:val="002F389C"/>
    <w:rsid w:val="00304EB0"/>
    <w:rsid w:val="003553D2"/>
    <w:rsid w:val="003607A6"/>
    <w:rsid w:val="0037767A"/>
    <w:rsid w:val="00413B17"/>
    <w:rsid w:val="00450A1D"/>
    <w:rsid w:val="00482C19"/>
    <w:rsid w:val="00491A59"/>
    <w:rsid w:val="004F086F"/>
    <w:rsid w:val="00505616"/>
    <w:rsid w:val="005B7EB7"/>
    <w:rsid w:val="005E321D"/>
    <w:rsid w:val="0068050E"/>
    <w:rsid w:val="006858F9"/>
    <w:rsid w:val="00685F45"/>
    <w:rsid w:val="0069321E"/>
    <w:rsid w:val="006B471E"/>
    <w:rsid w:val="006B4F27"/>
    <w:rsid w:val="006C6D06"/>
    <w:rsid w:val="0079568A"/>
    <w:rsid w:val="007C6EC3"/>
    <w:rsid w:val="007E1A11"/>
    <w:rsid w:val="00800F4E"/>
    <w:rsid w:val="00894785"/>
    <w:rsid w:val="008B4955"/>
    <w:rsid w:val="009036EF"/>
    <w:rsid w:val="00A343CF"/>
    <w:rsid w:val="00AB1DB4"/>
    <w:rsid w:val="00B633A1"/>
    <w:rsid w:val="00B843E9"/>
    <w:rsid w:val="00BC33E8"/>
    <w:rsid w:val="00C24AC9"/>
    <w:rsid w:val="00C567B7"/>
    <w:rsid w:val="00C60CB0"/>
    <w:rsid w:val="00CA0592"/>
    <w:rsid w:val="00CA2D60"/>
    <w:rsid w:val="00CB3B18"/>
    <w:rsid w:val="00CD6DAC"/>
    <w:rsid w:val="00D43163"/>
    <w:rsid w:val="00D741CB"/>
    <w:rsid w:val="00E05CF1"/>
    <w:rsid w:val="00E4037A"/>
    <w:rsid w:val="00E7482A"/>
    <w:rsid w:val="00EA1152"/>
    <w:rsid w:val="00EB1EEC"/>
    <w:rsid w:val="00EC37F9"/>
    <w:rsid w:val="00F12121"/>
    <w:rsid w:val="00F91642"/>
    <w:rsid w:val="00FC761F"/>
    <w:rsid w:val="00FD78DA"/>
    <w:rsid w:val="00FF5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B26DE"/>
  <w15:chartTrackingRefBased/>
  <w15:docId w15:val="{9298A3DE-2186-49B8-BBA8-9BC8F131A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300"/>
  </w:style>
  <w:style w:type="paragraph" w:styleId="Heading1">
    <w:name w:val="heading 1"/>
    <w:basedOn w:val="Normal"/>
    <w:next w:val="Normal"/>
    <w:link w:val="Heading1Char"/>
    <w:uiPriority w:val="9"/>
    <w:qFormat/>
    <w:rsid w:val="000A13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30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85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771343">
      <w:bodyDiv w:val="1"/>
      <w:marLeft w:val="0"/>
      <w:marRight w:val="0"/>
      <w:marTop w:val="0"/>
      <w:marBottom w:val="0"/>
      <w:divBdr>
        <w:top w:val="none" w:sz="0" w:space="0" w:color="auto"/>
        <w:left w:val="none" w:sz="0" w:space="0" w:color="auto"/>
        <w:bottom w:val="none" w:sz="0" w:space="0" w:color="auto"/>
        <w:right w:val="none" w:sz="0" w:space="0" w:color="auto"/>
      </w:divBdr>
    </w:div>
    <w:div w:id="1551306996">
      <w:bodyDiv w:val="1"/>
      <w:marLeft w:val="0"/>
      <w:marRight w:val="0"/>
      <w:marTop w:val="0"/>
      <w:marBottom w:val="0"/>
      <w:divBdr>
        <w:top w:val="none" w:sz="0" w:space="0" w:color="auto"/>
        <w:left w:val="none" w:sz="0" w:space="0" w:color="auto"/>
        <w:bottom w:val="none" w:sz="0" w:space="0" w:color="auto"/>
        <w:right w:val="none" w:sz="0" w:space="0" w:color="auto"/>
      </w:divBdr>
      <w:divsChild>
        <w:div w:id="814224305">
          <w:marLeft w:val="547"/>
          <w:marRight w:val="0"/>
          <w:marTop w:val="200"/>
          <w:marBottom w:val="0"/>
          <w:divBdr>
            <w:top w:val="none" w:sz="0" w:space="0" w:color="auto"/>
            <w:left w:val="none" w:sz="0" w:space="0" w:color="auto"/>
            <w:bottom w:val="none" w:sz="0" w:space="0" w:color="auto"/>
            <w:right w:val="none" w:sz="0" w:space="0" w:color="auto"/>
          </w:divBdr>
        </w:div>
        <w:div w:id="1018888938">
          <w:marLeft w:val="547"/>
          <w:marRight w:val="0"/>
          <w:marTop w:val="200"/>
          <w:marBottom w:val="0"/>
          <w:divBdr>
            <w:top w:val="none" w:sz="0" w:space="0" w:color="auto"/>
            <w:left w:val="none" w:sz="0" w:space="0" w:color="auto"/>
            <w:bottom w:val="none" w:sz="0" w:space="0" w:color="auto"/>
            <w:right w:val="none" w:sz="0" w:space="0" w:color="auto"/>
          </w:divBdr>
        </w:div>
        <w:div w:id="673654709">
          <w:marLeft w:val="547"/>
          <w:marRight w:val="0"/>
          <w:marTop w:val="200"/>
          <w:marBottom w:val="0"/>
          <w:divBdr>
            <w:top w:val="none" w:sz="0" w:space="0" w:color="auto"/>
            <w:left w:val="none" w:sz="0" w:space="0" w:color="auto"/>
            <w:bottom w:val="none" w:sz="0" w:space="0" w:color="auto"/>
            <w:right w:val="none" w:sz="0" w:space="0" w:color="auto"/>
          </w:divBdr>
        </w:div>
        <w:div w:id="243299873">
          <w:marLeft w:val="547"/>
          <w:marRight w:val="0"/>
          <w:marTop w:val="200"/>
          <w:marBottom w:val="0"/>
          <w:divBdr>
            <w:top w:val="none" w:sz="0" w:space="0" w:color="auto"/>
            <w:left w:val="none" w:sz="0" w:space="0" w:color="auto"/>
            <w:bottom w:val="none" w:sz="0" w:space="0" w:color="auto"/>
            <w:right w:val="none" w:sz="0" w:space="0" w:color="auto"/>
          </w:divBdr>
        </w:div>
        <w:div w:id="1135561622">
          <w:marLeft w:val="547"/>
          <w:marRight w:val="0"/>
          <w:marTop w:val="200"/>
          <w:marBottom w:val="0"/>
          <w:divBdr>
            <w:top w:val="none" w:sz="0" w:space="0" w:color="auto"/>
            <w:left w:val="none" w:sz="0" w:space="0" w:color="auto"/>
            <w:bottom w:val="none" w:sz="0" w:space="0" w:color="auto"/>
            <w:right w:val="none" w:sz="0" w:space="0" w:color="auto"/>
          </w:divBdr>
        </w:div>
        <w:div w:id="576789545">
          <w:marLeft w:val="547"/>
          <w:marRight w:val="0"/>
          <w:marTop w:val="200"/>
          <w:marBottom w:val="0"/>
          <w:divBdr>
            <w:top w:val="none" w:sz="0" w:space="0" w:color="auto"/>
            <w:left w:val="none" w:sz="0" w:space="0" w:color="auto"/>
            <w:bottom w:val="none" w:sz="0" w:space="0" w:color="auto"/>
            <w:right w:val="none" w:sz="0" w:space="0" w:color="auto"/>
          </w:divBdr>
        </w:div>
      </w:divsChild>
    </w:div>
    <w:div w:id="212757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2356</TotalTime>
  <Pages>13</Pages>
  <Words>2855</Words>
  <Characters>16276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 Rashid</dc:creator>
  <cp:keywords/>
  <dc:description/>
  <cp:lastModifiedBy>Anum Rashid</cp:lastModifiedBy>
  <cp:revision>32</cp:revision>
  <dcterms:created xsi:type="dcterms:W3CDTF">2022-03-28T02:21:00Z</dcterms:created>
  <dcterms:modified xsi:type="dcterms:W3CDTF">2022-04-04T19:21:00Z</dcterms:modified>
</cp:coreProperties>
</file>