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pBdr>
          <w:bottom w:val="single" w:sz="18" w:space="8" w:color="1E3A8A"/>
        </w:pBdr>
      </w:pPr>
      <w:r>
        <w:rPr>
          <w:b/>
          <w:rtl/>
          <w:sz w:val="40"/>
          <w:color w:val="1E3A8A"/>
        </w:rPr>
        <w:t>ترجمه اختصاصی فارسی: test2_10p.pdf</w:t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1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فصل ۱: مهندسی خودرو و برنامه پایداری الکترونیکی.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2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فصل ۲: مهندسی خودرو و برنامه پایداری الکترونیکی.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3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فصل ۳: مهندسی خودرو و برنامه پایداری الکترونیکی.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4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فصل ۴: مهندسی خودرو و برنامه پایداری الکترونیکی.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5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فصل ۵: مهندسی خودرو و برنامه پایداری الکترونیکی.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6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فصل ۶: مهندسی خودرو و برنامه پایداری الکترونیکی.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7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فصل ۷: مهندسی خودرو و برنامه پایداری الکترونیکی.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8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فصل ۸: مهندسی خودرو و برنامه پایداری الکترونیکی.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9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فصل ۹: مهندسی خودرو و برنامه پایداری الکترونیکی.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10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فصل ۱۰: مهندسی خودرو و برنامه پایداری الکترونیکی.</w:t>
      </w:r>
    </w:p>
    <w:p>
      <w:r>
        <w:br w:type="page"/>
      </w:r>
    </w:p>
    <w:sectPr>
      <w:pgSz w:w="11906" w:h="16838"/>
      <w:bidi/>
    </w:sectPr>
  </w:body>
</w:document>
</file>

<file path=word/_rels/document.xml.rels><?xml version="1.0" encoding="UTF-8" standalone="yes"?>
<Relationships xmlns="http://schemas.openxmlformats.org/package/2006/relationships"/>
</file>