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both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FitLife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- </w:t>
      </w:r>
      <w:r w:rsidDel="00000000" w:rsidR="00000000" w:rsidRPr="00000000">
        <w:rPr>
          <w:sz w:val="48"/>
          <w:szCs w:val="48"/>
          <w:rtl w:val="1"/>
        </w:rPr>
        <w:t xml:space="preserve">پایه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نهم</w:t>
      </w:r>
    </w:p>
    <w:p w:rsidR="00000000" w:rsidDel="00000000" w:rsidP="00000000" w:rsidRDefault="00000000" w:rsidRPr="00000000" w14:paraId="00000002">
      <w:pPr>
        <w:bidi w:val="1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1"/>
        </w:rPr>
        <w:t xml:space="preserve">آرش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شاکرمی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مقدمه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تحرکی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FitLife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خلاقانه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معرفی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کلی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پروژه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FitLife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دسکتاپ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ورزش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ساختار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فنی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پروژه</w:t>
      </w:r>
      <w:r w:rsidDel="00000000" w:rsidR="00000000" w:rsidRPr="00000000">
        <w:rPr>
          <w:b w:val="1"/>
          <w:sz w:val="36"/>
          <w:szCs w:val="3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چندماژوله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اسکریپت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تحلیل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پایگاه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داده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QSqlDatabase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قابلیت</w:t>
      </w:r>
      <w:r w:rsidDel="00000000" w:rsidR="00000000" w:rsidRPr="00000000">
        <w:rPr>
          <w:b w:val="1"/>
          <w:sz w:val="36"/>
          <w:szCs w:val="36"/>
          <w:rtl w:val="1"/>
        </w:rPr>
        <w:t xml:space="preserve">‌</w:t>
      </w:r>
      <w:r w:rsidDel="00000000" w:rsidR="00000000" w:rsidRPr="00000000">
        <w:rPr>
          <w:b w:val="1"/>
          <w:sz w:val="36"/>
          <w:szCs w:val="36"/>
          <w:rtl w:val="1"/>
        </w:rPr>
        <w:t xml:space="preserve">ها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ویژگی</w:t>
      </w:r>
      <w:r w:rsidDel="00000000" w:rsidR="00000000" w:rsidRPr="00000000">
        <w:rPr>
          <w:b w:val="1"/>
          <w:sz w:val="36"/>
          <w:szCs w:val="36"/>
          <w:rtl w:val="1"/>
        </w:rPr>
        <w:t xml:space="preserve">‌</w:t>
      </w:r>
      <w:r w:rsidDel="00000000" w:rsidR="00000000" w:rsidRPr="00000000">
        <w:rPr>
          <w:b w:val="1"/>
          <w:sz w:val="36"/>
          <w:szCs w:val="36"/>
          <w:rtl w:val="1"/>
        </w:rPr>
        <w:t xml:space="preserve">های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برنامه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1.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br w:type="textWrapping"/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br w:type="textWrapping"/>
        <w:t xml:space="preserve">3.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br w:type="textWrapping"/>
        <w:t xml:space="preserve">4.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br w:type="textWrapping"/>
        <w:t xml:space="preserve">5.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br w:type="textWrapping"/>
        <w:t xml:space="preserve">6. </w:t>
      </w:r>
      <w:r w:rsidDel="00000000" w:rsidR="00000000" w:rsidRPr="00000000">
        <w:rPr>
          <w:rtl w:val="1"/>
        </w:rPr>
        <w:t xml:space="preserve">هشدارها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یادآورها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br w:type="textWrapping"/>
        <w:t xml:space="preserve">7.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چندکاربره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اهداف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آموزشی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پژوهشی</w:t>
      </w:r>
      <w:r w:rsidDel="00000000" w:rsidR="00000000" w:rsidRPr="00000000">
        <w:rPr>
          <w:b w:val="1"/>
          <w:sz w:val="36"/>
          <w:szCs w:val="3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آشنایی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بدنی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چالش</w:t>
      </w:r>
      <w:r w:rsidDel="00000000" w:rsidR="00000000" w:rsidRPr="00000000">
        <w:rPr>
          <w:b w:val="1"/>
          <w:sz w:val="36"/>
          <w:szCs w:val="36"/>
          <w:rtl w:val="1"/>
        </w:rPr>
        <w:t xml:space="preserve">‌</w:t>
      </w:r>
      <w:r w:rsidDel="00000000" w:rsidR="00000000" w:rsidRPr="00000000">
        <w:rPr>
          <w:b w:val="1"/>
          <w:sz w:val="36"/>
          <w:szCs w:val="36"/>
          <w:rtl w:val="1"/>
        </w:rPr>
        <w:t xml:space="preserve">ها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و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راهکارها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سازگاری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نوجوان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b w:val="1"/>
          <w:sz w:val="36"/>
          <w:szCs w:val="36"/>
          <w:rtl w:val="1"/>
        </w:rPr>
        <w:t xml:space="preserve">مسیر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هایی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برای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توسعه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آینده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۱.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br w:type="textWrapping"/>
        <w:t xml:space="preserve">۲.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br w:type="textWrapping"/>
        <w:t xml:space="preserve">۳.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br w:type="textWrapping"/>
        <w:t xml:space="preserve">۴.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 Nazani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 Nazanin" w:cs="B Nazanin" w:eastAsia="B Nazanin" w:hAnsi="B Nazanin"/>
        <w:sz w:val="28"/>
        <w:szCs w:val="28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