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7" w:type="dxa"/>
        <w:tblBorders>
          <w:top w:val="single" w:sz="36" w:space="0" w:color="auto"/>
          <w:bottom w:val="single" w:sz="8" w:space="0" w:color="auto"/>
        </w:tblBorders>
        <w:tblLook w:val="04A0" w:firstRow="1" w:lastRow="0" w:firstColumn="1" w:lastColumn="0" w:noHBand="0" w:noVBand="1"/>
      </w:tblPr>
      <w:tblGrid>
        <w:gridCol w:w="2660"/>
        <w:gridCol w:w="283"/>
        <w:gridCol w:w="4111"/>
        <w:gridCol w:w="283"/>
        <w:gridCol w:w="2410"/>
      </w:tblGrid>
      <w:tr w:rsidR="00B51005" w:rsidRPr="00EA0DF4" w14:paraId="3CDB7177" w14:textId="77777777" w:rsidTr="00EB1FE9">
        <w:trPr>
          <w:trHeight w:val="985"/>
        </w:trPr>
        <w:tc>
          <w:tcPr>
            <w:tcW w:w="9747" w:type="dxa"/>
            <w:gridSpan w:val="5"/>
            <w:tcBorders>
              <w:top w:val="single" w:sz="36" w:space="0" w:color="auto"/>
              <w:bottom w:val="single" w:sz="36" w:space="0" w:color="auto"/>
            </w:tcBorders>
            <w:vAlign w:val="center"/>
          </w:tcPr>
          <w:p w14:paraId="44EF446B" w14:textId="77777777" w:rsidR="00B51005" w:rsidRPr="00DC0852" w:rsidRDefault="00B51005" w:rsidP="00EB1FE9">
            <w:pPr>
              <w:spacing w:line="360" w:lineRule="auto"/>
              <w:jc w:val="center"/>
              <w:rPr>
                <w:rFonts w:ascii="Arial" w:hAnsi="Arial"/>
                <w:b/>
                <w:caps/>
                <w:sz w:val="26"/>
              </w:rPr>
            </w:pPr>
            <w:r w:rsidRPr="00DC0852">
              <w:rPr>
                <w:rFonts w:ascii="Arial" w:hAnsi="Arial"/>
                <w:b/>
                <w:caps/>
                <w:sz w:val="26"/>
              </w:rPr>
              <w:t xml:space="preserve">Федеральное агентство </w:t>
            </w:r>
          </w:p>
          <w:p w14:paraId="2A2086AD" w14:textId="77777777" w:rsidR="00B51005" w:rsidRPr="00EA0DF4" w:rsidRDefault="00B51005" w:rsidP="00EB1FE9">
            <w:pPr>
              <w:spacing w:line="360" w:lineRule="auto"/>
              <w:jc w:val="center"/>
              <w:rPr>
                <w:b/>
                <w:spacing w:val="20"/>
                <w:sz w:val="26"/>
              </w:rPr>
            </w:pPr>
            <w:r w:rsidRPr="00DC0852">
              <w:rPr>
                <w:rFonts w:ascii="Arial" w:hAnsi="Arial"/>
                <w:b/>
                <w:caps/>
                <w:sz w:val="26"/>
              </w:rPr>
              <w:t>по техническому регулированию и метрологии</w:t>
            </w:r>
          </w:p>
        </w:tc>
      </w:tr>
      <w:tr w:rsidR="00B51005" w:rsidRPr="00EA0DF4" w14:paraId="3D6604F1" w14:textId="77777777" w:rsidTr="00EB1FE9">
        <w:trPr>
          <w:trHeight w:val="2227"/>
        </w:trPr>
        <w:tc>
          <w:tcPr>
            <w:tcW w:w="2660" w:type="dxa"/>
            <w:tcBorders>
              <w:top w:val="single" w:sz="36" w:space="0" w:color="auto"/>
              <w:bottom w:val="single" w:sz="8" w:space="0" w:color="auto"/>
            </w:tcBorders>
            <w:vAlign w:val="center"/>
            <w:hideMark/>
          </w:tcPr>
          <w:p w14:paraId="499CBB2C" w14:textId="77777777" w:rsidR="00B51005" w:rsidRPr="00EA0DF4" w:rsidRDefault="00B51005" w:rsidP="00EB1FE9">
            <w:pPr>
              <w:jc w:val="center"/>
              <w:rPr>
                <w:b/>
                <w:snapToGrid w:val="0"/>
                <w:sz w:val="28"/>
              </w:rPr>
            </w:pPr>
            <w:r w:rsidRPr="00EA0DF4">
              <w:rPr>
                <w:rFonts w:cs="Arial"/>
                <w:b/>
                <w:noProof/>
                <w:sz w:val="28"/>
                <w:szCs w:val="28"/>
              </w:rPr>
              <w:drawing>
                <wp:inline distT="0" distB="0" distL="0" distR="0" wp14:anchorId="0DD87881" wp14:editId="4493B65E">
                  <wp:extent cx="1439545" cy="907415"/>
                  <wp:effectExtent l="0" t="0" r="8255" b="6985"/>
                  <wp:docPr id="107902717" name="Рисунок 1" descr="Изображение выглядит как зарисовка, круг, белый, графическая вста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2717" name="Рисунок 1" descr="Изображение выглядит как зарисовка, круг, белый, графическая вставка&#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9545" cy="907415"/>
                          </a:xfrm>
                          <a:prstGeom prst="rect">
                            <a:avLst/>
                          </a:prstGeom>
                          <a:noFill/>
                          <a:ln>
                            <a:noFill/>
                          </a:ln>
                        </pic:spPr>
                      </pic:pic>
                    </a:graphicData>
                  </a:graphic>
                </wp:inline>
              </w:drawing>
            </w:r>
          </w:p>
        </w:tc>
        <w:tc>
          <w:tcPr>
            <w:tcW w:w="283" w:type="dxa"/>
            <w:tcBorders>
              <w:top w:val="single" w:sz="36" w:space="0" w:color="auto"/>
              <w:bottom w:val="single" w:sz="8" w:space="0" w:color="auto"/>
            </w:tcBorders>
            <w:vAlign w:val="center"/>
          </w:tcPr>
          <w:p w14:paraId="1CC551C4" w14:textId="77777777" w:rsidR="00B51005" w:rsidRPr="00EA0DF4" w:rsidRDefault="00B51005" w:rsidP="00EB1FE9">
            <w:pPr>
              <w:jc w:val="center"/>
              <w:rPr>
                <w:b/>
                <w:snapToGrid w:val="0"/>
                <w:sz w:val="28"/>
              </w:rPr>
            </w:pPr>
          </w:p>
        </w:tc>
        <w:tc>
          <w:tcPr>
            <w:tcW w:w="4111" w:type="dxa"/>
            <w:tcBorders>
              <w:top w:val="single" w:sz="36" w:space="0" w:color="auto"/>
              <w:bottom w:val="single" w:sz="8" w:space="0" w:color="auto"/>
            </w:tcBorders>
            <w:vAlign w:val="center"/>
            <w:hideMark/>
          </w:tcPr>
          <w:p w14:paraId="58DE8A51" w14:textId="77777777" w:rsidR="00B51005" w:rsidRPr="00EA0DF4" w:rsidRDefault="00B51005" w:rsidP="00EB1FE9">
            <w:pPr>
              <w:spacing w:after="60"/>
              <w:jc w:val="center"/>
              <w:rPr>
                <w:rFonts w:ascii="Arial" w:hAnsi="Arial" w:cs="Arial"/>
                <w:b/>
                <w:snapToGrid w:val="0"/>
                <w:spacing w:val="50"/>
                <w:sz w:val="28"/>
              </w:rPr>
            </w:pPr>
            <w:r w:rsidRPr="00EA0DF4">
              <w:rPr>
                <w:rFonts w:ascii="Arial" w:hAnsi="Arial" w:cs="Arial"/>
                <w:b/>
                <w:snapToGrid w:val="0"/>
                <w:spacing w:val="50"/>
                <w:sz w:val="28"/>
              </w:rPr>
              <w:t>НАЦИОНАЛЬНЫЙ</w:t>
            </w:r>
          </w:p>
          <w:p w14:paraId="6C6D3584" w14:textId="77777777" w:rsidR="00B51005" w:rsidRPr="00EA0DF4" w:rsidRDefault="00B51005" w:rsidP="00EB1FE9">
            <w:pPr>
              <w:spacing w:after="60"/>
              <w:jc w:val="center"/>
              <w:rPr>
                <w:rFonts w:ascii="Arial" w:hAnsi="Arial" w:cs="Arial"/>
                <w:b/>
                <w:snapToGrid w:val="0"/>
                <w:spacing w:val="50"/>
                <w:sz w:val="28"/>
              </w:rPr>
            </w:pPr>
            <w:r w:rsidRPr="00EA0DF4">
              <w:rPr>
                <w:rFonts w:ascii="Arial" w:hAnsi="Arial" w:cs="Arial"/>
                <w:b/>
                <w:snapToGrid w:val="0"/>
                <w:spacing w:val="50"/>
                <w:sz w:val="28"/>
              </w:rPr>
              <w:t>СТАНДАРТ</w:t>
            </w:r>
          </w:p>
          <w:p w14:paraId="34AAFEF7" w14:textId="77777777" w:rsidR="00B51005" w:rsidRPr="00EA0DF4" w:rsidRDefault="00B51005" w:rsidP="00EB1FE9">
            <w:pPr>
              <w:spacing w:after="60"/>
              <w:jc w:val="center"/>
              <w:rPr>
                <w:rFonts w:ascii="Arial" w:hAnsi="Arial" w:cs="Arial"/>
                <w:b/>
                <w:snapToGrid w:val="0"/>
                <w:spacing w:val="50"/>
                <w:sz w:val="28"/>
              </w:rPr>
            </w:pPr>
            <w:r w:rsidRPr="00EA0DF4">
              <w:rPr>
                <w:noProof/>
              </w:rPr>
              <mc:AlternateContent>
                <mc:Choice Requires="wps">
                  <w:drawing>
                    <wp:anchor distT="0" distB="0" distL="114300" distR="114300" simplePos="0" relativeHeight="251662336" behindDoc="0" locked="0" layoutInCell="0" allowOverlap="1" wp14:anchorId="71C81541" wp14:editId="23E4480A">
                      <wp:simplePos x="0" y="0"/>
                      <wp:positionH relativeFrom="column">
                        <wp:posOffset>6880860</wp:posOffset>
                      </wp:positionH>
                      <wp:positionV relativeFrom="paragraph">
                        <wp:posOffset>118110</wp:posOffset>
                      </wp:positionV>
                      <wp:extent cx="26670" cy="767715"/>
                      <wp:effectExtent l="0" t="0" r="0" b="0"/>
                      <wp:wrapNone/>
                      <wp:docPr id="162535154"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 cy="767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1F19F" w14:textId="77777777" w:rsidR="00B51005" w:rsidRDefault="00B51005" w:rsidP="00B51005">
                                  <w:pPr>
                                    <w:pStyle w:val="Normal1"/>
                                    <w:spacing w:line="320" w:lineRule="atLeast"/>
                                    <w:ind w:firstLine="0"/>
                                    <w:rPr>
                                      <w:b/>
                                      <w:sz w:val="32"/>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81541" id="Прямоугольник 2" o:spid="_x0000_s1026" style="position:absolute;left:0;text-align:left;margin-left:541.8pt;margin-top:9.3pt;width:2.1pt;height:6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" o:allowincell="f" filled="f" stroked="f">
                      <v:textbox inset="1pt,1pt,1pt,1pt">
                        <w:txbxContent>
                          <w:p w14:paraId="4791F19F" w14:textId="77777777" w:rsidR="00B51005" w:rsidRDefault="00B51005" w:rsidP="00B51005">
                            <w:pPr>
                              <w:pStyle w:val="Normal1"/>
                              <w:spacing w:line="320" w:lineRule="atLeast"/>
                              <w:ind w:firstLine="0"/>
                              <w:rPr>
                                <w:b/>
                                <w:sz w:val="32"/>
                              </w:rPr>
                            </w:pPr>
                          </w:p>
                        </w:txbxContent>
                      </v:textbox>
                    </v:rect>
                  </w:pict>
                </mc:Fallback>
              </mc:AlternateContent>
            </w:r>
            <w:r w:rsidRPr="00EA0DF4">
              <w:rPr>
                <w:rFonts w:ascii="Arial" w:hAnsi="Arial" w:cs="Arial"/>
                <w:b/>
                <w:snapToGrid w:val="0"/>
                <w:spacing w:val="50"/>
                <w:sz w:val="28"/>
              </w:rPr>
              <w:t>РОССИЙСКОЙ</w:t>
            </w:r>
          </w:p>
          <w:p w14:paraId="1F0426DE" w14:textId="77777777" w:rsidR="00B51005" w:rsidRPr="00EA0DF4" w:rsidRDefault="00B51005" w:rsidP="00EB1FE9">
            <w:pPr>
              <w:spacing w:after="60"/>
              <w:jc w:val="center"/>
              <w:rPr>
                <w:b/>
                <w:snapToGrid w:val="0"/>
                <w:sz w:val="28"/>
              </w:rPr>
            </w:pPr>
            <w:r w:rsidRPr="00EA0DF4">
              <w:rPr>
                <w:rFonts w:ascii="Arial" w:hAnsi="Arial" w:cs="Arial"/>
                <w:b/>
                <w:snapToGrid w:val="0"/>
                <w:spacing w:val="50"/>
                <w:sz w:val="28"/>
              </w:rPr>
              <w:t>ФЕДЕРАЦИИ</w:t>
            </w:r>
          </w:p>
        </w:tc>
        <w:tc>
          <w:tcPr>
            <w:tcW w:w="283" w:type="dxa"/>
            <w:tcBorders>
              <w:top w:val="single" w:sz="36" w:space="0" w:color="auto"/>
              <w:bottom w:val="single" w:sz="8" w:space="0" w:color="auto"/>
            </w:tcBorders>
            <w:vAlign w:val="center"/>
          </w:tcPr>
          <w:p w14:paraId="7D53E404" w14:textId="77777777" w:rsidR="00B51005" w:rsidRPr="00EA0DF4" w:rsidRDefault="00B51005" w:rsidP="00EB1FE9">
            <w:pPr>
              <w:jc w:val="center"/>
              <w:rPr>
                <w:b/>
                <w:snapToGrid w:val="0"/>
                <w:sz w:val="28"/>
              </w:rPr>
            </w:pPr>
          </w:p>
        </w:tc>
        <w:tc>
          <w:tcPr>
            <w:tcW w:w="2410" w:type="dxa"/>
            <w:tcBorders>
              <w:top w:val="single" w:sz="36" w:space="0" w:color="auto"/>
              <w:bottom w:val="single" w:sz="8" w:space="0" w:color="auto"/>
              <w:right w:val="nil"/>
            </w:tcBorders>
            <w:vAlign w:val="center"/>
            <w:hideMark/>
          </w:tcPr>
          <w:p w14:paraId="165F77B3" w14:textId="77777777" w:rsidR="00B51005" w:rsidRPr="00EA0DF4" w:rsidRDefault="00B51005" w:rsidP="00EB1FE9">
            <w:pPr>
              <w:rPr>
                <w:rFonts w:ascii="Arial" w:hAnsi="Arial" w:cs="Arial"/>
                <w:b/>
                <w:sz w:val="40"/>
                <w:szCs w:val="40"/>
              </w:rPr>
            </w:pPr>
            <w:r w:rsidRPr="00EA0DF4">
              <w:rPr>
                <w:rFonts w:ascii="Arial" w:hAnsi="Arial" w:cs="Arial"/>
                <w:b/>
                <w:sz w:val="40"/>
                <w:szCs w:val="40"/>
              </w:rPr>
              <w:t>ГОСТ Р</w:t>
            </w:r>
          </w:p>
          <w:p w14:paraId="677FC672" w14:textId="6FC56A79" w:rsidR="00B51005" w:rsidRPr="00EA0DF4" w:rsidRDefault="00376A72" w:rsidP="00EB1FE9">
            <w:pPr>
              <w:jc w:val="both"/>
              <w:rPr>
                <w:rFonts w:ascii="Arial" w:hAnsi="Arial" w:cs="Arial"/>
                <w:b/>
                <w:sz w:val="40"/>
                <w:szCs w:val="40"/>
              </w:rPr>
            </w:pPr>
            <w:r>
              <w:rPr>
                <w:rFonts w:ascii="Arial" w:hAnsi="Arial" w:cs="Arial"/>
                <w:b/>
                <w:sz w:val="40"/>
                <w:szCs w:val="40"/>
                <w:lang w:val="en-US"/>
              </w:rPr>
              <w:t>77</w:t>
            </w:r>
            <w:r w:rsidR="00B51005" w:rsidRPr="00EA0DF4">
              <w:rPr>
                <w:rFonts w:ascii="Arial" w:hAnsi="Arial" w:cs="Arial"/>
                <w:b/>
                <w:sz w:val="40"/>
                <w:szCs w:val="40"/>
              </w:rPr>
              <w:t>.</w:t>
            </w:r>
            <w:r w:rsidR="00B51005" w:rsidRPr="00E816CC">
              <w:rPr>
                <w:rFonts w:ascii="Arial" w:hAnsi="Arial" w:cs="Arial"/>
                <w:b/>
                <w:sz w:val="40"/>
                <w:szCs w:val="40"/>
              </w:rPr>
              <w:t>301</w:t>
            </w:r>
            <w:r w:rsidR="00B51005" w:rsidRPr="00EA0DF4">
              <w:rPr>
                <w:rFonts w:ascii="Arial" w:hAnsi="Arial" w:cs="Arial"/>
                <w:b/>
                <w:sz w:val="40"/>
                <w:szCs w:val="40"/>
              </w:rPr>
              <w:t>―</w:t>
            </w:r>
          </w:p>
          <w:p w14:paraId="52F24396" w14:textId="77777777" w:rsidR="00B51005" w:rsidRDefault="00B51005" w:rsidP="00EB1FE9">
            <w:pPr>
              <w:rPr>
                <w:rFonts w:ascii="Arial" w:hAnsi="Arial" w:cs="Arial"/>
                <w:b/>
                <w:snapToGrid w:val="0"/>
                <w:sz w:val="40"/>
                <w:szCs w:val="40"/>
              </w:rPr>
            </w:pPr>
            <w:r>
              <w:rPr>
                <w:rFonts w:ascii="Arial" w:hAnsi="Arial" w:cs="Arial"/>
                <w:b/>
                <w:snapToGrid w:val="0"/>
                <w:sz w:val="40"/>
                <w:szCs w:val="40"/>
              </w:rPr>
              <w:t>20</w:t>
            </w:r>
            <w:r w:rsidRPr="00E816CC">
              <w:rPr>
                <w:rFonts w:ascii="Arial" w:hAnsi="Arial" w:cs="Arial"/>
                <w:b/>
                <w:snapToGrid w:val="0"/>
                <w:sz w:val="40"/>
                <w:szCs w:val="40"/>
              </w:rPr>
              <w:t>2</w:t>
            </w:r>
            <w:r>
              <w:rPr>
                <w:rFonts w:ascii="Arial" w:hAnsi="Arial" w:cs="Arial"/>
                <w:b/>
                <w:snapToGrid w:val="0"/>
                <w:sz w:val="40"/>
                <w:szCs w:val="40"/>
              </w:rPr>
              <w:t>Х</w:t>
            </w:r>
          </w:p>
          <w:p w14:paraId="2BECFB00" w14:textId="1C7DD15C" w:rsidR="00B51005" w:rsidRPr="00B51005" w:rsidRDefault="00B51005" w:rsidP="00EB1FE9">
            <w:pPr>
              <w:rPr>
                <w:rFonts w:ascii="Arial" w:hAnsi="Arial" w:cs="Arial"/>
                <w:bCs/>
                <w:i/>
                <w:iCs/>
                <w:snapToGrid w:val="0"/>
              </w:rPr>
            </w:pPr>
            <w:r w:rsidRPr="00B51005">
              <w:rPr>
                <w:rFonts w:ascii="Arial" w:hAnsi="Arial" w:cs="Arial"/>
                <w:bCs/>
                <w:i/>
                <w:iCs/>
                <w:snapToGrid w:val="0"/>
              </w:rPr>
              <w:t>(проект, первая редакция)</w:t>
            </w:r>
          </w:p>
        </w:tc>
      </w:tr>
    </w:tbl>
    <w:p w14:paraId="3F1E8598" w14:textId="77777777" w:rsidR="00523980" w:rsidRDefault="00523980" w:rsidP="00523980">
      <w:pPr>
        <w:keepNext/>
        <w:widowControl w:val="0"/>
        <w:spacing w:line="360" w:lineRule="auto"/>
        <w:ind w:left="-142"/>
        <w:jc w:val="center"/>
        <w:outlineLvl w:val="8"/>
      </w:pPr>
    </w:p>
    <w:p w14:paraId="10F7E1F4" w14:textId="77777777" w:rsidR="00523980" w:rsidRDefault="00523980" w:rsidP="00523980">
      <w:pPr>
        <w:widowControl w:val="0"/>
        <w:autoSpaceDE w:val="0"/>
        <w:autoSpaceDN w:val="0"/>
        <w:adjustRightInd w:val="0"/>
      </w:pPr>
    </w:p>
    <w:p w14:paraId="10A3F6EE" w14:textId="77777777" w:rsidR="00523980" w:rsidRDefault="00523980" w:rsidP="00523980">
      <w:pPr>
        <w:widowControl w:val="0"/>
        <w:autoSpaceDE w:val="0"/>
        <w:autoSpaceDN w:val="0"/>
        <w:adjustRightInd w:val="0"/>
      </w:pPr>
    </w:p>
    <w:p w14:paraId="7D44BF28" w14:textId="77777777" w:rsidR="00523980" w:rsidRDefault="00523980" w:rsidP="00523980">
      <w:pPr>
        <w:widowControl w:val="0"/>
        <w:autoSpaceDE w:val="0"/>
        <w:autoSpaceDN w:val="0"/>
        <w:adjustRightInd w:val="0"/>
      </w:pPr>
    </w:p>
    <w:p w14:paraId="5166524C" w14:textId="2AE948ED" w:rsidR="00523980" w:rsidRDefault="00523980" w:rsidP="00523980">
      <w:pPr>
        <w:widowControl w:val="0"/>
        <w:autoSpaceDE w:val="0"/>
        <w:autoSpaceDN w:val="0"/>
        <w:adjustRightInd w:val="0"/>
      </w:pPr>
    </w:p>
    <w:p w14:paraId="529F85DC" w14:textId="4CDF39FD" w:rsidR="00B51005" w:rsidRDefault="00B51005" w:rsidP="00523980">
      <w:pPr>
        <w:widowControl w:val="0"/>
        <w:autoSpaceDE w:val="0"/>
        <w:autoSpaceDN w:val="0"/>
        <w:adjustRightInd w:val="0"/>
      </w:pPr>
    </w:p>
    <w:p w14:paraId="2AC07C6C" w14:textId="77777777" w:rsidR="00B51005" w:rsidRDefault="00B51005" w:rsidP="00523980">
      <w:pPr>
        <w:widowControl w:val="0"/>
        <w:autoSpaceDE w:val="0"/>
        <w:autoSpaceDN w:val="0"/>
        <w:adjustRightInd w:val="0"/>
      </w:pPr>
    </w:p>
    <w:p w14:paraId="5D7015AF" w14:textId="77777777" w:rsidR="00523980" w:rsidRDefault="00523980" w:rsidP="00523980">
      <w:pPr>
        <w:widowControl w:val="0"/>
        <w:autoSpaceDE w:val="0"/>
        <w:autoSpaceDN w:val="0"/>
        <w:adjustRightInd w:val="0"/>
      </w:pPr>
    </w:p>
    <w:p w14:paraId="2FFCBFE1" w14:textId="77777777" w:rsidR="00523980" w:rsidRDefault="00523980" w:rsidP="00523980">
      <w:pPr>
        <w:widowControl w:val="0"/>
        <w:autoSpaceDE w:val="0"/>
        <w:autoSpaceDN w:val="0"/>
        <w:adjustRightInd w:val="0"/>
      </w:pPr>
    </w:p>
    <w:p w14:paraId="0E59E465" w14:textId="49ED541B" w:rsidR="00523980" w:rsidRDefault="00F56463" w:rsidP="00523980">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Система поддержки жизненного цикла изделия</w:t>
      </w:r>
    </w:p>
    <w:p w14:paraId="5F0EF7AA" w14:textId="77777777" w:rsidR="00F56463" w:rsidRDefault="00F56463" w:rsidP="00523980">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ИНФОРМАЦИОННАЯ МОДЕЛЬ ИЗДЕЛИЯ</w:t>
      </w:r>
    </w:p>
    <w:p w14:paraId="299BBF60" w14:textId="7A66C0EB" w:rsidR="00523980" w:rsidRDefault="00F56463" w:rsidP="00523980">
      <w:pPr>
        <w:widowControl w:val="0"/>
        <w:autoSpaceDE w:val="0"/>
        <w:autoSpaceDN w:val="0"/>
        <w:adjustRightInd w:val="0"/>
        <w:spacing w:line="360" w:lineRule="auto"/>
        <w:jc w:val="center"/>
        <w:rPr>
          <w:rFonts w:ascii="Arial" w:hAnsi="Arial" w:cs="Arial"/>
          <w:b/>
          <w:sz w:val="32"/>
          <w:szCs w:val="32"/>
        </w:rPr>
      </w:pPr>
      <w:r>
        <w:rPr>
          <w:rFonts w:ascii="Arial" w:hAnsi="Arial" w:cs="Arial"/>
          <w:b/>
          <w:sz w:val="32"/>
          <w:szCs w:val="32"/>
        </w:rPr>
        <w:t>Основные положения</w:t>
      </w:r>
    </w:p>
    <w:p w14:paraId="570980B1" w14:textId="77777777" w:rsidR="00523980" w:rsidRDefault="00523980" w:rsidP="00523980">
      <w:pPr>
        <w:widowControl w:val="0"/>
        <w:autoSpaceDE w:val="0"/>
        <w:autoSpaceDN w:val="0"/>
        <w:adjustRightInd w:val="0"/>
        <w:spacing w:line="360" w:lineRule="auto"/>
        <w:jc w:val="center"/>
        <w:rPr>
          <w:rFonts w:ascii="Arial" w:hAnsi="Arial" w:cs="Arial"/>
          <w:b/>
          <w:sz w:val="32"/>
          <w:szCs w:val="32"/>
        </w:rPr>
      </w:pPr>
    </w:p>
    <w:p w14:paraId="229AF6B2" w14:textId="77777777" w:rsidR="00523980" w:rsidRDefault="00523980" w:rsidP="00523980">
      <w:pPr>
        <w:widowControl w:val="0"/>
        <w:autoSpaceDE w:val="0"/>
        <w:autoSpaceDN w:val="0"/>
        <w:adjustRightInd w:val="0"/>
        <w:spacing w:line="360" w:lineRule="auto"/>
        <w:jc w:val="center"/>
      </w:pPr>
    </w:p>
    <w:p w14:paraId="2DF6CFD3" w14:textId="77777777" w:rsidR="00523980" w:rsidRDefault="00523980" w:rsidP="00523980">
      <w:pPr>
        <w:widowControl w:val="0"/>
        <w:autoSpaceDE w:val="0"/>
        <w:autoSpaceDN w:val="0"/>
        <w:adjustRightInd w:val="0"/>
        <w:spacing w:line="360" w:lineRule="auto"/>
        <w:jc w:val="center"/>
      </w:pPr>
    </w:p>
    <w:p w14:paraId="708F9E3A" w14:textId="77777777" w:rsidR="00523980" w:rsidRDefault="00523980" w:rsidP="00523980">
      <w:pPr>
        <w:widowControl w:val="0"/>
        <w:autoSpaceDE w:val="0"/>
        <w:autoSpaceDN w:val="0"/>
        <w:adjustRightInd w:val="0"/>
        <w:spacing w:line="360" w:lineRule="auto"/>
        <w:jc w:val="center"/>
      </w:pPr>
    </w:p>
    <w:p w14:paraId="50B60956" w14:textId="77777777" w:rsidR="00523980" w:rsidRDefault="00523980" w:rsidP="00523980">
      <w:pPr>
        <w:widowControl w:val="0"/>
        <w:autoSpaceDE w:val="0"/>
        <w:autoSpaceDN w:val="0"/>
        <w:adjustRightInd w:val="0"/>
        <w:spacing w:line="360" w:lineRule="auto"/>
        <w:jc w:val="center"/>
      </w:pPr>
    </w:p>
    <w:p w14:paraId="7291023A" w14:textId="77777777" w:rsidR="00523980" w:rsidRDefault="00523980" w:rsidP="00523980">
      <w:pPr>
        <w:widowControl w:val="0"/>
        <w:autoSpaceDE w:val="0"/>
        <w:autoSpaceDN w:val="0"/>
        <w:adjustRightInd w:val="0"/>
        <w:spacing w:line="360" w:lineRule="auto"/>
        <w:jc w:val="center"/>
      </w:pPr>
    </w:p>
    <w:p w14:paraId="400F710B" w14:textId="77777777" w:rsidR="00523980" w:rsidRDefault="00523980" w:rsidP="00523980">
      <w:pPr>
        <w:widowControl w:val="0"/>
        <w:autoSpaceDE w:val="0"/>
        <w:autoSpaceDN w:val="0"/>
        <w:adjustRightInd w:val="0"/>
        <w:spacing w:line="360" w:lineRule="auto"/>
        <w:jc w:val="center"/>
        <w:rPr>
          <w:rFonts w:ascii="Arial" w:hAnsi="Arial" w:cs="Arial"/>
          <w:i/>
          <w:sz w:val="24"/>
          <w:szCs w:val="24"/>
        </w:rPr>
      </w:pPr>
      <w:r>
        <w:rPr>
          <w:rFonts w:ascii="Arial" w:hAnsi="Arial" w:cs="Arial"/>
          <w:i/>
          <w:sz w:val="24"/>
          <w:szCs w:val="24"/>
        </w:rPr>
        <w:t>Настоящий проект стандарта не подлежит применению до его утверждения</w:t>
      </w:r>
    </w:p>
    <w:p w14:paraId="2B708425" w14:textId="77777777" w:rsidR="00523980" w:rsidRDefault="00523980" w:rsidP="00523980">
      <w:pPr>
        <w:widowControl w:val="0"/>
        <w:autoSpaceDE w:val="0"/>
        <w:autoSpaceDN w:val="0"/>
        <w:adjustRightInd w:val="0"/>
        <w:spacing w:line="360" w:lineRule="auto"/>
        <w:jc w:val="center"/>
        <w:rPr>
          <w:rFonts w:ascii="Arial" w:hAnsi="Arial" w:cs="Arial"/>
          <w:i/>
          <w:sz w:val="24"/>
          <w:szCs w:val="24"/>
        </w:rPr>
      </w:pPr>
    </w:p>
    <w:p w14:paraId="168A4E6B" w14:textId="77777777" w:rsidR="00523980" w:rsidRDefault="00523980" w:rsidP="00523980">
      <w:pPr>
        <w:jc w:val="center"/>
        <w:rPr>
          <w:rFonts w:ascii="Arial" w:hAnsi="Arial" w:cs="Arial"/>
          <w:b/>
          <w:snapToGrid w:val="0"/>
          <w:szCs w:val="26"/>
        </w:rPr>
      </w:pPr>
    </w:p>
    <w:p w14:paraId="52EF2394" w14:textId="77777777" w:rsidR="00523980" w:rsidRDefault="00523980" w:rsidP="00523980">
      <w:pPr>
        <w:jc w:val="center"/>
        <w:rPr>
          <w:rFonts w:ascii="Arial" w:hAnsi="Arial" w:cs="Arial"/>
          <w:b/>
          <w:snapToGrid w:val="0"/>
          <w:szCs w:val="26"/>
        </w:rPr>
      </w:pPr>
    </w:p>
    <w:p w14:paraId="3B34D442" w14:textId="77777777" w:rsidR="00523980" w:rsidRDefault="00523980" w:rsidP="00523980">
      <w:pPr>
        <w:jc w:val="center"/>
        <w:rPr>
          <w:rFonts w:ascii="Arial" w:hAnsi="Arial" w:cs="Arial"/>
          <w:b/>
          <w:snapToGrid w:val="0"/>
          <w:szCs w:val="26"/>
        </w:rPr>
      </w:pPr>
    </w:p>
    <w:p w14:paraId="74BFCC9A" w14:textId="77777777" w:rsidR="00523980" w:rsidRDefault="00523980" w:rsidP="00523980">
      <w:pPr>
        <w:jc w:val="center"/>
        <w:rPr>
          <w:rFonts w:ascii="Arial" w:hAnsi="Arial" w:cs="Arial"/>
          <w:b/>
          <w:snapToGrid w:val="0"/>
          <w:szCs w:val="26"/>
        </w:rPr>
      </w:pPr>
    </w:p>
    <w:p w14:paraId="7D192DF9" w14:textId="77777777" w:rsidR="00523980" w:rsidRDefault="00523980" w:rsidP="00523980">
      <w:pPr>
        <w:jc w:val="center"/>
        <w:rPr>
          <w:rFonts w:ascii="Arial" w:hAnsi="Arial" w:cs="Arial"/>
          <w:b/>
          <w:snapToGrid w:val="0"/>
          <w:szCs w:val="26"/>
        </w:rPr>
      </w:pPr>
    </w:p>
    <w:p w14:paraId="4A059760" w14:textId="77777777" w:rsidR="00523980" w:rsidRDefault="00523980" w:rsidP="00523980">
      <w:pPr>
        <w:jc w:val="center"/>
        <w:rPr>
          <w:rFonts w:ascii="Arial" w:hAnsi="Arial" w:cs="Arial"/>
          <w:b/>
          <w:snapToGrid w:val="0"/>
          <w:szCs w:val="26"/>
        </w:rPr>
      </w:pPr>
    </w:p>
    <w:p w14:paraId="538D29B2" w14:textId="77777777" w:rsidR="00523980" w:rsidRDefault="00523980" w:rsidP="00523980">
      <w:pPr>
        <w:jc w:val="center"/>
        <w:rPr>
          <w:rFonts w:ascii="Arial" w:hAnsi="Arial" w:cs="Arial"/>
          <w:b/>
          <w:snapToGrid w:val="0"/>
          <w:szCs w:val="26"/>
        </w:rPr>
      </w:pPr>
    </w:p>
    <w:p w14:paraId="69857A1D" w14:textId="77777777" w:rsidR="00523980" w:rsidRDefault="00523980" w:rsidP="00523980">
      <w:pPr>
        <w:jc w:val="center"/>
        <w:rPr>
          <w:rFonts w:ascii="Arial" w:hAnsi="Arial" w:cs="Arial"/>
          <w:b/>
          <w:snapToGrid w:val="0"/>
          <w:szCs w:val="26"/>
        </w:rPr>
      </w:pPr>
    </w:p>
    <w:p w14:paraId="40AA8C51" w14:textId="77777777" w:rsidR="00523980" w:rsidRDefault="00523980" w:rsidP="00523980">
      <w:pPr>
        <w:jc w:val="center"/>
        <w:rPr>
          <w:rFonts w:ascii="Arial" w:hAnsi="Arial" w:cs="Arial"/>
          <w:b/>
          <w:snapToGrid w:val="0"/>
          <w:szCs w:val="26"/>
        </w:rPr>
      </w:pPr>
    </w:p>
    <w:p w14:paraId="69D5DAD6" w14:textId="77777777" w:rsidR="00523980" w:rsidRDefault="00523980" w:rsidP="00523980">
      <w:pPr>
        <w:jc w:val="center"/>
        <w:rPr>
          <w:rFonts w:ascii="Arial" w:hAnsi="Arial" w:cs="Arial"/>
          <w:b/>
          <w:snapToGrid w:val="0"/>
          <w:szCs w:val="26"/>
        </w:rPr>
      </w:pPr>
    </w:p>
    <w:p w14:paraId="4C3934A9" w14:textId="77777777" w:rsidR="00523980" w:rsidRDefault="00523980" w:rsidP="00523980">
      <w:pPr>
        <w:jc w:val="center"/>
        <w:rPr>
          <w:rFonts w:ascii="Arial" w:hAnsi="Arial" w:cs="Arial"/>
          <w:b/>
          <w:snapToGrid w:val="0"/>
          <w:szCs w:val="26"/>
        </w:rPr>
      </w:pPr>
    </w:p>
    <w:p w14:paraId="49A606F8" w14:textId="77777777" w:rsidR="00523980" w:rsidRDefault="00523980" w:rsidP="00523980">
      <w:pPr>
        <w:jc w:val="center"/>
        <w:rPr>
          <w:rFonts w:ascii="Arial" w:hAnsi="Arial" w:cs="Arial"/>
          <w:b/>
          <w:snapToGrid w:val="0"/>
          <w:szCs w:val="26"/>
        </w:rPr>
      </w:pPr>
    </w:p>
    <w:p w14:paraId="01662E31" w14:textId="77777777" w:rsidR="00523980" w:rsidRDefault="00523980" w:rsidP="00523980">
      <w:pPr>
        <w:jc w:val="center"/>
        <w:rPr>
          <w:rFonts w:ascii="Arial" w:hAnsi="Arial" w:cs="Arial"/>
          <w:b/>
          <w:snapToGrid w:val="0"/>
          <w:szCs w:val="26"/>
        </w:rPr>
      </w:pPr>
    </w:p>
    <w:p w14:paraId="4806B5F6" w14:textId="77777777" w:rsidR="00523980" w:rsidRDefault="00523980" w:rsidP="00523980">
      <w:pPr>
        <w:jc w:val="center"/>
        <w:rPr>
          <w:rFonts w:ascii="Arial" w:hAnsi="Arial" w:cs="Arial"/>
          <w:b/>
          <w:snapToGrid w:val="0"/>
          <w:szCs w:val="26"/>
        </w:rPr>
      </w:pPr>
    </w:p>
    <w:p w14:paraId="447F85FF" w14:textId="77777777" w:rsidR="00523980" w:rsidRDefault="00523980" w:rsidP="00523980">
      <w:pPr>
        <w:widowControl w:val="0"/>
        <w:shd w:val="clear" w:color="auto" w:fill="FFFFFF"/>
        <w:autoSpaceDE w:val="0"/>
        <w:autoSpaceDN w:val="0"/>
        <w:adjustRightInd w:val="0"/>
        <w:jc w:val="center"/>
        <w:rPr>
          <w:rFonts w:ascii="Arial" w:hAnsi="Arial" w:cs="Arial"/>
          <w:b/>
          <w:snapToGrid w:val="0"/>
          <w:szCs w:val="26"/>
        </w:rPr>
      </w:pPr>
    </w:p>
    <w:p w14:paraId="6B444E97" w14:textId="77777777" w:rsidR="00523980" w:rsidRDefault="00523980" w:rsidP="00523980">
      <w:pPr>
        <w:rPr>
          <w:rFonts w:ascii="Arial" w:hAnsi="Arial" w:cs="Arial"/>
          <w:b/>
        </w:rPr>
        <w:sectPr w:rsidR="00523980" w:rsidSect="00045204">
          <w:headerReference w:type="even" r:id="rId9"/>
          <w:headerReference w:type="default" r:id="rId10"/>
          <w:footerReference w:type="even" r:id="rId11"/>
          <w:footerReference w:type="default" r:id="rId12"/>
          <w:type w:val="continuous"/>
          <w:pgSz w:w="11909" w:h="16834"/>
          <w:pgMar w:top="850" w:right="850" w:bottom="850" w:left="1411" w:header="720" w:footer="720" w:gutter="0"/>
          <w:cols w:space="720"/>
          <w:titlePg/>
          <w:docGrid w:linePitch="272"/>
        </w:sectPr>
      </w:pPr>
    </w:p>
    <w:p w14:paraId="3687F795" w14:textId="77777777" w:rsidR="00523980" w:rsidRDefault="00523980" w:rsidP="00523980">
      <w:pPr>
        <w:pStyle w:val="7"/>
        <w:keepNext w:val="0"/>
        <w:widowControl w:val="0"/>
        <w:spacing w:before="120" w:after="120" w:line="360" w:lineRule="auto"/>
        <w:rPr>
          <w:sz w:val="28"/>
          <w:szCs w:val="28"/>
        </w:rPr>
      </w:pPr>
      <w:r>
        <w:rPr>
          <w:sz w:val="28"/>
          <w:szCs w:val="28"/>
        </w:rPr>
        <w:lastRenderedPageBreak/>
        <w:t>Предисловие</w:t>
      </w:r>
    </w:p>
    <w:p w14:paraId="1931EB5E" w14:textId="614D1EBB" w:rsidR="00523980" w:rsidRDefault="00523980" w:rsidP="00523980">
      <w:pPr>
        <w:pStyle w:val="a6"/>
        <w:widowControl w:val="0"/>
        <w:spacing w:after="240" w:line="240" w:lineRule="auto"/>
        <w:rPr>
          <w:sz w:val="24"/>
          <w:szCs w:val="24"/>
        </w:rPr>
      </w:pPr>
      <w:r>
        <w:rPr>
          <w:sz w:val="24"/>
          <w:szCs w:val="24"/>
        </w:rPr>
        <w:t xml:space="preserve">1 РАЗРАБОТАН </w:t>
      </w:r>
      <w:r w:rsidR="00B51005" w:rsidRPr="00AB17E6">
        <w:rPr>
          <w:sz w:val="24"/>
          <w:szCs w:val="24"/>
        </w:rPr>
        <w:t xml:space="preserve">Акционерным обществом «Научно-исследовательский центр «Прикладная Логистика» (АО </w:t>
      </w:r>
      <w:r w:rsidR="00B51005">
        <w:rPr>
          <w:sz w:val="24"/>
          <w:szCs w:val="24"/>
        </w:rPr>
        <w:t>«</w:t>
      </w:r>
      <w:r w:rsidR="00B51005" w:rsidRPr="00AB17E6">
        <w:rPr>
          <w:sz w:val="24"/>
          <w:szCs w:val="24"/>
        </w:rPr>
        <w:t>НИЦ «Прикладная Логистика»)</w:t>
      </w:r>
    </w:p>
    <w:p w14:paraId="2B1F3FA1" w14:textId="77777777" w:rsidR="00523980" w:rsidRDefault="00523980" w:rsidP="00523980">
      <w:pPr>
        <w:pStyle w:val="a6"/>
        <w:spacing w:after="240" w:line="240" w:lineRule="auto"/>
        <w:rPr>
          <w:sz w:val="24"/>
          <w:szCs w:val="24"/>
        </w:rPr>
      </w:pPr>
      <w:r>
        <w:rPr>
          <w:sz w:val="24"/>
          <w:szCs w:val="24"/>
        </w:rPr>
        <w:t>2 ВНЕСЕН Техническим комитетом по стандартизации ТК 482 «Поддержка жизненного цикла продукции»</w:t>
      </w:r>
    </w:p>
    <w:p w14:paraId="68D8CC17" w14:textId="77777777" w:rsidR="00523980" w:rsidRDefault="00523980" w:rsidP="00523980">
      <w:pPr>
        <w:pStyle w:val="a6"/>
        <w:spacing w:after="240" w:line="240" w:lineRule="auto"/>
        <w:rPr>
          <w:spacing w:val="-15"/>
          <w:sz w:val="24"/>
          <w:szCs w:val="24"/>
        </w:rPr>
      </w:pPr>
      <w:r>
        <w:rPr>
          <w:sz w:val="24"/>
          <w:szCs w:val="24"/>
        </w:rPr>
        <w:t xml:space="preserve">3 УТВЕРЖДЕН И ВВЕДЕН В ДЕЙСТВИЕ Приказом Федерального агентства </w:t>
      </w:r>
      <w:r>
        <w:rPr>
          <w:spacing w:val="-2"/>
          <w:sz w:val="24"/>
          <w:szCs w:val="24"/>
        </w:rPr>
        <w:t>по техническому регулированию и метрологии от                         г. №         -</w:t>
      </w:r>
      <w:proofErr w:type="spellStart"/>
      <w:r>
        <w:rPr>
          <w:spacing w:val="-2"/>
          <w:sz w:val="24"/>
          <w:szCs w:val="24"/>
        </w:rPr>
        <w:t>ст</w:t>
      </w:r>
      <w:proofErr w:type="spellEnd"/>
    </w:p>
    <w:p w14:paraId="601A8EEE" w14:textId="6334B8D6" w:rsidR="00523980" w:rsidRDefault="00523980" w:rsidP="00523980">
      <w:pPr>
        <w:spacing w:after="240"/>
        <w:ind w:firstLine="567"/>
        <w:jc w:val="both"/>
        <w:rPr>
          <w:rFonts w:ascii="Arial" w:hAnsi="Arial" w:cs="Arial"/>
          <w:sz w:val="24"/>
          <w:szCs w:val="24"/>
        </w:rPr>
      </w:pPr>
      <w:r>
        <w:rPr>
          <w:rFonts w:ascii="Arial" w:hAnsi="Arial" w:cs="Arial"/>
          <w:sz w:val="24"/>
          <w:szCs w:val="24"/>
        </w:rPr>
        <w:t xml:space="preserve">4 </w:t>
      </w:r>
      <w:r w:rsidR="00B51005">
        <w:rPr>
          <w:rFonts w:ascii="Arial" w:hAnsi="Arial" w:cs="Arial"/>
          <w:sz w:val="24"/>
          <w:szCs w:val="24"/>
        </w:rPr>
        <w:t xml:space="preserve"> </w:t>
      </w:r>
      <w:r>
        <w:rPr>
          <w:rFonts w:ascii="Arial" w:hAnsi="Arial" w:cs="Arial"/>
          <w:sz w:val="24"/>
          <w:szCs w:val="24"/>
        </w:rPr>
        <w:t>ВВЕДЕН ВПЕРВЫЕ</w:t>
      </w:r>
    </w:p>
    <w:p w14:paraId="75EA34F9" w14:textId="77777777" w:rsidR="00523980" w:rsidRDefault="00523980" w:rsidP="00523980">
      <w:pPr>
        <w:pStyle w:val="a6"/>
        <w:spacing w:line="456" w:lineRule="auto"/>
        <w:ind w:firstLine="0"/>
        <w:rPr>
          <w:sz w:val="20"/>
        </w:rPr>
      </w:pPr>
    </w:p>
    <w:p w14:paraId="34FF1F9B" w14:textId="02A1C8AB" w:rsidR="00523980" w:rsidRDefault="00523980" w:rsidP="00523980">
      <w:pPr>
        <w:ind w:firstLine="709"/>
        <w:jc w:val="both"/>
        <w:rPr>
          <w:rFonts w:ascii="Arial" w:hAnsi="Arial" w:cs="Arial"/>
          <w:i/>
          <w:sz w:val="24"/>
          <w:szCs w:val="24"/>
        </w:rPr>
      </w:pPr>
      <w:r>
        <w:rPr>
          <w:rFonts w:ascii="Arial" w:hAnsi="Arial"/>
          <w:i/>
          <w:sz w:val="24"/>
          <w:szCs w:val="24"/>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t>
      </w:r>
      <w:r>
        <w:rPr>
          <w:rFonts w:ascii="Arial" w:hAnsi="Arial"/>
          <w:i/>
          <w:sz w:val="24"/>
          <w:szCs w:val="24"/>
          <w:lang w:val="en-US"/>
        </w:rPr>
        <w:t>www</w:t>
      </w:r>
      <w:r>
        <w:rPr>
          <w:rFonts w:ascii="Arial" w:hAnsi="Arial"/>
          <w:i/>
          <w:sz w:val="24"/>
          <w:szCs w:val="24"/>
        </w:rPr>
        <w:t>.</w:t>
      </w:r>
      <w:proofErr w:type="spellStart"/>
      <w:r>
        <w:rPr>
          <w:rFonts w:ascii="Arial" w:hAnsi="Arial"/>
          <w:i/>
          <w:sz w:val="24"/>
          <w:szCs w:val="24"/>
          <w:lang w:val="en-US"/>
        </w:rPr>
        <w:t>rst</w:t>
      </w:r>
      <w:proofErr w:type="spellEnd"/>
      <w:r>
        <w:rPr>
          <w:rFonts w:ascii="Arial" w:hAnsi="Arial"/>
          <w:i/>
          <w:sz w:val="24"/>
          <w:szCs w:val="24"/>
        </w:rPr>
        <w:t>.</w:t>
      </w:r>
      <w:r>
        <w:rPr>
          <w:rFonts w:ascii="Arial" w:hAnsi="Arial"/>
          <w:i/>
          <w:sz w:val="24"/>
          <w:szCs w:val="24"/>
          <w:lang w:val="en-US"/>
        </w:rPr>
        <w:t>gov</w:t>
      </w:r>
      <w:r>
        <w:rPr>
          <w:rFonts w:ascii="Arial" w:hAnsi="Arial"/>
          <w:i/>
          <w:sz w:val="24"/>
          <w:szCs w:val="24"/>
        </w:rPr>
        <w:t>.</w:t>
      </w:r>
      <w:proofErr w:type="spellStart"/>
      <w:r>
        <w:rPr>
          <w:rFonts w:ascii="Arial" w:hAnsi="Arial"/>
          <w:i/>
          <w:sz w:val="24"/>
          <w:szCs w:val="24"/>
          <w:lang w:val="en-US"/>
        </w:rPr>
        <w:t>ru</w:t>
      </w:r>
      <w:proofErr w:type="spellEnd"/>
      <w:r>
        <w:rPr>
          <w:rFonts w:ascii="Arial" w:hAnsi="Arial"/>
          <w:i/>
          <w:sz w:val="24"/>
          <w:szCs w:val="24"/>
        </w:rPr>
        <w:t>)</w:t>
      </w:r>
    </w:p>
    <w:p w14:paraId="3A6C4D8F" w14:textId="77777777" w:rsidR="00523980" w:rsidRDefault="00523980" w:rsidP="00523980">
      <w:pPr>
        <w:pStyle w:val="a6"/>
        <w:spacing w:line="456" w:lineRule="auto"/>
      </w:pPr>
    </w:p>
    <w:p w14:paraId="67E82F07" w14:textId="77777777" w:rsidR="00523980" w:rsidRDefault="00523980" w:rsidP="00523980">
      <w:pPr>
        <w:widowControl w:val="0"/>
        <w:shd w:val="clear" w:color="auto" w:fill="FFFFFF"/>
        <w:autoSpaceDE w:val="0"/>
        <w:autoSpaceDN w:val="0"/>
        <w:adjustRightInd w:val="0"/>
        <w:spacing w:before="670"/>
        <w:ind w:right="-339" w:firstLine="5103"/>
        <w:jc w:val="both"/>
        <w:rPr>
          <w:rFonts w:ascii="Arial" w:hAnsi="Arial" w:cs="Arial"/>
          <w:color w:val="000000"/>
          <w:sz w:val="24"/>
          <w:szCs w:val="24"/>
        </w:rPr>
      </w:pPr>
    </w:p>
    <w:p w14:paraId="516115B4" w14:textId="77777777" w:rsidR="00523980" w:rsidRDefault="00523980" w:rsidP="00523980">
      <w:pPr>
        <w:spacing w:after="200" w:line="480" w:lineRule="auto"/>
        <w:ind w:firstLine="851"/>
        <w:jc w:val="right"/>
        <w:rPr>
          <w:rFonts w:ascii="Arial" w:eastAsia="Calibri" w:hAnsi="Arial" w:cs="Arial"/>
          <w:sz w:val="24"/>
          <w:szCs w:val="26"/>
          <w:lang w:eastAsia="en-US"/>
        </w:rPr>
      </w:pPr>
    </w:p>
    <w:p w14:paraId="148A8564"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212C0F7E"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325B1729"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6B94572F" w14:textId="77777777" w:rsidR="00523980" w:rsidRDefault="00523980" w:rsidP="00523980">
      <w:pPr>
        <w:widowControl w:val="0"/>
        <w:shd w:val="clear" w:color="auto" w:fill="FFFFFF"/>
        <w:tabs>
          <w:tab w:val="left" w:pos="6971"/>
        </w:tabs>
        <w:autoSpaceDE w:val="0"/>
        <w:autoSpaceDN w:val="0"/>
        <w:adjustRightInd w:val="0"/>
        <w:ind w:left="22" w:right="22" w:firstLine="886"/>
        <w:jc w:val="both"/>
        <w:rPr>
          <w:rFonts w:ascii="Arial" w:hAnsi="Arial" w:cs="Arial"/>
          <w:color w:val="000000"/>
          <w:sz w:val="24"/>
          <w:szCs w:val="24"/>
        </w:rPr>
      </w:pPr>
      <w:r>
        <w:rPr>
          <w:rFonts w:ascii="Arial" w:hAnsi="Arial" w:cs="Arial"/>
          <w:color w:val="000000"/>
          <w:sz w:val="24"/>
          <w:szCs w:val="24"/>
        </w:rPr>
        <w:tab/>
      </w:r>
    </w:p>
    <w:p w14:paraId="4D78BD33"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2BFF3561"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78AF9AA2"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03CC353D" w14:textId="77777777" w:rsidR="00523980" w:rsidRDefault="00523980" w:rsidP="00523980">
      <w:pPr>
        <w:spacing w:line="480" w:lineRule="auto"/>
        <w:ind w:firstLine="851"/>
        <w:jc w:val="right"/>
        <w:rPr>
          <w:rFonts w:ascii="Arial" w:eastAsia="Calibri" w:hAnsi="Arial" w:cs="Arial"/>
          <w:sz w:val="24"/>
          <w:szCs w:val="26"/>
          <w:lang w:eastAsia="en-US"/>
        </w:rPr>
      </w:pPr>
      <w:r>
        <w:rPr>
          <w:rFonts w:ascii="Arial" w:hAnsi="Arial" w:cs="Arial"/>
          <w:sz w:val="24"/>
          <w:szCs w:val="26"/>
        </w:rPr>
        <w:t xml:space="preserve">© </w:t>
      </w:r>
      <w:r>
        <w:rPr>
          <w:rFonts w:ascii="Arial" w:hAnsi="Arial" w:cs="Arial"/>
          <w:color w:val="000000"/>
          <w:sz w:val="24"/>
          <w:szCs w:val="24"/>
        </w:rPr>
        <w:t>Оформление. ФГБУ «Институт стандартизации», 202Х</w:t>
      </w:r>
    </w:p>
    <w:p w14:paraId="4C23065A"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76B79670" w14:textId="77777777" w:rsidR="00523980" w:rsidRDefault="00523980" w:rsidP="00523980">
      <w:pPr>
        <w:widowControl w:val="0"/>
        <w:shd w:val="clear" w:color="auto" w:fill="FFFFFF"/>
        <w:autoSpaceDE w:val="0"/>
        <w:autoSpaceDN w:val="0"/>
        <w:adjustRightInd w:val="0"/>
        <w:ind w:left="22" w:right="22" w:firstLine="886"/>
        <w:jc w:val="both"/>
        <w:rPr>
          <w:rFonts w:ascii="Arial" w:hAnsi="Arial" w:cs="Arial"/>
          <w:color w:val="000000"/>
          <w:sz w:val="24"/>
          <w:szCs w:val="24"/>
        </w:rPr>
      </w:pPr>
    </w:p>
    <w:p w14:paraId="7C134E87" w14:textId="77777777" w:rsidR="00523980" w:rsidRDefault="00523980" w:rsidP="00523980">
      <w:pPr>
        <w:widowControl w:val="0"/>
        <w:tabs>
          <w:tab w:val="left" w:pos="851"/>
          <w:tab w:val="right" w:leader="dot" w:pos="9356"/>
        </w:tabs>
        <w:ind w:firstLine="709"/>
        <w:jc w:val="both"/>
        <w:rPr>
          <w:rFonts w:ascii="Arial" w:eastAsia="Calibri" w:hAnsi="Arial" w:cs="Arial"/>
          <w:spacing w:val="4"/>
          <w:sz w:val="24"/>
          <w:szCs w:val="26"/>
          <w:lang w:eastAsia="en-US"/>
        </w:rPr>
      </w:pPr>
      <w:r>
        <w:rPr>
          <w:rFonts w:ascii="Arial" w:eastAsia="Calibri" w:hAnsi="Arial" w:cs="Arial"/>
          <w:spacing w:val="4"/>
          <w:sz w:val="24"/>
          <w:szCs w:val="26"/>
          <w:lang w:eastAsia="en-US"/>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техническому регулированию и метрологии</w:t>
      </w:r>
    </w:p>
    <w:p w14:paraId="0BB89D63" w14:textId="77777777" w:rsidR="00523980" w:rsidRDefault="00523980" w:rsidP="00523980">
      <w:pPr>
        <w:pStyle w:val="12"/>
        <w:tabs>
          <w:tab w:val="right" w:leader="dot" w:pos="9627"/>
        </w:tabs>
        <w:rPr>
          <w:b/>
          <w:bCs/>
        </w:rPr>
      </w:pPr>
      <w:r>
        <w:rPr>
          <w:b/>
          <w:bCs/>
        </w:rPr>
        <w:br w:type="page"/>
      </w:r>
    </w:p>
    <w:p w14:paraId="447A9AAF" w14:textId="77777777" w:rsidR="00523980" w:rsidRDefault="00523980" w:rsidP="00523980">
      <w:pPr>
        <w:rPr>
          <w:sz w:val="24"/>
          <w:szCs w:val="24"/>
        </w:rPr>
        <w:sectPr w:rsidR="00523980" w:rsidSect="00F56463">
          <w:headerReference w:type="even" r:id="rId13"/>
          <w:footerReference w:type="even" r:id="rId14"/>
          <w:pgSz w:w="11906" w:h="16838"/>
          <w:pgMar w:top="1249" w:right="851" w:bottom="851" w:left="1418" w:header="568" w:footer="709" w:gutter="0"/>
          <w:pgNumType w:fmt="upperRoman" w:start="2"/>
          <w:cols w:space="720"/>
        </w:sectPr>
      </w:pPr>
    </w:p>
    <w:p w14:paraId="2E8CFC80" w14:textId="77777777" w:rsidR="00523980" w:rsidRDefault="00523980" w:rsidP="00523980">
      <w:pPr>
        <w:spacing w:line="360" w:lineRule="auto"/>
        <w:jc w:val="center"/>
        <w:rPr>
          <w:rFonts w:ascii="Arial" w:hAnsi="Arial" w:cs="Arial"/>
          <w:b/>
          <w:bCs/>
          <w:spacing w:val="50"/>
          <w:sz w:val="24"/>
        </w:rPr>
      </w:pPr>
      <w:r>
        <w:rPr>
          <w:rFonts w:ascii="Arial" w:hAnsi="Arial" w:cs="Arial"/>
          <w:b/>
          <w:bCs/>
          <w:caps/>
          <w:spacing w:val="50"/>
          <w:sz w:val="24"/>
        </w:rPr>
        <w:lastRenderedPageBreak/>
        <w:t>НАЦИОНАЛЬНЫЙ  СТАНДАРТ  российской  федерации</w:t>
      </w:r>
    </w:p>
    <w:tbl>
      <w:tblPr>
        <w:tblW w:w="9915" w:type="dxa"/>
        <w:tblInd w:w="8" w:type="dxa"/>
        <w:tblBorders>
          <w:top w:val="single" w:sz="12" w:space="0" w:color="auto"/>
          <w:bottom w:val="single" w:sz="6" w:space="0" w:color="auto"/>
        </w:tblBorders>
        <w:tblLook w:val="01E0" w:firstRow="1" w:lastRow="1" w:firstColumn="1" w:lastColumn="1" w:noHBand="0" w:noVBand="0"/>
      </w:tblPr>
      <w:tblGrid>
        <w:gridCol w:w="9915"/>
      </w:tblGrid>
      <w:tr w:rsidR="00523980" w:rsidRPr="00376A72" w14:paraId="1C250312" w14:textId="77777777" w:rsidTr="00523980">
        <w:trPr>
          <w:trHeight w:val="850"/>
        </w:trPr>
        <w:tc>
          <w:tcPr>
            <w:tcW w:w="9915" w:type="dxa"/>
            <w:tcBorders>
              <w:top w:val="single" w:sz="12" w:space="0" w:color="auto"/>
              <w:left w:val="nil"/>
              <w:bottom w:val="single" w:sz="6" w:space="0" w:color="auto"/>
              <w:right w:val="nil"/>
            </w:tcBorders>
            <w:tcMar>
              <w:top w:w="0" w:type="dxa"/>
              <w:left w:w="0" w:type="dxa"/>
              <w:bottom w:w="0" w:type="dxa"/>
              <w:right w:w="0" w:type="dxa"/>
            </w:tcMar>
            <w:hideMark/>
          </w:tcPr>
          <w:p w14:paraId="71BF7491" w14:textId="13970EFB" w:rsidR="00523980" w:rsidRDefault="00C33824">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Система поддержки жизненного цикла изделия</w:t>
            </w:r>
          </w:p>
          <w:p w14:paraId="58E7D61C" w14:textId="3F3CDAE4" w:rsidR="00523980" w:rsidRDefault="00C33824">
            <w:pPr>
              <w:widowControl w:val="0"/>
              <w:autoSpaceDE w:val="0"/>
              <w:autoSpaceDN w:val="0"/>
              <w:adjustRightInd w:val="0"/>
              <w:spacing w:line="360" w:lineRule="auto"/>
              <w:jc w:val="center"/>
              <w:rPr>
                <w:rFonts w:ascii="Arial" w:hAnsi="Arial" w:cs="Arial"/>
                <w:b/>
                <w:sz w:val="26"/>
                <w:szCs w:val="26"/>
              </w:rPr>
            </w:pPr>
            <w:r>
              <w:rPr>
                <w:rFonts w:ascii="Arial" w:hAnsi="Arial" w:cs="Arial"/>
                <w:b/>
                <w:sz w:val="26"/>
                <w:szCs w:val="26"/>
              </w:rPr>
              <w:t>ИНФОРМАЦИОННАЯ МОДЕЛЬ ИЗДЕЛИЯ</w:t>
            </w:r>
          </w:p>
          <w:p w14:paraId="1CA62D3B" w14:textId="1AB55A96" w:rsidR="00C33824" w:rsidRPr="00C33824" w:rsidRDefault="00C33824">
            <w:pPr>
              <w:widowControl w:val="0"/>
              <w:autoSpaceDE w:val="0"/>
              <w:autoSpaceDN w:val="0"/>
              <w:adjustRightInd w:val="0"/>
              <w:spacing w:line="360" w:lineRule="auto"/>
              <w:jc w:val="center"/>
              <w:rPr>
                <w:rFonts w:ascii="Arial" w:hAnsi="Arial" w:cs="Arial"/>
                <w:b/>
                <w:sz w:val="26"/>
                <w:szCs w:val="26"/>
                <w:lang w:val="en-US"/>
              </w:rPr>
            </w:pPr>
            <w:r>
              <w:rPr>
                <w:rFonts w:ascii="Arial" w:hAnsi="Arial" w:cs="Arial"/>
                <w:b/>
                <w:sz w:val="26"/>
                <w:szCs w:val="26"/>
              </w:rPr>
              <w:t>Основные</w:t>
            </w:r>
            <w:r w:rsidRPr="00B651D8">
              <w:rPr>
                <w:rFonts w:ascii="Arial" w:hAnsi="Arial" w:cs="Arial"/>
                <w:b/>
                <w:sz w:val="26"/>
                <w:szCs w:val="26"/>
                <w:lang w:val="en-US"/>
              </w:rPr>
              <w:t xml:space="preserve"> </w:t>
            </w:r>
            <w:r>
              <w:rPr>
                <w:rFonts w:ascii="Arial" w:hAnsi="Arial" w:cs="Arial"/>
                <w:b/>
                <w:sz w:val="26"/>
                <w:szCs w:val="26"/>
              </w:rPr>
              <w:t>положения</w:t>
            </w:r>
          </w:p>
          <w:p w14:paraId="510DDEB1" w14:textId="19B47B17" w:rsidR="00523980" w:rsidRPr="00C33824" w:rsidRDefault="00C33824">
            <w:pPr>
              <w:pStyle w:val="Default"/>
              <w:widowControl w:val="0"/>
              <w:spacing w:line="360" w:lineRule="auto"/>
              <w:jc w:val="center"/>
              <w:rPr>
                <w:rFonts w:eastAsia="Arial Unicode MS"/>
                <w:spacing w:val="4"/>
                <w:lang w:val="en-US"/>
              </w:rPr>
            </w:pPr>
            <w:r w:rsidRPr="00447DA8">
              <w:rPr>
                <w:sz w:val="22"/>
                <w:szCs w:val="22"/>
                <w:lang w:val="en-US"/>
              </w:rPr>
              <w:t>Product life cycle support</w:t>
            </w:r>
            <w:r w:rsidR="00523980" w:rsidRPr="00447DA8">
              <w:rPr>
                <w:sz w:val="22"/>
                <w:szCs w:val="22"/>
                <w:lang w:val="en-US"/>
              </w:rPr>
              <w:t xml:space="preserve">. </w:t>
            </w:r>
            <w:r w:rsidRPr="00447DA8">
              <w:rPr>
                <w:sz w:val="22"/>
                <w:szCs w:val="22"/>
                <w:lang w:val="en-US"/>
              </w:rPr>
              <w:t>Product information model. General provisions</w:t>
            </w:r>
          </w:p>
        </w:tc>
      </w:tr>
    </w:tbl>
    <w:p w14:paraId="6403FD9F" w14:textId="77777777" w:rsidR="00523980" w:rsidRPr="00447DA8" w:rsidRDefault="00523980" w:rsidP="00523980">
      <w:pPr>
        <w:pStyle w:val="8"/>
        <w:keepNext w:val="0"/>
        <w:widowControl w:val="0"/>
        <w:spacing w:line="360" w:lineRule="auto"/>
        <w:jc w:val="right"/>
        <w:rPr>
          <w:rFonts w:ascii="Arial" w:hAnsi="Arial" w:cs="Arial"/>
          <w:bCs/>
          <w:sz w:val="26"/>
          <w:szCs w:val="26"/>
        </w:rPr>
      </w:pPr>
      <w:r>
        <w:rPr>
          <w:rFonts w:ascii="Arial" w:hAnsi="Arial" w:cs="Arial"/>
          <w:sz w:val="24"/>
          <w:szCs w:val="24"/>
        </w:rPr>
        <w:t>Дата введения ― 202Х―ХХ―ХХ</w:t>
      </w:r>
    </w:p>
    <w:p w14:paraId="0825A1FE" w14:textId="77777777" w:rsidR="00523980" w:rsidRDefault="00523980" w:rsidP="002A6BF8">
      <w:pPr>
        <w:pStyle w:val="1"/>
        <w:numPr>
          <w:ilvl w:val="0"/>
          <w:numId w:val="7"/>
        </w:numPr>
        <w:rPr>
          <w:lang w:val="en-US"/>
        </w:rPr>
      </w:pPr>
      <w:bookmarkStart w:id="0" w:name="_Toc103250485"/>
      <w:bookmarkStart w:id="1" w:name="_Toc68458636"/>
      <w:bookmarkStart w:id="2" w:name="_Toc57226907"/>
      <w:bookmarkStart w:id="3" w:name="_Toc38989287"/>
      <w:bookmarkStart w:id="4" w:name="_Toc530058028"/>
      <w:bookmarkStart w:id="5" w:name="_Toc467869759"/>
      <w:bookmarkStart w:id="6" w:name="_Toc200178485"/>
      <w:bookmarkStart w:id="7" w:name="_Ref276487529"/>
      <w:bookmarkStart w:id="8" w:name="_Ref442359981"/>
      <w:bookmarkStart w:id="9" w:name="_Toc445998457"/>
      <w:r>
        <w:t>Область</w:t>
      </w:r>
      <w:r>
        <w:rPr>
          <w:lang w:val="en-US"/>
        </w:rPr>
        <w:t xml:space="preserve"> </w:t>
      </w:r>
      <w:r>
        <w:t>применения</w:t>
      </w:r>
      <w:bookmarkEnd w:id="0"/>
      <w:bookmarkEnd w:id="1"/>
      <w:bookmarkEnd w:id="2"/>
      <w:bookmarkEnd w:id="3"/>
      <w:bookmarkEnd w:id="4"/>
      <w:bookmarkEnd w:id="5"/>
      <w:bookmarkEnd w:id="6"/>
      <w:bookmarkEnd w:id="7"/>
      <w:bookmarkEnd w:id="8"/>
      <w:bookmarkEnd w:id="9"/>
    </w:p>
    <w:p w14:paraId="72E4C03B" w14:textId="78BD7F7C" w:rsidR="00447DA8" w:rsidRDefault="00427941" w:rsidP="00427941">
      <w:pPr>
        <w:pStyle w:val="affa"/>
      </w:pPr>
      <w:bookmarkStart w:id="10" w:name="_Toc445998458"/>
      <w:bookmarkStart w:id="11" w:name="_Toc103250486"/>
      <w:bookmarkStart w:id="12" w:name="_Toc68458637"/>
      <w:bookmarkStart w:id="13" w:name="_Toc57226908"/>
      <w:bookmarkStart w:id="14" w:name="_Toc38989288"/>
      <w:bookmarkStart w:id="15" w:name="_Toc530058029"/>
      <w:bookmarkStart w:id="16" w:name="_Toc467869760"/>
      <w:r w:rsidRPr="00427941">
        <w:t xml:space="preserve">Настоящий стандарт устанавливает </w:t>
      </w:r>
      <w:r w:rsidR="00C33824">
        <w:t>основные положения в части стандартизации информационной модели изделия машиностроения</w:t>
      </w:r>
      <w:r w:rsidR="001944EC">
        <w:t>, которая может применяться при разработке программных средств</w:t>
      </w:r>
      <w:r w:rsidR="00447DA8">
        <w:t xml:space="preserve">, а также </w:t>
      </w:r>
      <w:r w:rsidR="001944EC">
        <w:t>при разработке форматов данных для целей</w:t>
      </w:r>
      <w:r w:rsidR="00447DA8">
        <w:t>:</w:t>
      </w:r>
    </w:p>
    <w:p w14:paraId="6908FA16" w14:textId="1351A0D9" w:rsidR="00447DA8" w:rsidRDefault="00447DA8" w:rsidP="00427941">
      <w:pPr>
        <w:pStyle w:val="affa"/>
      </w:pPr>
      <w:r>
        <w:t>-</w:t>
      </w:r>
      <w:r w:rsidR="001944EC">
        <w:t xml:space="preserve"> </w:t>
      </w:r>
      <w:r w:rsidR="006B638E">
        <w:t xml:space="preserve">обмена данным между разными </w:t>
      </w:r>
      <w:r>
        <w:t>программными средствами;</w:t>
      </w:r>
    </w:p>
    <w:p w14:paraId="3D94547D" w14:textId="23C74E91" w:rsidR="00447DA8" w:rsidRDefault="00447DA8" w:rsidP="00427941">
      <w:pPr>
        <w:pStyle w:val="affa"/>
      </w:pPr>
      <w:r>
        <w:t>- для представления конструкторской, технологической и прочей документации в машиночитаемом виде;</w:t>
      </w:r>
    </w:p>
    <w:p w14:paraId="34D623CF" w14:textId="6F3BB554" w:rsidR="00447DA8" w:rsidRDefault="00447DA8" w:rsidP="00447DA8">
      <w:pPr>
        <w:pStyle w:val="affa"/>
      </w:pPr>
      <w:r>
        <w:t>- для д</w:t>
      </w:r>
      <w:r w:rsidR="006B638E">
        <w:t>олговременного хранения</w:t>
      </w:r>
      <w:r>
        <w:t xml:space="preserve"> документации в нейтральном формате данных.</w:t>
      </w:r>
    </w:p>
    <w:p w14:paraId="543C5D2B" w14:textId="77777777" w:rsidR="00523980" w:rsidRDefault="00523980" w:rsidP="002A6BF8">
      <w:pPr>
        <w:pStyle w:val="1"/>
        <w:numPr>
          <w:ilvl w:val="0"/>
          <w:numId w:val="7"/>
        </w:numPr>
      </w:pPr>
      <w:r>
        <w:t>Нормативные ссылки</w:t>
      </w:r>
      <w:bookmarkEnd w:id="10"/>
      <w:bookmarkEnd w:id="11"/>
      <w:bookmarkEnd w:id="12"/>
      <w:bookmarkEnd w:id="13"/>
      <w:bookmarkEnd w:id="14"/>
      <w:bookmarkEnd w:id="15"/>
      <w:bookmarkEnd w:id="16"/>
    </w:p>
    <w:p w14:paraId="2ACF1B6E" w14:textId="77777777" w:rsidR="00523980" w:rsidRDefault="00523980" w:rsidP="00045204">
      <w:pPr>
        <w:pStyle w:val="affa"/>
      </w:pPr>
      <w:r>
        <w:t>В настоящем стандарте использованы нормативные ссылки на следующие документы:</w:t>
      </w:r>
      <w:bookmarkStart w:id="17" w:name="_Toc57226909"/>
      <w:bookmarkStart w:id="18" w:name="_Toc38989289"/>
      <w:bookmarkStart w:id="19" w:name="_Toc530058030"/>
      <w:bookmarkStart w:id="20" w:name="_Toc467869761"/>
    </w:p>
    <w:p w14:paraId="79F04D0B" w14:textId="768A6985" w:rsidR="00FD1B19" w:rsidRDefault="00FD1B19" w:rsidP="00FD1B19">
      <w:pPr>
        <w:pStyle w:val="2"/>
        <w:numPr>
          <w:ilvl w:val="0"/>
          <w:numId w:val="0"/>
        </w:numPr>
        <w:ind w:firstLine="709"/>
      </w:pPr>
      <w:bookmarkStart w:id="21" w:name="_Hlk214291590"/>
      <w:r>
        <w:t>ГОСТ</w:t>
      </w:r>
      <w:r w:rsidR="00151AF4">
        <w:t> </w:t>
      </w:r>
      <w:r>
        <w:t>Р</w:t>
      </w:r>
      <w:r w:rsidR="00151AF4">
        <w:t> </w:t>
      </w:r>
      <w:r>
        <w:t>77.002</w:t>
      </w:r>
      <w:r w:rsidR="00151AF4">
        <w:t>  </w:t>
      </w:r>
      <w:r>
        <w:t>Система поддержки жизненного цикла изделия. Термины и определения</w:t>
      </w:r>
      <w:r w:rsidR="00E329DF">
        <w:t xml:space="preserve"> </w:t>
      </w:r>
      <w:r w:rsidR="00E329DF" w:rsidRPr="00E329DF">
        <w:rPr>
          <w:i/>
          <w:iCs/>
        </w:rPr>
        <w:t>(проект, первая редакция, разрабатывается совместно)</w:t>
      </w:r>
    </w:p>
    <w:bookmarkEnd w:id="21"/>
    <w:p w14:paraId="6A3BD40A" w14:textId="5B2E670D" w:rsidR="00045204" w:rsidRDefault="00FD1B19" w:rsidP="00FD1B19">
      <w:pPr>
        <w:pStyle w:val="2"/>
        <w:numPr>
          <w:ilvl w:val="0"/>
          <w:numId w:val="0"/>
        </w:numPr>
        <w:ind w:firstLine="709"/>
      </w:pPr>
      <w:r>
        <w:t>ГОСТ</w:t>
      </w:r>
      <w:r w:rsidR="00151AF4">
        <w:t> </w:t>
      </w:r>
      <w:r>
        <w:t>Р</w:t>
      </w:r>
      <w:r w:rsidR="00151AF4">
        <w:t> </w:t>
      </w:r>
      <w:r>
        <w:t>77.101</w:t>
      </w:r>
      <w:r w:rsidR="00151AF4">
        <w:t>  </w:t>
      </w:r>
      <w:r>
        <w:t>Система поддержки жизненного цикла изделия. Общие требования</w:t>
      </w:r>
      <w:r w:rsidR="00E329DF">
        <w:t xml:space="preserve"> </w:t>
      </w:r>
      <w:r w:rsidR="00E329DF" w:rsidRPr="00E329DF">
        <w:rPr>
          <w:i/>
          <w:iCs/>
        </w:rPr>
        <w:t>(проект, первая редакция, разрабатывается совместно)</w:t>
      </w:r>
    </w:p>
    <w:p w14:paraId="645E2F53" w14:textId="58355397" w:rsidR="00151AF4" w:rsidRDefault="00151AF4" w:rsidP="00FD1B19">
      <w:pPr>
        <w:pStyle w:val="2"/>
        <w:numPr>
          <w:ilvl w:val="0"/>
          <w:numId w:val="0"/>
        </w:numPr>
        <w:ind w:firstLine="709"/>
      </w:pPr>
      <w:r>
        <w:t>ГОСТ Р 77.102  Система поддержки жизненного цикла изделия. Модель жизненного цикла. Основные положения</w:t>
      </w:r>
      <w:r w:rsidR="00E329DF">
        <w:t xml:space="preserve"> </w:t>
      </w:r>
      <w:r w:rsidR="00E329DF" w:rsidRPr="00E329DF">
        <w:rPr>
          <w:i/>
          <w:iCs/>
        </w:rPr>
        <w:t>(проект, первая редакция, разрабатывается совместно)</w:t>
      </w:r>
    </w:p>
    <w:p w14:paraId="4089A6A4" w14:textId="49ECC895" w:rsidR="00151AF4" w:rsidRDefault="00151AF4" w:rsidP="00FD1B19">
      <w:pPr>
        <w:pStyle w:val="2"/>
        <w:numPr>
          <w:ilvl w:val="0"/>
          <w:numId w:val="0"/>
        </w:numPr>
        <w:ind w:firstLine="709"/>
      </w:pPr>
      <w:r>
        <w:t xml:space="preserve">ГОСТ Р 77.403  Система поддержки жизненного цикла изделия. </w:t>
      </w:r>
      <w:r w:rsidRPr="00151AF4">
        <w:t>Интероперабельность программных средств. Основные положения</w:t>
      </w:r>
      <w:r w:rsidR="00E329DF">
        <w:t xml:space="preserve"> </w:t>
      </w:r>
      <w:r w:rsidR="00E329DF" w:rsidRPr="00E329DF">
        <w:rPr>
          <w:i/>
          <w:iCs/>
        </w:rPr>
        <w:t>(проект, первая редакция, разрабатывается совместно)</w:t>
      </w:r>
    </w:p>
    <w:p w14:paraId="044918C7" w14:textId="28E19768" w:rsidR="00151AF4" w:rsidRDefault="00151AF4" w:rsidP="00FD1B19">
      <w:pPr>
        <w:pStyle w:val="2"/>
        <w:numPr>
          <w:ilvl w:val="0"/>
          <w:numId w:val="0"/>
        </w:numPr>
        <w:ind w:firstLine="709"/>
      </w:pPr>
      <w:r>
        <w:t xml:space="preserve">ГОСТ Р ИСО 10303–1 </w:t>
      </w:r>
      <w:r w:rsidRPr="00151AF4">
        <w:t>Системы автоматизации производства и их интеграция. Представление данных об изделии и обмен этими данными. Часть 1. Общие представления и основополагающие принципы</w:t>
      </w:r>
    </w:p>
    <w:p w14:paraId="1E8BF967" w14:textId="097A0369" w:rsidR="00E816CC" w:rsidRPr="00FD1B19" w:rsidRDefault="00E816CC" w:rsidP="00FD1B19">
      <w:pPr>
        <w:pStyle w:val="2"/>
        <w:numPr>
          <w:ilvl w:val="0"/>
          <w:numId w:val="0"/>
        </w:numPr>
        <w:ind w:firstLine="709"/>
      </w:pPr>
      <w:bookmarkStart w:id="22" w:name="_Hlk214291647"/>
      <w:r>
        <w:t xml:space="preserve">ГОСТ Р ИСО 10303–11 </w:t>
      </w:r>
      <w:r w:rsidRPr="00E816CC">
        <w:t xml:space="preserve">Системы автоматизации производства и их </w:t>
      </w:r>
      <w:r w:rsidRPr="00E816CC">
        <w:lastRenderedPageBreak/>
        <w:t>интеграция. Представление данных об изделии и обмен этими данными. Часть 11. Методы описания. Справочное руководство по языку EXPRESS</w:t>
      </w:r>
    </w:p>
    <w:bookmarkEnd w:id="22"/>
    <w:p w14:paraId="26CDBA6D" w14:textId="6D7628CE" w:rsidR="00523980" w:rsidRDefault="00523980" w:rsidP="00523980">
      <w:pPr>
        <w:pStyle w:val="affb"/>
        <w:spacing w:before="120" w:after="120"/>
      </w:pPr>
      <w:r>
        <w:rPr>
          <w:spacing w:val="40"/>
        </w:rPr>
        <w:t xml:space="preserve">Примечание </w:t>
      </w:r>
      <w:r>
        <w:rPr>
          <w:spacing w:val="40"/>
        </w:rPr>
        <w:sym w:font="Symbol" w:char="F0BE"/>
      </w:r>
      <w:r>
        <w:t xml:space="preserve"> При пользовании настоящим стандартом целесообразно проверять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14:paraId="3D75BC6B" w14:textId="77777777" w:rsidR="00523980" w:rsidRDefault="00523980" w:rsidP="002A6BF8">
      <w:pPr>
        <w:pStyle w:val="1"/>
        <w:numPr>
          <w:ilvl w:val="0"/>
          <w:numId w:val="7"/>
        </w:numPr>
      </w:pPr>
      <w:bookmarkStart w:id="23" w:name="_Toc103250487"/>
      <w:bookmarkStart w:id="24" w:name="_Toc68458638"/>
      <w:r>
        <w:t>Термины, определения и сокращения</w:t>
      </w:r>
      <w:bookmarkEnd w:id="17"/>
      <w:bookmarkEnd w:id="18"/>
      <w:bookmarkEnd w:id="19"/>
      <w:bookmarkEnd w:id="20"/>
      <w:bookmarkEnd w:id="23"/>
      <w:bookmarkEnd w:id="24"/>
    </w:p>
    <w:p w14:paraId="68CA2006" w14:textId="20688E87" w:rsidR="00523980" w:rsidRDefault="00523980" w:rsidP="002A6BF8">
      <w:pPr>
        <w:pStyle w:val="2"/>
        <w:numPr>
          <w:ilvl w:val="1"/>
          <w:numId w:val="7"/>
        </w:numPr>
      </w:pPr>
      <w:r>
        <w:t>В настоящем стандарте применены термины по</w:t>
      </w:r>
      <w:bookmarkStart w:id="25" w:name="OLE_LINK127"/>
      <w:bookmarkStart w:id="26" w:name="OLE_LINK126"/>
      <w:bookmarkStart w:id="27" w:name="OLE_LINK125"/>
      <w:r>
        <w:t xml:space="preserve"> ГОСТ</w:t>
      </w:r>
      <w:r>
        <w:rPr>
          <w:lang w:val="en-US"/>
        </w:rPr>
        <w:t> </w:t>
      </w:r>
      <w:r>
        <w:t>Р</w:t>
      </w:r>
      <w:bookmarkEnd w:id="25"/>
      <w:bookmarkEnd w:id="26"/>
      <w:bookmarkEnd w:id="27"/>
      <w:r>
        <w:rPr>
          <w:lang w:val="en-US"/>
        </w:rPr>
        <w:t> </w:t>
      </w:r>
      <w:bookmarkStart w:id="28" w:name="_Toc530058032"/>
      <w:r w:rsidR="00816B95">
        <w:t>77.</w:t>
      </w:r>
      <w:r w:rsidR="00FD1B19">
        <w:t>002.</w:t>
      </w:r>
      <w:r w:rsidR="00DD3D46">
        <w:t>, а также следующие термины:</w:t>
      </w:r>
    </w:p>
    <w:p w14:paraId="1B29748A" w14:textId="5EAD06A0" w:rsidR="00DD3D46" w:rsidRDefault="005B394D" w:rsidP="00DD3D46">
      <w:pPr>
        <w:pStyle w:val="2"/>
        <w:numPr>
          <w:ilvl w:val="0"/>
          <w:numId w:val="0"/>
        </w:numPr>
        <w:ind w:left="709"/>
      </w:pPr>
      <w:r>
        <w:t xml:space="preserve">3.1.1. </w:t>
      </w:r>
      <w:r w:rsidRPr="005B394D">
        <w:rPr>
          <w:b/>
        </w:rPr>
        <w:t>схема данных</w:t>
      </w:r>
      <w:r w:rsidRPr="005B394D">
        <w:t>: Формальное представление выбранного способа организации данных в информационной системе, включая описание состава данных и их логической взаимосвязи.</w:t>
      </w:r>
    </w:p>
    <w:p w14:paraId="30120635" w14:textId="77777777" w:rsidR="00DD3D46" w:rsidRDefault="00DD3D46" w:rsidP="00DD3D46">
      <w:pPr>
        <w:pStyle w:val="2"/>
        <w:numPr>
          <w:ilvl w:val="0"/>
          <w:numId w:val="0"/>
        </w:numPr>
        <w:ind w:left="709"/>
      </w:pPr>
    </w:p>
    <w:bookmarkEnd w:id="28"/>
    <w:p w14:paraId="2D3B6723" w14:textId="77777777" w:rsidR="00523980" w:rsidRDefault="00523980" w:rsidP="002A6BF8">
      <w:pPr>
        <w:pStyle w:val="2"/>
        <w:numPr>
          <w:ilvl w:val="1"/>
          <w:numId w:val="7"/>
        </w:numPr>
      </w:pPr>
      <w:r>
        <w:t>В настоящем стандарте использованы следующие сокращения:</w:t>
      </w:r>
    </w:p>
    <w:tbl>
      <w:tblPr>
        <w:tblStyle w:val="aff3"/>
        <w:tblW w:w="8994" w:type="dxa"/>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7"/>
        <w:gridCol w:w="425"/>
        <w:gridCol w:w="7732"/>
      </w:tblGrid>
      <w:tr w:rsidR="00523980" w14:paraId="623FA1D5" w14:textId="77777777" w:rsidTr="00E816CC">
        <w:tc>
          <w:tcPr>
            <w:tcW w:w="837" w:type="dxa"/>
            <w:vAlign w:val="bottom"/>
            <w:hideMark/>
          </w:tcPr>
          <w:p w14:paraId="5AF08533" w14:textId="57FD3E5C" w:rsidR="00523980" w:rsidRDefault="00F56C59">
            <w:pPr>
              <w:pStyle w:val="aff4"/>
              <w:widowControl w:val="0"/>
              <w:spacing w:after="0"/>
              <w:ind w:firstLine="0"/>
            </w:pPr>
            <w:r>
              <w:t xml:space="preserve">ЖЦ </w:t>
            </w:r>
          </w:p>
        </w:tc>
        <w:tc>
          <w:tcPr>
            <w:tcW w:w="425" w:type="dxa"/>
            <w:vAlign w:val="bottom"/>
            <w:hideMark/>
          </w:tcPr>
          <w:p w14:paraId="5832ED69" w14:textId="77777777" w:rsidR="00523980" w:rsidRDefault="00523980">
            <w:pPr>
              <w:pStyle w:val="aff4"/>
              <w:widowControl w:val="0"/>
              <w:tabs>
                <w:tab w:val="left" w:pos="411"/>
              </w:tabs>
              <w:spacing w:after="0"/>
              <w:ind w:left="-18" w:right="-108" w:hanging="138"/>
              <w:jc w:val="center"/>
            </w:pPr>
            <w:r>
              <w:sym w:font="Symbol" w:char="F0BE"/>
            </w:r>
          </w:p>
        </w:tc>
        <w:tc>
          <w:tcPr>
            <w:tcW w:w="7732" w:type="dxa"/>
            <w:vAlign w:val="bottom"/>
            <w:hideMark/>
          </w:tcPr>
          <w:p w14:paraId="34CAC6F6" w14:textId="6AEC445F" w:rsidR="00523980" w:rsidRDefault="00151AF4">
            <w:pPr>
              <w:pStyle w:val="aff4"/>
              <w:widowControl w:val="0"/>
              <w:spacing w:after="0"/>
              <w:ind w:firstLine="0"/>
            </w:pPr>
            <w:r>
              <w:t>жизненный цикл изделия</w:t>
            </w:r>
            <w:r w:rsidR="00523980">
              <w:t>;</w:t>
            </w:r>
          </w:p>
        </w:tc>
      </w:tr>
      <w:tr w:rsidR="00523980" w14:paraId="7F483A09" w14:textId="77777777" w:rsidTr="00E816CC">
        <w:tc>
          <w:tcPr>
            <w:tcW w:w="837" w:type="dxa"/>
            <w:vAlign w:val="bottom"/>
            <w:hideMark/>
          </w:tcPr>
          <w:p w14:paraId="14A71049" w14:textId="0E034BCE" w:rsidR="00523980" w:rsidRPr="00E816CC" w:rsidRDefault="00E816CC">
            <w:pPr>
              <w:pStyle w:val="aff4"/>
              <w:widowControl w:val="0"/>
              <w:spacing w:after="0"/>
              <w:ind w:firstLine="0"/>
            </w:pPr>
            <w:r>
              <w:rPr>
                <w:lang w:val="en-US"/>
              </w:rPr>
              <w:t>UML</w:t>
            </w:r>
          </w:p>
        </w:tc>
        <w:tc>
          <w:tcPr>
            <w:tcW w:w="425" w:type="dxa"/>
            <w:vAlign w:val="bottom"/>
            <w:hideMark/>
          </w:tcPr>
          <w:p w14:paraId="68287378" w14:textId="77777777" w:rsidR="00523980" w:rsidRDefault="00523980">
            <w:pPr>
              <w:pStyle w:val="aff4"/>
              <w:widowControl w:val="0"/>
              <w:tabs>
                <w:tab w:val="left" w:pos="411"/>
              </w:tabs>
              <w:spacing w:after="0"/>
              <w:ind w:left="-18" w:right="-108" w:hanging="138"/>
              <w:jc w:val="center"/>
            </w:pPr>
            <w:r>
              <w:sym w:font="Symbol" w:char="F0BE"/>
            </w:r>
          </w:p>
        </w:tc>
        <w:tc>
          <w:tcPr>
            <w:tcW w:w="7732" w:type="dxa"/>
            <w:vAlign w:val="bottom"/>
            <w:hideMark/>
          </w:tcPr>
          <w:p w14:paraId="72E2BBB6" w14:textId="0C7859B7" w:rsidR="00523980" w:rsidRDefault="00E816CC">
            <w:pPr>
              <w:pStyle w:val="aff4"/>
              <w:widowControl w:val="0"/>
              <w:spacing w:after="0"/>
              <w:ind w:firstLine="0"/>
              <w:rPr>
                <w:sz w:val="23"/>
                <w:szCs w:val="23"/>
              </w:rPr>
            </w:pPr>
            <w:r>
              <w:rPr>
                <w:lang w:val="en-US"/>
              </w:rPr>
              <w:t>unified modeling language</w:t>
            </w:r>
            <w:r w:rsidR="00523980">
              <w:t>.</w:t>
            </w:r>
          </w:p>
        </w:tc>
      </w:tr>
    </w:tbl>
    <w:p w14:paraId="10E77477" w14:textId="57C1FFBE" w:rsidR="00523980" w:rsidRDefault="00C33824" w:rsidP="002A6BF8">
      <w:pPr>
        <w:pStyle w:val="1"/>
        <w:numPr>
          <w:ilvl w:val="0"/>
          <w:numId w:val="7"/>
        </w:numPr>
        <w:ind w:left="0" w:firstLine="709"/>
      </w:pPr>
      <w:bookmarkStart w:id="29" w:name="_Toc38885089"/>
      <w:bookmarkStart w:id="30" w:name="_Toc38885090"/>
      <w:bookmarkStart w:id="31" w:name="_Toc38885091"/>
      <w:bookmarkStart w:id="32" w:name="_Toc38885092"/>
      <w:bookmarkStart w:id="33" w:name="_Toc38885093"/>
      <w:bookmarkStart w:id="34" w:name="_Toc38885094"/>
      <w:bookmarkStart w:id="35" w:name="_Toc38885095"/>
      <w:bookmarkStart w:id="36" w:name="_Toc38885096"/>
      <w:bookmarkStart w:id="37" w:name="_Toc38885097"/>
      <w:bookmarkEnd w:id="29"/>
      <w:bookmarkEnd w:id="30"/>
      <w:bookmarkEnd w:id="31"/>
      <w:bookmarkEnd w:id="32"/>
      <w:bookmarkEnd w:id="33"/>
      <w:bookmarkEnd w:id="34"/>
      <w:bookmarkEnd w:id="35"/>
      <w:bookmarkEnd w:id="36"/>
      <w:bookmarkEnd w:id="37"/>
      <w:r>
        <w:t>Назначение и применение информационной модели</w:t>
      </w:r>
      <w:r w:rsidR="0020252A">
        <w:t xml:space="preserve"> изделия</w:t>
      </w:r>
    </w:p>
    <w:p w14:paraId="2514EFDE" w14:textId="7429A7E8" w:rsidR="005968C1" w:rsidRPr="004632E9" w:rsidRDefault="00F56C59" w:rsidP="0020252A">
      <w:pPr>
        <w:pStyle w:val="2"/>
        <w:numPr>
          <w:ilvl w:val="1"/>
          <w:numId w:val="7"/>
        </w:numPr>
      </w:pPr>
      <w:bookmarkStart w:id="38" w:name="_Ref55135301"/>
      <w:bookmarkStart w:id="39" w:name="_Ref53326917"/>
      <w:bookmarkStart w:id="40" w:name="_Ref53313955"/>
      <w:r>
        <w:t>В соответствии с ГОСТ Р 77.101 при поддержк</w:t>
      </w:r>
      <w:r w:rsidR="00E816CC">
        <w:t>е</w:t>
      </w:r>
      <w:r>
        <w:t xml:space="preserve"> ЖЦ </w:t>
      </w:r>
      <w:r w:rsidR="0020252A">
        <w:t xml:space="preserve">изделия </w:t>
      </w:r>
      <w:r>
        <w:t xml:space="preserve">применяют различные программные средства, которые должны взаимодействовать между собой (в том числе, в рамках интегрированной информационной среды). </w:t>
      </w:r>
      <w:r w:rsidR="00E81E63" w:rsidRPr="004632E9">
        <w:t>П</w:t>
      </w:r>
      <w:r w:rsidRPr="004632E9">
        <w:t>рименение информационной модели изделия</w:t>
      </w:r>
      <w:r w:rsidR="00E81E63" w:rsidRPr="004632E9">
        <w:t xml:space="preserve">, </w:t>
      </w:r>
      <w:r w:rsidR="0020252A" w:rsidRPr="004632E9">
        <w:t xml:space="preserve">построенной на основе стандартизованной </w:t>
      </w:r>
      <w:r w:rsidR="004632E9" w:rsidRPr="004632E9">
        <w:t xml:space="preserve">схемы </w:t>
      </w:r>
      <w:r w:rsidR="0020252A" w:rsidRPr="004632E9">
        <w:t xml:space="preserve">данных, и </w:t>
      </w:r>
      <w:r w:rsidR="003E2909" w:rsidRPr="004632E9">
        <w:t xml:space="preserve">описывающей изделие и связанные с ним </w:t>
      </w:r>
      <w:r w:rsidR="00E81E63" w:rsidRPr="004632E9">
        <w:t>событи</w:t>
      </w:r>
      <w:r w:rsidR="003E2909" w:rsidRPr="004632E9">
        <w:t>я</w:t>
      </w:r>
      <w:r w:rsidR="00E81E63" w:rsidRPr="004632E9">
        <w:t xml:space="preserve"> и процесс</w:t>
      </w:r>
      <w:r w:rsidR="003E2909" w:rsidRPr="004632E9">
        <w:t>ы</w:t>
      </w:r>
      <w:r w:rsidR="0020252A" w:rsidRPr="004632E9">
        <w:t xml:space="preserve"> на протяжении всего ЖЦ изделия</w:t>
      </w:r>
      <w:r w:rsidR="00E81E63" w:rsidRPr="004632E9">
        <w:t xml:space="preserve">, позволяет </w:t>
      </w:r>
      <w:r w:rsidR="0020252A" w:rsidRPr="004632E9">
        <w:t>повысить эффективность информационного взаимодействия субъектов ЖЦ изделия</w:t>
      </w:r>
      <w:r w:rsidR="00A05CC3" w:rsidRPr="004632E9">
        <w:t xml:space="preserve">, снизить </w:t>
      </w:r>
      <w:r w:rsidR="0020252A" w:rsidRPr="004632E9">
        <w:lastRenderedPageBreak/>
        <w:t xml:space="preserve">объем </w:t>
      </w:r>
      <w:r w:rsidR="00A05CC3" w:rsidRPr="004632E9">
        <w:t xml:space="preserve">бумажной документации, снизить трудоемкость и количество ошибок при реализации процессов ЖЦ. </w:t>
      </w:r>
    </w:p>
    <w:p w14:paraId="4A9846D5" w14:textId="6D10F0BA" w:rsidR="0020252A" w:rsidRPr="004632E9" w:rsidRDefault="0020252A" w:rsidP="0020252A">
      <w:pPr>
        <w:pStyle w:val="2"/>
        <w:numPr>
          <w:ilvl w:val="1"/>
          <w:numId w:val="7"/>
        </w:numPr>
      </w:pPr>
      <w:r w:rsidRPr="004632E9">
        <w:t>Применение единой модели данных является одним из способов обеспечения интероперабельности  программных средств (по ГОСТ Р 77.403).</w:t>
      </w:r>
    </w:p>
    <w:p w14:paraId="6527CBD5" w14:textId="295503AD" w:rsidR="005968C1" w:rsidRPr="00D52AA4" w:rsidRDefault="005968C1" w:rsidP="00C33824">
      <w:pPr>
        <w:pStyle w:val="affa"/>
      </w:pPr>
      <w:r>
        <w:t>4.</w:t>
      </w:r>
      <w:r w:rsidR="0020252A">
        <w:t>3</w:t>
      </w:r>
      <w:r>
        <w:t xml:space="preserve"> </w:t>
      </w:r>
      <w:r w:rsidR="0020252A">
        <w:t xml:space="preserve">Общие требования к технологии представления данных об изделии </w:t>
      </w:r>
      <w:r w:rsidR="00A05CC3">
        <w:t>установлен</w:t>
      </w:r>
      <w:r w:rsidR="0020252A">
        <w:t>ы</w:t>
      </w:r>
      <w:r w:rsidR="00A05CC3">
        <w:t xml:space="preserve"> в стандартах ГОСТ Р ИСО 10303 (</w:t>
      </w:r>
      <w:r w:rsidR="00C33824">
        <w:t>ГОСТ Р ИСО 10303</w:t>
      </w:r>
      <w:r w:rsidR="00A05CC3">
        <w:t>–1</w:t>
      </w:r>
      <w:r w:rsidR="00D52AA4">
        <w:t>)</w:t>
      </w:r>
      <w:r w:rsidR="00A05CC3">
        <w:t xml:space="preserve">. В настоящей серии стандартов (ГОСТ Р 77.3ХХ) </w:t>
      </w:r>
      <w:r w:rsidR="0020252A">
        <w:t xml:space="preserve">приведены решения, базирующиеся на ГОСТ ИСО 10303, но адаптированные для их </w:t>
      </w:r>
      <w:r w:rsidR="00A05CC3">
        <w:t>применени</w:t>
      </w:r>
      <w:r w:rsidR="0020252A">
        <w:t>я</w:t>
      </w:r>
      <w:r w:rsidR="00A05CC3">
        <w:t xml:space="preserve"> в процессах ЖЦ  изделия машиностроения с учетом </w:t>
      </w:r>
      <w:r w:rsidR="0020252A">
        <w:t xml:space="preserve">действующих в РФ </w:t>
      </w:r>
      <w:r w:rsidR="00A05CC3">
        <w:t xml:space="preserve">документов по стандартизации. </w:t>
      </w:r>
    </w:p>
    <w:p w14:paraId="7EE4853A" w14:textId="77777777" w:rsidR="00DD3D46" w:rsidRDefault="00D52AA4" w:rsidP="005968C1">
      <w:pPr>
        <w:pStyle w:val="affa"/>
      </w:pPr>
      <w:r w:rsidRPr="004632E9">
        <w:t xml:space="preserve">4.4 </w:t>
      </w:r>
      <w:r w:rsidR="004632E9">
        <w:t xml:space="preserve">Стандарты </w:t>
      </w:r>
      <w:r w:rsidR="00DD3D46">
        <w:t>ГОСТ Р 77.3ХХ</w:t>
      </w:r>
      <w:r w:rsidR="00DD3D46" w:rsidRPr="00DD3D46">
        <w:t xml:space="preserve"> </w:t>
      </w:r>
      <w:r w:rsidR="00DD3D46">
        <w:t xml:space="preserve">(группа 3) </w:t>
      </w:r>
      <w:r w:rsidR="004632E9">
        <w:t xml:space="preserve">содержат описания отдельных сегментов схемы данных (таблица 1). </w:t>
      </w:r>
    </w:p>
    <w:p w14:paraId="003AAC3F" w14:textId="2882809A" w:rsidR="00DD3D46" w:rsidRDefault="004632E9" w:rsidP="005968C1">
      <w:pPr>
        <w:pStyle w:val="affa"/>
      </w:pPr>
      <w:r>
        <w:t xml:space="preserve">В совокупности указанные стандарты описывают </w:t>
      </w:r>
      <w:r w:rsidR="00DD3D46">
        <w:t xml:space="preserve">взаимоувязанную </w:t>
      </w:r>
      <w:r>
        <w:t xml:space="preserve">схему данных, </w:t>
      </w:r>
      <w:r w:rsidR="00DD3D46">
        <w:t xml:space="preserve">на основе которой может быть сформирована </w:t>
      </w:r>
      <w:r>
        <w:t>информационн</w:t>
      </w:r>
      <w:r w:rsidR="00DD3D46">
        <w:t>ая</w:t>
      </w:r>
      <w:r>
        <w:t xml:space="preserve"> модел</w:t>
      </w:r>
      <w:r w:rsidR="00DD3D46">
        <w:t>ь</w:t>
      </w:r>
      <w:r>
        <w:t xml:space="preserve"> изделия</w:t>
      </w:r>
      <w:r w:rsidR="00DD3D46">
        <w:t>, о</w:t>
      </w:r>
      <w:r>
        <w:t>пис</w:t>
      </w:r>
      <w:r w:rsidR="00DD3D46">
        <w:t xml:space="preserve">ывающая </w:t>
      </w:r>
      <w:r>
        <w:t xml:space="preserve">его структуру, форму, размеры, </w:t>
      </w:r>
      <w:r w:rsidR="00DD3D46">
        <w:t xml:space="preserve">физические </w:t>
      </w:r>
      <w:r>
        <w:t>свойства и материалы</w:t>
      </w:r>
      <w:r w:rsidR="00DD3D46">
        <w:t>, из которых изготовлены его составные части</w:t>
      </w:r>
      <w:r w:rsidRPr="004632E9">
        <w:t xml:space="preserve">. </w:t>
      </w:r>
    </w:p>
    <w:p w14:paraId="358BF968" w14:textId="0E4BD815" w:rsidR="00151AF4" w:rsidRPr="00DD3D46" w:rsidRDefault="00DD3D46" w:rsidP="00DD3D46">
      <w:pPr>
        <w:pStyle w:val="affa"/>
        <w:spacing w:before="120"/>
        <w:rPr>
          <w:sz w:val="20"/>
          <w:szCs w:val="20"/>
        </w:rPr>
      </w:pPr>
      <w:r w:rsidRPr="00DD3D46">
        <w:rPr>
          <w:spacing w:val="40"/>
          <w:sz w:val="20"/>
          <w:szCs w:val="20"/>
        </w:rPr>
        <w:t xml:space="preserve">Примечание </w:t>
      </w:r>
      <w:r>
        <w:rPr>
          <w:spacing w:val="40"/>
          <w:sz w:val="20"/>
          <w:szCs w:val="20"/>
        </w:rPr>
        <w:t>— г</w:t>
      </w:r>
      <w:r w:rsidRPr="00DD3D46">
        <w:rPr>
          <w:sz w:val="20"/>
          <w:szCs w:val="20"/>
        </w:rPr>
        <w:t xml:space="preserve">руппа </w:t>
      </w:r>
      <w:r w:rsidR="004632E9" w:rsidRPr="00DD3D46">
        <w:rPr>
          <w:sz w:val="20"/>
          <w:szCs w:val="20"/>
        </w:rPr>
        <w:t xml:space="preserve">3 будет расширяться и дополняться </w:t>
      </w:r>
      <w:r w:rsidR="00151AF4" w:rsidRPr="00DD3D46">
        <w:rPr>
          <w:sz w:val="20"/>
          <w:szCs w:val="20"/>
        </w:rPr>
        <w:t>по мере необходимости.</w:t>
      </w:r>
    </w:p>
    <w:p w14:paraId="53F81834" w14:textId="47E59B07" w:rsidR="00963371" w:rsidRDefault="00963371" w:rsidP="00DD3D46">
      <w:pPr>
        <w:pStyle w:val="affa"/>
        <w:spacing w:before="240"/>
      </w:pPr>
      <w:r>
        <w:t>Та</w:t>
      </w:r>
      <w:r w:rsidRPr="00DD3D46">
        <w:rPr>
          <w:b/>
        </w:rPr>
        <w:t>б</w:t>
      </w:r>
      <w:r>
        <w:t>лица 1. Наименование и назначение стандартов группы 3</w:t>
      </w:r>
    </w:p>
    <w:tbl>
      <w:tblPr>
        <w:tblStyle w:val="aff3"/>
        <w:tblW w:w="0" w:type="auto"/>
        <w:tblLook w:val="04A0" w:firstRow="1" w:lastRow="0" w:firstColumn="1" w:lastColumn="0" w:noHBand="0" w:noVBand="1"/>
      </w:tblPr>
      <w:tblGrid>
        <w:gridCol w:w="817"/>
        <w:gridCol w:w="4394"/>
        <w:gridCol w:w="4643"/>
      </w:tblGrid>
      <w:tr w:rsidR="00963371" w14:paraId="6929116F" w14:textId="77777777" w:rsidTr="00963371">
        <w:tc>
          <w:tcPr>
            <w:tcW w:w="817" w:type="dxa"/>
          </w:tcPr>
          <w:p w14:paraId="32404CF8" w14:textId="77777777" w:rsidR="00963371" w:rsidRDefault="00963371" w:rsidP="005968C1">
            <w:pPr>
              <w:pStyle w:val="affa"/>
              <w:ind w:firstLine="0"/>
            </w:pPr>
          </w:p>
        </w:tc>
        <w:tc>
          <w:tcPr>
            <w:tcW w:w="4394" w:type="dxa"/>
          </w:tcPr>
          <w:p w14:paraId="67D58961" w14:textId="783AF162" w:rsidR="00963371" w:rsidRDefault="00963371" w:rsidP="005968C1">
            <w:pPr>
              <w:pStyle w:val="affa"/>
              <w:ind w:firstLine="0"/>
            </w:pPr>
            <w:r>
              <w:t>Обозначение</w:t>
            </w:r>
          </w:p>
        </w:tc>
        <w:tc>
          <w:tcPr>
            <w:tcW w:w="4643" w:type="dxa"/>
          </w:tcPr>
          <w:p w14:paraId="06042C6D" w14:textId="084B244E" w:rsidR="00963371" w:rsidRDefault="00963371" w:rsidP="005968C1">
            <w:pPr>
              <w:pStyle w:val="affa"/>
              <w:ind w:firstLine="0"/>
            </w:pPr>
            <w:r>
              <w:t xml:space="preserve">Назначение </w:t>
            </w:r>
          </w:p>
        </w:tc>
      </w:tr>
      <w:tr w:rsidR="00963371" w14:paraId="3566E82B" w14:textId="77777777" w:rsidTr="00963371">
        <w:tc>
          <w:tcPr>
            <w:tcW w:w="817" w:type="dxa"/>
          </w:tcPr>
          <w:p w14:paraId="678EC63C" w14:textId="78F66C46" w:rsidR="00963371" w:rsidRDefault="00DD3D46" w:rsidP="005968C1">
            <w:pPr>
              <w:pStyle w:val="affa"/>
              <w:ind w:firstLine="0"/>
            </w:pPr>
            <w:r>
              <w:t>1</w:t>
            </w:r>
          </w:p>
        </w:tc>
        <w:tc>
          <w:tcPr>
            <w:tcW w:w="4394" w:type="dxa"/>
          </w:tcPr>
          <w:p w14:paraId="6B57CFC0" w14:textId="125E4FC0" w:rsidR="00963371" w:rsidRDefault="00963371" w:rsidP="00963371">
            <w:pPr>
              <w:pStyle w:val="affa"/>
              <w:ind w:firstLine="0"/>
            </w:pPr>
            <w:r>
              <w:t>ГОСТ Р 77.302 Система поддержки жизненного цикла изделия. Общие данные об изделии</w:t>
            </w:r>
          </w:p>
        </w:tc>
        <w:tc>
          <w:tcPr>
            <w:tcW w:w="4643" w:type="dxa"/>
          </w:tcPr>
          <w:p w14:paraId="22C9DE6E" w14:textId="726DE699" w:rsidR="00963371" w:rsidRDefault="00963371" w:rsidP="005968C1">
            <w:pPr>
              <w:pStyle w:val="affa"/>
              <w:ind w:firstLine="0"/>
            </w:pPr>
            <w:r>
              <w:t xml:space="preserve">Устанавливает требования </w:t>
            </w:r>
            <w:r w:rsidR="004F0802">
              <w:t>к представлению общих данных об изделии</w:t>
            </w:r>
          </w:p>
        </w:tc>
      </w:tr>
      <w:tr w:rsidR="00963371" w14:paraId="370256B1" w14:textId="77777777" w:rsidTr="00963371">
        <w:tc>
          <w:tcPr>
            <w:tcW w:w="817" w:type="dxa"/>
          </w:tcPr>
          <w:p w14:paraId="765124AD" w14:textId="20A4A39B" w:rsidR="00963371" w:rsidRDefault="00DD3D46" w:rsidP="005968C1">
            <w:pPr>
              <w:pStyle w:val="affa"/>
              <w:ind w:firstLine="0"/>
            </w:pPr>
            <w:r>
              <w:t>2</w:t>
            </w:r>
          </w:p>
        </w:tc>
        <w:tc>
          <w:tcPr>
            <w:tcW w:w="4394" w:type="dxa"/>
          </w:tcPr>
          <w:p w14:paraId="21F8ECAC" w14:textId="56763482" w:rsidR="00963371" w:rsidRDefault="00963371" w:rsidP="00963371">
            <w:pPr>
              <w:pStyle w:val="affa"/>
              <w:ind w:firstLine="0"/>
            </w:pPr>
            <w:r>
              <w:t>ГОСТ Р 77.303 Система поддержки жизненного цикла изделия. Структура изделия</w:t>
            </w:r>
          </w:p>
        </w:tc>
        <w:tc>
          <w:tcPr>
            <w:tcW w:w="4643" w:type="dxa"/>
          </w:tcPr>
          <w:p w14:paraId="659C44A5" w14:textId="26FD9181" w:rsidR="00963371" w:rsidRDefault="00963371" w:rsidP="00963371">
            <w:pPr>
              <w:pStyle w:val="affa"/>
              <w:ind w:firstLine="0"/>
            </w:pPr>
            <w:r>
              <w:t xml:space="preserve">Устанавливает требования к представлению структуры изделия, в том числе многовариантной </w:t>
            </w:r>
          </w:p>
        </w:tc>
      </w:tr>
      <w:tr w:rsidR="00963371" w14:paraId="4F0BCFE5" w14:textId="77777777" w:rsidTr="00963371">
        <w:tc>
          <w:tcPr>
            <w:tcW w:w="817" w:type="dxa"/>
          </w:tcPr>
          <w:p w14:paraId="42F28165" w14:textId="6725339E" w:rsidR="00963371" w:rsidRDefault="00DD3D46" w:rsidP="005968C1">
            <w:pPr>
              <w:pStyle w:val="affa"/>
              <w:ind w:firstLine="0"/>
            </w:pPr>
            <w:r>
              <w:t>3</w:t>
            </w:r>
          </w:p>
        </w:tc>
        <w:tc>
          <w:tcPr>
            <w:tcW w:w="4394" w:type="dxa"/>
          </w:tcPr>
          <w:p w14:paraId="6C5ACDC4" w14:textId="36AB1B5C" w:rsidR="00963371" w:rsidRDefault="00963371" w:rsidP="00963371">
            <w:pPr>
              <w:pStyle w:val="affa"/>
              <w:ind w:firstLine="0"/>
            </w:pPr>
            <w:r>
              <w:t>ГОСТ Р 77.304 Система поддержки жизненного цикла изделия. Представление свойств изделия</w:t>
            </w:r>
          </w:p>
        </w:tc>
        <w:tc>
          <w:tcPr>
            <w:tcW w:w="4643" w:type="dxa"/>
          </w:tcPr>
          <w:p w14:paraId="7294BC61" w14:textId="7C1E1D22" w:rsidR="00963371" w:rsidRDefault="00963371" w:rsidP="00963371">
            <w:pPr>
              <w:pStyle w:val="affa"/>
              <w:ind w:firstLine="0"/>
            </w:pPr>
            <w:r>
              <w:t xml:space="preserve">Устанавливает требования к представлению сведений о физических и иных свойствах изделия </w:t>
            </w:r>
          </w:p>
        </w:tc>
      </w:tr>
      <w:tr w:rsidR="00963371" w14:paraId="16D36987" w14:textId="77777777" w:rsidTr="00963371">
        <w:tc>
          <w:tcPr>
            <w:tcW w:w="817" w:type="dxa"/>
          </w:tcPr>
          <w:p w14:paraId="034C15DA" w14:textId="193A2B16" w:rsidR="00963371" w:rsidRDefault="00DD3D46" w:rsidP="005968C1">
            <w:pPr>
              <w:pStyle w:val="affa"/>
              <w:ind w:firstLine="0"/>
            </w:pPr>
            <w:r>
              <w:t>4</w:t>
            </w:r>
          </w:p>
        </w:tc>
        <w:tc>
          <w:tcPr>
            <w:tcW w:w="4394" w:type="dxa"/>
          </w:tcPr>
          <w:p w14:paraId="18EF0AEA" w14:textId="4E2F7838" w:rsidR="00963371" w:rsidRDefault="00963371" w:rsidP="00963371">
            <w:pPr>
              <w:pStyle w:val="affa"/>
              <w:ind w:firstLine="0"/>
            </w:pPr>
            <w:r>
              <w:t xml:space="preserve">ГОСТ Р 77.305 Система поддержки жизненного цикла изделия. Материалы и их свойства. </w:t>
            </w:r>
          </w:p>
        </w:tc>
        <w:tc>
          <w:tcPr>
            <w:tcW w:w="4643" w:type="dxa"/>
          </w:tcPr>
          <w:p w14:paraId="258267C3" w14:textId="2E0FFD27" w:rsidR="00963371" w:rsidRDefault="00963371" w:rsidP="00963371">
            <w:pPr>
              <w:pStyle w:val="affa"/>
              <w:ind w:firstLine="0"/>
            </w:pPr>
            <w:r>
              <w:t xml:space="preserve">Устанавливает требования к представлению сведений о материалах в составе изделия </w:t>
            </w:r>
          </w:p>
        </w:tc>
      </w:tr>
      <w:tr w:rsidR="00963371" w14:paraId="52997A5D" w14:textId="77777777" w:rsidTr="00963371">
        <w:tc>
          <w:tcPr>
            <w:tcW w:w="817" w:type="dxa"/>
          </w:tcPr>
          <w:p w14:paraId="404C9D7E" w14:textId="6793BA0A" w:rsidR="00963371" w:rsidRDefault="00DD3D46" w:rsidP="005968C1">
            <w:pPr>
              <w:pStyle w:val="affa"/>
              <w:ind w:firstLine="0"/>
            </w:pPr>
            <w:r>
              <w:t>5</w:t>
            </w:r>
          </w:p>
        </w:tc>
        <w:tc>
          <w:tcPr>
            <w:tcW w:w="4394" w:type="dxa"/>
          </w:tcPr>
          <w:p w14:paraId="5642C942" w14:textId="5BAA8BB3" w:rsidR="00963371" w:rsidRDefault="00963371" w:rsidP="00963371">
            <w:pPr>
              <w:pStyle w:val="affa"/>
              <w:ind w:firstLine="0"/>
            </w:pPr>
            <w:r>
              <w:t>ГОСТ Р 77.306 Система поддержки жизненного цикла изделия. Геометрия и топология</w:t>
            </w:r>
          </w:p>
        </w:tc>
        <w:tc>
          <w:tcPr>
            <w:tcW w:w="4643" w:type="dxa"/>
          </w:tcPr>
          <w:p w14:paraId="5B2FC4B0" w14:textId="1B4FA4EF" w:rsidR="00963371" w:rsidRDefault="00963371" w:rsidP="00963371">
            <w:pPr>
              <w:pStyle w:val="affa"/>
              <w:ind w:firstLine="0"/>
            </w:pPr>
            <w:r>
              <w:t xml:space="preserve">Устанавливает требования к представлению формы и размеров геометрических объектов в твердотельном и фасетном виде </w:t>
            </w:r>
          </w:p>
        </w:tc>
      </w:tr>
    </w:tbl>
    <w:p w14:paraId="1EC0E1F4" w14:textId="77777777" w:rsidR="00963371" w:rsidRDefault="00963371" w:rsidP="005968C1">
      <w:pPr>
        <w:pStyle w:val="affa"/>
      </w:pPr>
    </w:p>
    <w:p w14:paraId="6411E9F7" w14:textId="6D5DAEA7" w:rsidR="00C33824" w:rsidRDefault="00C33824" w:rsidP="002A6BF8">
      <w:pPr>
        <w:pStyle w:val="1"/>
        <w:numPr>
          <w:ilvl w:val="0"/>
          <w:numId w:val="7"/>
        </w:numPr>
        <w:ind w:left="0" w:firstLine="709"/>
      </w:pPr>
      <w:bookmarkStart w:id="41" w:name="_Ref406435666"/>
      <w:bookmarkStart w:id="42" w:name="_Toc530058034"/>
      <w:bookmarkStart w:id="43" w:name="_Toc467869763"/>
      <w:bookmarkStart w:id="44" w:name="_Toc32687602"/>
      <w:bookmarkStart w:id="45" w:name="_Toc32686817"/>
      <w:bookmarkStart w:id="46" w:name="_Toc38989294"/>
      <w:bookmarkEnd w:id="38"/>
      <w:bookmarkEnd w:id="39"/>
      <w:bookmarkEnd w:id="40"/>
      <w:r>
        <w:t>Состав данных информационной модели</w:t>
      </w:r>
    </w:p>
    <w:p w14:paraId="20ECB831" w14:textId="0E940000" w:rsidR="00151AF4" w:rsidRDefault="00816B95" w:rsidP="00816B95">
      <w:pPr>
        <w:pStyle w:val="affa"/>
      </w:pPr>
      <w:r>
        <w:t xml:space="preserve">5.1 Информационная модель </w:t>
      </w:r>
      <w:r w:rsidR="00D057FA">
        <w:t xml:space="preserve">изделия должна </w:t>
      </w:r>
      <w:r>
        <w:t>охватыва</w:t>
      </w:r>
      <w:r w:rsidR="00D057FA">
        <w:t>ть</w:t>
      </w:r>
      <w:r>
        <w:t xml:space="preserve"> все стадии</w:t>
      </w:r>
      <w:r w:rsidR="004632E9">
        <w:t xml:space="preserve">, этапы </w:t>
      </w:r>
      <w:r>
        <w:t xml:space="preserve"> и процессы ЖЦ изделия в соответствии с ГОСТ Р 77.</w:t>
      </w:r>
      <w:r w:rsidR="00151AF4">
        <w:t>102</w:t>
      </w:r>
      <w:r w:rsidR="00D057FA">
        <w:t xml:space="preserve"> и позволять описывать</w:t>
      </w:r>
      <w:r w:rsidR="00151AF4">
        <w:t>:</w:t>
      </w:r>
    </w:p>
    <w:p w14:paraId="7D16E9E2" w14:textId="1EAC1BC5" w:rsidR="00D057FA" w:rsidRDefault="00D057FA" w:rsidP="00D057FA">
      <w:pPr>
        <w:pStyle w:val="affa"/>
      </w:pPr>
      <w:r>
        <w:t>- концепцию и требовани</w:t>
      </w:r>
      <w:r w:rsidR="000C7EE9">
        <w:t>я</w:t>
      </w:r>
      <w:r>
        <w:t xml:space="preserve"> к изделию;</w:t>
      </w:r>
    </w:p>
    <w:p w14:paraId="357E9485" w14:textId="69EDE9D6" w:rsidR="00D057FA" w:rsidRDefault="00151AF4" w:rsidP="00816B95">
      <w:pPr>
        <w:pStyle w:val="affa"/>
      </w:pPr>
      <w:r>
        <w:t xml:space="preserve">- </w:t>
      </w:r>
      <w:r w:rsidR="00B175B4">
        <w:t>издели</w:t>
      </w:r>
      <w:r w:rsidR="00D057FA">
        <w:t>е (идентификация и характеристик</w:t>
      </w:r>
      <w:r w:rsidR="000C7EE9">
        <w:t>и</w:t>
      </w:r>
      <w:r w:rsidR="00D057FA">
        <w:t>);</w:t>
      </w:r>
    </w:p>
    <w:p w14:paraId="153E12EA" w14:textId="49FC3AFE" w:rsidR="00B651D8" w:rsidRDefault="00B651D8" w:rsidP="00816B95">
      <w:pPr>
        <w:pStyle w:val="affa"/>
      </w:pPr>
      <w:r>
        <w:t>- экземпляр</w:t>
      </w:r>
      <w:r w:rsidR="00D057FA">
        <w:t>ы</w:t>
      </w:r>
      <w:r>
        <w:t xml:space="preserve"> изделия</w:t>
      </w:r>
      <w:r w:rsidR="00D057FA">
        <w:t xml:space="preserve"> (идентификация</w:t>
      </w:r>
      <w:r w:rsidR="000C7EE9">
        <w:t xml:space="preserve"> и характеристики</w:t>
      </w:r>
      <w:r w:rsidR="00D057FA">
        <w:t>)</w:t>
      </w:r>
      <w:r>
        <w:t>;</w:t>
      </w:r>
    </w:p>
    <w:p w14:paraId="300BEE2F" w14:textId="0DEEA81B" w:rsidR="00B651D8" w:rsidRDefault="00B651D8" w:rsidP="00B651D8">
      <w:pPr>
        <w:pStyle w:val="affa"/>
      </w:pPr>
      <w:r>
        <w:t>-</w:t>
      </w:r>
      <w:r w:rsidR="00D057FA">
        <w:t> </w:t>
      </w:r>
      <w:r>
        <w:t xml:space="preserve"> </w:t>
      </w:r>
      <w:r w:rsidR="00963371" w:rsidRPr="00963371">
        <w:rPr>
          <w:highlight w:val="green"/>
        </w:rPr>
        <w:t>технические</w:t>
      </w:r>
      <w:r w:rsidR="00963371">
        <w:t xml:space="preserve"> </w:t>
      </w:r>
      <w:r>
        <w:t>документ</w:t>
      </w:r>
      <w:r w:rsidR="004632E9">
        <w:t>ы</w:t>
      </w:r>
      <w:r>
        <w:t xml:space="preserve"> на изделие</w:t>
      </w:r>
      <w:r w:rsidR="00743777">
        <w:t xml:space="preserve"> (поставляемы</w:t>
      </w:r>
      <w:r w:rsidR="004632E9">
        <w:t>е</w:t>
      </w:r>
      <w:r w:rsidR="00D057FA">
        <w:t xml:space="preserve"> с изделием </w:t>
      </w:r>
      <w:r w:rsidR="00743777">
        <w:t>и ссылочны</w:t>
      </w:r>
      <w:r w:rsidR="004632E9">
        <w:t>е</w:t>
      </w:r>
      <w:r w:rsidR="00743777">
        <w:t>)</w:t>
      </w:r>
      <w:r>
        <w:t>;</w:t>
      </w:r>
    </w:p>
    <w:p w14:paraId="2739A9ED" w14:textId="086AD941" w:rsidR="00D057FA" w:rsidRDefault="00D057FA" w:rsidP="00D057FA">
      <w:pPr>
        <w:pStyle w:val="affa"/>
      </w:pPr>
      <w:r>
        <w:t>- структур</w:t>
      </w:r>
      <w:r w:rsidR="00963371">
        <w:t>у</w:t>
      </w:r>
      <w:r>
        <w:t xml:space="preserve"> изделия (функциональная, конструктивная, технологическая, эксплуатационная и т.п.);</w:t>
      </w:r>
    </w:p>
    <w:p w14:paraId="65A199C4" w14:textId="4D161FFE" w:rsidR="00D057FA" w:rsidRDefault="00D057FA" w:rsidP="00D057FA">
      <w:pPr>
        <w:pStyle w:val="affa"/>
      </w:pPr>
      <w:r>
        <w:t>- архитектур</w:t>
      </w:r>
      <w:r w:rsidR="00963371">
        <w:t>у</w:t>
      </w:r>
      <w:r>
        <w:t xml:space="preserve"> изделия (разных видов);</w:t>
      </w:r>
    </w:p>
    <w:p w14:paraId="7B37B90C" w14:textId="0C63A40A" w:rsidR="00D057FA" w:rsidRPr="00D057FA" w:rsidRDefault="00D057FA" w:rsidP="00D057FA">
      <w:pPr>
        <w:pStyle w:val="affa"/>
      </w:pPr>
      <w:r>
        <w:t>- функции изделия;</w:t>
      </w:r>
    </w:p>
    <w:p w14:paraId="3D367BD7" w14:textId="336B60D2" w:rsidR="00D057FA" w:rsidRDefault="00D057FA" w:rsidP="00D057FA">
      <w:pPr>
        <w:pStyle w:val="affa"/>
      </w:pPr>
      <w:r>
        <w:t>- геометрические свойства изделия (чертежи и 2</w:t>
      </w:r>
      <w:r>
        <w:rPr>
          <w:lang w:val="en-US"/>
        </w:rPr>
        <w:t>D</w:t>
      </w:r>
      <w:r w:rsidRPr="00D057FA">
        <w:t>/3</w:t>
      </w:r>
      <w:r>
        <w:rPr>
          <w:lang w:val="en-US"/>
        </w:rPr>
        <w:t>D</w:t>
      </w:r>
      <w:r>
        <w:t>-модели);</w:t>
      </w:r>
    </w:p>
    <w:p w14:paraId="396E2F22" w14:textId="31F45F18" w:rsidR="00D057FA" w:rsidRDefault="00D057FA" w:rsidP="00D057FA">
      <w:pPr>
        <w:pStyle w:val="affa"/>
      </w:pPr>
      <w:r>
        <w:t>- физические свойства изделия;</w:t>
      </w:r>
    </w:p>
    <w:p w14:paraId="2025B0BC" w14:textId="52228F17" w:rsidR="00D057FA" w:rsidRDefault="00D057FA" w:rsidP="00D057FA">
      <w:pPr>
        <w:pStyle w:val="affa"/>
      </w:pPr>
      <w:r w:rsidRPr="00D057FA">
        <w:t>-</w:t>
      </w:r>
      <w:r>
        <w:t xml:space="preserve"> материалы и свойства изделия, обусловленные материалом;</w:t>
      </w:r>
    </w:p>
    <w:p w14:paraId="12D8447B" w14:textId="612BF654" w:rsidR="000C7EE9" w:rsidRDefault="000C7EE9" w:rsidP="00D057FA">
      <w:pPr>
        <w:pStyle w:val="affa"/>
      </w:pPr>
      <w:r>
        <w:t>- изменения состояния изделия в ходе эксплуатации;</w:t>
      </w:r>
    </w:p>
    <w:p w14:paraId="0A8805CB" w14:textId="14C12E86" w:rsidR="00D057FA" w:rsidRDefault="00D057FA" w:rsidP="00D057FA">
      <w:pPr>
        <w:pStyle w:val="affa"/>
      </w:pPr>
      <w:r>
        <w:t xml:space="preserve">- </w:t>
      </w:r>
      <w:r w:rsidR="000C7EE9">
        <w:t xml:space="preserve">возможные нарушения функционирования изделия, отказы и повреждения, их последствия (анализ </w:t>
      </w:r>
      <w:r>
        <w:t>надежност</w:t>
      </w:r>
      <w:r w:rsidR="000C7EE9">
        <w:t>и</w:t>
      </w:r>
      <w:r>
        <w:t xml:space="preserve"> изделия</w:t>
      </w:r>
      <w:r w:rsidR="000C7EE9">
        <w:t>)</w:t>
      </w:r>
      <w:r>
        <w:t>;</w:t>
      </w:r>
    </w:p>
    <w:p w14:paraId="3C697A8A" w14:textId="77777777" w:rsidR="000C7EE9" w:rsidRPr="00B175B4" w:rsidRDefault="000C7EE9" w:rsidP="000C7EE9">
      <w:pPr>
        <w:pStyle w:val="affa"/>
      </w:pPr>
      <w:r>
        <w:t>- технологические процессы изготовления и контроля изделия;</w:t>
      </w:r>
    </w:p>
    <w:p w14:paraId="054483D3" w14:textId="77777777" w:rsidR="000C7EE9" w:rsidRDefault="000C7EE9" w:rsidP="000C7EE9">
      <w:pPr>
        <w:pStyle w:val="affa"/>
      </w:pPr>
      <w:r>
        <w:t>- техническую эксплуатацию изделия (планируемую и фактическую);</w:t>
      </w:r>
    </w:p>
    <w:p w14:paraId="3099B6DE" w14:textId="76B65FC1" w:rsidR="000C7EE9" w:rsidRDefault="000C7EE9" w:rsidP="000C7EE9">
      <w:pPr>
        <w:pStyle w:val="affa"/>
      </w:pPr>
      <w:r>
        <w:t>- валидацию и верификацию (в т.ч. испытания) изделия;</w:t>
      </w:r>
    </w:p>
    <w:p w14:paraId="52F39B9F" w14:textId="347131BD" w:rsidR="000C7EE9" w:rsidRDefault="00F3650F" w:rsidP="000C7EE9">
      <w:pPr>
        <w:pStyle w:val="affa"/>
      </w:pPr>
      <w:r>
        <w:t>- утилизаци</w:t>
      </w:r>
      <w:r w:rsidR="000C7EE9">
        <w:t>ю</w:t>
      </w:r>
      <w:r>
        <w:t xml:space="preserve"> изделия</w:t>
      </w:r>
      <w:r w:rsidR="000C7EE9">
        <w:t>;</w:t>
      </w:r>
    </w:p>
    <w:p w14:paraId="705628ED" w14:textId="758DE6D7" w:rsidR="000C7EE9" w:rsidRDefault="000C7EE9" w:rsidP="000C7EE9">
      <w:pPr>
        <w:pStyle w:val="affa"/>
      </w:pPr>
      <w:r>
        <w:t>- взаимодействие организаций, связанных с изделием.</w:t>
      </w:r>
    </w:p>
    <w:p w14:paraId="0B012D1D" w14:textId="08B733ED" w:rsidR="00C33824" w:rsidRDefault="00C33824" w:rsidP="002A6BF8">
      <w:pPr>
        <w:pStyle w:val="1"/>
        <w:numPr>
          <w:ilvl w:val="0"/>
          <w:numId w:val="7"/>
        </w:numPr>
        <w:ind w:left="0" w:firstLine="709"/>
      </w:pPr>
      <w:r>
        <w:t>Правила описания информационной модели</w:t>
      </w:r>
    </w:p>
    <w:p w14:paraId="7B374606" w14:textId="58286205" w:rsidR="001944EC" w:rsidRDefault="001944EC" w:rsidP="001944EC">
      <w:pPr>
        <w:pStyle w:val="affa"/>
      </w:pPr>
      <w:r>
        <w:t>6.1</w:t>
      </w:r>
      <w:r w:rsidRPr="001944EC">
        <w:t xml:space="preserve"> Для графического описания </w:t>
      </w:r>
      <w:r w:rsidR="004632E9">
        <w:t xml:space="preserve">модели данных </w:t>
      </w:r>
      <w:r w:rsidRPr="001944EC">
        <w:t>используется нотация</w:t>
      </w:r>
      <w:r w:rsidR="00C46DBF">
        <w:t xml:space="preserve"> на базе </w:t>
      </w:r>
      <w:r w:rsidR="00E816CC">
        <w:t xml:space="preserve">языка </w:t>
      </w:r>
      <w:r w:rsidR="00C46DBF">
        <w:rPr>
          <w:lang w:val="en-US"/>
        </w:rPr>
        <w:t>UML</w:t>
      </w:r>
      <w:r w:rsidR="00C46DBF">
        <w:t xml:space="preserve">, основные элементы которой </w:t>
      </w:r>
      <w:r w:rsidRPr="001944EC">
        <w:t>приведен</w:t>
      </w:r>
      <w:r w:rsidR="00C46DBF">
        <w:t>ы</w:t>
      </w:r>
      <w:r w:rsidRPr="001944EC">
        <w:t xml:space="preserve"> в таблице А.1.</w:t>
      </w:r>
    </w:p>
    <w:p w14:paraId="0DDA8E4D" w14:textId="1D569D9D" w:rsidR="00910A6D" w:rsidRDefault="00E816CC" w:rsidP="00E816CC">
      <w:pPr>
        <w:pStyle w:val="affa"/>
      </w:pPr>
      <w:r>
        <w:t xml:space="preserve">Формализованное текстовое описание </w:t>
      </w:r>
      <w:r w:rsidR="004632E9">
        <w:t xml:space="preserve">модели данных </w:t>
      </w:r>
      <w:r>
        <w:t xml:space="preserve">приводится на языке </w:t>
      </w:r>
      <w:r>
        <w:rPr>
          <w:lang w:val="en-US"/>
        </w:rPr>
        <w:t>Express</w:t>
      </w:r>
      <w:r>
        <w:t xml:space="preserve"> в соответствии с ГОСТ Р ИСО 10303–11.</w:t>
      </w:r>
    </w:p>
    <w:p w14:paraId="1EE95DE3" w14:textId="77777777" w:rsidR="004632E9" w:rsidRDefault="004632E9" w:rsidP="00E816CC">
      <w:pPr>
        <w:pStyle w:val="affa"/>
        <w:rPr>
          <w:spacing w:val="40"/>
          <w:sz w:val="22"/>
          <w:szCs w:val="22"/>
        </w:rPr>
      </w:pPr>
    </w:p>
    <w:p w14:paraId="12864DCB" w14:textId="356F674C" w:rsidR="001944EC" w:rsidRPr="001944EC" w:rsidRDefault="001944EC" w:rsidP="001944EC">
      <w:pPr>
        <w:pStyle w:val="affa"/>
        <w:ind w:firstLine="0"/>
        <w:rPr>
          <w:sz w:val="22"/>
          <w:szCs w:val="22"/>
        </w:rPr>
      </w:pPr>
      <w:r w:rsidRPr="001944EC">
        <w:rPr>
          <w:spacing w:val="40"/>
          <w:sz w:val="22"/>
          <w:szCs w:val="22"/>
        </w:rPr>
        <w:t>Таблица</w:t>
      </w:r>
      <w:r w:rsidRPr="001944EC">
        <w:rPr>
          <w:sz w:val="22"/>
          <w:szCs w:val="22"/>
        </w:rPr>
        <w:t xml:space="preserve"> А.1 – Описание графических обозначений, используемых в информационной модели изделия</w:t>
      </w:r>
    </w:p>
    <w:tbl>
      <w:tblPr>
        <w:tblStyle w:val="aff3"/>
        <w:tblW w:w="10060" w:type="dxa"/>
        <w:tblLayout w:type="fixed"/>
        <w:tblLook w:val="04A0" w:firstRow="1" w:lastRow="0" w:firstColumn="1" w:lastColumn="0" w:noHBand="0" w:noVBand="1"/>
      </w:tblPr>
      <w:tblGrid>
        <w:gridCol w:w="2660"/>
        <w:gridCol w:w="7400"/>
      </w:tblGrid>
      <w:tr w:rsidR="000C7EE9" w:rsidRPr="000F5E8E" w14:paraId="76876F57" w14:textId="77777777" w:rsidTr="00EB1FE9">
        <w:tc>
          <w:tcPr>
            <w:tcW w:w="2660" w:type="dxa"/>
            <w:tcBorders>
              <w:bottom w:val="double" w:sz="4" w:space="0" w:color="auto"/>
            </w:tcBorders>
            <w:vAlign w:val="center"/>
          </w:tcPr>
          <w:p w14:paraId="7BCBACFE" w14:textId="77777777" w:rsidR="000C7EE9" w:rsidRPr="000F5E8E" w:rsidRDefault="000C7EE9" w:rsidP="00EB1FE9">
            <w:pPr>
              <w:pStyle w:val="affb"/>
              <w:spacing w:before="120" w:after="120" w:line="240" w:lineRule="auto"/>
              <w:ind w:firstLine="0"/>
              <w:jc w:val="center"/>
              <w:rPr>
                <w:szCs w:val="20"/>
              </w:rPr>
            </w:pPr>
            <w:r>
              <w:rPr>
                <w:szCs w:val="20"/>
              </w:rPr>
              <w:t>О</w:t>
            </w:r>
            <w:r w:rsidRPr="000F5E8E">
              <w:rPr>
                <w:szCs w:val="20"/>
              </w:rPr>
              <w:t>бозначение</w:t>
            </w:r>
          </w:p>
        </w:tc>
        <w:tc>
          <w:tcPr>
            <w:tcW w:w="7400" w:type="dxa"/>
            <w:tcBorders>
              <w:bottom w:val="double" w:sz="4" w:space="0" w:color="auto"/>
            </w:tcBorders>
            <w:vAlign w:val="center"/>
          </w:tcPr>
          <w:p w14:paraId="4FB8905F" w14:textId="77777777" w:rsidR="000C7EE9" w:rsidRPr="000F5E8E" w:rsidRDefault="000C7EE9" w:rsidP="00EB1FE9">
            <w:pPr>
              <w:pStyle w:val="affb"/>
              <w:spacing w:before="120" w:after="120" w:line="240" w:lineRule="auto"/>
              <w:ind w:firstLine="0"/>
              <w:jc w:val="center"/>
              <w:rPr>
                <w:szCs w:val="20"/>
              </w:rPr>
            </w:pPr>
            <w:r w:rsidRPr="000F5E8E">
              <w:rPr>
                <w:szCs w:val="20"/>
              </w:rPr>
              <w:t>Описание</w:t>
            </w:r>
          </w:p>
        </w:tc>
      </w:tr>
      <w:tr w:rsidR="000C7EE9" w:rsidRPr="000F5E8E" w14:paraId="6993CB80" w14:textId="77777777" w:rsidTr="00EB1FE9">
        <w:tc>
          <w:tcPr>
            <w:tcW w:w="2660" w:type="dxa"/>
            <w:tcBorders>
              <w:top w:val="double" w:sz="4" w:space="0" w:color="auto"/>
              <w:bottom w:val="single" w:sz="4" w:space="0" w:color="auto"/>
            </w:tcBorders>
          </w:tcPr>
          <w:p w14:paraId="44C74CD9" w14:textId="49FF9BA7" w:rsidR="000C7EE9" w:rsidRPr="000F5E8E" w:rsidRDefault="00DC055F" w:rsidP="00EB1FE9">
            <w:pPr>
              <w:pStyle w:val="affb"/>
              <w:spacing w:before="120"/>
              <w:ind w:firstLine="0"/>
              <w:rPr>
                <w:szCs w:val="20"/>
              </w:rPr>
            </w:pPr>
            <w:r w:rsidRPr="00DC055F">
              <w:rPr>
                <w:noProof/>
                <w:szCs w:val="20"/>
                <w:lang w:eastAsia="ru-RU"/>
              </w:rPr>
              <w:lastRenderedPageBreak/>
              <w:drawing>
                <wp:inline distT="0" distB="0" distL="0" distR="0" wp14:anchorId="6E034250" wp14:editId="0E13DF71">
                  <wp:extent cx="1551940" cy="68199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51940" cy="681990"/>
                          </a:xfrm>
                          <a:prstGeom prst="rect">
                            <a:avLst/>
                          </a:prstGeom>
                        </pic:spPr>
                      </pic:pic>
                    </a:graphicData>
                  </a:graphic>
                </wp:inline>
              </w:drawing>
            </w:r>
          </w:p>
        </w:tc>
        <w:tc>
          <w:tcPr>
            <w:tcW w:w="7400" w:type="dxa"/>
            <w:tcBorders>
              <w:top w:val="double" w:sz="4" w:space="0" w:color="auto"/>
              <w:bottom w:val="single" w:sz="4" w:space="0" w:color="auto"/>
            </w:tcBorders>
          </w:tcPr>
          <w:p w14:paraId="2CDBFE92" w14:textId="30821538" w:rsidR="000C7EE9" w:rsidRDefault="000C7EE9" w:rsidP="00EB1FE9">
            <w:pPr>
              <w:pStyle w:val="affb"/>
              <w:spacing w:before="120"/>
              <w:ind w:firstLine="0"/>
              <w:rPr>
                <w:szCs w:val="20"/>
              </w:rPr>
            </w:pPr>
            <w:r>
              <w:rPr>
                <w:szCs w:val="20"/>
              </w:rPr>
              <w:t xml:space="preserve">Класс – </w:t>
            </w:r>
            <w:r w:rsidRPr="009A6B9F">
              <w:rPr>
                <w:szCs w:val="20"/>
              </w:rPr>
              <w:t>описание набора объектов с одинаковыми атрибутами, связями и семантикой</w:t>
            </w:r>
            <w:r w:rsidR="00681B22">
              <w:rPr>
                <w:szCs w:val="20"/>
              </w:rPr>
              <w:t>, которые могут присутствовать в конкретном обменном файле</w:t>
            </w:r>
          </w:p>
          <w:p w14:paraId="0EC1E36F" w14:textId="77777777" w:rsidR="000C7EE9" w:rsidRDefault="000C7EE9" w:rsidP="00EB1FE9">
            <w:pPr>
              <w:pStyle w:val="affb"/>
              <w:spacing w:before="120"/>
              <w:ind w:firstLine="0"/>
              <w:rPr>
                <w:szCs w:val="20"/>
              </w:rPr>
            </w:pPr>
            <w:r>
              <w:rPr>
                <w:szCs w:val="20"/>
              </w:rPr>
              <w:t>В верхней части приведено наименование класса.</w:t>
            </w:r>
          </w:p>
          <w:p w14:paraId="3F3EDC3C" w14:textId="77777777" w:rsidR="000C7EE9" w:rsidRPr="000F5E8E" w:rsidRDefault="000C7EE9" w:rsidP="00EB1FE9">
            <w:pPr>
              <w:pStyle w:val="affb"/>
              <w:spacing w:before="120"/>
              <w:ind w:firstLine="0"/>
              <w:rPr>
                <w:szCs w:val="20"/>
              </w:rPr>
            </w:pPr>
            <w:r>
              <w:rPr>
                <w:szCs w:val="20"/>
              </w:rPr>
              <w:t>В нижней части – наименования атрибутов и их типы данных</w:t>
            </w:r>
          </w:p>
        </w:tc>
      </w:tr>
      <w:tr w:rsidR="000C7EE9" w:rsidRPr="000F5E8E" w14:paraId="148D4B14" w14:textId="77777777" w:rsidTr="00EB1FE9">
        <w:tc>
          <w:tcPr>
            <w:tcW w:w="2660" w:type="dxa"/>
            <w:tcBorders>
              <w:top w:val="single" w:sz="4" w:space="0" w:color="auto"/>
              <w:bottom w:val="single" w:sz="4" w:space="0" w:color="auto"/>
            </w:tcBorders>
          </w:tcPr>
          <w:p w14:paraId="65F2E84E" w14:textId="639C044B" w:rsidR="000C7EE9" w:rsidRPr="00865183" w:rsidRDefault="00DC055F" w:rsidP="00EB1FE9">
            <w:pPr>
              <w:pStyle w:val="affb"/>
              <w:spacing w:before="120"/>
              <w:ind w:firstLine="0"/>
              <w:rPr>
                <w:szCs w:val="20"/>
              </w:rPr>
            </w:pPr>
            <w:r w:rsidRPr="00DC055F">
              <w:rPr>
                <w:noProof/>
                <w:szCs w:val="20"/>
                <w:lang w:eastAsia="ru-RU"/>
              </w:rPr>
              <w:drawing>
                <wp:inline distT="0" distB="0" distL="0" distR="0" wp14:anchorId="735D8E9B" wp14:editId="6734B695">
                  <wp:extent cx="1133475" cy="2095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33475" cy="209550"/>
                          </a:xfrm>
                          <a:prstGeom prst="rect">
                            <a:avLst/>
                          </a:prstGeom>
                        </pic:spPr>
                      </pic:pic>
                    </a:graphicData>
                  </a:graphic>
                </wp:inline>
              </w:drawing>
            </w:r>
          </w:p>
        </w:tc>
        <w:tc>
          <w:tcPr>
            <w:tcW w:w="7400" w:type="dxa"/>
            <w:tcBorders>
              <w:top w:val="single" w:sz="4" w:space="0" w:color="auto"/>
              <w:bottom w:val="single" w:sz="4" w:space="0" w:color="auto"/>
            </w:tcBorders>
          </w:tcPr>
          <w:p w14:paraId="32C6ED60" w14:textId="1EDE980F" w:rsidR="00E816CC" w:rsidRPr="000F5E8E" w:rsidRDefault="000C7EE9" w:rsidP="00DC055F">
            <w:pPr>
              <w:pStyle w:val="affb"/>
              <w:spacing w:before="120"/>
              <w:ind w:firstLine="0"/>
              <w:rPr>
                <w:szCs w:val="20"/>
              </w:rPr>
            </w:pPr>
            <w:r>
              <w:rPr>
                <w:szCs w:val="20"/>
              </w:rPr>
              <w:t>Круг перед наименование атрибута указывает на обязательный атрибут</w:t>
            </w:r>
            <w:r w:rsidR="00E816CC">
              <w:rPr>
                <w:szCs w:val="20"/>
              </w:rPr>
              <w:t>.</w:t>
            </w:r>
            <w:r w:rsidR="00DC055F">
              <w:rPr>
                <w:szCs w:val="20"/>
              </w:rPr>
              <w:t xml:space="preserve"> </w:t>
            </w:r>
            <w:r w:rsidR="00E816CC">
              <w:rPr>
                <w:szCs w:val="20"/>
              </w:rPr>
              <w:t>После двоеточия (:) приводится тип данных, которым может быть выражено значение атрибута</w:t>
            </w:r>
          </w:p>
        </w:tc>
      </w:tr>
      <w:tr w:rsidR="000C7EE9" w:rsidRPr="000F5E8E" w14:paraId="0D676363" w14:textId="77777777" w:rsidTr="00EB1FE9">
        <w:tc>
          <w:tcPr>
            <w:tcW w:w="2660" w:type="dxa"/>
            <w:tcBorders>
              <w:top w:val="single" w:sz="4" w:space="0" w:color="auto"/>
              <w:bottom w:val="single" w:sz="4" w:space="0" w:color="auto"/>
            </w:tcBorders>
          </w:tcPr>
          <w:p w14:paraId="0B85F185" w14:textId="5B47B8DA" w:rsidR="000C7EE9" w:rsidRPr="00865183" w:rsidRDefault="00DC055F" w:rsidP="00EB1FE9">
            <w:pPr>
              <w:pStyle w:val="affb"/>
              <w:spacing w:before="120"/>
              <w:ind w:firstLine="0"/>
              <w:rPr>
                <w:szCs w:val="20"/>
              </w:rPr>
            </w:pPr>
            <w:r w:rsidRPr="00DC055F">
              <w:rPr>
                <w:noProof/>
                <w:szCs w:val="20"/>
                <w:lang w:eastAsia="ru-RU"/>
              </w:rPr>
              <w:drawing>
                <wp:inline distT="0" distB="0" distL="0" distR="0" wp14:anchorId="698B6A12" wp14:editId="24711D71">
                  <wp:extent cx="1400175" cy="1714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00175" cy="171450"/>
                          </a:xfrm>
                          <a:prstGeom prst="rect">
                            <a:avLst/>
                          </a:prstGeom>
                        </pic:spPr>
                      </pic:pic>
                    </a:graphicData>
                  </a:graphic>
                </wp:inline>
              </w:drawing>
            </w:r>
          </w:p>
        </w:tc>
        <w:tc>
          <w:tcPr>
            <w:tcW w:w="7400" w:type="dxa"/>
            <w:tcBorders>
              <w:top w:val="single" w:sz="4" w:space="0" w:color="auto"/>
              <w:bottom w:val="single" w:sz="4" w:space="0" w:color="auto"/>
            </w:tcBorders>
          </w:tcPr>
          <w:p w14:paraId="2C8F3816" w14:textId="63750FE8" w:rsidR="000C7EE9" w:rsidRDefault="000C7EE9" w:rsidP="00EB1FE9">
            <w:pPr>
              <w:pStyle w:val="affb"/>
              <w:spacing w:before="120"/>
              <w:ind w:firstLine="0"/>
              <w:rPr>
                <w:szCs w:val="20"/>
              </w:rPr>
            </w:pPr>
            <w:r>
              <w:rPr>
                <w:szCs w:val="20"/>
              </w:rPr>
              <w:t>Квадрат перед наименованием атрибута указывает на необязательный атрибут</w:t>
            </w:r>
            <w:r w:rsidR="00DC055F">
              <w:rPr>
                <w:szCs w:val="20"/>
              </w:rPr>
              <w:t>. После двоеточия (:) приводится тип данных, которым может быть выражено значение атрибута</w:t>
            </w:r>
          </w:p>
        </w:tc>
      </w:tr>
      <w:tr w:rsidR="000C7EE9" w:rsidRPr="000F5E8E" w14:paraId="19D58130" w14:textId="77777777" w:rsidTr="00EB1FE9">
        <w:tc>
          <w:tcPr>
            <w:tcW w:w="2660" w:type="dxa"/>
            <w:tcBorders>
              <w:top w:val="single" w:sz="4" w:space="0" w:color="auto"/>
              <w:bottom w:val="single" w:sz="4" w:space="0" w:color="auto"/>
            </w:tcBorders>
          </w:tcPr>
          <w:p w14:paraId="525C73B4" w14:textId="266392D0" w:rsidR="000C7EE9" w:rsidRPr="00865183" w:rsidRDefault="00DC055F" w:rsidP="00EB1FE9">
            <w:pPr>
              <w:pStyle w:val="affb"/>
              <w:spacing w:before="120"/>
              <w:ind w:firstLine="0"/>
              <w:rPr>
                <w:szCs w:val="20"/>
              </w:rPr>
            </w:pPr>
            <w:r w:rsidRPr="00DC055F">
              <w:rPr>
                <w:noProof/>
                <w:szCs w:val="20"/>
                <w:lang w:eastAsia="ru-RU"/>
              </w:rPr>
              <w:drawing>
                <wp:inline distT="0" distB="0" distL="0" distR="0" wp14:anchorId="550408A8" wp14:editId="16CCFFBB">
                  <wp:extent cx="1551940" cy="57277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51940" cy="572770"/>
                          </a:xfrm>
                          <a:prstGeom prst="rect">
                            <a:avLst/>
                          </a:prstGeom>
                        </pic:spPr>
                      </pic:pic>
                    </a:graphicData>
                  </a:graphic>
                </wp:inline>
              </w:drawing>
            </w:r>
          </w:p>
        </w:tc>
        <w:tc>
          <w:tcPr>
            <w:tcW w:w="7400" w:type="dxa"/>
            <w:tcBorders>
              <w:top w:val="single" w:sz="4" w:space="0" w:color="auto"/>
              <w:bottom w:val="single" w:sz="4" w:space="0" w:color="auto"/>
            </w:tcBorders>
          </w:tcPr>
          <w:p w14:paraId="66B03726" w14:textId="508DEBCA" w:rsidR="000C7EE9" w:rsidRDefault="000C7EE9" w:rsidP="00EB1FE9">
            <w:pPr>
              <w:pStyle w:val="affb"/>
              <w:spacing w:before="120"/>
              <w:ind w:firstLine="0"/>
              <w:rPr>
                <w:szCs w:val="20"/>
              </w:rPr>
            </w:pPr>
            <w:r>
              <w:rPr>
                <w:szCs w:val="20"/>
              </w:rPr>
              <w:t xml:space="preserve">Абстрактный класс, </w:t>
            </w:r>
            <w:r w:rsidR="00DC055F">
              <w:rPr>
                <w:szCs w:val="20"/>
              </w:rPr>
              <w:t>обеспечивающий</w:t>
            </w:r>
            <w:r>
              <w:rPr>
                <w:szCs w:val="20"/>
              </w:rPr>
              <w:t xml:space="preserve"> выбор одного из классов, перечисленных в нижней части блока</w:t>
            </w:r>
            <w:r w:rsidR="00681B22">
              <w:rPr>
                <w:szCs w:val="20"/>
              </w:rPr>
              <w:t>.</w:t>
            </w:r>
          </w:p>
          <w:p w14:paraId="3FCF96B5" w14:textId="677C9EEF" w:rsidR="00681B22" w:rsidRPr="009A6B9F" w:rsidRDefault="00681B22" w:rsidP="00EB1FE9">
            <w:pPr>
              <w:pStyle w:val="affb"/>
              <w:spacing w:before="120"/>
              <w:ind w:firstLine="0"/>
              <w:rPr>
                <w:szCs w:val="20"/>
              </w:rPr>
            </w:pPr>
            <w:r>
              <w:rPr>
                <w:szCs w:val="20"/>
              </w:rPr>
              <w:t>Абстрактный класс не может иметь объектов</w:t>
            </w:r>
          </w:p>
        </w:tc>
      </w:tr>
      <w:tr w:rsidR="000C7EE9" w:rsidRPr="000F5E8E" w14:paraId="75376B85" w14:textId="77777777" w:rsidTr="00EB1FE9">
        <w:tc>
          <w:tcPr>
            <w:tcW w:w="2660" w:type="dxa"/>
          </w:tcPr>
          <w:p w14:paraId="2EC9C357" w14:textId="77777777" w:rsidR="000C7EE9" w:rsidRPr="000F5E8E" w:rsidRDefault="000C7EE9" w:rsidP="00EB1FE9">
            <w:pPr>
              <w:pStyle w:val="affb"/>
              <w:spacing w:before="120"/>
              <w:ind w:firstLine="0"/>
              <w:rPr>
                <w:szCs w:val="20"/>
              </w:rPr>
            </w:pPr>
            <w:r w:rsidRPr="009A6B9F">
              <w:rPr>
                <w:noProof/>
                <w:szCs w:val="20"/>
                <w:lang w:eastAsia="ru-RU"/>
              </w:rPr>
              <w:drawing>
                <wp:inline distT="0" distB="0" distL="0" distR="0" wp14:anchorId="1B7F109B" wp14:editId="74ACC50D">
                  <wp:extent cx="361950" cy="5905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950" cy="590550"/>
                          </a:xfrm>
                          <a:prstGeom prst="rect">
                            <a:avLst/>
                          </a:prstGeom>
                        </pic:spPr>
                      </pic:pic>
                    </a:graphicData>
                  </a:graphic>
                </wp:inline>
              </w:drawing>
            </w:r>
          </w:p>
        </w:tc>
        <w:tc>
          <w:tcPr>
            <w:tcW w:w="7400" w:type="dxa"/>
          </w:tcPr>
          <w:p w14:paraId="0D579D3A" w14:textId="77777777" w:rsidR="000C7EE9" w:rsidRPr="000F5E8E" w:rsidRDefault="000C7EE9" w:rsidP="00EB1FE9">
            <w:pPr>
              <w:pStyle w:val="affb"/>
              <w:spacing w:before="120"/>
              <w:ind w:firstLine="0"/>
              <w:rPr>
                <w:szCs w:val="20"/>
              </w:rPr>
            </w:pPr>
            <w:r>
              <w:rPr>
                <w:szCs w:val="20"/>
              </w:rPr>
              <w:t>Связь наследования (</w:t>
            </w:r>
            <w:r>
              <w:rPr>
                <w:rFonts w:ascii="Segoe UI" w:hAnsi="Segoe UI" w:cs="Segoe UI"/>
                <w:spacing w:val="1"/>
              </w:rPr>
              <w:t>«общее–частное»), при которой подкласс получает атрибуты и связи суперкласса. Пустой треугольный наконечник указывает на суперкласс.</w:t>
            </w:r>
          </w:p>
        </w:tc>
      </w:tr>
      <w:tr w:rsidR="00681B22" w:rsidRPr="000F5E8E" w14:paraId="13B0D317" w14:textId="77777777" w:rsidTr="00EB1FE9">
        <w:tc>
          <w:tcPr>
            <w:tcW w:w="2660" w:type="dxa"/>
          </w:tcPr>
          <w:p w14:paraId="2CC4989E" w14:textId="24A61F2F" w:rsidR="00681B22" w:rsidRPr="009A6B9F" w:rsidRDefault="00DC055F" w:rsidP="00EB1FE9">
            <w:pPr>
              <w:pStyle w:val="affb"/>
              <w:spacing w:before="120"/>
              <w:ind w:firstLine="0"/>
              <w:rPr>
                <w:noProof/>
                <w:szCs w:val="20"/>
              </w:rPr>
            </w:pPr>
            <w:r w:rsidRPr="00DC055F">
              <w:rPr>
                <w:noProof/>
                <w:szCs w:val="20"/>
                <w:lang w:eastAsia="ru-RU"/>
              </w:rPr>
              <w:drawing>
                <wp:inline distT="0" distB="0" distL="0" distR="0" wp14:anchorId="14071688" wp14:editId="6EF82BAE">
                  <wp:extent cx="1219200" cy="8286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19200" cy="828675"/>
                          </a:xfrm>
                          <a:prstGeom prst="rect">
                            <a:avLst/>
                          </a:prstGeom>
                        </pic:spPr>
                      </pic:pic>
                    </a:graphicData>
                  </a:graphic>
                </wp:inline>
              </w:drawing>
            </w:r>
          </w:p>
        </w:tc>
        <w:tc>
          <w:tcPr>
            <w:tcW w:w="7400" w:type="dxa"/>
          </w:tcPr>
          <w:p w14:paraId="0D1FB008" w14:textId="55CA338C" w:rsidR="00681B22" w:rsidRDefault="00DC055F" w:rsidP="00EB1FE9">
            <w:pPr>
              <w:pStyle w:val="affb"/>
              <w:spacing w:before="120"/>
              <w:ind w:firstLine="0"/>
              <w:rPr>
                <w:szCs w:val="20"/>
              </w:rPr>
            </w:pPr>
            <w:r>
              <w:rPr>
                <w:szCs w:val="20"/>
              </w:rPr>
              <w:t>Связь между классами (1:1)</w:t>
            </w:r>
          </w:p>
        </w:tc>
      </w:tr>
      <w:tr w:rsidR="00DC055F" w:rsidRPr="000F5E8E" w14:paraId="57C2C8CE" w14:textId="77777777" w:rsidTr="00EB1FE9">
        <w:tc>
          <w:tcPr>
            <w:tcW w:w="2660" w:type="dxa"/>
          </w:tcPr>
          <w:p w14:paraId="35AF820D" w14:textId="34247073" w:rsidR="00DC055F" w:rsidRPr="00DC055F" w:rsidRDefault="00DC055F" w:rsidP="00EB1FE9">
            <w:pPr>
              <w:pStyle w:val="affb"/>
              <w:spacing w:before="120"/>
              <w:ind w:firstLine="0"/>
              <w:rPr>
                <w:noProof/>
                <w:szCs w:val="20"/>
              </w:rPr>
            </w:pPr>
            <w:r w:rsidRPr="00DC055F">
              <w:rPr>
                <w:noProof/>
                <w:szCs w:val="20"/>
                <w:lang w:eastAsia="ru-RU"/>
              </w:rPr>
              <w:drawing>
                <wp:inline distT="0" distB="0" distL="0" distR="0" wp14:anchorId="74FAB1E8" wp14:editId="50881215">
                  <wp:extent cx="1551940" cy="61023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51940" cy="610235"/>
                          </a:xfrm>
                          <a:prstGeom prst="rect">
                            <a:avLst/>
                          </a:prstGeom>
                        </pic:spPr>
                      </pic:pic>
                    </a:graphicData>
                  </a:graphic>
                </wp:inline>
              </w:drawing>
            </w:r>
          </w:p>
        </w:tc>
        <w:tc>
          <w:tcPr>
            <w:tcW w:w="7400" w:type="dxa"/>
          </w:tcPr>
          <w:p w14:paraId="291CFA80" w14:textId="5234FC91" w:rsidR="00DC055F" w:rsidRDefault="00DC055F" w:rsidP="00EB1FE9">
            <w:pPr>
              <w:pStyle w:val="affb"/>
              <w:spacing w:before="120"/>
              <w:ind w:firstLine="0"/>
              <w:rPr>
                <w:szCs w:val="20"/>
              </w:rPr>
            </w:pPr>
            <w:r>
              <w:rPr>
                <w:szCs w:val="20"/>
              </w:rPr>
              <w:t>Связь между классами (1 ко многим)</w:t>
            </w:r>
          </w:p>
        </w:tc>
      </w:tr>
      <w:tr w:rsidR="000C7EE9" w:rsidRPr="000F5E8E" w14:paraId="6F3229BA" w14:textId="77777777" w:rsidTr="00EB1FE9">
        <w:tc>
          <w:tcPr>
            <w:tcW w:w="2660" w:type="dxa"/>
          </w:tcPr>
          <w:p w14:paraId="6A24C905" w14:textId="77777777" w:rsidR="000C7EE9" w:rsidRPr="009A6B9F" w:rsidRDefault="000C7EE9" w:rsidP="00EB1FE9">
            <w:pPr>
              <w:pStyle w:val="affb"/>
              <w:spacing w:before="120"/>
              <w:ind w:firstLine="0"/>
              <w:rPr>
                <w:szCs w:val="20"/>
              </w:rPr>
            </w:pPr>
            <w:r w:rsidRPr="00D364FF">
              <w:rPr>
                <w:noProof/>
                <w:szCs w:val="20"/>
                <w:lang w:eastAsia="ru-RU"/>
              </w:rPr>
              <w:drawing>
                <wp:inline distT="0" distB="0" distL="0" distR="0" wp14:anchorId="23106D26" wp14:editId="744F8B86">
                  <wp:extent cx="1104226" cy="1250830"/>
                  <wp:effectExtent l="0" t="0" r="127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9975" t="9035" r="38669" b="59175"/>
                          <a:stretch/>
                        </pic:blipFill>
                        <pic:spPr bwMode="auto">
                          <a:xfrm>
                            <a:off x="0" y="0"/>
                            <a:ext cx="1131603" cy="1281841"/>
                          </a:xfrm>
                          <a:prstGeom prst="rect">
                            <a:avLst/>
                          </a:prstGeom>
                          <a:ln>
                            <a:noFill/>
                          </a:ln>
                          <a:extLst>
                            <a:ext uri="{53640926-AAD7-44D8-BBD7-CCE9431645EC}">
                              <a14:shadowObscured xmlns:a14="http://schemas.microsoft.com/office/drawing/2010/main"/>
                            </a:ext>
                          </a:extLst>
                        </pic:spPr>
                      </pic:pic>
                    </a:graphicData>
                  </a:graphic>
                </wp:inline>
              </w:drawing>
            </w:r>
          </w:p>
        </w:tc>
        <w:tc>
          <w:tcPr>
            <w:tcW w:w="7400" w:type="dxa"/>
          </w:tcPr>
          <w:p w14:paraId="2040C0D3" w14:textId="77777777" w:rsidR="000C7EE9" w:rsidRDefault="000C7EE9" w:rsidP="00EB1FE9">
            <w:pPr>
              <w:pStyle w:val="affb"/>
              <w:spacing w:before="120"/>
              <w:ind w:firstLine="0"/>
              <w:rPr>
                <w:szCs w:val="20"/>
              </w:rPr>
            </w:pPr>
            <w:r>
              <w:rPr>
                <w:szCs w:val="20"/>
              </w:rPr>
              <w:t>Ромб объединяет несколько связей в одну. Применяется для всех типов связей</w:t>
            </w:r>
          </w:p>
        </w:tc>
      </w:tr>
    </w:tbl>
    <w:p w14:paraId="59E0381F" w14:textId="524B74F5" w:rsidR="00681B22" w:rsidRPr="00681B22" w:rsidRDefault="00681B22" w:rsidP="00681B22">
      <w:pPr>
        <w:pStyle w:val="1"/>
        <w:numPr>
          <w:ilvl w:val="0"/>
          <w:numId w:val="0"/>
        </w:numPr>
        <w:jc w:val="center"/>
        <w:rPr>
          <w:sz w:val="24"/>
          <w:szCs w:val="24"/>
        </w:rPr>
        <w:sectPr w:rsidR="00681B22" w:rsidRPr="00681B22" w:rsidSect="00427941">
          <w:headerReference w:type="first" r:id="rId23"/>
          <w:footerReference w:type="first" r:id="rId24"/>
          <w:pgSz w:w="11906" w:h="16838" w:code="9"/>
          <w:pgMar w:top="1134" w:right="1134" w:bottom="1134" w:left="1134" w:header="426" w:footer="709" w:gutter="0"/>
          <w:cols w:space="720"/>
          <w:docGrid w:linePitch="272"/>
        </w:sectPr>
      </w:pPr>
      <w:bookmarkStart w:id="47" w:name="_Hlk214295120"/>
    </w:p>
    <w:tbl>
      <w:tblPr>
        <w:tblW w:w="0" w:type="auto"/>
        <w:tblBorders>
          <w:top w:val="single" w:sz="4" w:space="0" w:color="auto"/>
          <w:bottom w:val="single" w:sz="4" w:space="0" w:color="auto"/>
        </w:tblBorders>
        <w:tblLook w:val="04A0" w:firstRow="1" w:lastRow="0" w:firstColumn="1" w:lastColumn="0" w:noHBand="0" w:noVBand="1"/>
      </w:tblPr>
      <w:tblGrid>
        <w:gridCol w:w="9637"/>
      </w:tblGrid>
      <w:tr w:rsidR="00523980" w14:paraId="5C7A6C6E" w14:textId="77777777" w:rsidTr="00447DA8">
        <w:tc>
          <w:tcPr>
            <w:tcW w:w="9637" w:type="dxa"/>
            <w:tcBorders>
              <w:top w:val="single" w:sz="12" w:space="0" w:color="auto"/>
              <w:left w:val="nil"/>
              <w:bottom w:val="nil"/>
              <w:right w:val="nil"/>
            </w:tcBorders>
            <w:vAlign w:val="center"/>
            <w:hideMark/>
          </w:tcPr>
          <w:p w14:paraId="599FA499" w14:textId="088BF33D" w:rsidR="00523980" w:rsidRPr="00CE7B59" w:rsidRDefault="00523980">
            <w:pPr>
              <w:pStyle w:val="23"/>
              <w:widowControl w:val="0"/>
              <w:spacing w:before="120" w:after="120" w:line="360" w:lineRule="auto"/>
              <w:rPr>
                <w:rFonts w:ascii="Arial" w:hAnsi="Arial" w:cs="Arial"/>
                <w:b w:val="0"/>
                <w:color w:val="000000" w:themeColor="text1"/>
                <w:sz w:val="24"/>
                <w:szCs w:val="24"/>
              </w:rPr>
            </w:pPr>
            <w:bookmarkStart w:id="48" w:name="_Перечень_стандартных_отчетов"/>
            <w:bookmarkStart w:id="49" w:name="_Общие_требования_к"/>
            <w:bookmarkStart w:id="50" w:name="_Взаимосвязи_задач_АЛП"/>
            <w:bookmarkStart w:id="51" w:name="_Задачи_АЛП"/>
            <w:bookmarkEnd w:id="41"/>
            <w:bookmarkEnd w:id="42"/>
            <w:bookmarkEnd w:id="43"/>
            <w:bookmarkEnd w:id="44"/>
            <w:bookmarkEnd w:id="45"/>
            <w:bookmarkEnd w:id="46"/>
            <w:bookmarkEnd w:id="47"/>
            <w:bookmarkEnd w:id="48"/>
            <w:bookmarkEnd w:id="49"/>
            <w:bookmarkEnd w:id="50"/>
            <w:bookmarkEnd w:id="51"/>
            <w:r>
              <w:rPr>
                <w:rFonts w:ascii="Arial" w:hAnsi="Arial" w:cs="Arial"/>
                <w:b w:val="0"/>
                <w:color w:val="000000" w:themeColor="text1"/>
                <w:sz w:val="24"/>
                <w:szCs w:val="24"/>
              </w:rPr>
              <w:lastRenderedPageBreak/>
              <w:t>УДК</w:t>
            </w:r>
            <w:r w:rsidRPr="00CE7B59">
              <w:rPr>
                <w:rFonts w:ascii="Arial" w:hAnsi="Arial" w:cs="Arial"/>
                <w:b w:val="0"/>
                <w:color w:val="000000" w:themeColor="text1"/>
                <w:sz w:val="24"/>
                <w:szCs w:val="24"/>
              </w:rPr>
              <w:t xml:space="preserve"> </w:t>
            </w:r>
            <w:r>
              <w:rPr>
                <w:rFonts w:ascii="Arial" w:hAnsi="Arial" w:cs="Arial"/>
                <w:b w:val="0"/>
                <w:color w:val="000000" w:themeColor="text1"/>
                <w:sz w:val="24"/>
                <w:szCs w:val="24"/>
              </w:rPr>
              <w:t>6</w:t>
            </w:r>
            <w:r w:rsidR="003A31BA">
              <w:rPr>
                <w:rFonts w:ascii="Arial" w:hAnsi="Arial" w:cs="Arial"/>
                <w:b w:val="0"/>
                <w:color w:val="000000" w:themeColor="text1"/>
                <w:sz w:val="24"/>
                <w:szCs w:val="24"/>
              </w:rPr>
              <w:t>5.012</w:t>
            </w:r>
            <w:r>
              <w:rPr>
                <w:rFonts w:ascii="Arial" w:hAnsi="Arial" w:cs="Arial"/>
                <w:b w:val="0"/>
                <w:color w:val="000000" w:themeColor="text1"/>
                <w:sz w:val="24"/>
                <w:szCs w:val="24"/>
              </w:rPr>
              <w:t>:00</w:t>
            </w:r>
            <w:r w:rsidR="003A31BA">
              <w:rPr>
                <w:rFonts w:ascii="Arial" w:hAnsi="Arial" w:cs="Arial"/>
                <w:b w:val="0"/>
                <w:color w:val="000000" w:themeColor="text1"/>
                <w:sz w:val="24"/>
                <w:szCs w:val="24"/>
              </w:rPr>
              <w:t>2:006.</w:t>
            </w:r>
            <w:r>
              <w:rPr>
                <w:rFonts w:ascii="Arial" w:hAnsi="Arial" w:cs="Arial"/>
                <w:b w:val="0"/>
                <w:color w:val="000000" w:themeColor="text1"/>
                <w:sz w:val="24"/>
                <w:szCs w:val="24"/>
              </w:rPr>
              <w:t>354                                                                           ОКС</w:t>
            </w:r>
            <w:r w:rsidRPr="00CE7B59">
              <w:rPr>
                <w:rFonts w:ascii="Arial" w:hAnsi="Arial" w:cs="Arial"/>
                <w:b w:val="0"/>
                <w:color w:val="000000" w:themeColor="text1"/>
                <w:sz w:val="24"/>
                <w:szCs w:val="24"/>
              </w:rPr>
              <w:t xml:space="preserve"> </w:t>
            </w:r>
            <w:r w:rsidR="00CE7B59" w:rsidRPr="00CE7B59">
              <w:rPr>
                <w:rFonts w:ascii="Arial" w:hAnsi="Arial" w:cs="Arial"/>
                <w:b w:val="0"/>
                <w:color w:val="000000" w:themeColor="text1"/>
                <w:sz w:val="24"/>
                <w:szCs w:val="24"/>
              </w:rPr>
              <w:t>35.240.50</w:t>
            </w:r>
          </w:p>
        </w:tc>
      </w:tr>
      <w:tr w:rsidR="00523980" w14:paraId="6168F5D9" w14:textId="77777777" w:rsidTr="00447DA8">
        <w:tc>
          <w:tcPr>
            <w:tcW w:w="9637" w:type="dxa"/>
            <w:tcBorders>
              <w:top w:val="nil"/>
              <w:left w:val="nil"/>
              <w:bottom w:val="single" w:sz="4" w:space="0" w:color="auto"/>
              <w:right w:val="nil"/>
            </w:tcBorders>
            <w:vAlign w:val="center"/>
            <w:hideMark/>
          </w:tcPr>
          <w:p w14:paraId="5F9E928C" w14:textId="1AB5A635" w:rsidR="00523980" w:rsidRDefault="00523980">
            <w:pPr>
              <w:widowControl w:val="0"/>
              <w:spacing w:line="360" w:lineRule="auto"/>
              <w:jc w:val="both"/>
              <w:rPr>
                <w:rFonts w:ascii="Arial" w:hAnsi="Arial" w:cs="Arial"/>
                <w:b/>
                <w:bCs/>
                <w:sz w:val="24"/>
                <w:szCs w:val="24"/>
              </w:rPr>
            </w:pPr>
            <w:r>
              <w:rPr>
                <w:rFonts w:ascii="Arial" w:hAnsi="Arial"/>
                <w:bCs/>
                <w:sz w:val="24"/>
                <w:szCs w:val="24"/>
              </w:rPr>
              <w:t xml:space="preserve">Ключевые слова: </w:t>
            </w:r>
            <w:r w:rsidR="00681B22">
              <w:rPr>
                <w:rFonts w:ascii="Arial" w:hAnsi="Arial"/>
                <w:bCs/>
                <w:sz w:val="24"/>
                <w:szCs w:val="24"/>
              </w:rPr>
              <w:t xml:space="preserve">информационная модель, изделие, поддержка жизненного цикла, </w:t>
            </w:r>
            <w:proofErr w:type="spellStart"/>
            <w:r w:rsidR="00681B22">
              <w:rPr>
                <w:rFonts w:ascii="Arial" w:hAnsi="Arial"/>
                <w:bCs/>
                <w:sz w:val="24"/>
                <w:szCs w:val="24"/>
              </w:rPr>
              <w:t>интероперабельность</w:t>
            </w:r>
            <w:proofErr w:type="spellEnd"/>
          </w:p>
        </w:tc>
      </w:tr>
    </w:tbl>
    <w:p w14:paraId="12AC82BE" w14:textId="77777777" w:rsidR="00523980" w:rsidRDefault="00523980" w:rsidP="00523980">
      <w:pPr>
        <w:pStyle w:val="23"/>
        <w:widowControl w:val="0"/>
        <w:spacing w:line="360" w:lineRule="auto"/>
        <w:rPr>
          <w:rFonts w:ascii="Arial" w:hAnsi="Arial" w:cs="Arial"/>
          <w:b w:val="0"/>
          <w:bCs w:val="0"/>
          <w:color w:val="auto"/>
          <w:sz w:val="22"/>
        </w:rPr>
      </w:pPr>
    </w:p>
    <w:p w14:paraId="7F205EA1" w14:textId="77777777" w:rsidR="00523980" w:rsidRDefault="00523980" w:rsidP="00523980"/>
    <w:p w14:paraId="60F36B7B" w14:textId="77777777" w:rsidR="00CE7B59" w:rsidRDefault="00CE7B59" w:rsidP="00CE7B59">
      <w:pPr>
        <w:rPr>
          <w:rFonts w:ascii="Arial" w:hAnsi="Arial" w:cs="Arial"/>
          <w:sz w:val="24"/>
          <w:szCs w:val="24"/>
        </w:rPr>
      </w:pPr>
    </w:p>
    <w:p w14:paraId="756F3096" w14:textId="7BFF0F0C" w:rsidR="00CE7B59" w:rsidRDefault="00CE7B59" w:rsidP="00CE7B59">
      <w:pPr>
        <w:tabs>
          <w:tab w:val="left" w:pos="7905"/>
        </w:tabs>
        <w:rPr>
          <w:rFonts w:ascii="Arial" w:hAnsi="Arial" w:cs="Arial"/>
          <w:sz w:val="24"/>
          <w:szCs w:val="24"/>
        </w:rPr>
      </w:pPr>
      <w:r w:rsidRPr="00902E7E">
        <w:rPr>
          <w:rFonts w:ascii="Arial" w:hAnsi="Arial" w:cs="Arial"/>
          <w:sz w:val="24"/>
          <w:szCs w:val="24"/>
        </w:rPr>
        <w:t>Руков</w:t>
      </w:r>
      <w:r>
        <w:rPr>
          <w:rFonts w:ascii="Arial" w:hAnsi="Arial" w:cs="Arial"/>
          <w:sz w:val="24"/>
          <w:szCs w:val="24"/>
        </w:rPr>
        <w:t>о</w:t>
      </w:r>
      <w:r w:rsidRPr="00902E7E">
        <w:rPr>
          <w:rFonts w:ascii="Arial" w:hAnsi="Arial" w:cs="Arial"/>
          <w:sz w:val="24"/>
          <w:szCs w:val="24"/>
        </w:rPr>
        <w:t xml:space="preserve">дитель </w:t>
      </w:r>
      <w:r>
        <w:rPr>
          <w:rFonts w:ascii="Arial" w:hAnsi="Arial" w:cs="Arial"/>
          <w:sz w:val="24"/>
          <w:szCs w:val="24"/>
        </w:rPr>
        <w:t>организации-разработчика</w:t>
      </w:r>
      <w:r>
        <w:rPr>
          <w:rFonts w:ascii="Arial" w:hAnsi="Arial" w:cs="Arial"/>
          <w:noProof/>
          <w:sz w:val="24"/>
          <w:szCs w:val="24"/>
        </w:rPr>
        <w:t xml:space="preserve"> </w:t>
      </w:r>
      <w:r w:rsidRPr="00D74424">
        <w:rPr>
          <w:rFonts w:ascii="Arial" w:hAnsi="Arial" w:cs="Arial"/>
          <w:noProof/>
          <w:sz w:val="24"/>
          <w:szCs w:val="24"/>
        </w:rPr>
        <w:t xml:space="preserve"> </w:t>
      </w:r>
      <w:r>
        <w:rPr>
          <w:rFonts w:ascii="Arial" w:hAnsi="Arial" w:cs="Arial"/>
          <w:noProof/>
          <w:sz w:val="24"/>
          <w:szCs w:val="24"/>
        </w:rPr>
        <w:tab/>
      </w:r>
    </w:p>
    <w:p w14:paraId="45A7E1B4" w14:textId="4A3E8B2A" w:rsidR="00CE7B59" w:rsidRDefault="00CE7B59" w:rsidP="00CE7B59">
      <w:pPr>
        <w:rPr>
          <w:rFonts w:ascii="Arial" w:hAnsi="Arial" w:cs="Arial"/>
          <w:sz w:val="24"/>
          <w:szCs w:val="24"/>
        </w:rPr>
      </w:pPr>
      <w:r>
        <w:rPr>
          <w:rFonts w:ascii="Arial" w:hAnsi="Arial" w:cs="Arial"/>
          <w:sz w:val="24"/>
          <w:szCs w:val="24"/>
        </w:rPr>
        <w:t>АО НИЦ «Прикладная логистика»</w:t>
      </w:r>
    </w:p>
    <w:p w14:paraId="548A8FEE" w14:textId="77777777" w:rsidR="00CE7B59" w:rsidRDefault="00CE7B59" w:rsidP="00CE7B59">
      <w:pPr>
        <w:rPr>
          <w:rFonts w:ascii="Arial" w:hAnsi="Arial" w:cs="Arial"/>
          <w:sz w:val="24"/>
          <w:szCs w:val="24"/>
        </w:rPr>
      </w:pPr>
    </w:p>
    <w:p w14:paraId="62C0799F" w14:textId="2F77CE62" w:rsidR="00CE7B59" w:rsidRDefault="00CE7B59" w:rsidP="00CE7B59">
      <w:pPr>
        <w:rPr>
          <w:rFonts w:ascii="Arial" w:hAnsi="Arial" w:cs="Arial"/>
          <w:sz w:val="24"/>
          <w:szCs w:val="24"/>
        </w:rPr>
      </w:pPr>
    </w:p>
    <w:p w14:paraId="0D06B2A4" w14:textId="77777777" w:rsidR="00CE7B59" w:rsidRDefault="00CE7B59" w:rsidP="00CE7B59">
      <w:pPr>
        <w:rPr>
          <w:rFonts w:ascii="Arial" w:hAnsi="Arial" w:cs="Arial"/>
          <w:sz w:val="24"/>
          <w:szCs w:val="24"/>
        </w:rPr>
      </w:pPr>
      <w:r>
        <w:rPr>
          <w:rFonts w:ascii="Arial" w:hAnsi="Arial" w:cs="Arial"/>
          <w:sz w:val="24"/>
          <w:szCs w:val="24"/>
        </w:rPr>
        <w:t xml:space="preserve">Генеральный директор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Галин И.Ю.</w:t>
      </w:r>
    </w:p>
    <w:p w14:paraId="54FFE3F1" w14:textId="77777777" w:rsidR="00CE7B59" w:rsidRDefault="00CE7B59" w:rsidP="00CE7B59">
      <w:pPr>
        <w:rPr>
          <w:rFonts w:ascii="Arial" w:hAnsi="Arial" w:cs="Arial"/>
          <w:sz w:val="24"/>
          <w:szCs w:val="24"/>
        </w:rPr>
      </w:pPr>
    </w:p>
    <w:p w14:paraId="77D86E63" w14:textId="66C069C0" w:rsidR="00CE7B59" w:rsidRDefault="00CE7B59" w:rsidP="00CE7B59">
      <w:pPr>
        <w:rPr>
          <w:rFonts w:ascii="Arial" w:hAnsi="Arial" w:cs="Arial"/>
          <w:sz w:val="24"/>
          <w:szCs w:val="24"/>
        </w:rPr>
      </w:pPr>
    </w:p>
    <w:p w14:paraId="450FC400" w14:textId="60E1A789" w:rsidR="00CE7B59" w:rsidRDefault="00CE7B59" w:rsidP="00CE7B59">
      <w:pPr>
        <w:rPr>
          <w:rFonts w:ascii="Arial" w:hAnsi="Arial" w:cs="Arial"/>
          <w:sz w:val="24"/>
          <w:szCs w:val="24"/>
        </w:rPr>
      </w:pPr>
    </w:p>
    <w:p w14:paraId="7017434B" w14:textId="5509A99F" w:rsidR="00CE7B59" w:rsidRDefault="00CE7B59" w:rsidP="00CE7B59">
      <w:pPr>
        <w:rPr>
          <w:rFonts w:ascii="Arial" w:hAnsi="Arial" w:cs="Arial"/>
          <w:sz w:val="24"/>
          <w:szCs w:val="24"/>
        </w:rPr>
      </w:pPr>
      <w:r>
        <w:rPr>
          <w:rFonts w:ascii="Arial" w:hAnsi="Arial" w:cs="Arial"/>
          <w:sz w:val="24"/>
          <w:szCs w:val="24"/>
        </w:rPr>
        <w:t xml:space="preserve">Руководитель разработки, </w:t>
      </w:r>
    </w:p>
    <w:p w14:paraId="059F1FD6" w14:textId="09A535A9" w:rsidR="00CE7B59" w:rsidRDefault="00CE7B59" w:rsidP="00CE7B59">
      <w:pPr>
        <w:rPr>
          <w:rFonts w:ascii="Arial" w:hAnsi="Arial" w:cs="Arial"/>
          <w:sz w:val="24"/>
          <w:szCs w:val="24"/>
        </w:rPr>
      </w:pPr>
      <w:r>
        <w:rPr>
          <w:rFonts w:ascii="Arial" w:hAnsi="Arial" w:cs="Arial"/>
          <w:sz w:val="24"/>
          <w:szCs w:val="24"/>
        </w:rPr>
        <w:t xml:space="preserve">руководитель отдела </w:t>
      </w:r>
    </w:p>
    <w:p w14:paraId="477D7E1F" w14:textId="3771037A" w:rsidR="00CE7B59" w:rsidRDefault="00CE7B59" w:rsidP="00CE7B59">
      <w:pPr>
        <w:rPr>
          <w:rFonts w:ascii="Arial" w:hAnsi="Arial" w:cs="Arial"/>
          <w:sz w:val="24"/>
          <w:szCs w:val="24"/>
        </w:rPr>
      </w:pPr>
      <w:r>
        <w:rPr>
          <w:rFonts w:ascii="Arial" w:hAnsi="Arial" w:cs="Arial"/>
          <w:sz w:val="24"/>
          <w:szCs w:val="24"/>
        </w:rPr>
        <w:t xml:space="preserve">нормативного обеспечения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Селезнева Е.В.</w:t>
      </w:r>
    </w:p>
    <w:p w14:paraId="345C3810" w14:textId="4964B4C0" w:rsidR="00CE7B59" w:rsidRDefault="00CE7B59" w:rsidP="00CE7B59">
      <w:pPr>
        <w:rPr>
          <w:rFonts w:ascii="Arial" w:hAnsi="Arial" w:cs="Arial"/>
          <w:sz w:val="24"/>
          <w:szCs w:val="24"/>
        </w:rPr>
      </w:pPr>
    </w:p>
    <w:p w14:paraId="50DF9E9F" w14:textId="684E1727" w:rsidR="00CE7B59" w:rsidRDefault="00CE7B59" w:rsidP="00CE7B59">
      <w:pPr>
        <w:rPr>
          <w:rFonts w:ascii="Arial" w:hAnsi="Arial" w:cs="Arial"/>
          <w:sz w:val="24"/>
          <w:szCs w:val="24"/>
        </w:rPr>
      </w:pPr>
    </w:p>
    <w:p w14:paraId="2DD50750" w14:textId="77777777" w:rsidR="00CE7B59" w:rsidRDefault="00CE7B59" w:rsidP="00CE7B59">
      <w:pPr>
        <w:rPr>
          <w:rFonts w:ascii="Arial" w:hAnsi="Arial" w:cs="Arial"/>
          <w:sz w:val="24"/>
          <w:szCs w:val="24"/>
        </w:rPr>
      </w:pPr>
    </w:p>
    <w:p w14:paraId="608661D3" w14:textId="37EB28A1" w:rsidR="00CE7B59" w:rsidRDefault="00CE7B59" w:rsidP="00CE7B59">
      <w:pPr>
        <w:rPr>
          <w:rFonts w:ascii="Arial" w:hAnsi="Arial" w:cs="Arial"/>
          <w:sz w:val="24"/>
          <w:szCs w:val="24"/>
        </w:rPr>
      </w:pPr>
    </w:p>
    <w:p w14:paraId="1E63CCB9" w14:textId="3C163BB0" w:rsidR="00CE7B59" w:rsidRDefault="00CE7B59" w:rsidP="00CE7B59">
      <w:pPr>
        <w:rPr>
          <w:rFonts w:ascii="Arial" w:hAnsi="Arial" w:cs="Arial"/>
          <w:sz w:val="24"/>
          <w:szCs w:val="24"/>
        </w:rPr>
      </w:pPr>
      <w:r>
        <w:rPr>
          <w:rFonts w:ascii="Arial" w:hAnsi="Arial" w:cs="Arial"/>
          <w:sz w:val="24"/>
          <w:szCs w:val="24"/>
        </w:rPr>
        <w:t>Разработчик стандарта,</w:t>
      </w:r>
    </w:p>
    <w:p w14:paraId="5D635421" w14:textId="73CDD6D9" w:rsidR="00CE7B59" w:rsidRDefault="00CE7B59" w:rsidP="00CE7B59">
      <w:pPr>
        <w:rPr>
          <w:rFonts w:ascii="Arial" w:hAnsi="Arial" w:cs="Arial"/>
          <w:sz w:val="24"/>
          <w:szCs w:val="24"/>
        </w:rPr>
      </w:pPr>
      <w:r>
        <w:rPr>
          <w:rFonts w:ascii="Arial" w:hAnsi="Arial" w:cs="Arial"/>
          <w:sz w:val="24"/>
          <w:szCs w:val="24"/>
        </w:rPr>
        <w:t xml:space="preserve">руководитель центра </w:t>
      </w:r>
    </w:p>
    <w:p w14:paraId="75B18C5A" w14:textId="24BDB5D6" w:rsidR="00CE7B59" w:rsidRDefault="00CE7B59" w:rsidP="00CE7B59">
      <w:pPr>
        <w:rPr>
          <w:rFonts w:ascii="Arial" w:hAnsi="Arial" w:cs="Arial"/>
          <w:sz w:val="24"/>
          <w:szCs w:val="24"/>
        </w:rPr>
      </w:pPr>
      <w:r>
        <w:rPr>
          <w:rFonts w:ascii="Arial" w:hAnsi="Arial" w:cs="Arial"/>
          <w:sz w:val="24"/>
          <w:szCs w:val="24"/>
        </w:rPr>
        <w:t xml:space="preserve">перспективных разработок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Бороздин Д.Н.</w:t>
      </w:r>
    </w:p>
    <w:p w14:paraId="37624CE9" w14:textId="1C3DF9E2" w:rsidR="00CE7B59" w:rsidRPr="00902E7E" w:rsidRDefault="00CE7B59" w:rsidP="00CE7B59">
      <w:pPr>
        <w:rPr>
          <w:rFonts w:ascii="Arial" w:hAnsi="Arial" w:cs="Arial"/>
          <w:sz w:val="24"/>
          <w:szCs w:val="24"/>
        </w:rPr>
      </w:pPr>
      <w:r>
        <w:rPr>
          <w:rFonts w:ascii="Arial" w:hAnsi="Arial" w:cs="Arial"/>
          <w:sz w:val="24"/>
          <w:szCs w:val="24"/>
        </w:rPr>
        <w:tab/>
        <w:t xml:space="preserve">    </w:t>
      </w:r>
      <w:r>
        <w:rPr>
          <w:rFonts w:ascii="Arial" w:hAnsi="Arial" w:cs="Arial"/>
          <w:sz w:val="24"/>
          <w:szCs w:val="24"/>
        </w:rPr>
        <w:tab/>
      </w:r>
    </w:p>
    <w:p w14:paraId="512D55FE" w14:textId="4B42B539" w:rsidR="00CE7B59" w:rsidRPr="00523980" w:rsidRDefault="00CE7B59" w:rsidP="00CE7B59"/>
    <w:p w14:paraId="1F9A40C9" w14:textId="7A0E4638" w:rsidR="00053AAC" w:rsidRPr="00523980" w:rsidRDefault="00053AAC" w:rsidP="00523980"/>
    <w:sectPr w:rsidR="00053AAC" w:rsidRPr="00523980" w:rsidSect="00427941">
      <w:pgSz w:w="11906" w:h="16838" w:code="9"/>
      <w:pgMar w:top="1134" w:right="1134" w:bottom="1134" w:left="1134" w:header="426"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2D896" w14:textId="77777777" w:rsidR="00303072" w:rsidRDefault="00303072">
      <w:r>
        <w:separator/>
      </w:r>
    </w:p>
  </w:endnote>
  <w:endnote w:type="continuationSeparator" w:id="0">
    <w:p w14:paraId="7D390E4D" w14:textId="77777777" w:rsidR="00303072" w:rsidRDefault="0030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5744516"/>
      <w:docPartObj>
        <w:docPartGallery w:val="Page Numbers (Bottom of Page)"/>
        <w:docPartUnique/>
      </w:docPartObj>
    </w:sdtPr>
    <w:sdtEndPr/>
    <w:sdtContent>
      <w:p w14:paraId="00503D0D" w14:textId="6FD84EE8" w:rsidR="00045204" w:rsidRDefault="00045204">
        <w:pPr>
          <w:pStyle w:val="af2"/>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918201"/>
      <w:docPartObj>
        <w:docPartGallery w:val="Page Numbers (Bottom of Page)"/>
        <w:docPartUnique/>
      </w:docPartObj>
    </w:sdtPr>
    <w:sdtEndPr/>
    <w:sdtContent>
      <w:p w14:paraId="19BD9898" w14:textId="4AA64B53" w:rsidR="00045204" w:rsidRDefault="00045204" w:rsidP="00045204">
        <w:pPr>
          <w:pStyle w:val="af2"/>
          <w:jc w:val="right"/>
        </w:pPr>
        <w:r>
          <w:fldChar w:fldCharType="begin"/>
        </w:r>
        <w:r>
          <w:instrText>PAGE   \* MERGEFORMAT</w:instrText>
        </w:r>
        <w:r>
          <w:fldChar w:fldCharType="separate"/>
        </w:r>
        <w:r w:rsidR="005B394D">
          <w:rPr>
            <w:noProof/>
          </w:rPr>
          <w:t>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3868757"/>
      <w:docPartObj>
        <w:docPartGallery w:val="Page Numbers (Bottom of Page)"/>
        <w:docPartUnique/>
      </w:docPartObj>
    </w:sdtPr>
    <w:sdtEndPr/>
    <w:sdtContent>
      <w:p w14:paraId="43014B1C" w14:textId="77777777" w:rsidR="00427941" w:rsidRDefault="00427941">
        <w:pPr>
          <w:pStyle w:val="af2"/>
        </w:pPr>
        <w:r>
          <w:fldChar w:fldCharType="begin"/>
        </w:r>
        <w:r>
          <w:instrText>PAGE   \* MERGEFORMAT</w:instrText>
        </w:r>
        <w:r>
          <w:fldChar w:fldCharType="separate"/>
        </w:r>
        <w:r w:rsidR="005B394D">
          <w:rPr>
            <w:noProof/>
          </w:rPr>
          <w:t>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DEAD8" w14:textId="36341788" w:rsidR="00E17E5C" w:rsidRPr="001D63F5" w:rsidRDefault="00E17E5C" w:rsidP="00BE1E76">
    <w:pPr>
      <w:ind w:right="360" w:firstLine="142"/>
      <w:jc w:val="right"/>
      <w:rPr>
        <w:rFonts w:ascii="Arial" w:hAnsi="Arial" w:cs="Arial"/>
        <w:sz w:val="24"/>
        <w:szCs w:val="22"/>
      </w:rPr>
    </w:pPr>
    <w:r w:rsidRPr="001D63F5">
      <w:rPr>
        <w:rStyle w:val="ae"/>
        <w:sz w:val="24"/>
        <w:szCs w:val="22"/>
      </w:rPr>
      <w:fldChar w:fldCharType="begin"/>
    </w:r>
    <w:r w:rsidRPr="001D63F5">
      <w:rPr>
        <w:rStyle w:val="ae"/>
        <w:sz w:val="24"/>
        <w:szCs w:val="22"/>
      </w:rPr>
      <w:instrText xml:space="preserve"> PAGE </w:instrText>
    </w:r>
    <w:r w:rsidRPr="001D63F5">
      <w:rPr>
        <w:rStyle w:val="ae"/>
        <w:sz w:val="24"/>
        <w:szCs w:val="22"/>
      </w:rPr>
      <w:fldChar w:fldCharType="separate"/>
    </w:r>
    <w:r w:rsidR="00E27334">
      <w:rPr>
        <w:rStyle w:val="ae"/>
        <w:noProof/>
        <w:sz w:val="24"/>
        <w:szCs w:val="22"/>
      </w:rPr>
      <w:t>1</w:t>
    </w:r>
    <w:r w:rsidRPr="001D63F5">
      <w:rPr>
        <w:rStyle w:val="ae"/>
        <w:sz w:val="24"/>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C70D7" w14:textId="77777777" w:rsidR="00303072" w:rsidRDefault="00303072">
      <w:r>
        <w:separator/>
      </w:r>
    </w:p>
  </w:footnote>
  <w:footnote w:type="continuationSeparator" w:id="0">
    <w:p w14:paraId="32EB464D" w14:textId="77777777" w:rsidR="00303072" w:rsidRDefault="00303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1149E" w14:textId="363A041B" w:rsidR="00045204" w:rsidRPr="00045204" w:rsidRDefault="00045204">
    <w:pPr>
      <w:pStyle w:val="af4"/>
      <w:rPr>
        <w:rFonts w:ascii="Arial" w:hAnsi="Arial" w:cs="Arial"/>
        <w:b/>
        <w:bCs/>
      </w:rPr>
    </w:pPr>
    <w:r w:rsidRPr="00045204">
      <w:rPr>
        <w:rFonts w:ascii="Arial" w:hAnsi="Arial" w:cs="Arial"/>
        <w:b/>
        <w:bCs/>
      </w:rPr>
      <w:t>ГОСТ Р 2.501–202Х</w:t>
    </w:r>
  </w:p>
  <w:p w14:paraId="6ABC4A36" w14:textId="1F42BEEF" w:rsidR="00045204" w:rsidRPr="00045204" w:rsidRDefault="00045204">
    <w:pPr>
      <w:pStyle w:val="af4"/>
      <w:rPr>
        <w:rFonts w:ascii="Arial" w:hAnsi="Arial" w:cs="Arial"/>
        <w:i/>
        <w:iCs/>
      </w:rPr>
    </w:pPr>
    <w:r w:rsidRPr="00045204">
      <w:rPr>
        <w:rFonts w:ascii="Arial" w:hAnsi="Arial" w:cs="Arial"/>
        <w:i/>
        <w:iCs/>
      </w:rPr>
      <w:t>(проект, первая редакция)</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6C1D3" w14:textId="546B34B4" w:rsidR="00045204" w:rsidRPr="00045204" w:rsidRDefault="00045204" w:rsidP="00045204">
    <w:pPr>
      <w:pStyle w:val="af4"/>
      <w:jc w:val="right"/>
      <w:rPr>
        <w:rFonts w:ascii="Arial" w:hAnsi="Arial" w:cs="Arial"/>
        <w:b/>
        <w:bCs/>
      </w:rPr>
    </w:pPr>
    <w:r w:rsidRPr="00045204">
      <w:rPr>
        <w:rFonts w:ascii="Arial" w:hAnsi="Arial" w:cs="Arial"/>
        <w:b/>
        <w:bCs/>
      </w:rPr>
      <w:t xml:space="preserve">ГОСТ Р </w:t>
    </w:r>
    <w:r w:rsidR="00C33824">
      <w:rPr>
        <w:rFonts w:ascii="Arial" w:hAnsi="Arial" w:cs="Arial"/>
        <w:b/>
        <w:bCs/>
      </w:rPr>
      <w:t>77</w:t>
    </w:r>
    <w:r w:rsidRPr="00045204">
      <w:rPr>
        <w:rFonts w:ascii="Arial" w:hAnsi="Arial" w:cs="Arial"/>
        <w:b/>
        <w:bCs/>
      </w:rPr>
      <w:t>.</w:t>
    </w:r>
    <w:r w:rsidR="001E73D3">
      <w:rPr>
        <w:rFonts w:ascii="Arial" w:hAnsi="Arial" w:cs="Arial"/>
        <w:b/>
        <w:bCs/>
      </w:rPr>
      <w:t>3</w:t>
    </w:r>
    <w:r w:rsidRPr="00045204">
      <w:rPr>
        <w:rFonts w:ascii="Arial" w:hAnsi="Arial" w:cs="Arial"/>
        <w:b/>
        <w:bCs/>
      </w:rPr>
      <w:t>01–202Х</w:t>
    </w:r>
  </w:p>
  <w:p w14:paraId="7E2CC87C" w14:textId="2441DEDA" w:rsidR="00045204" w:rsidRPr="00045204" w:rsidRDefault="00045204" w:rsidP="00045204">
    <w:pPr>
      <w:pStyle w:val="af4"/>
      <w:jc w:val="right"/>
      <w:rPr>
        <w:rFonts w:ascii="Arial" w:hAnsi="Arial" w:cs="Arial"/>
        <w:i/>
        <w:iCs/>
      </w:rPr>
    </w:pPr>
    <w:r w:rsidRPr="00045204">
      <w:rPr>
        <w:rFonts w:ascii="Arial" w:hAnsi="Arial" w:cs="Arial"/>
        <w:i/>
        <w:iCs/>
      </w:rPr>
      <w:t>(проект, первая редакция)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BFED3" w14:textId="268DF5F2" w:rsidR="00427941" w:rsidRPr="00045204" w:rsidRDefault="00427941">
    <w:pPr>
      <w:pStyle w:val="af4"/>
      <w:rPr>
        <w:rFonts w:ascii="Arial" w:hAnsi="Arial" w:cs="Arial"/>
        <w:b/>
        <w:bCs/>
      </w:rPr>
    </w:pPr>
    <w:r w:rsidRPr="00045204">
      <w:rPr>
        <w:rFonts w:ascii="Arial" w:hAnsi="Arial" w:cs="Arial"/>
        <w:b/>
        <w:bCs/>
      </w:rPr>
      <w:t xml:space="preserve">ГОСТ Р </w:t>
    </w:r>
    <w:r w:rsidR="00C33824">
      <w:rPr>
        <w:rFonts w:ascii="Arial" w:hAnsi="Arial" w:cs="Arial"/>
        <w:b/>
        <w:bCs/>
      </w:rPr>
      <w:t>77</w:t>
    </w:r>
    <w:r w:rsidRPr="00045204">
      <w:rPr>
        <w:rFonts w:ascii="Arial" w:hAnsi="Arial" w:cs="Arial"/>
        <w:b/>
        <w:bCs/>
      </w:rPr>
      <w:t>.</w:t>
    </w:r>
    <w:r w:rsidR="001E73D3">
      <w:rPr>
        <w:rFonts w:ascii="Arial" w:hAnsi="Arial" w:cs="Arial"/>
        <w:b/>
        <w:bCs/>
      </w:rPr>
      <w:t>3</w:t>
    </w:r>
    <w:r w:rsidRPr="00045204">
      <w:rPr>
        <w:rFonts w:ascii="Arial" w:hAnsi="Arial" w:cs="Arial"/>
        <w:b/>
        <w:bCs/>
      </w:rPr>
      <w:t>01–202Х</w:t>
    </w:r>
  </w:p>
  <w:p w14:paraId="68FBD471" w14:textId="77777777" w:rsidR="00427941" w:rsidRPr="00045204" w:rsidRDefault="00427941">
    <w:pPr>
      <w:pStyle w:val="af4"/>
      <w:rPr>
        <w:rFonts w:ascii="Arial" w:hAnsi="Arial" w:cs="Arial"/>
        <w:i/>
        <w:iCs/>
      </w:rPr>
    </w:pPr>
    <w:r w:rsidRPr="00045204">
      <w:rPr>
        <w:rFonts w:ascii="Arial" w:hAnsi="Arial" w:cs="Arial"/>
        <w:i/>
        <w:iCs/>
      </w:rPr>
      <w:t>(проект, первая редакция)</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53530" w14:textId="5F44B5C6" w:rsidR="00E17E5C" w:rsidRPr="001D63F5" w:rsidRDefault="00E17E5C" w:rsidP="001D63F5">
    <w:pPr>
      <w:ind w:firstLine="5954"/>
      <w:rPr>
        <w:rFonts w:ascii="Arial" w:hAnsi="Arial" w:cs="Arial"/>
        <w:b/>
        <w:bCs/>
        <w:sz w:val="22"/>
        <w:szCs w:val="24"/>
      </w:rPr>
    </w:pPr>
    <w:r w:rsidRPr="001D63F5">
      <w:rPr>
        <w:rFonts w:ascii="Arial" w:hAnsi="Arial" w:cs="Arial"/>
        <w:b/>
        <w:bCs/>
        <w:sz w:val="22"/>
        <w:szCs w:val="24"/>
      </w:rPr>
      <w:t>ГОСТ Р 2.</w:t>
    </w:r>
    <w:r w:rsidR="00045204" w:rsidRPr="00F56463">
      <w:rPr>
        <w:rFonts w:ascii="Arial" w:hAnsi="Arial" w:cs="Arial"/>
        <w:b/>
        <w:bCs/>
        <w:sz w:val="22"/>
        <w:szCs w:val="24"/>
      </w:rPr>
      <w:t>5</w:t>
    </w:r>
    <w:r w:rsidRPr="001D63F5">
      <w:rPr>
        <w:rFonts w:ascii="Arial" w:hAnsi="Arial" w:cs="Arial"/>
        <w:b/>
        <w:bCs/>
        <w:sz w:val="22"/>
        <w:szCs w:val="24"/>
      </w:rPr>
      <w:t>01―20</w:t>
    </w:r>
    <w:r w:rsidR="001D63F5" w:rsidRPr="001D63F5">
      <w:rPr>
        <w:rFonts w:ascii="Arial" w:hAnsi="Arial" w:cs="Arial"/>
        <w:b/>
        <w:bCs/>
        <w:sz w:val="22"/>
        <w:szCs w:val="24"/>
      </w:rPr>
      <w:t>2Х</w:t>
    </w:r>
  </w:p>
  <w:p w14:paraId="0E963008" w14:textId="3AD05ED8" w:rsidR="00E17E5C" w:rsidRPr="001D63F5" w:rsidRDefault="00E17E5C" w:rsidP="001D63F5">
    <w:pPr>
      <w:spacing w:after="120"/>
      <w:ind w:firstLine="5954"/>
      <w:rPr>
        <w:rFonts w:ascii="Arial" w:hAnsi="Arial" w:cs="Arial"/>
        <w:b/>
        <w:bCs/>
        <w:color w:val="BFBFBF"/>
        <w:szCs w:val="24"/>
      </w:rPr>
    </w:pPr>
    <w:r w:rsidRPr="001D63F5">
      <w:rPr>
        <w:rFonts w:ascii="Arial" w:eastAsia="Arial" w:hAnsi="Arial" w:cs="Arial"/>
        <w:i/>
        <w:szCs w:val="24"/>
      </w:rPr>
      <w:t>(</w:t>
    </w:r>
    <w:r w:rsidR="001D63F5" w:rsidRPr="001D63F5">
      <w:rPr>
        <w:rFonts w:ascii="Arial" w:eastAsia="Arial" w:hAnsi="Arial" w:cs="Arial"/>
        <w:i/>
        <w:spacing w:val="-1"/>
        <w:szCs w:val="24"/>
      </w:rPr>
      <w:t>П</w:t>
    </w:r>
    <w:r w:rsidRPr="001D63F5">
      <w:rPr>
        <w:rFonts w:ascii="Arial" w:eastAsia="Arial" w:hAnsi="Arial" w:cs="Arial"/>
        <w:i/>
        <w:spacing w:val="-1"/>
        <w:szCs w:val="24"/>
      </w:rPr>
      <w:t>роек</w:t>
    </w:r>
    <w:r w:rsidRPr="001D63F5">
      <w:rPr>
        <w:rFonts w:ascii="Arial" w:eastAsia="Arial" w:hAnsi="Arial" w:cs="Arial"/>
        <w:i/>
        <w:szCs w:val="24"/>
      </w:rPr>
      <w:t xml:space="preserve">т, </w:t>
    </w:r>
    <w:r w:rsidR="00223F0E" w:rsidRPr="001D63F5">
      <w:rPr>
        <w:rFonts w:ascii="Arial" w:hAnsi="Arial" w:cs="Arial"/>
        <w:bCs/>
        <w:i/>
        <w:szCs w:val="24"/>
      </w:rPr>
      <w:t xml:space="preserve">окончательная </w:t>
    </w:r>
    <w:r w:rsidRPr="001D63F5">
      <w:rPr>
        <w:rFonts w:ascii="Arial" w:eastAsia="Arial" w:hAnsi="Arial" w:cs="Arial"/>
        <w:i/>
        <w:spacing w:val="-1"/>
        <w:szCs w:val="24"/>
      </w:rPr>
      <w:t>редакци</w:t>
    </w:r>
    <w:r w:rsidRPr="001D63F5">
      <w:rPr>
        <w:rFonts w:ascii="Arial" w:eastAsia="Arial" w:hAnsi="Arial" w:cs="Arial"/>
        <w:i/>
        <w:szCs w:val="24"/>
      </w:rPr>
      <w:t>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519"/>
    <w:multiLevelType w:val="multilevel"/>
    <w:tmpl w:val="51C8E856"/>
    <w:lvl w:ilvl="0">
      <w:start w:val="1"/>
      <w:numFmt w:val="decimal"/>
      <w:pStyle w:val="1"/>
      <w:lvlText w:val="%1"/>
      <w:lvlJc w:val="left"/>
      <w:pPr>
        <w:tabs>
          <w:tab w:val="num" w:pos="1134"/>
        </w:tabs>
        <w:ind w:left="-1" w:firstLine="710"/>
      </w:pPr>
      <w:rPr>
        <w:b/>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1134"/>
        </w:tabs>
        <w:ind w:left="0" w:firstLine="709"/>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2126"/>
        </w:tabs>
        <w:ind w:left="0" w:firstLine="709"/>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701"/>
        </w:tabs>
        <w:ind w:left="0" w:firstLine="709"/>
      </w:pPr>
      <w:rPr>
        <w:rFonts w:hint="default"/>
        <w:sz w:val="28"/>
      </w:rPr>
    </w:lvl>
    <w:lvl w:ilvl="4">
      <w:start w:val="1"/>
      <w:numFmt w:val="decimal"/>
      <w:lvlRestart w:val="1"/>
      <w:suff w:val="space"/>
      <w:lvlText w:val="Рисунок %1.%5 "/>
      <w:lvlJc w:val="left"/>
      <w:pPr>
        <w:ind w:left="0" w:firstLine="0"/>
      </w:pPr>
      <w:rPr>
        <w:rFonts w:hint="default"/>
        <w:sz w:val="28"/>
      </w:rPr>
    </w:lvl>
    <w:lvl w:ilvl="5">
      <w:start w:val="1"/>
      <w:numFmt w:val="decimal"/>
      <w:lvlRestart w:val="1"/>
      <w:suff w:val="space"/>
      <w:lvlText w:val="Таблица %1.%6"/>
      <w:lvlJc w:val="left"/>
      <w:pPr>
        <w:ind w:left="0" w:firstLine="709"/>
      </w:pPr>
      <w:rPr>
        <w:rFonts w:hint="default"/>
        <w:b w:val="0"/>
        <w:spacing w:val="40"/>
        <w:lang w:val="ru-RU"/>
      </w:rPr>
    </w:lvl>
    <w:lvl w:ilvl="6">
      <w:start w:val="1"/>
      <w:numFmt w:val="none"/>
      <w:lvlRestart w:val="1"/>
      <w:suff w:val="space"/>
      <w:lvlText w:val=""/>
      <w:lvlJc w:val="left"/>
      <w:pPr>
        <w:ind w:left="568" w:firstLine="567"/>
      </w:pPr>
      <w:rPr>
        <w:rFonts w:hint="default"/>
      </w:rPr>
    </w:lvl>
    <w:lvl w:ilvl="7">
      <w:start w:val="1"/>
      <w:numFmt w:val="none"/>
      <w:lvlText w:val=""/>
      <w:lvlJc w:val="left"/>
      <w:pPr>
        <w:ind w:left="0" w:firstLine="567"/>
      </w:pPr>
      <w:rPr>
        <w:rFonts w:hint="default"/>
      </w:rPr>
    </w:lvl>
    <w:lvl w:ilvl="8">
      <w:start w:val="1"/>
      <w:numFmt w:val="none"/>
      <w:lvlText w:val=""/>
      <w:lvlJc w:val="left"/>
      <w:pPr>
        <w:ind w:left="3807" w:hanging="360"/>
      </w:pPr>
      <w:rPr>
        <w:rFonts w:hint="default"/>
      </w:rPr>
    </w:lvl>
  </w:abstractNum>
  <w:abstractNum w:abstractNumId="1" w15:restartNumberingAfterBreak="0">
    <w:nsid w:val="0A9E7949"/>
    <w:multiLevelType w:val="multilevel"/>
    <w:tmpl w:val="D4DA274A"/>
    <w:styleLink w:val="a"/>
    <w:lvl w:ilvl="0">
      <w:start w:val="1"/>
      <w:numFmt w:val="decimal"/>
      <w:pStyle w:val="20"/>
      <w:lvlText w:val="Таблица %1"/>
      <w:lvlJc w:val="left"/>
      <w:pPr>
        <w:ind w:left="624" w:hanging="624"/>
      </w:pPr>
      <w:rPr>
        <w:rFonts w:ascii="Arial" w:hAnsi="Arial"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0B06055"/>
    <w:multiLevelType w:val="multilevel"/>
    <w:tmpl w:val="A62EB5F0"/>
    <w:lvl w:ilvl="0">
      <w:start w:val="1"/>
      <w:numFmt w:val="bullet"/>
      <w:pStyle w:val="1-"/>
      <w:lvlText w:val=""/>
      <w:lvlJc w:val="left"/>
      <w:pPr>
        <w:tabs>
          <w:tab w:val="num" w:pos="1276"/>
        </w:tabs>
        <w:ind w:left="284" w:firstLine="709"/>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190E6E90"/>
    <w:multiLevelType w:val="multilevel"/>
    <w:tmpl w:val="D4DA274A"/>
    <w:numStyleLink w:val="a"/>
  </w:abstractNum>
  <w:abstractNum w:abstractNumId="4" w15:restartNumberingAfterBreak="0">
    <w:nsid w:val="2D5A0AF4"/>
    <w:multiLevelType w:val="multilevel"/>
    <w:tmpl w:val="18BADA6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pStyle w:val="a0"/>
      <w:lvlText w:val="%3)"/>
      <w:lvlJc w:val="left"/>
      <w:pPr>
        <w:tabs>
          <w:tab w:val="num" w:pos="1134"/>
        </w:tabs>
        <w:ind w:left="0" w:firstLine="709"/>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5300EBF"/>
    <w:multiLevelType w:val="hybridMultilevel"/>
    <w:tmpl w:val="AA342CC0"/>
    <w:lvl w:ilvl="0" w:tplc="F140A7AA">
      <w:start w:val="1"/>
      <w:numFmt w:val="decimal"/>
      <w:pStyle w:val="a1"/>
      <w:lvlText w:val="%1)"/>
      <w:lvlJc w:val="left"/>
      <w:pPr>
        <w:ind w:left="1069" w:hanging="360"/>
      </w:p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num w:numId="1">
    <w:abstractNumId w:val="2"/>
  </w:num>
  <w:num w:numId="2">
    <w:abstractNumId w:val="0"/>
  </w:num>
  <w:num w:numId="3">
    <w:abstractNumId w:val="4"/>
  </w:num>
  <w:num w:numId="4">
    <w:abstractNumId w:val="5"/>
  </w:num>
  <w:num w:numId="5">
    <w:abstractNumId w:val="1"/>
  </w:num>
  <w:num w:numId="6">
    <w:abstractNumId w:val="3"/>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1372"/>
    <w:rsid w:val="00000193"/>
    <w:rsid w:val="00000F95"/>
    <w:rsid w:val="00001079"/>
    <w:rsid w:val="00004DE6"/>
    <w:rsid w:val="00005D4F"/>
    <w:rsid w:val="0000705E"/>
    <w:rsid w:val="0001080A"/>
    <w:rsid w:val="000156F5"/>
    <w:rsid w:val="00017F1E"/>
    <w:rsid w:val="00023DBA"/>
    <w:rsid w:val="00026F91"/>
    <w:rsid w:val="0003027C"/>
    <w:rsid w:val="00036971"/>
    <w:rsid w:val="00045204"/>
    <w:rsid w:val="0004743C"/>
    <w:rsid w:val="00053AAC"/>
    <w:rsid w:val="000545D3"/>
    <w:rsid w:val="00056743"/>
    <w:rsid w:val="00057B61"/>
    <w:rsid w:val="0006203A"/>
    <w:rsid w:val="00063C51"/>
    <w:rsid w:val="00066DA0"/>
    <w:rsid w:val="00070AB8"/>
    <w:rsid w:val="000809F4"/>
    <w:rsid w:val="0008127A"/>
    <w:rsid w:val="00081E69"/>
    <w:rsid w:val="0009103D"/>
    <w:rsid w:val="000941D5"/>
    <w:rsid w:val="00095101"/>
    <w:rsid w:val="00095571"/>
    <w:rsid w:val="00096F19"/>
    <w:rsid w:val="000A4117"/>
    <w:rsid w:val="000A6F91"/>
    <w:rsid w:val="000A7B78"/>
    <w:rsid w:val="000B0720"/>
    <w:rsid w:val="000B4D65"/>
    <w:rsid w:val="000C005E"/>
    <w:rsid w:val="000C5EFF"/>
    <w:rsid w:val="000C7EE9"/>
    <w:rsid w:val="000D1726"/>
    <w:rsid w:val="000D328F"/>
    <w:rsid w:val="000D4360"/>
    <w:rsid w:val="000D4A47"/>
    <w:rsid w:val="000D56AA"/>
    <w:rsid w:val="000E4385"/>
    <w:rsid w:val="000E4B45"/>
    <w:rsid w:val="000F0672"/>
    <w:rsid w:val="000F15F1"/>
    <w:rsid w:val="000F1EFE"/>
    <w:rsid w:val="000F3391"/>
    <w:rsid w:val="001020E4"/>
    <w:rsid w:val="00103983"/>
    <w:rsid w:val="00104DBD"/>
    <w:rsid w:val="0011136B"/>
    <w:rsid w:val="00111A83"/>
    <w:rsid w:val="0011392A"/>
    <w:rsid w:val="00113BA9"/>
    <w:rsid w:val="0012048E"/>
    <w:rsid w:val="00124A0E"/>
    <w:rsid w:val="001251A5"/>
    <w:rsid w:val="0012635C"/>
    <w:rsid w:val="00131014"/>
    <w:rsid w:val="00133250"/>
    <w:rsid w:val="00134DDC"/>
    <w:rsid w:val="00136D42"/>
    <w:rsid w:val="00141A06"/>
    <w:rsid w:val="00144FA3"/>
    <w:rsid w:val="001464E5"/>
    <w:rsid w:val="001465CB"/>
    <w:rsid w:val="00146AD4"/>
    <w:rsid w:val="001470E4"/>
    <w:rsid w:val="001507C0"/>
    <w:rsid w:val="00151AF4"/>
    <w:rsid w:val="00152569"/>
    <w:rsid w:val="0015285F"/>
    <w:rsid w:val="00152C43"/>
    <w:rsid w:val="00154212"/>
    <w:rsid w:val="0015488B"/>
    <w:rsid w:val="001552C7"/>
    <w:rsid w:val="001631DC"/>
    <w:rsid w:val="001637C9"/>
    <w:rsid w:val="00164104"/>
    <w:rsid w:val="00164639"/>
    <w:rsid w:val="00164711"/>
    <w:rsid w:val="001647FF"/>
    <w:rsid w:val="00164C4D"/>
    <w:rsid w:val="0016710C"/>
    <w:rsid w:val="00170112"/>
    <w:rsid w:val="00173685"/>
    <w:rsid w:val="00173E2F"/>
    <w:rsid w:val="001741F2"/>
    <w:rsid w:val="00174928"/>
    <w:rsid w:val="00174B0D"/>
    <w:rsid w:val="00174BA2"/>
    <w:rsid w:val="00175873"/>
    <w:rsid w:val="001760F1"/>
    <w:rsid w:val="00186098"/>
    <w:rsid w:val="00191157"/>
    <w:rsid w:val="00192524"/>
    <w:rsid w:val="001927B2"/>
    <w:rsid w:val="00192D64"/>
    <w:rsid w:val="00194043"/>
    <w:rsid w:val="001944EC"/>
    <w:rsid w:val="001946B4"/>
    <w:rsid w:val="00194DF8"/>
    <w:rsid w:val="0019734E"/>
    <w:rsid w:val="00197B89"/>
    <w:rsid w:val="001A4BFC"/>
    <w:rsid w:val="001A5198"/>
    <w:rsid w:val="001B1587"/>
    <w:rsid w:val="001B72B1"/>
    <w:rsid w:val="001C0320"/>
    <w:rsid w:val="001C0C1B"/>
    <w:rsid w:val="001C14FB"/>
    <w:rsid w:val="001C209E"/>
    <w:rsid w:val="001C57B9"/>
    <w:rsid w:val="001C6DBE"/>
    <w:rsid w:val="001D52CD"/>
    <w:rsid w:val="001D5D16"/>
    <w:rsid w:val="001D63F5"/>
    <w:rsid w:val="001D7BF3"/>
    <w:rsid w:val="001E12A7"/>
    <w:rsid w:val="001E3C56"/>
    <w:rsid w:val="001E6C14"/>
    <w:rsid w:val="001E739B"/>
    <w:rsid w:val="001E73D3"/>
    <w:rsid w:val="001F0A0F"/>
    <w:rsid w:val="001F5E14"/>
    <w:rsid w:val="001F608C"/>
    <w:rsid w:val="001F6751"/>
    <w:rsid w:val="00200CD4"/>
    <w:rsid w:val="0020252A"/>
    <w:rsid w:val="00207F9C"/>
    <w:rsid w:val="00212A63"/>
    <w:rsid w:val="00216A0A"/>
    <w:rsid w:val="00221CE1"/>
    <w:rsid w:val="00222342"/>
    <w:rsid w:val="00223F0E"/>
    <w:rsid w:val="00224CA4"/>
    <w:rsid w:val="00224EE3"/>
    <w:rsid w:val="002258DC"/>
    <w:rsid w:val="00230B95"/>
    <w:rsid w:val="00231691"/>
    <w:rsid w:val="002414A5"/>
    <w:rsid w:val="00243973"/>
    <w:rsid w:val="00245707"/>
    <w:rsid w:val="00246443"/>
    <w:rsid w:val="002471F2"/>
    <w:rsid w:val="00251737"/>
    <w:rsid w:val="002570B5"/>
    <w:rsid w:val="00257898"/>
    <w:rsid w:val="00260A07"/>
    <w:rsid w:val="00262FB4"/>
    <w:rsid w:val="0026399F"/>
    <w:rsid w:val="0026667E"/>
    <w:rsid w:val="00272681"/>
    <w:rsid w:val="0028036B"/>
    <w:rsid w:val="00283E68"/>
    <w:rsid w:val="002856C5"/>
    <w:rsid w:val="0029387F"/>
    <w:rsid w:val="002A217A"/>
    <w:rsid w:val="002A47BC"/>
    <w:rsid w:val="002A6BF8"/>
    <w:rsid w:val="002B1372"/>
    <w:rsid w:val="002B43B6"/>
    <w:rsid w:val="002B5BF2"/>
    <w:rsid w:val="002B71DC"/>
    <w:rsid w:val="002C0534"/>
    <w:rsid w:val="002C1813"/>
    <w:rsid w:val="002C1A8F"/>
    <w:rsid w:val="002C43FC"/>
    <w:rsid w:val="002C5503"/>
    <w:rsid w:val="002D591F"/>
    <w:rsid w:val="002D7A80"/>
    <w:rsid w:val="002E190F"/>
    <w:rsid w:val="002E4100"/>
    <w:rsid w:val="002E5DF0"/>
    <w:rsid w:val="002F0EF1"/>
    <w:rsid w:val="002F1325"/>
    <w:rsid w:val="002F32D3"/>
    <w:rsid w:val="00303072"/>
    <w:rsid w:val="0030346F"/>
    <w:rsid w:val="003052FD"/>
    <w:rsid w:val="0030564A"/>
    <w:rsid w:val="00305A29"/>
    <w:rsid w:val="00310341"/>
    <w:rsid w:val="003148EA"/>
    <w:rsid w:val="0031774F"/>
    <w:rsid w:val="00324F18"/>
    <w:rsid w:val="00325980"/>
    <w:rsid w:val="00327939"/>
    <w:rsid w:val="00332F88"/>
    <w:rsid w:val="00333401"/>
    <w:rsid w:val="00335DFC"/>
    <w:rsid w:val="00336D2F"/>
    <w:rsid w:val="0033760F"/>
    <w:rsid w:val="00341DE4"/>
    <w:rsid w:val="00343F49"/>
    <w:rsid w:val="00346263"/>
    <w:rsid w:val="00346692"/>
    <w:rsid w:val="00352415"/>
    <w:rsid w:val="003539B5"/>
    <w:rsid w:val="003601F6"/>
    <w:rsid w:val="00361392"/>
    <w:rsid w:val="00361599"/>
    <w:rsid w:val="003615C4"/>
    <w:rsid w:val="00361F4F"/>
    <w:rsid w:val="00362339"/>
    <w:rsid w:val="00364525"/>
    <w:rsid w:val="0036456C"/>
    <w:rsid w:val="003710F4"/>
    <w:rsid w:val="00371289"/>
    <w:rsid w:val="00371336"/>
    <w:rsid w:val="003744CB"/>
    <w:rsid w:val="00376A72"/>
    <w:rsid w:val="00384EAD"/>
    <w:rsid w:val="00387D4C"/>
    <w:rsid w:val="00387FE8"/>
    <w:rsid w:val="00390014"/>
    <w:rsid w:val="00390114"/>
    <w:rsid w:val="00391A28"/>
    <w:rsid w:val="00393037"/>
    <w:rsid w:val="00397F7F"/>
    <w:rsid w:val="003A1E1F"/>
    <w:rsid w:val="003A31BA"/>
    <w:rsid w:val="003A3CE6"/>
    <w:rsid w:val="003A5171"/>
    <w:rsid w:val="003A55BD"/>
    <w:rsid w:val="003B03C9"/>
    <w:rsid w:val="003B06E2"/>
    <w:rsid w:val="003B477C"/>
    <w:rsid w:val="003B4809"/>
    <w:rsid w:val="003C2FBE"/>
    <w:rsid w:val="003C5A4B"/>
    <w:rsid w:val="003C75CA"/>
    <w:rsid w:val="003D4B89"/>
    <w:rsid w:val="003D7457"/>
    <w:rsid w:val="003E24DF"/>
    <w:rsid w:val="003E2909"/>
    <w:rsid w:val="003E3C91"/>
    <w:rsid w:val="003E5470"/>
    <w:rsid w:val="003E6D91"/>
    <w:rsid w:val="003E7B22"/>
    <w:rsid w:val="003F1D1C"/>
    <w:rsid w:val="003F4C1D"/>
    <w:rsid w:val="003F52CF"/>
    <w:rsid w:val="003F5B18"/>
    <w:rsid w:val="00404B3C"/>
    <w:rsid w:val="004121E5"/>
    <w:rsid w:val="004179F2"/>
    <w:rsid w:val="0042128A"/>
    <w:rsid w:val="00422405"/>
    <w:rsid w:val="0042631D"/>
    <w:rsid w:val="00427941"/>
    <w:rsid w:val="00427D2B"/>
    <w:rsid w:val="00430CFA"/>
    <w:rsid w:val="0043122D"/>
    <w:rsid w:val="00431AAA"/>
    <w:rsid w:val="00431B95"/>
    <w:rsid w:val="00433C6E"/>
    <w:rsid w:val="00434788"/>
    <w:rsid w:val="00440D95"/>
    <w:rsid w:val="00442C84"/>
    <w:rsid w:val="004459A5"/>
    <w:rsid w:val="00447877"/>
    <w:rsid w:val="00447DA8"/>
    <w:rsid w:val="00451CD9"/>
    <w:rsid w:val="00453818"/>
    <w:rsid w:val="00457295"/>
    <w:rsid w:val="00461032"/>
    <w:rsid w:val="00461574"/>
    <w:rsid w:val="004632E9"/>
    <w:rsid w:val="0046603B"/>
    <w:rsid w:val="00466D1D"/>
    <w:rsid w:val="00467C98"/>
    <w:rsid w:val="00472A1B"/>
    <w:rsid w:val="00473DFE"/>
    <w:rsid w:val="00484049"/>
    <w:rsid w:val="004869B3"/>
    <w:rsid w:val="004A0AA9"/>
    <w:rsid w:val="004A55F1"/>
    <w:rsid w:val="004B25F2"/>
    <w:rsid w:val="004B2D6E"/>
    <w:rsid w:val="004B2EAA"/>
    <w:rsid w:val="004B3618"/>
    <w:rsid w:val="004B48CC"/>
    <w:rsid w:val="004B4CF2"/>
    <w:rsid w:val="004B60DC"/>
    <w:rsid w:val="004C1CC0"/>
    <w:rsid w:val="004C65E0"/>
    <w:rsid w:val="004C7F4C"/>
    <w:rsid w:val="004D08D0"/>
    <w:rsid w:val="004D0AE0"/>
    <w:rsid w:val="004D4C7E"/>
    <w:rsid w:val="004D562F"/>
    <w:rsid w:val="004E1DF8"/>
    <w:rsid w:val="004E487F"/>
    <w:rsid w:val="004E7176"/>
    <w:rsid w:val="004F0802"/>
    <w:rsid w:val="004F0C91"/>
    <w:rsid w:val="004F1BE0"/>
    <w:rsid w:val="004F5790"/>
    <w:rsid w:val="005023FC"/>
    <w:rsid w:val="005037C9"/>
    <w:rsid w:val="0050501D"/>
    <w:rsid w:val="0051117A"/>
    <w:rsid w:val="00512005"/>
    <w:rsid w:val="00513116"/>
    <w:rsid w:val="005209E6"/>
    <w:rsid w:val="00521509"/>
    <w:rsid w:val="005237A5"/>
    <w:rsid w:val="00523980"/>
    <w:rsid w:val="00523F1A"/>
    <w:rsid w:val="00524688"/>
    <w:rsid w:val="0052765B"/>
    <w:rsid w:val="00530CF2"/>
    <w:rsid w:val="00531D64"/>
    <w:rsid w:val="00532246"/>
    <w:rsid w:val="005366C9"/>
    <w:rsid w:val="005412FA"/>
    <w:rsid w:val="005427DB"/>
    <w:rsid w:val="00542EE1"/>
    <w:rsid w:val="00545BB8"/>
    <w:rsid w:val="005463B9"/>
    <w:rsid w:val="005508C7"/>
    <w:rsid w:val="00555D0C"/>
    <w:rsid w:val="00560E13"/>
    <w:rsid w:val="005635B4"/>
    <w:rsid w:val="00571EC2"/>
    <w:rsid w:val="00572B35"/>
    <w:rsid w:val="00572C9D"/>
    <w:rsid w:val="0057351B"/>
    <w:rsid w:val="00575488"/>
    <w:rsid w:val="00576DE9"/>
    <w:rsid w:val="0058609A"/>
    <w:rsid w:val="00586875"/>
    <w:rsid w:val="00587D95"/>
    <w:rsid w:val="005938D3"/>
    <w:rsid w:val="005938EB"/>
    <w:rsid w:val="00593CCF"/>
    <w:rsid w:val="005968C1"/>
    <w:rsid w:val="00596EF5"/>
    <w:rsid w:val="005A0948"/>
    <w:rsid w:val="005A1249"/>
    <w:rsid w:val="005A38B6"/>
    <w:rsid w:val="005A4416"/>
    <w:rsid w:val="005A5051"/>
    <w:rsid w:val="005A5EAC"/>
    <w:rsid w:val="005A6BA4"/>
    <w:rsid w:val="005B07A0"/>
    <w:rsid w:val="005B2AF7"/>
    <w:rsid w:val="005B2D3E"/>
    <w:rsid w:val="005B394D"/>
    <w:rsid w:val="005C0081"/>
    <w:rsid w:val="005C29B5"/>
    <w:rsid w:val="005C4129"/>
    <w:rsid w:val="005C4610"/>
    <w:rsid w:val="005C4837"/>
    <w:rsid w:val="005D180B"/>
    <w:rsid w:val="005D297D"/>
    <w:rsid w:val="005D41ED"/>
    <w:rsid w:val="005D5C5D"/>
    <w:rsid w:val="005D6F93"/>
    <w:rsid w:val="005D7F13"/>
    <w:rsid w:val="005E151B"/>
    <w:rsid w:val="005E1E27"/>
    <w:rsid w:val="005E5E6E"/>
    <w:rsid w:val="005E722A"/>
    <w:rsid w:val="005F17B5"/>
    <w:rsid w:val="005F6267"/>
    <w:rsid w:val="005F6B27"/>
    <w:rsid w:val="005F747A"/>
    <w:rsid w:val="00600AF4"/>
    <w:rsid w:val="00601091"/>
    <w:rsid w:val="00602F72"/>
    <w:rsid w:val="006067FE"/>
    <w:rsid w:val="006127E5"/>
    <w:rsid w:val="00614155"/>
    <w:rsid w:val="006174E4"/>
    <w:rsid w:val="00617737"/>
    <w:rsid w:val="006229A6"/>
    <w:rsid w:val="00627A86"/>
    <w:rsid w:val="00636891"/>
    <w:rsid w:val="00637FA5"/>
    <w:rsid w:val="0064113A"/>
    <w:rsid w:val="00646436"/>
    <w:rsid w:val="00646DAB"/>
    <w:rsid w:val="006475BA"/>
    <w:rsid w:val="00652FFF"/>
    <w:rsid w:val="00653A6A"/>
    <w:rsid w:val="00653FB7"/>
    <w:rsid w:val="006552E8"/>
    <w:rsid w:val="00656CE7"/>
    <w:rsid w:val="00660EA1"/>
    <w:rsid w:val="00661A5A"/>
    <w:rsid w:val="006620C6"/>
    <w:rsid w:val="00662C83"/>
    <w:rsid w:val="00664978"/>
    <w:rsid w:val="00664D15"/>
    <w:rsid w:val="006654C2"/>
    <w:rsid w:val="00666143"/>
    <w:rsid w:val="006704E2"/>
    <w:rsid w:val="006710B2"/>
    <w:rsid w:val="0067160F"/>
    <w:rsid w:val="00675B54"/>
    <w:rsid w:val="00675C60"/>
    <w:rsid w:val="00675C8F"/>
    <w:rsid w:val="00676412"/>
    <w:rsid w:val="00677C3A"/>
    <w:rsid w:val="00681307"/>
    <w:rsid w:val="00681B22"/>
    <w:rsid w:val="00682761"/>
    <w:rsid w:val="0068286F"/>
    <w:rsid w:val="00682CB6"/>
    <w:rsid w:val="0068414B"/>
    <w:rsid w:val="00684482"/>
    <w:rsid w:val="006844C4"/>
    <w:rsid w:val="00690549"/>
    <w:rsid w:val="006961AB"/>
    <w:rsid w:val="00697FC4"/>
    <w:rsid w:val="006A66BE"/>
    <w:rsid w:val="006B0B01"/>
    <w:rsid w:val="006B0E58"/>
    <w:rsid w:val="006B2E67"/>
    <w:rsid w:val="006B4F4B"/>
    <w:rsid w:val="006B638E"/>
    <w:rsid w:val="006D1D64"/>
    <w:rsid w:val="006D26CA"/>
    <w:rsid w:val="006D4FD2"/>
    <w:rsid w:val="006E1B83"/>
    <w:rsid w:val="006E6334"/>
    <w:rsid w:val="006E6B56"/>
    <w:rsid w:val="006E7321"/>
    <w:rsid w:val="006F0907"/>
    <w:rsid w:val="006F1073"/>
    <w:rsid w:val="006F223B"/>
    <w:rsid w:val="006F42A8"/>
    <w:rsid w:val="006F5104"/>
    <w:rsid w:val="007012CE"/>
    <w:rsid w:val="0070185D"/>
    <w:rsid w:val="00711A9B"/>
    <w:rsid w:val="007130E3"/>
    <w:rsid w:val="007134D5"/>
    <w:rsid w:val="00715122"/>
    <w:rsid w:val="00715F26"/>
    <w:rsid w:val="00721C4B"/>
    <w:rsid w:val="007252FB"/>
    <w:rsid w:val="0072614D"/>
    <w:rsid w:val="00726491"/>
    <w:rsid w:val="00732024"/>
    <w:rsid w:val="00735B1E"/>
    <w:rsid w:val="00735F67"/>
    <w:rsid w:val="00736E25"/>
    <w:rsid w:val="0074084A"/>
    <w:rsid w:val="00740E8D"/>
    <w:rsid w:val="00741457"/>
    <w:rsid w:val="00741F66"/>
    <w:rsid w:val="00743777"/>
    <w:rsid w:val="00743AD9"/>
    <w:rsid w:val="00746F7E"/>
    <w:rsid w:val="007479F5"/>
    <w:rsid w:val="00751014"/>
    <w:rsid w:val="00754590"/>
    <w:rsid w:val="00754A5B"/>
    <w:rsid w:val="00755738"/>
    <w:rsid w:val="00757D0C"/>
    <w:rsid w:val="00757F06"/>
    <w:rsid w:val="00760589"/>
    <w:rsid w:val="0076260F"/>
    <w:rsid w:val="00766A29"/>
    <w:rsid w:val="00767879"/>
    <w:rsid w:val="00770E43"/>
    <w:rsid w:val="00775BC9"/>
    <w:rsid w:val="00775DB3"/>
    <w:rsid w:val="00776FE8"/>
    <w:rsid w:val="00781028"/>
    <w:rsid w:val="00783AF6"/>
    <w:rsid w:val="00793A89"/>
    <w:rsid w:val="007A7CF5"/>
    <w:rsid w:val="007B0F1A"/>
    <w:rsid w:val="007B659B"/>
    <w:rsid w:val="007C17C9"/>
    <w:rsid w:val="007C2E3E"/>
    <w:rsid w:val="007C35E4"/>
    <w:rsid w:val="007C44A9"/>
    <w:rsid w:val="007C619B"/>
    <w:rsid w:val="007C7598"/>
    <w:rsid w:val="007D20CA"/>
    <w:rsid w:val="007E0EE4"/>
    <w:rsid w:val="007E2DC8"/>
    <w:rsid w:val="007E4041"/>
    <w:rsid w:val="007F21DA"/>
    <w:rsid w:val="007F44B1"/>
    <w:rsid w:val="007F5672"/>
    <w:rsid w:val="007F6F8B"/>
    <w:rsid w:val="007F7D3B"/>
    <w:rsid w:val="008015E9"/>
    <w:rsid w:val="00802EC6"/>
    <w:rsid w:val="008054A3"/>
    <w:rsid w:val="00810DB4"/>
    <w:rsid w:val="0081525D"/>
    <w:rsid w:val="00815FFE"/>
    <w:rsid w:val="00816B95"/>
    <w:rsid w:val="00821580"/>
    <w:rsid w:val="00823408"/>
    <w:rsid w:val="0083352F"/>
    <w:rsid w:val="00833566"/>
    <w:rsid w:val="008347AC"/>
    <w:rsid w:val="0083531A"/>
    <w:rsid w:val="00836355"/>
    <w:rsid w:val="00836F4C"/>
    <w:rsid w:val="00840175"/>
    <w:rsid w:val="00845169"/>
    <w:rsid w:val="008466AA"/>
    <w:rsid w:val="00846857"/>
    <w:rsid w:val="00847E80"/>
    <w:rsid w:val="00852139"/>
    <w:rsid w:val="008523C3"/>
    <w:rsid w:val="00852AC8"/>
    <w:rsid w:val="00856A97"/>
    <w:rsid w:val="008576CA"/>
    <w:rsid w:val="00860505"/>
    <w:rsid w:val="00863266"/>
    <w:rsid w:val="00867431"/>
    <w:rsid w:val="00871001"/>
    <w:rsid w:val="0087113E"/>
    <w:rsid w:val="008735BC"/>
    <w:rsid w:val="00876111"/>
    <w:rsid w:val="00876587"/>
    <w:rsid w:val="00885139"/>
    <w:rsid w:val="008863BB"/>
    <w:rsid w:val="00890222"/>
    <w:rsid w:val="008918E1"/>
    <w:rsid w:val="008944BA"/>
    <w:rsid w:val="00895D53"/>
    <w:rsid w:val="008964F2"/>
    <w:rsid w:val="00896EB0"/>
    <w:rsid w:val="008A0CD2"/>
    <w:rsid w:val="008A19CC"/>
    <w:rsid w:val="008A245B"/>
    <w:rsid w:val="008A7699"/>
    <w:rsid w:val="008B0C74"/>
    <w:rsid w:val="008B18AD"/>
    <w:rsid w:val="008C2F6A"/>
    <w:rsid w:val="008C3C21"/>
    <w:rsid w:val="008C6305"/>
    <w:rsid w:val="008C6C02"/>
    <w:rsid w:val="008D0E4C"/>
    <w:rsid w:val="008D117F"/>
    <w:rsid w:val="008D278D"/>
    <w:rsid w:val="008D6FCC"/>
    <w:rsid w:val="008E2D95"/>
    <w:rsid w:val="008E4E6B"/>
    <w:rsid w:val="008F016F"/>
    <w:rsid w:val="008F0836"/>
    <w:rsid w:val="008F31AD"/>
    <w:rsid w:val="008F359D"/>
    <w:rsid w:val="008F3958"/>
    <w:rsid w:val="008F690D"/>
    <w:rsid w:val="00900329"/>
    <w:rsid w:val="00902F51"/>
    <w:rsid w:val="00905A5A"/>
    <w:rsid w:val="00907011"/>
    <w:rsid w:val="00910A2F"/>
    <w:rsid w:val="00910A6D"/>
    <w:rsid w:val="0091301A"/>
    <w:rsid w:val="00913626"/>
    <w:rsid w:val="0091394E"/>
    <w:rsid w:val="00914402"/>
    <w:rsid w:val="0091527D"/>
    <w:rsid w:val="00915EE7"/>
    <w:rsid w:val="00916A8A"/>
    <w:rsid w:val="0092302C"/>
    <w:rsid w:val="0092474F"/>
    <w:rsid w:val="0092524D"/>
    <w:rsid w:val="009309EF"/>
    <w:rsid w:val="00935358"/>
    <w:rsid w:val="0093749E"/>
    <w:rsid w:val="00941D71"/>
    <w:rsid w:val="00942D69"/>
    <w:rsid w:val="00942F13"/>
    <w:rsid w:val="00944186"/>
    <w:rsid w:val="00945CC7"/>
    <w:rsid w:val="009511A9"/>
    <w:rsid w:val="0095131F"/>
    <w:rsid w:val="0095287B"/>
    <w:rsid w:val="009529E5"/>
    <w:rsid w:val="009533B3"/>
    <w:rsid w:val="00956F0B"/>
    <w:rsid w:val="009574C4"/>
    <w:rsid w:val="00960E89"/>
    <w:rsid w:val="00962E05"/>
    <w:rsid w:val="00963371"/>
    <w:rsid w:val="009652D4"/>
    <w:rsid w:val="009660E2"/>
    <w:rsid w:val="0096769C"/>
    <w:rsid w:val="00967F9C"/>
    <w:rsid w:val="009735F2"/>
    <w:rsid w:val="009745B5"/>
    <w:rsid w:val="00976212"/>
    <w:rsid w:val="00976CAB"/>
    <w:rsid w:val="00982207"/>
    <w:rsid w:val="00983E0C"/>
    <w:rsid w:val="00984D3F"/>
    <w:rsid w:val="009850DF"/>
    <w:rsid w:val="0098754B"/>
    <w:rsid w:val="009918F9"/>
    <w:rsid w:val="00993A99"/>
    <w:rsid w:val="0099673D"/>
    <w:rsid w:val="009973DF"/>
    <w:rsid w:val="009979C4"/>
    <w:rsid w:val="00997D98"/>
    <w:rsid w:val="009A0D34"/>
    <w:rsid w:val="009A2729"/>
    <w:rsid w:val="009B397A"/>
    <w:rsid w:val="009B7BA1"/>
    <w:rsid w:val="009B7E2A"/>
    <w:rsid w:val="009B7F97"/>
    <w:rsid w:val="009C0A07"/>
    <w:rsid w:val="009C239D"/>
    <w:rsid w:val="009C4D9C"/>
    <w:rsid w:val="009D42D6"/>
    <w:rsid w:val="009E44B2"/>
    <w:rsid w:val="009E51AD"/>
    <w:rsid w:val="009F17ED"/>
    <w:rsid w:val="009F1CDF"/>
    <w:rsid w:val="009F36EC"/>
    <w:rsid w:val="009F6B72"/>
    <w:rsid w:val="00A05CC3"/>
    <w:rsid w:val="00A274E1"/>
    <w:rsid w:val="00A306E6"/>
    <w:rsid w:val="00A3225C"/>
    <w:rsid w:val="00A329C1"/>
    <w:rsid w:val="00A3657E"/>
    <w:rsid w:val="00A402AD"/>
    <w:rsid w:val="00A413ED"/>
    <w:rsid w:val="00A41DF0"/>
    <w:rsid w:val="00A437C6"/>
    <w:rsid w:val="00A44333"/>
    <w:rsid w:val="00A44BFF"/>
    <w:rsid w:val="00A46C6F"/>
    <w:rsid w:val="00A46E8B"/>
    <w:rsid w:val="00A47B92"/>
    <w:rsid w:val="00A51D3A"/>
    <w:rsid w:val="00A56F76"/>
    <w:rsid w:val="00A657E2"/>
    <w:rsid w:val="00A71965"/>
    <w:rsid w:val="00A75427"/>
    <w:rsid w:val="00A77716"/>
    <w:rsid w:val="00A81CC5"/>
    <w:rsid w:val="00A84820"/>
    <w:rsid w:val="00A8530A"/>
    <w:rsid w:val="00A85E0B"/>
    <w:rsid w:val="00A91CBF"/>
    <w:rsid w:val="00A923B3"/>
    <w:rsid w:val="00AA7803"/>
    <w:rsid w:val="00AB17E6"/>
    <w:rsid w:val="00AB33AC"/>
    <w:rsid w:val="00AB4802"/>
    <w:rsid w:val="00AC045E"/>
    <w:rsid w:val="00AC2364"/>
    <w:rsid w:val="00AC4089"/>
    <w:rsid w:val="00AC6516"/>
    <w:rsid w:val="00AC6707"/>
    <w:rsid w:val="00AC745F"/>
    <w:rsid w:val="00AC78A8"/>
    <w:rsid w:val="00AD388A"/>
    <w:rsid w:val="00AD394E"/>
    <w:rsid w:val="00AE0883"/>
    <w:rsid w:val="00AE10C2"/>
    <w:rsid w:val="00AE4847"/>
    <w:rsid w:val="00AE6C20"/>
    <w:rsid w:val="00AF06BB"/>
    <w:rsid w:val="00AF0E1B"/>
    <w:rsid w:val="00AF1012"/>
    <w:rsid w:val="00AF2939"/>
    <w:rsid w:val="00AF6101"/>
    <w:rsid w:val="00AF6C17"/>
    <w:rsid w:val="00AF7021"/>
    <w:rsid w:val="00B00AF8"/>
    <w:rsid w:val="00B0296A"/>
    <w:rsid w:val="00B07B8F"/>
    <w:rsid w:val="00B07F37"/>
    <w:rsid w:val="00B11007"/>
    <w:rsid w:val="00B1225A"/>
    <w:rsid w:val="00B175B4"/>
    <w:rsid w:val="00B22ADC"/>
    <w:rsid w:val="00B27565"/>
    <w:rsid w:val="00B2760F"/>
    <w:rsid w:val="00B30B7D"/>
    <w:rsid w:val="00B34AC2"/>
    <w:rsid w:val="00B369C6"/>
    <w:rsid w:val="00B369E2"/>
    <w:rsid w:val="00B403D7"/>
    <w:rsid w:val="00B441BD"/>
    <w:rsid w:val="00B4601E"/>
    <w:rsid w:val="00B46A8E"/>
    <w:rsid w:val="00B46D88"/>
    <w:rsid w:val="00B47347"/>
    <w:rsid w:val="00B47B24"/>
    <w:rsid w:val="00B50D3D"/>
    <w:rsid w:val="00B51005"/>
    <w:rsid w:val="00B52CF5"/>
    <w:rsid w:val="00B5420F"/>
    <w:rsid w:val="00B57483"/>
    <w:rsid w:val="00B6032C"/>
    <w:rsid w:val="00B620D8"/>
    <w:rsid w:val="00B651D8"/>
    <w:rsid w:val="00B656BF"/>
    <w:rsid w:val="00B6684D"/>
    <w:rsid w:val="00B66B36"/>
    <w:rsid w:val="00B7014C"/>
    <w:rsid w:val="00B7078C"/>
    <w:rsid w:val="00B73D28"/>
    <w:rsid w:val="00B7748D"/>
    <w:rsid w:val="00B776D6"/>
    <w:rsid w:val="00B77C6A"/>
    <w:rsid w:val="00B85C6E"/>
    <w:rsid w:val="00B8740E"/>
    <w:rsid w:val="00B87D5A"/>
    <w:rsid w:val="00B9412B"/>
    <w:rsid w:val="00B976A3"/>
    <w:rsid w:val="00BA0052"/>
    <w:rsid w:val="00BA029A"/>
    <w:rsid w:val="00BA2A17"/>
    <w:rsid w:val="00BA2CFC"/>
    <w:rsid w:val="00BA55B8"/>
    <w:rsid w:val="00BA6A14"/>
    <w:rsid w:val="00BA7600"/>
    <w:rsid w:val="00BB007E"/>
    <w:rsid w:val="00BB0B8A"/>
    <w:rsid w:val="00BB1C55"/>
    <w:rsid w:val="00BB3FAE"/>
    <w:rsid w:val="00BB4817"/>
    <w:rsid w:val="00BB486A"/>
    <w:rsid w:val="00BC1C42"/>
    <w:rsid w:val="00BC2FFC"/>
    <w:rsid w:val="00BC38AA"/>
    <w:rsid w:val="00BD079F"/>
    <w:rsid w:val="00BD1304"/>
    <w:rsid w:val="00BD304B"/>
    <w:rsid w:val="00BD44D9"/>
    <w:rsid w:val="00BD480F"/>
    <w:rsid w:val="00BD514F"/>
    <w:rsid w:val="00BE1706"/>
    <w:rsid w:val="00BE1E76"/>
    <w:rsid w:val="00BE4874"/>
    <w:rsid w:val="00BE6842"/>
    <w:rsid w:val="00BF381F"/>
    <w:rsid w:val="00BF5E0F"/>
    <w:rsid w:val="00C001E4"/>
    <w:rsid w:val="00C05F23"/>
    <w:rsid w:val="00C07F7C"/>
    <w:rsid w:val="00C1107E"/>
    <w:rsid w:val="00C13A91"/>
    <w:rsid w:val="00C15927"/>
    <w:rsid w:val="00C20AE7"/>
    <w:rsid w:val="00C24936"/>
    <w:rsid w:val="00C253C3"/>
    <w:rsid w:val="00C25DAE"/>
    <w:rsid w:val="00C267E1"/>
    <w:rsid w:val="00C26964"/>
    <w:rsid w:val="00C27B15"/>
    <w:rsid w:val="00C33824"/>
    <w:rsid w:val="00C352DF"/>
    <w:rsid w:val="00C37989"/>
    <w:rsid w:val="00C414F8"/>
    <w:rsid w:val="00C46DBF"/>
    <w:rsid w:val="00C51472"/>
    <w:rsid w:val="00C515E3"/>
    <w:rsid w:val="00C528BD"/>
    <w:rsid w:val="00C64B90"/>
    <w:rsid w:val="00C72792"/>
    <w:rsid w:val="00C72B14"/>
    <w:rsid w:val="00C74CA1"/>
    <w:rsid w:val="00C75065"/>
    <w:rsid w:val="00C768D4"/>
    <w:rsid w:val="00C808E3"/>
    <w:rsid w:val="00C8183F"/>
    <w:rsid w:val="00C824EA"/>
    <w:rsid w:val="00C85A9E"/>
    <w:rsid w:val="00C90B1F"/>
    <w:rsid w:val="00C94AE7"/>
    <w:rsid w:val="00CA1984"/>
    <w:rsid w:val="00CA21D2"/>
    <w:rsid w:val="00CA2935"/>
    <w:rsid w:val="00CA2DAF"/>
    <w:rsid w:val="00CA3410"/>
    <w:rsid w:val="00CB061F"/>
    <w:rsid w:val="00CB19F8"/>
    <w:rsid w:val="00CB21BF"/>
    <w:rsid w:val="00CB22D0"/>
    <w:rsid w:val="00CB77B3"/>
    <w:rsid w:val="00CC0A50"/>
    <w:rsid w:val="00CC1E61"/>
    <w:rsid w:val="00CC2D81"/>
    <w:rsid w:val="00CC4A90"/>
    <w:rsid w:val="00CC60FA"/>
    <w:rsid w:val="00CD30E9"/>
    <w:rsid w:val="00CD5006"/>
    <w:rsid w:val="00CD52EE"/>
    <w:rsid w:val="00CD7C4F"/>
    <w:rsid w:val="00CE3B3D"/>
    <w:rsid w:val="00CE7B59"/>
    <w:rsid w:val="00CF121B"/>
    <w:rsid w:val="00CF5D31"/>
    <w:rsid w:val="00CF7120"/>
    <w:rsid w:val="00CF75C0"/>
    <w:rsid w:val="00D0328B"/>
    <w:rsid w:val="00D057FA"/>
    <w:rsid w:val="00D07463"/>
    <w:rsid w:val="00D13AE6"/>
    <w:rsid w:val="00D142E4"/>
    <w:rsid w:val="00D14A71"/>
    <w:rsid w:val="00D26B4D"/>
    <w:rsid w:val="00D32A77"/>
    <w:rsid w:val="00D32B3D"/>
    <w:rsid w:val="00D3540B"/>
    <w:rsid w:val="00D35601"/>
    <w:rsid w:val="00D35A86"/>
    <w:rsid w:val="00D425FC"/>
    <w:rsid w:val="00D43457"/>
    <w:rsid w:val="00D4402F"/>
    <w:rsid w:val="00D44E93"/>
    <w:rsid w:val="00D503B1"/>
    <w:rsid w:val="00D50BEF"/>
    <w:rsid w:val="00D52AA4"/>
    <w:rsid w:val="00D530B2"/>
    <w:rsid w:val="00D53B71"/>
    <w:rsid w:val="00D54A0D"/>
    <w:rsid w:val="00D63814"/>
    <w:rsid w:val="00D6385F"/>
    <w:rsid w:val="00D63927"/>
    <w:rsid w:val="00D63DE9"/>
    <w:rsid w:val="00D648FA"/>
    <w:rsid w:val="00D654F7"/>
    <w:rsid w:val="00D66A3B"/>
    <w:rsid w:val="00D67E36"/>
    <w:rsid w:val="00D7144E"/>
    <w:rsid w:val="00D722DE"/>
    <w:rsid w:val="00D7450A"/>
    <w:rsid w:val="00D776BF"/>
    <w:rsid w:val="00D80245"/>
    <w:rsid w:val="00D8332E"/>
    <w:rsid w:val="00D842CE"/>
    <w:rsid w:val="00D87551"/>
    <w:rsid w:val="00D9215C"/>
    <w:rsid w:val="00D943EC"/>
    <w:rsid w:val="00D970FB"/>
    <w:rsid w:val="00DA381E"/>
    <w:rsid w:val="00DB16DB"/>
    <w:rsid w:val="00DB2253"/>
    <w:rsid w:val="00DB274A"/>
    <w:rsid w:val="00DB35DB"/>
    <w:rsid w:val="00DB4989"/>
    <w:rsid w:val="00DB799D"/>
    <w:rsid w:val="00DC055F"/>
    <w:rsid w:val="00DD012A"/>
    <w:rsid w:val="00DD236E"/>
    <w:rsid w:val="00DD37A5"/>
    <w:rsid w:val="00DD3D46"/>
    <w:rsid w:val="00DD540C"/>
    <w:rsid w:val="00DD5970"/>
    <w:rsid w:val="00DD71C3"/>
    <w:rsid w:val="00DE1AAB"/>
    <w:rsid w:val="00DE5DE0"/>
    <w:rsid w:val="00DE670D"/>
    <w:rsid w:val="00DE69E3"/>
    <w:rsid w:val="00DE707C"/>
    <w:rsid w:val="00DF2934"/>
    <w:rsid w:val="00DF580E"/>
    <w:rsid w:val="00DF6DE1"/>
    <w:rsid w:val="00E04171"/>
    <w:rsid w:val="00E0585B"/>
    <w:rsid w:val="00E05C4D"/>
    <w:rsid w:val="00E064CD"/>
    <w:rsid w:val="00E077D6"/>
    <w:rsid w:val="00E10FCF"/>
    <w:rsid w:val="00E17E5C"/>
    <w:rsid w:val="00E17F6A"/>
    <w:rsid w:val="00E21E92"/>
    <w:rsid w:val="00E21F10"/>
    <w:rsid w:val="00E22488"/>
    <w:rsid w:val="00E22ECF"/>
    <w:rsid w:val="00E239D0"/>
    <w:rsid w:val="00E23F4D"/>
    <w:rsid w:val="00E24CB8"/>
    <w:rsid w:val="00E26B8B"/>
    <w:rsid w:val="00E27334"/>
    <w:rsid w:val="00E30422"/>
    <w:rsid w:val="00E329DF"/>
    <w:rsid w:val="00E32DA1"/>
    <w:rsid w:val="00E331A0"/>
    <w:rsid w:val="00E36394"/>
    <w:rsid w:val="00E50590"/>
    <w:rsid w:val="00E50A2D"/>
    <w:rsid w:val="00E515AE"/>
    <w:rsid w:val="00E631EE"/>
    <w:rsid w:val="00E670CE"/>
    <w:rsid w:val="00E673C1"/>
    <w:rsid w:val="00E700E7"/>
    <w:rsid w:val="00E720BD"/>
    <w:rsid w:val="00E7365D"/>
    <w:rsid w:val="00E73AE4"/>
    <w:rsid w:val="00E805DD"/>
    <w:rsid w:val="00E80C83"/>
    <w:rsid w:val="00E816CC"/>
    <w:rsid w:val="00E81E63"/>
    <w:rsid w:val="00E9178C"/>
    <w:rsid w:val="00E91DCF"/>
    <w:rsid w:val="00E92670"/>
    <w:rsid w:val="00E93B8C"/>
    <w:rsid w:val="00E940A9"/>
    <w:rsid w:val="00E9415A"/>
    <w:rsid w:val="00E955FA"/>
    <w:rsid w:val="00E973CE"/>
    <w:rsid w:val="00EA072E"/>
    <w:rsid w:val="00EA2002"/>
    <w:rsid w:val="00EA37C8"/>
    <w:rsid w:val="00EA3A37"/>
    <w:rsid w:val="00EA4FE8"/>
    <w:rsid w:val="00EA5C3A"/>
    <w:rsid w:val="00EB14C5"/>
    <w:rsid w:val="00EB2485"/>
    <w:rsid w:val="00EB7364"/>
    <w:rsid w:val="00EB7AFA"/>
    <w:rsid w:val="00EB7FDE"/>
    <w:rsid w:val="00EC0C2A"/>
    <w:rsid w:val="00EC1C30"/>
    <w:rsid w:val="00EC4121"/>
    <w:rsid w:val="00EC50E2"/>
    <w:rsid w:val="00EC5DBC"/>
    <w:rsid w:val="00EC664B"/>
    <w:rsid w:val="00EC6D21"/>
    <w:rsid w:val="00ED0C1B"/>
    <w:rsid w:val="00ED1335"/>
    <w:rsid w:val="00ED1F01"/>
    <w:rsid w:val="00ED2BC1"/>
    <w:rsid w:val="00ED3BA1"/>
    <w:rsid w:val="00EE0A13"/>
    <w:rsid w:val="00EE0B87"/>
    <w:rsid w:val="00EE37A4"/>
    <w:rsid w:val="00EF214C"/>
    <w:rsid w:val="00EF4679"/>
    <w:rsid w:val="00EF61B9"/>
    <w:rsid w:val="00EF6292"/>
    <w:rsid w:val="00F01981"/>
    <w:rsid w:val="00F04708"/>
    <w:rsid w:val="00F04FF8"/>
    <w:rsid w:val="00F11E20"/>
    <w:rsid w:val="00F134BE"/>
    <w:rsid w:val="00F14BB3"/>
    <w:rsid w:val="00F14CF1"/>
    <w:rsid w:val="00F167E6"/>
    <w:rsid w:val="00F16C85"/>
    <w:rsid w:val="00F24B91"/>
    <w:rsid w:val="00F3016C"/>
    <w:rsid w:val="00F33F3D"/>
    <w:rsid w:val="00F34A27"/>
    <w:rsid w:val="00F3548E"/>
    <w:rsid w:val="00F362C5"/>
    <w:rsid w:val="00F3650F"/>
    <w:rsid w:val="00F404E6"/>
    <w:rsid w:val="00F40E3A"/>
    <w:rsid w:val="00F42533"/>
    <w:rsid w:val="00F4776A"/>
    <w:rsid w:val="00F5209D"/>
    <w:rsid w:val="00F52E7A"/>
    <w:rsid w:val="00F55AE2"/>
    <w:rsid w:val="00F56463"/>
    <w:rsid w:val="00F56C59"/>
    <w:rsid w:val="00F607FB"/>
    <w:rsid w:val="00F64BB7"/>
    <w:rsid w:val="00F65FD5"/>
    <w:rsid w:val="00F6604D"/>
    <w:rsid w:val="00F71B86"/>
    <w:rsid w:val="00F71D16"/>
    <w:rsid w:val="00F72B20"/>
    <w:rsid w:val="00F77E06"/>
    <w:rsid w:val="00F77F97"/>
    <w:rsid w:val="00F80ADD"/>
    <w:rsid w:val="00F826AD"/>
    <w:rsid w:val="00F82E39"/>
    <w:rsid w:val="00F83AA0"/>
    <w:rsid w:val="00F905BF"/>
    <w:rsid w:val="00F90952"/>
    <w:rsid w:val="00F956C9"/>
    <w:rsid w:val="00FA2CAA"/>
    <w:rsid w:val="00FA3FE5"/>
    <w:rsid w:val="00FA75FE"/>
    <w:rsid w:val="00FA78B7"/>
    <w:rsid w:val="00FA7E90"/>
    <w:rsid w:val="00FB1584"/>
    <w:rsid w:val="00FB301F"/>
    <w:rsid w:val="00FB3B05"/>
    <w:rsid w:val="00FB539F"/>
    <w:rsid w:val="00FB71BA"/>
    <w:rsid w:val="00FC5CC5"/>
    <w:rsid w:val="00FC78F6"/>
    <w:rsid w:val="00FD16EF"/>
    <w:rsid w:val="00FD1B19"/>
    <w:rsid w:val="00FD645C"/>
    <w:rsid w:val="00FD6AEA"/>
    <w:rsid w:val="00FD7AD9"/>
    <w:rsid w:val="00FE122D"/>
    <w:rsid w:val="00FE2BC5"/>
    <w:rsid w:val="00FE6780"/>
    <w:rsid w:val="00FE719D"/>
    <w:rsid w:val="00FE77F2"/>
    <w:rsid w:val="00FE78C1"/>
    <w:rsid w:val="00FF2BA8"/>
    <w:rsid w:val="00FF619E"/>
    <w:rsid w:val="00FF635C"/>
    <w:rsid w:val="00FF7E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36611"/>
  <w15:docId w15:val="{F3189EB1-1F13-4482-B0DE-C0FF79DC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9F17ED"/>
  </w:style>
  <w:style w:type="paragraph" w:styleId="10">
    <w:name w:val="heading 1"/>
    <w:basedOn w:val="a2"/>
    <w:next w:val="a2"/>
    <w:link w:val="11"/>
    <w:qFormat/>
    <w:rsid w:val="00876587"/>
    <w:pPr>
      <w:keepNext/>
      <w:spacing w:before="120" w:after="120" w:line="360" w:lineRule="auto"/>
      <w:ind w:firstLine="709"/>
      <w:outlineLvl w:val="0"/>
    </w:pPr>
    <w:rPr>
      <w:rFonts w:ascii="Arial" w:hAnsi="Arial" w:cs="Arial"/>
      <w:b/>
      <w:bCs/>
      <w:sz w:val="28"/>
      <w:szCs w:val="28"/>
    </w:rPr>
  </w:style>
  <w:style w:type="paragraph" w:styleId="21">
    <w:name w:val="heading 2"/>
    <w:basedOn w:val="a2"/>
    <w:next w:val="a2"/>
    <w:link w:val="22"/>
    <w:qFormat/>
    <w:pPr>
      <w:keepNext/>
      <w:widowControl w:val="0"/>
      <w:spacing w:before="120" w:after="120" w:line="360" w:lineRule="auto"/>
      <w:ind w:firstLine="709"/>
      <w:jc w:val="both"/>
      <w:outlineLvl w:val="1"/>
    </w:pPr>
    <w:rPr>
      <w:rFonts w:ascii="Arial" w:hAnsi="Arial" w:cs="Arial"/>
      <w:b/>
      <w:bCs/>
      <w:sz w:val="24"/>
    </w:rPr>
  </w:style>
  <w:style w:type="paragraph" w:styleId="30">
    <w:name w:val="heading 3"/>
    <w:basedOn w:val="a2"/>
    <w:next w:val="a2"/>
    <w:link w:val="31"/>
    <w:qFormat/>
    <w:pPr>
      <w:keepNext/>
      <w:spacing w:before="120" w:after="120"/>
      <w:ind w:left="1134" w:hanging="567"/>
      <w:outlineLvl w:val="2"/>
    </w:pPr>
    <w:rPr>
      <w:rFonts w:ascii="Arial" w:hAnsi="Arial" w:cs="Arial"/>
      <w:b/>
      <w:bCs/>
      <w:sz w:val="24"/>
    </w:rPr>
  </w:style>
  <w:style w:type="paragraph" w:styleId="4">
    <w:name w:val="heading 4"/>
    <w:basedOn w:val="a2"/>
    <w:next w:val="a2"/>
    <w:link w:val="40"/>
    <w:qFormat/>
    <w:pPr>
      <w:keepNext/>
      <w:ind w:firstLine="851"/>
      <w:outlineLvl w:val="3"/>
    </w:pPr>
    <w:rPr>
      <w:sz w:val="24"/>
    </w:rPr>
  </w:style>
  <w:style w:type="paragraph" w:styleId="5">
    <w:name w:val="heading 5"/>
    <w:basedOn w:val="a2"/>
    <w:next w:val="a2"/>
    <w:link w:val="50"/>
    <w:qFormat/>
    <w:pPr>
      <w:keepNext/>
      <w:jc w:val="center"/>
      <w:outlineLvl w:val="4"/>
    </w:pPr>
    <w:rPr>
      <w:sz w:val="24"/>
    </w:rPr>
  </w:style>
  <w:style w:type="paragraph" w:styleId="6">
    <w:name w:val="heading 6"/>
    <w:basedOn w:val="a2"/>
    <w:next w:val="a2"/>
    <w:link w:val="60"/>
    <w:qFormat/>
    <w:pPr>
      <w:keepNext/>
      <w:ind w:firstLine="720"/>
      <w:jc w:val="both"/>
      <w:outlineLvl w:val="5"/>
    </w:pPr>
    <w:rPr>
      <w:b/>
      <w:i/>
      <w:sz w:val="24"/>
    </w:rPr>
  </w:style>
  <w:style w:type="paragraph" w:styleId="7">
    <w:name w:val="heading 7"/>
    <w:basedOn w:val="a2"/>
    <w:next w:val="a2"/>
    <w:link w:val="70"/>
    <w:qFormat/>
    <w:pPr>
      <w:keepNext/>
      <w:jc w:val="center"/>
      <w:outlineLvl w:val="6"/>
    </w:pPr>
    <w:rPr>
      <w:rFonts w:ascii="Arial" w:hAnsi="Arial"/>
      <w:b/>
      <w:sz w:val="24"/>
    </w:rPr>
  </w:style>
  <w:style w:type="paragraph" w:styleId="8">
    <w:name w:val="heading 8"/>
    <w:basedOn w:val="a2"/>
    <w:next w:val="a2"/>
    <w:link w:val="80"/>
    <w:qFormat/>
    <w:pPr>
      <w:keepNext/>
      <w:jc w:val="center"/>
      <w:outlineLvl w:val="7"/>
    </w:pPr>
    <w:rPr>
      <w:b/>
      <w:sz w:val="36"/>
    </w:rPr>
  </w:style>
  <w:style w:type="paragraph" w:styleId="9">
    <w:name w:val="heading 9"/>
    <w:basedOn w:val="a2"/>
    <w:next w:val="a2"/>
    <w:link w:val="90"/>
    <w:qFormat/>
    <w:pPr>
      <w:keepNext/>
      <w:jc w:val="both"/>
      <w:outlineLvl w:val="8"/>
    </w:pPr>
    <w:rPr>
      <w:sz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Normal1">
    <w:name w:val="Normal1"/>
    <w:pPr>
      <w:spacing w:line="480" w:lineRule="auto"/>
      <w:ind w:firstLine="720"/>
    </w:pPr>
    <w:rPr>
      <w:rFonts w:ascii="Arial" w:hAnsi="Arial"/>
      <w:snapToGrid w:val="0"/>
      <w:sz w:val="24"/>
    </w:rPr>
  </w:style>
  <w:style w:type="paragraph" w:styleId="a6">
    <w:name w:val="Body Text Indent"/>
    <w:basedOn w:val="a2"/>
    <w:link w:val="a7"/>
    <w:pPr>
      <w:spacing w:line="288" w:lineRule="auto"/>
      <w:ind w:firstLine="567"/>
      <w:jc w:val="both"/>
    </w:pPr>
    <w:rPr>
      <w:rFonts w:ascii="Arial" w:hAnsi="Arial" w:cs="Arial"/>
      <w:sz w:val="22"/>
    </w:rPr>
  </w:style>
  <w:style w:type="paragraph" w:styleId="a8">
    <w:name w:val="caption"/>
    <w:basedOn w:val="a2"/>
    <w:next w:val="a2"/>
    <w:qFormat/>
    <w:pPr>
      <w:pBdr>
        <w:bottom w:val="single" w:sz="6" w:space="31" w:color="auto"/>
      </w:pBdr>
      <w:ind w:firstLine="426"/>
      <w:jc w:val="center"/>
    </w:pPr>
    <w:rPr>
      <w:b/>
      <w:sz w:val="24"/>
      <w:lang w:val="en-US"/>
    </w:rPr>
  </w:style>
  <w:style w:type="paragraph" w:styleId="a9">
    <w:name w:val="Body Text"/>
    <w:basedOn w:val="a2"/>
    <w:link w:val="aa"/>
    <w:rPr>
      <w:sz w:val="22"/>
    </w:rPr>
  </w:style>
  <w:style w:type="character" w:styleId="ab">
    <w:name w:val="footnote reference"/>
    <w:rPr>
      <w:vertAlign w:val="superscript"/>
    </w:rPr>
  </w:style>
  <w:style w:type="paragraph" w:styleId="ac">
    <w:name w:val="footnote text"/>
    <w:basedOn w:val="a2"/>
    <w:link w:val="ad"/>
  </w:style>
  <w:style w:type="character" w:styleId="ae">
    <w:name w:val="page number"/>
    <w:rPr>
      <w:rFonts w:ascii="Arial" w:hAnsi="Arial" w:cs="Arial"/>
      <w:sz w:val="22"/>
    </w:rPr>
  </w:style>
  <w:style w:type="paragraph" w:styleId="23">
    <w:name w:val="Body Text 2"/>
    <w:basedOn w:val="a2"/>
    <w:link w:val="24"/>
    <w:rPr>
      <w:b/>
      <w:bCs/>
      <w:color w:val="0000FF"/>
    </w:rPr>
  </w:style>
  <w:style w:type="paragraph" w:styleId="32">
    <w:name w:val="Body Text 3"/>
    <w:basedOn w:val="a2"/>
    <w:link w:val="33"/>
    <w:rPr>
      <w:b/>
      <w:bCs/>
      <w:i/>
      <w:iCs/>
      <w:color w:val="0000FF"/>
    </w:rPr>
  </w:style>
  <w:style w:type="paragraph" w:styleId="12">
    <w:name w:val="toc 1"/>
    <w:basedOn w:val="a2"/>
    <w:next w:val="a2"/>
    <w:uiPriority w:val="39"/>
  </w:style>
  <w:style w:type="paragraph" w:styleId="25">
    <w:name w:val="toc 2"/>
    <w:basedOn w:val="a2"/>
    <w:next w:val="a2"/>
    <w:uiPriority w:val="39"/>
    <w:pPr>
      <w:ind w:left="200"/>
    </w:pPr>
  </w:style>
  <w:style w:type="paragraph" w:styleId="34">
    <w:name w:val="toc 3"/>
    <w:basedOn w:val="a2"/>
    <w:next w:val="a2"/>
    <w:uiPriority w:val="39"/>
    <w:pPr>
      <w:ind w:left="400"/>
    </w:pPr>
  </w:style>
  <w:style w:type="paragraph" w:styleId="41">
    <w:name w:val="toc 4"/>
    <w:basedOn w:val="a2"/>
    <w:next w:val="a2"/>
    <w:uiPriority w:val="39"/>
    <w:pPr>
      <w:ind w:left="600"/>
    </w:pPr>
  </w:style>
  <w:style w:type="paragraph" w:styleId="51">
    <w:name w:val="toc 5"/>
    <w:basedOn w:val="a2"/>
    <w:next w:val="a2"/>
    <w:uiPriority w:val="39"/>
    <w:pPr>
      <w:ind w:left="800"/>
    </w:pPr>
  </w:style>
  <w:style w:type="paragraph" w:styleId="61">
    <w:name w:val="toc 6"/>
    <w:basedOn w:val="a2"/>
    <w:next w:val="a2"/>
    <w:uiPriority w:val="39"/>
    <w:pPr>
      <w:ind w:left="1000"/>
    </w:pPr>
  </w:style>
  <w:style w:type="paragraph" w:styleId="71">
    <w:name w:val="toc 7"/>
    <w:basedOn w:val="a2"/>
    <w:next w:val="a2"/>
    <w:uiPriority w:val="39"/>
    <w:pPr>
      <w:ind w:left="1200"/>
    </w:pPr>
  </w:style>
  <w:style w:type="paragraph" w:styleId="81">
    <w:name w:val="toc 8"/>
    <w:basedOn w:val="a2"/>
    <w:next w:val="a2"/>
    <w:uiPriority w:val="39"/>
    <w:pPr>
      <w:ind w:left="1400"/>
    </w:pPr>
  </w:style>
  <w:style w:type="paragraph" w:styleId="91">
    <w:name w:val="toc 9"/>
    <w:basedOn w:val="a2"/>
    <w:next w:val="a2"/>
    <w:uiPriority w:val="39"/>
    <w:pPr>
      <w:ind w:left="1600"/>
    </w:pPr>
  </w:style>
  <w:style w:type="character" w:styleId="af">
    <w:name w:val="Hyperlink"/>
    <w:uiPriority w:val="99"/>
    <w:rPr>
      <w:color w:val="0000FF"/>
      <w:u w:val="single"/>
    </w:rPr>
  </w:style>
  <w:style w:type="character" w:styleId="af0">
    <w:name w:val="FollowedHyperlink"/>
    <w:rPr>
      <w:color w:val="800080"/>
      <w:u w:val="single"/>
    </w:rPr>
  </w:style>
  <w:style w:type="character" w:customStyle="1" w:styleId="af1">
    <w:name w:val="основной текст ГОСТ Знак"/>
    <w:rPr>
      <w:rFonts w:ascii="Arial" w:hAnsi="Arial"/>
      <w:sz w:val="22"/>
      <w:szCs w:val="24"/>
      <w:lang w:val="ru-RU" w:eastAsia="ru-RU" w:bidi="ar-SA"/>
    </w:rPr>
  </w:style>
  <w:style w:type="paragraph" w:styleId="af2">
    <w:name w:val="footer"/>
    <w:basedOn w:val="a2"/>
    <w:link w:val="af3"/>
    <w:uiPriority w:val="99"/>
    <w:pPr>
      <w:tabs>
        <w:tab w:val="center" w:pos="4677"/>
        <w:tab w:val="right" w:pos="9355"/>
      </w:tabs>
    </w:pPr>
    <w:rPr>
      <w:sz w:val="24"/>
      <w:szCs w:val="24"/>
    </w:rPr>
  </w:style>
  <w:style w:type="paragraph" w:styleId="af4">
    <w:name w:val="header"/>
    <w:basedOn w:val="a2"/>
    <w:link w:val="af5"/>
    <w:uiPriority w:val="99"/>
    <w:pPr>
      <w:tabs>
        <w:tab w:val="center" w:pos="4677"/>
        <w:tab w:val="right" w:pos="9355"/>
      </w:tabs>
    </w:pPr>
    <w:rPr>
      <w:sz w:val="24"/>
      <w:szCs w:val="24"/>
    </w:rPr>
  </w:style>
  <w:style w:type="paragraph" w:styleId="af6">
    <w:name w:val="Balloon Text"/>
    <w:basedOn w:val="a2"/>
    <w:link w:val="af7"/>
    <w:rPr>
      <w:rFonts w:ascii="Tahoma" w:hAnsi="Tahoma" w:cs="Tahoma"/>
      <w:sz w:val="16"/>
      <w:szCs w:val="16"/>
    </w:rPr>
  </w:style>
  <w:style w:type="paragraph" w:customStyle="1" w:styleId="-2">
    <w:name w:val="Список-2"/>
    <w:basedOn w:val="a2"/>
    <w:pPr>
      <w:spacing w:after="120"/>
      <w:ind w:left="709"/>
      <w:jc w:val="both"/>
    </w:pPr>
    <w:rPr>
      <w:rFonts w:ascii="Arial" w:hAnsi="Arial"/>
      <w:sz w:val="24"/>
    </w:rPr>
  </w:style>
  <w:style w:type="paragraph" w:customStyle="1" w:styleId="af8">
    <w:name w:val="основной текст ГОСТ"/>
    <w:basedOn w:val="a2"/>
    <w:link w:val="13"/>
    <w:pPr>
      <w:spacing w:line="312" w:lineRule="auto"/>
      <w:ind w:firstLine="709"/>
      <w:jc w:val="both"/>
    </w:pPr>
    <w:rPr>
      <w:rFonts w:ascii="Arial" w:hAnsi="Arial"/>
      <w:sz w:val="22"/>
      <w:szCs w:val="24"/>
    </w:rPr>
  </w:style>
  <w:style w:type="paragraph" w:styleId="35">
    <w:name w:val="Body Text Indent 3"/>
    <w:basedOn w:val="a2"/>
    <w:link w:val="36"/>
    <w:pPr>
      <w:spacing w:line="312" w:lineRule="auto"/>
      <w:ind w:firstLine="540"/>
    </w:pPr>
    <w:rPr>
      <w:rFonts w:ascii="Arial" w:hAnsi="Arial" w:cs="Arial"/>
      <w:sz w:val="22"/>
      <w:szCs w:val="24"/>
    </w:rPr>
  </w:style>
  <w:style w:type="paragraph" w:styleId="26">
    <w:name w:val="Body Text Indent 2"/>
    <w:basedOn w:val="a2"/>
    <w:link w:val="27"/>
    <w:pPr>
      <w:spacing w:line="312" w:lineRule="auto"/>
      <w:ind w:left="539"/>
    </w:pPr>
    <w:rPr>
      <w:rFonts w:ascii="Arial" w:hAnsi="Arial" w:cs="Arial"/>
      <w:sz w:val="22"/>
      <w:szCs w:val="24"/>
    </w:rPr>
  </w:style>
  <w:style w:type="paragraph" w:customStyle="1" w:styleId="14">
    <w:name w:val="Текст выноски1"/>
    <w:basedOn w:val="a2"/>
    <w:rPr>
      <w:rFonts w:ascii="Tahoma" w:hAnsi="Tahoma" w:cs="Tahoma"/>
      <w:sz w:val="16"/>
      <w:szCs w:val="16"/>
    </w:rPr>
  </w:style>
  <w:style w:type="character" w:styleId="af9">
    <w:name w:val="annotation reference"/>
    <w:uiPriority w:val="99"/>
    <w:rPr>
      <w:sz w:val="16"/>
      <w:szCs w:val="16"/>
    </w:rPr>
  </w:style>
  <w:style w:type="paragraph" w:styleId="afa">
    <w:name w:val="annotation text"/>
    <w:basedOn w:val="a2"/>
    <w:link w:val="afb"/>
    <w:uiPriority w:val="99"/>
  </w:style>
  <w:style w:type="paragraph" w:customStyle="1" w:styleId="CommentSubject">
    <w:name w:val="Comment Subject"/>
    <w:basedOn w:val="afa"/>
    <w:next w:val="afa"/>
    <w:rPr>
      <w:b/>
      <w:bCs/>
    </w:rPr>
  </w:style>
  <w:style w:type="paragraph" w:styleId="afc">
    <w:name w:val="Title"/>
    <w:basedOn w:val="a2"/>
    <w:link w:val="afd"/>
    <w:qFormat/>
    <w:pPr>
      <w:pBdr>
        <w:bottom w:val="single" w:sz="4" w:space="10" w:color="auto"/>
      </w:pBdr>
      <w:spacing w:before="240"/>
      <w:jc w:val="center"/>
    </w:pPr>
    <w:rPr>
      <w:b/>
      <w:sz w:val="30"/>
    </w:rPr>
  </w:style>
  <w:style w:type="character" w:styleId="afe">
    <w:name w:val="Strong"/>
    <w:qFormat/>
    <w:rPr>
      <w:b/>
      <w:bCs/>
    </w:rPr>
  </w:style>
  <w:style w:type="character" w:customStyle="1" w:styleId="11">
    <w:name w:val="Заголовок 1 Знак"/>
    <w:link w:val="10"/>
    <w:rsid w:val="00876587"/>
    <w:rPr>
      <w:rFonts w:ascii="Arial" w:hAnsi="Arial" w:cs="Arial"/>
      <w:b/>
      <w:bCs/>
      <w:sz w:val="28"/>
      <w:szCs w:val="28"/>
    </w:rPr>
  </w:style>
  <w:style w:type="character" w:customStyle="1" w:styleId="60">
    <w:name w:val="Заголовок 6 Знак"/>
    <w:link w:val="6"/>
    <w:rPr>
      <w:b/>
      <w:i/>
      <w:sz w:val="24"/>
    </w:rPr>
  </w:style>
  <w:style w:type="character" w:customStyle="1" w:styleId="70">
    <w:name w:val="Заголовок 7 Знак"/>
    <w:link w:val="7"/>
    <w:rPr>
      <w:rFonts w:ascii="Arial" w:hAnsi="Arial"/>
      <w:b/>
      <w:sz w:val="24"/>
    </w:rPr>
  </w:style>
  <w:style w:type="character" w:customStyle="1" w:styleId="80">
    <w:name w:val="Заголовок 8 Знак"/>
    <w:link w:val="8"/>
    <w:rPr>
      <w:b/>
      <w:sz w:val="36"/>
    </w:rPr>
  </w:style>
  <w:style w:type="character" w:customStyle="1" w:styleId="afd">
    <w:name w:val="Заголовок Знак"/>
    <w:link w:val="afc"/>
    <w:rPr>
      <w:b/>
      <w:sz w:val="30"/>
    </w:rPr>
  </w:style>
  <w:style w:type="character" w:customStyle="1" w:styleId="aa">
    <w:name w:val="Основной текст Знак"/>
    <w:link w:val="a9"/>
    <w:rPr>
      <w:sz w:val="22"/>
    </w:rPr>
  </w:style>
  <w:style w:type="character" w:customStyle="1" w:styleId="a7">
    <w:name w:val="Основной текст с отступом Знак"/>
    <w:link w:val="a6"/>
    <w:rPr>
      <w:rFonts w:ascii="Arial" w:hAnsi="Arial" w:cs="Arial"/>
      <w:sz w:val="22"/>
    </w:rPr>
  </w:style>
  <w:style w:type="character" w:customStyle="1" w:styleId="24">
    <w:name w:val="Основной текст 2 Знак"/>
    <w:link w:val="23"/>
    <w:rPr>
      <w:b/>
      <w:bCs/>
      <w:color w:val="0000FF"/>
    </w:rPr>
  </w:style>
  <w:style w:type="paragraph" w:styleId="aff">
    <w:name w:val="annotation subject"/>
    <w:basedOn w:val="afa"/>
    <w:next w:val="afa"/>
    <w:link w:val="aff0"/>
    <w:uiPriority w:val="99"/>
    <w:rPr>
      <w:b/>
      <w:bCs/>
    </w:rPr>
  </w:style>
  <w:style w:type="character" w:customStyle="1" w:styleId="afb">
    <w:name w:val="Текст примечания Знак"/>
    <w:basedOn w:val="a3"/>
    <w:link w:val="afa"/>
    <w:uiPriority w:val="99"/>
  </w:style>
  <w:style w:type="character" w:customStyle="1" w:styleId="aff0">
    <w:name w:val="Тема примечания Знак"/>
    <w:link w:val="aff"/>
    <w:uiPriority w:val="99"/>
    <w:rPr>
      <w:b/>
      <w:bCs/>
    </w:rPr>
  </w:style>
  <w:style w:type="paragraph" w:styleId="aff1">
    <w:name w:val="Revision"/>
    <w:uiPriority w:val="99"/>
  </w:style>
  <w:style w:type="character" w:customStyle="1" w:styleId="af3">
    <w:name w:val="Нижний колонтитул Знак"/>
    <w:link w:val="af2"/>
    <w:uiPriority w:val="99"/>
    <w:rPr>
      <w:sz w:val="24"/>
      <w:szCs w:val="24"/>
    </w:rPr>
  </w:style>
  <w:style w:type="character" w:customStyle="1" w:styleId="af5">
    <w:name w:val="Верхний колонтитул Знак"/>
    <w:link w:val="af4"/>
    <w:uiPriority w:val="99"/>
    <w:rPr>
      <w:sz w:val="24"/>
      <w:szCs w:val="24"/>
    </w:rPr>
  </w:style>
  <w:style w:type="character" w:customStyle="1" w:styleId="13">
    <w:name w:val="основной текст ГОСТ Знак1"/>
    <w:link w:val="af8"/>
    <w:rPr>
      <w:rFonts w:ascii="Arial" w:hAnsi="Arial"/>
      <w:sz w:val="22"/>
      <w:szCs w:val="24"/>
      <w:lang w:val="ru-RU" w:eastAsia="ru-RU" w:bidi="ar-SA"/>
    </w:rPr>
  </w:style>
  <w:style w:type="paragraph" w:styleId="aff2">
    <w:name w:val="List Paragraph"/>
    <w:basedOn w:val="a2"/>
    <w:uiPriority w:val="34"/>
    <w:qFormat/>
    <w:pPr>
      <w:ind w:left="720"/>
      <w:contextualSpacing/>
    </w:pPr>
  </w:style>
  <w:style w:type="table" w:styleId="aff3">
    <w:name w:val="Table Grid"/>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Основной текст ГОСТ"/>
    <w:basedOn w:val="a2"/>
    <w:uiPriority w:val="99"/>
    <w:qFormat/>
    <w:pPr>
      <w:spacing w:after="200" w:line="360" w:lineRule="auto"/>
      <w:ind w:firstLine="709"/>
      <w:contextualSpacing/>
      <w:jc w:val="both"/>
    </w:pPr>
    <w:rPr>
      <w:rFonts w:ascii="Arial" w:eastAsia="Arial" w:hAnsi="Arial" w:cs="SimSun"/>
      <w:sz w:val="24"/>
      <w:szCs w:val="24"/>
      <w:lang w:eastAsia="en-US"/>
    </w:rPr>
  </w:style>
  <w:style w:type="paragraph" w:customStyle="1" w:styleId="-">
    <w:name w:val="РФЯЦ - основной"/>
    <w:basedOn w:val="a2"/>
    <w:qFormat/>
    <w:pPr>
      <w:tabs>
        <w:tab w:val="left" w:pos="1620"/>
      </w:tabs>
      <w:spacing w:line="360" w:lineRule="auto"/>
      <w:ind w:firstLine="709"/>
      <w:jc w:val="both"/>
    </w:pPr>
    <w:rPr>
      <w:rFonts w:eastAsia="Arial Unicode MS"/>
      <w:bCs/>
      <w:color w:val="000000"/>
      <w:sz w:val="28"/>
      <w:szCs w:val="28"/>
      <w:lang w:eastAsia="en-US"/>
    </w:rPr>
  </w:style>
  <w:style w:type="paragraph" w:customStyle="1" w:styleId="aff5">
    <w:name w:val="Примечание"/>
    <w:basedOn w:val="a2"/>
    <w:qFormat/>
    <w:pPr>
      <w:widowControl w:val="0"/>
      <w:spacing w:before="120" w:after="120" w:line="360" w:lineRule="auto"/>
      <w:ind w:firstLine="510"/>
      <w:jc w:val="both"/>
    </w:pPr>
    <w:rPr>
      <w:rFonts w:ascii="Arial" w:eastAsia="Calibri" w:hAnsi="Arial" w:cs="Arial"/>
      <w:bCs/>
      <w:sz w:val="22"/>
      <w:szCs w:val="22"/>
      <w:lang w:eastAsia="en-US"/>
    </w:rPr>
  </w:style>
  <w:style w:type="table" w:customStyle="1" w:styleId="210">
    <w:name w:val="Таблица простая 21"/>
    <w:basedOn w:val="a4"/>
    <w:uiPriority w:val="42"/>
    <w:rPr>
      <w:rFonts w:ascii="Calibri" w:eastAsia="Calibri" w:hAnsi="Calibri" w:cs="SimSun"/>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6">
    <w:name w:val="Название таблицы"/>
    <w:basedOn w:val="aff4"/>
    <w:qFormat/>
    <w:pPr>
      <w:widowControl w:val="0"/>
      <w:spacing w:before="240" w:after="0"/>
      <w:ind w:firstLine="0"/>
      <w:contextualSpacing w:val="0"/>
    </w:pPr>
    <w:rPr>
      <w:sz w:val="20"/>
      <w:szCs w:val="20"/>
    </w:rPr>
  </w:style>
  <w:style w:type="paragraph" w:styleId="aff7">
    <w:name w:val="TOC Heading"/>
    <w:basedOn w:val="10"/>
    <w:next w:val="a2"/>
    <w:uiPriority w:val="39"/>
    <w:qFormat/>
    <w:pPr>
      <w:keepLines/>
      <w:spacing w:before="480" w:after="0" w:line="276" w:lineRule="auto"/>
      <w:ind w:firstLine="0"/>
      <w:outlineLvl w:val="9"/>
    </w:pPr>
    <w:rPr>
      <w:rFonts w:ascii="Cambria" w:eastAsia="SimSun" w:hAnsi="Cambria" w:cs="SimSun"/>
      <w:color w:val="365F91"/>
    </w:rPr>
  </w:style>
  <w:style w:type="paragraph" w:customStyle="1" w:styleId="aff8">
    <w:name w:val="Текст определения"/>
    <w:basedOn w:val="a2"/>
    <w:pPr>
      <w:suppressAutoHyphens/>
      <w:spacing w:after="240" w:line="360" w:lineRule="auto"/>
    </w:pPr>
    <w:rPr>
      <w:rFonts w:ascii="Arial" w:eastAsia="SimSun" w:hAnsi="Arial" w:cs="Arial"/>
      <w:sz w:val="22"/>
      <w:szCs w:val="22"/>
      <w:lang w:eastAsia="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aff9">
    <w:name w:val="Normal (Web)"/>
    <w:basedOn w:val="a2"/>
    <w:uiPriority w:val="99"/>
    <w:pPr>
      <w:spacing w:before="100" w:beforeAutospacing="1" w:after="100" w:afterAutospacing="1"/>
    </w:pPr>
    <w:rPr>
      <w:sz w:val="24"/>
      <w:szCs w:val="24"/>
    </w:rPr>
  </w:style>
  <w:style w:type="paragraph" w:customStyle="1" w:styleId="formattext">
    <w:name w:val="formattext"/>
    <w:basedOn w:val="a2"/>
    <w:rsid w:val="00111A83"/>
    <w:pPr>
      <w:spacing w:before="100" w:beforeAutospacing="1" w:after="100" w:afterAutospacing="1"/>
    </w:pPr>
    <w:rPr>
      <w:sz w:val="24"/>
      <w:szCs w:val="24"/>
    </w:rPr>
  </w:style>
  <w:style w:type="paragraph" w:customStyle="1" w:styleId="1-">
    <w:name w:val="ГОСТ Р маркированный список 1-го уровня"/>
    <w:link w:val="1-0"/>
    <w:qFormat/>
    <w:rsid w:val="00173685"/>
    <w:pPr>
      <w:numPr>
        <w:numId w:val="1"/>
      </w:numPr>
      <w:tabs>
        <w:tab w:val="left" w:pos="0"/>
        <w:tab w:val="left" w:pos="737"/>
        <w:tab w:val="left" w:pos="992"/>
      </w:tabs>
      <w:suppressAutoHyphens/>
      <w:spacing w:line="360" w:lineRule="auto"/>
      <w:jc w:val="both"/>
      <w:outlineLvl w:val="3"/>
    </w:pPr>
    <w:rPr>
      <w:rFonts w:ascii="Arial" w:eastAsiaTheme="minorEastAsia" w:hAnsi="Arial" w:cstheme="minorBidi"/>
      <w:color w:val="000000" w:themeColor="text1"/>
      <w:sz w:val="24"/>
      <w:szCs w:val="24"/>
      <w:lang w:eastAsia="en-US"/>
    </w:rPr>
  </w:style>
  <w:style w:type="character" w:customStyle="1" w:styleId="1-0">
    <w:name w:val="ГОСТ Р маркированный список 1-го уровня Знак"/>
    <w:basedOn w:val="a3"/>
    <w:link w:val="1-"/>
    <w:rsid w:val="00173685"/>
    <w:rPr>
      <w:rFonts w:ascii="Arial" w:eastAsiaTheme="minorEastAsia" w:hAnsi="Arial" w:cstheme="minorBidi"/>
      <w:color w:val="000000" w:themeColor="text1"/>
      <w:sz w:val="24"/>
      <w:szCs w:val="24"/>
      <w:lang w:eastAsia="en-US"/>
    </w:rPr>
  </w:style>
  <w:style w:type="paragraph" w:customStyle="1" w:styleId="1">
    <w:name w:val="ГОСТ раздел 1 уровня"/>
    <w:link w:val="15"/>
    <w:qFormat/>
    <w:rsid w:val="00CB19F8"/>
    <w:pPr>
      <w:numPr>
        <w:numId w:val="2"/>
      </w:numPr>
      <w:suppressAutoHyphens/>
      <w:spacing w:before="240" w:after="120" w:line="360" w:lineRule="auto"/>
      <w:jc w:val="both"/>
      <w:outlineLvl w:val="0"/>
    </w:pPr>
    <w:rPr>
      <w:rFonts w:ascii="Arial" w:eastAsiaTheme="majorEastAsia" w:hAnsi="Arial" w:cstheme="majorBidi"/>
      <w:b/>
      <w:bCs/>
      <w:color w:val="000000" w:themeColor="text1"/>
      <w:sz w:val="28"/>
      <w:szCs w:val="28"/>
      <w:lang w:eastAsia="en-US"/>
    </w:rPr>
  </w:style>
  <w:style w:type="character" w:customStyle="1" w:styleId="15">
    <w:name w:val="ГОСТ раздел 1 уровня Знак"/>
    <w:basedOn w:val="a3"/>
    <w:link w:val="1"/>
    <w:rsid w:val="00CB19F8"/>
    <w:rPr>
      <w:rFonts w:ascii="Arial" w:eastAsiaTheme="majorEastAsia" w:hAnsi="Arial" w:cstheme="majorBidi"/>
      <w:b/>
      <w:bCs/>
      <w:color w:val="000000" w:themeColor="text1"/>
      <w:sz w:val="28"/>
      <w:szCs w:val="28"/>
      <w:lang w:eastAsia="en-US"/>
    </w:rPr>
  </w:style>
  <w:style w:type="paragraph" w:customStyle="1" w:styleId="2">
    <w:name w:val="ГОСТ Р текст 2 уровня"/>
    <w:link w:val="28"/>
    <w:qFormat/>
    <w:rsid w:val="00045204"/>
    <w:pPr>
      <w:widowControl w:val="0"/>
      <w:numPr>
        <w:ilvl w:val="1"/>
        <w:numId w:val="2"/>
      </w:numPr>
      <w:suppressAutoHyphens/>
      <w:spacing w:line="360" w:lineRule="auto"/>
      <w:jc w:val="both"/>
    </w:pPr>
    <w:rPr>
      <w:rFonts w:ascii="Arial" w:eastAsiaTheme="majorEastAsia" w:hAnsi="Arial" w:cstheme="majorBidi"/>
      <w:bCs/>
      <w:color w:val="000000" w:themeColor="text1"/>
      <w:sz w:val="24"/>
      <w:szCs w:val="26"/>
      <w:lang w:eastAsia="en-US"/>
    </w:rPr>
  </w:style>
  <w:style w:type="character" w:customStyle="1" w:styleId="28">
    <w:name w:val="ГОСТ Р текст 2 уровня Знак"/>
    <w:basedOn w:val="a3"/>
    <w:link w:val="2"/>
    <w:rsid w:val="00045204"/>
    <w:rPr>
      <w:rFonts w:ascii="Arial" w:eastAsiaTheme="majorEastAsia" w:hAnsi="Arial" w:cstheme="majorBidi"/>
      <w:bCs/>
      <w:color w:val="000000" w:themeColor="text1"/>
      <w:sz w:val="24"/>
      <w:szCs w:val="26"/>
      <w:lang w:eastAsia="en-US"/>
    </w:rPr>
  </w:style>
  <w:style w:type="paragraph" w:customStyle="1" w:styleId="3">
    <w:name w:val="ГОСТ Р текст 3 уровня"/>
    <w:basedOn w:val="a2"/>
    <w:link w:val="37"/>
    <w:qFormat/>
    <w:rsid w:val="006E6B56"/>
    <w:pPr>
      <w:numPr>
        <w:ilvl w:val="2"/>
        <w:numId w:val="2"/>
      </w:numPr>
      <w:tabs>
        <w:tab w:val="left" w:pos="1531"/>
      </w:tabs>
      <w:suppressAutoHyphens/>
      <w:spacing w:line="360" w:lineRule="auto"/>
      <w:jc w:val="both"/>
      <w:outlineLvl w:val="2"/>
    </w:pPr>
    <w:rPr>
      <w:rFonts w:ascii="Arial" w:eastAsiaTheme="minorEastAsia" w:hAnsi="Arial" w:cstheme="minorBidi"/>
      <w:color w:val="000000" w:themeColor="text1"/>
      <w:sz w:val="24"/>
      <w:szCs w:val="22"/>
      <w:lang w:eastAsia="en-US"/>
    </w:rPr>
  </w:style>
  <w:style w:type="character" w:customStyle="1" w:styleId="37">
    <w:name w:val="ГОСТ Р текст 3 уровня Знак"/>
    <w:basedOn w:val="a3"/>
    <w:link w:val="3"/>
    <w:rsid w:val="006E6B56"/>
    <w:rPr>
      <w:rFonts w:ascii="Arial" w:eastAsiaTheme="minorEastAsia" w:hAnsi="Arial" w:cstheme="minorBidi"/>
      <w:color w:val="000000" w:themeColor="text1"/>
      <w:sz w:val="24"/>
      <w:szCs w:val="22"/>
      <w:lang w:eastAsia="en-US"/>
    </w:rPr>
  </w:style>
  <w:style w:type="paragraph" w:customStyle="1" w:styleId="affa">
    <w:name w:val="ГОСТ Р текст без уровня"/>
    <w:basedOn w:val="a2"/>
    <w:qFormat/>
    <w:rsid w:val="00045204"/>
    <w:pPr>
      <w:suppressAutoHyphens/>
      <w:spacing w:line="360" w:lineRule="auto"/>
      <w:ind w:firstLine="709"/>
      <w:jc w:val="both"/>
    </w:pPr>
    <w:rPr>
      <w:rFonts w:ascii="Arial" w:eastAsiaTheme="majorEastAsia" w:hAnsi="Arial" w:cstheme="majorBidi"/>
      <w:color w:val="000000"/>
      <w:sz w:val="24"/>
      <w:szCs w:val="26"/>
      <w:lang w:eastAsia="en-US"/>
      <w14:scene3d>
        <w14:camera w14:prst="orthographicFront"/>
        <w14:lightRig w14:rig="threePt" w14:dir="t">
          <w14:rot w14:lat="0" w14:lon="0" w14:rev="0"/>
        </w14:lightRig>
      </w14:scene3d>
    </w:rPr>
  </w:style>
  <w:style w:type="paragraph" w:customStyle="1" w:styleId="affb">
    <w:name w:val="ГОСТ текст примечаний и приложений"/>
    <w:basedOn w:val="affa"/>
    <w:qFormat/>
    <w:rsid w:val="00751014"/>
    <w:rPr>
      <w:sz w:val="20"/>
    </w:rPr>
  </w:style>
  <w:style w:type="paragraph" w:customStyle="1" w:styleId="29">
    <w:name w:val="ГОСТ Р раздел 2 уровня"/>
    <w:basedOn w:val="2"/>
    <w:qFormat/>
    <w:rsid w:val="005D180B"/>
    <w:pPr>
      <w:spacing w:before="120" w:after="120"/>
      <w:outlineLvl w:val="1"/>
    </w:pPr>
    <w:rPr>
      <w:b/>
      <w:bCs w:val="0"/>
      <w:color w:val="000000"/>
      <w14:scene3d>
        <w14:camera w14:prst="orthographicFront"/>
        <w14:lightRig w14:rig="threePt" w14:dir="t">
          <w14:rot w14:lat="0" w14:lon="0" w14:rev="0"/>
        </w14:lightRig>
      </w14:scene3d>
    </w:rPr>
  </w:style>
  <w:style w:type="paragraph" w:customStyle="1" w:styleId="a0">
    <w:name w:val="ГОСТ Р маркированный буквенный список"/>
    <w:basedOn w:val="a2"/>
    <w:uiPriority w:val="99"/>
    <w:qFormat/>
    <w:rsid w:val="00AF2939"/>
    <w:pPr>
      <w:numPr>
        <w:ilvl w:val="2"/>
        <w:numId w:val="3"/>
      </w:numPr>
      <w:tabs>
        <w:tab w:val="left" w:pos="1531"/>
      </w:tabs>
      <w:suppressAutoHyphens/>
      <w:spacing w:line="360" w:lineRule="auto"/>
      <w:jc w:val="both"/>
      <w:outlineLvl w:val="2"/>
    </w:pPr>
    <w:rPr>
      <w:rFonts w:ascii="Arial" w:eastAsiaTheme="minorEastAsia" w:hAnsi="Arial" w:cstheme="minorBidi"/>
      <w:color w:val="000000" w:themeColor="text1"/>
      <w:sz w:val="24"/>
      <w:szCs w:val="22"/>
      <w:lang w:eastAsia="en-US"/>
    </w:rPr>
  </w:style>
  <w:style w:type="character" w:customStyle="1" w:styleId="22">
    <w:name w:val="Заголовок 2 Знак"/>
    <w:basedOn w:val="a3"/>
    <w:link w:val="21"/>
    <w:rsid w:val="009C0A07"/>
    <w:rPr>
      <w:rFonts w:ascii="Arial" w:hAnsi="Arial" w:cs="Arial"/>
      <w:b/>
      <w:bCs/>
      <w:sz w:val="24"/>
    </w:rPr>
  </w:style>
  <w:style w:type="character" w:customStyle="1" w:styleId="31">
    <w:name w:val="Заголовок 3 Знак"/>
    <w:basedOn w:val="a3"/>
    <w:link w:val="30"/>
    <w:rsid w:val="009C0A07"/>
    <w:rPr>
      <w:rFonts w:ascii="Arial" w:hAnsi="Arial" w:cs="Arial"/>
      <w:b/>
      <w:bCs/>
      <w:sz w:val="24"/>
    </w:rPr>
  </w:style>
  <w:style w:type="character" w:customStyle="1" w:styleId="40">
    <w:name w:val="Заголовок 4 Знак"/>
    <w:basedOn w:val="a3"/>
    <w:link w:val="4"/>
    <w:rsid w:val="009C0A07"/>
    <w:rPr>
      <w:sz w:val="24"/>
    </w:rPr>
  </w:style>
  <w:style w:type="character" w:customStyle="1" w:styleId="50">
    <w:name w:val="Заголовок 5 Знак"/>
    <w:basedOn w:val="a3"/>
    <w:link w:val="5"/>
    <w:rsid w:val="009C0A07"/>
    <w:rPr>
      <w:sz w:val="24"/>
    </w:rPr>
  </w:style>
  <w:style w:type="character" w:customStyle="1" w:styleId="90">
    <w:name w:val="Заголовок 9 Знак"/>
    <w:basedOn w:val="a3"/>
    <w:link w:val="9"/>
    <w:rsid w:val="009C0A07"/>
    <w:rPr>
      <w:sz w:val="24"/>
    </w:rPr>
  </w:style>
  <w:style w:type="character" w:customStyle="1" w:styleId="ad">
    <w:name w:val="Текст сноски Знак"/>
    <w:basedOn w:val="a3"/>
    <w:link w:val="ac"/>
    <w:rsid w:val="009C0A07"/>
  </w:style>
  <w:style w:type="character" w:customStyle="1" w:styleId="33">
    <w:name w:val="Основной текст 3 Знак"/>
    <w:basedOn w:val="a3"/>
    <w:link w:val="32"/>
    <w:rsid w:val="009C0A07"/>
    <w:rPr>
      <w:b/>
      <w:bCs/>
      <w:i/>
      <w:iCs/>
      <w:color w:val="0000FF"/>
    </w:rPr>
  </w:style>
  <w:style w:type="character" w:customStyle="1" w:styleId="af7">
    <w:name w:val="Текст выноски Знак"/>
    <w:basedOn w:val="a3"/>
    <w:link w:val="af6"/>
    <w:rsid w:val="009C0A07"/>
    <w:rPr>
      <w:rFonts w:ascii="Tahoma" w:hAnsi="Tahoma" w:cs="Tahoma"/>
      <w:sz w:val="16"/>
      <w:szCs w:val="16"/>
    </w:rPr>
  </w:style>
  <w:style w:type="character" w:customStyle="1" w:styleId="36">
    <w:name w:val="Основной текст с отступом 3 Знак"/>
    <w:basedOn w:val="a3"/>
    <w:link w:val="35"/>
    <w:rsid w:val="009C0A07"/>
    <w:rPr>
      <w:rFonts w:ascii="Arial" w:hAnsi="Arial" w:cs="Arial"/>
      <w:sz w:val="22"/>
      <w:szCs w:val="24"/>
    </w:rPr>
  </w:style>
  <w:style w:type="character" w:customStyle="1" w:styleId="27">
    <w:name w:val="Основной текст с отступом 2 Знак"/>
    <w:basedOn w:val="a3"/>
    <w:link w:val="26"/>
    <w:rsid w:val="009C0A07"/>
    <w:rPr>
      <w:rFonts w:ascii="Arial" w:hAnsi="Arial" w:cs="Arial"/>
      <w:sz w:val="22"/>
      <w:szCs w:val="24"/>
    </w:rPr>
  </w:style>
  <w:style w:type="paragraph" w:customStyle="1" w:styleId="a1">
    <w:name w:val="ГОСТ Р маркированный цифровой список (второй уровень)"/>
    <w:basedOn w:val="a0"/>
    <w:qFormat/>
    <w:rsid w:val="001465CB"/>
    <w:pPr>
      <w:numPr>
        <w:ilvl w:val="0"/>
        <w:numId w:val="4"/>
      </w:numPr>
      <w:ind w:left="1134" w:firstLine="0"/>
    </w:pPr>
  </w:style>
  <w:style w:type="numbering" w:customStyle="1" w:styleId="a">
    <w:name w:val="Таблица"/>
    <w:uiPriority w:val="99"/>
    <w:rsid w:val="00C515E3"/>
    <w:pPr>
      <w:numPr>
        <w:numId w:val="5"/>
      </w:numPr>
    </w:pPr>
  </w:style>
  <w:style w:type="paragraph" w:customStyle="1" w:styleId="20">
    <w:name w:val="Стиль2"/>
    <w:basedOn w:val="aff2"/>
    <w:link w:val="2a"/>
    <w:qFormat/>
    <w:rsid w:val="00C515E3"/>
    <w:pPr>
      <w:numPr>
        <w:numId w:val="6"/>
      </w:numPr>
      <w:spacing w:line="276" w:lineRule="auto"/>
    </w:pPr>
    <w:rPr>
      <w:rFonts w:ascii="Arial" w:eastAsiaTheme="minorHAnsi" w:hAnsi="Arial" w:cstheme="minorBidi"/>
      <w:sz w:val="24"/>
      <w:szCs w:val="22"/>
      <w:lang w:eastAsia="en-US"/>
    </w:rPr>
  </w:style>
  <w:style w:type="character" w:customStyle="1" w:styleId="2a">
    <w:name w:val="Стиль2 Знак"/>
    <w:basedOn w:val="a3"/>
    <w:link w:val="20"/>
    <w:rsid w:val="00C515E3"/>
    <w:rPr>
      <w:rFonts w:ascii="Arial" w:eastAsiaTheme="minorHAnsi" w:hAnsi="Arial" w:cstheme="minorBidi"/>
      <w:sz w:val="24"/>
      <w:szCs w:val="22"/>
      <w:lang w:eastAsia="en-US"/>
    </w:rPr>
  </w:style>
  <w:style w:type="character" w:customStyle="1" w:styleId="affc">
    <w:name w:val="Основной текст_"/>
    <w:basedOn w:val="a3"/>
    <w:link w:val="16"/>
    <w:rsid w:val="005968C1"/>
    <w:rPr>
      <w:rFonts w:ascii="Arial" w:eastAsia="Arial" w:hAnsi="Arial" w:cs="Arial"/>
      <w:sz w:val="19"/>
      <w:szCs w:val="19"/>
    </w:rPr>
  </w:style>
  <w:style w:type="character" w:customStyle="1" w:styleId="2b">
    <w:name w:val="Основной текст (2)_"/>
    <w:basedOn w:val="a3"/>
    <w:link w:val="2c"/>
    <w:rsid w:val="005968C1"/>
    <w:rPr>
      <w:rFonts w:ascii="Arial" w:eastAsia="Arial" w:hAnsi="Arial" w:cs="Arial"/>
      <w:sz w:val="16"/>
      <w:szCs w:val="16"/>
    </w:rPr>
  </w:style>
  <w:style w:type="paragraph" w:customStyle="1" w:styleId="16">
    <w:name w:val="Основной текст1"/>
    <w:basedOn w:val="a2"/>
    <w:link w:val="affc"/>
    <w:rsid w:val="005968C1"/>
    <w:pPr>
      <w:widowControl w:val="0"/>
      <w:spacing w:line="252" w:lineRule="auto"/>
      <w:ind w:firstLine="400"/>
    </w:pPr>
    <w:rPr>
      <w:rFonts w:ascii="Arial" w:eastAsia="Arial" w:hAnsi="Arial" w:cs="Arial"/>
      <w:sz w:val="19"/>
      <w:szCs w:val="19"/>
    </w:rPr>
  </w:style>
  <w:style w:type="paragraph" w:customStyle="1" w:styleId="2c">
    <w:name w:val="Основной текст (2)"/>
    <w:basedOn w:val="a2"/>
    <w:link w:val="2b"/>
    <w:rsid w:val="005968C1"/>
    <w:pPr>
      <w:widowControl w:val="0"/>
      <w:spacing w:line="283" w:lineRule="auto"/>
      <w:ind w:firstLine="520"/>
    </w:pPr>
    <w:rPr>
      <w:rFonts w:ascii="Arial" w:eastAsia="Arial" w:hAnsi="Arial" w:cs="Arial"/>
      <w:sz w:val="16"/>
      <w:szCs w:val="16"/>
    </w:rPr>
  </w:style>
  <w:style w:type="character" w:customStyle="1" w:styleId="affd">
    <w:name w:val="Другое_"/>
    <w:basedOn w:val="a3"/>
    <w:link w:val="affe"/>
    <w:rsid w:val="005968C1"/>
    <w:rPr>
      <w:rFonts w:ascii="Arial" w:eastAsia="Arial" w:hAnsi="Arial" w:cs="Arial"/>
      <w:sz w:val="19"/>
      <w:szCs w:val="19"/>
    </w:rPr>
  </w:style>
  <w:style w:type="paragraph" w:customStyle="1" w:styleId="affe">
    <w:name w:val="Другое"/>
    <w:basedOn w:val="a2"/>
    <w:link w:val="affd"/>
    <w:rsid w:val="005968C1"/>
    <w:pPr>
      <w:widowControl w:val="0"/>
      <w:spacing w:line="252" w:lineRule="auto"/>
      <w:ind w:firstLine="400"/>
    </w:pPr>
    <w:rPr>
      <w:rFonts w:ascii="Arial" w:eastAsia="Arial" w:hAnsi="Arial" w:cs="Arial"/>
      <w:sz w:val="19"/>
      <w:szCs w:val="19"/>
    </w:rPr>
  </w:style>
  <w:style w:type="paragraph" w:customStyle="1" w:styleId="afff">
    <w:name w:val="Текст таблицы"/>
    <w:basedOn w:val="affb"/>
    <w:qFormat/>
    <w:rsid w:val="005968C1"/>
    <w:pPr>
      <w:spacing w:line="312" w:lineRule="auto"/>
      <w:ind w:firstLine="567"/>
    </w:pPr>
    <w:rPr>
      <w:lang w:bidi="ru-RU"/>
    </w:rPr>
  </w:style>
  <w:style w:type="character" w:customStyle="1" w:styleId="52">
    <w:name w:val="Заголовок №5_"/>
    <w:basedOn w:val="a3"/>
    <w:link w:val="53"/>
    <w:rsid w:val="00876587"/>
    <w:rPr>
      <w:rFonts w:ascii="Arial" w:eastAsia="Arial" w:hAnsi="Arial" w:cs="Arial"/>
      <w:b/>
      <w:bCs/>
    </w:rPr>
  </w:style>
  <w:style w:type="paragraph" w:customStyle="1" w:styleId="53">
    <w:name w:val="Заголовок №5"/>
    <w:basedOn w:val="a2"/>
    <w:link w:val="52"/>
    <w:rsid w:val="00876587"/>
    <w:pPr>
      <w:widowControl w:val="0"/>
      <w:spacing w:after="180"/>
      <w:outlineLvl w:val="4"/>
    </w:pPr>
    <w:rPr>
      <w:rFonts w:ascii="Arial" w:eastAsia="Arial" w:hAnsi="Arial" w:cs="Arial"/>
      <w:b/>
      <w:bCs/>
    </w:rPr>
  </w:style>
  <w:style w:type="character" w:customStyle="1" w:styleId="2d">
    <w:name w:val="Колонтитул (2)_"/>
    <w:basedOn w:val="a3"/>
    <w:link w:val="2e"/>
    <w:rsid w:val="00876587"/>
  </w:style>
  <w:style w:type="paragraph" w:customStyle="1" w:styleId="2e">
    <w:name w:val="Колонтитул (2)"/>
    <w:basedOn w:val="a2"/>
    <w:link w:val="2d"/>
    <w:rsid w:val="00876587"/>
    <w:pPr>
      <w:widowControl w:val="0"/>
    </w:pPr>
  </w:style>
  <w:style w:type="paragraph" w:customStyle="1" w:styleId="note">
    <w:name w:val="note"/>
    <w:basedOn w:val="a2"/>
    <w:rsid w:val="00A8530A"/>
    <w:pPr>
      <w:spacing w:before="100" w:beforeAutospacing="1" w:after="100" w:afterAutospacing="1"/>
    </w:pPr>
    <w:rPr>
      <w:sz w:val="24"/>
      <w:szCs w:val="24"/>
    </w:rPr>
  </w:style>
  <w:style w:type="paragraph" w:customStyle="1" w:styleId="example">
    <w:name w:val="example"/>
    <w:basedOn w:val="a2"/>
    <w:rsid w:val="00A8530A"/>
    <w:pPr>
      <w:spacing w:before="100" w:beforeAutospacing="1" w:after="100" w:afterAutospacing="1"/>
    </w:pPr>
    <w:rPr>
      <w:sz w:val="24"/>
      <w:szCs w:val="24"/>
    </w:rPr>
  </w:style>
  <w:style w:type="paragraph" w:customStyle="1" w:styleId="expressdescription">
    <w:name w:val="expressdescription"/>
    <w:basedOn w:val="a2"/>
    <w:rsid w:val="00A8530A"/>
    <w:pPr>
      <w:spacing w:before="100" w:beforeAutospacing="1" w:after="100" w:afterAutospacing="1"/>
    </w:pPr>
    <w:rPr>
      <w:sz w:val="24"/>
      <w:szCs w:val="24"/>
    </w:rPr>
  </w:style>
  <w:style w:type="character" w:styleId="HTML">
    <w:name w:val="HTML Code"/>
    <w:basedOn w:val="a3"/>
    <w:uiPriority w:val="99"/>
    <w:semiHidden/>
    <w:unhideWhenUsed/>
    <w:rsid w:val="00B774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23746">
      <w:bodyDiv w:val="1"/>
      <w:marLeft w:val="0"/>
      <w:marRight w:val="0"/>
      <w:marTop w:val="0"/>
      <w:marBottom w:val="0"/>
      <w:divBdr>
        <w:top w:val="none" w:sz="0" w:space="0" w:color="auto"/>
        <w:left w:val="none" w:sz="0" w:space="0" w:color="auto"/>
        <w:bottom w:val="none" w:sz="0" w:space="0" w:color="auto"/>
        <w:right w:val="none" w:sz="0" w:space="0" w:color="auto"/>
      </w:divBdr>
    </w:div>
    <w:div w:id="128793110">
      <w:bodyDiv w:val="1"/>
      <w:marLeft w:val="0"/>
      <w:marRight w:val="0"/>
      <w:marTop w:val="0"/>
      <w:marBottom w:val="0"/>
      <w:divBdr>
        <w:top w:val="none" w:sz="0" w:space="0" w:color="auto"/>
        <w:left w:val="none" w:sz="0" w:space="0" w:color="auto"/>
        <w:bottom w:val="none" w:sz="0" w:space="0" w:color="auto"/>
        <w:right w:val="none" w:sz="0" w:space="0" w:color="auto"/>
      </w:divBdr>
    </w:div>
    <w:div w:id="149563102">
      <w:bodyDiv w:val="1"/>
      <w:marLeft w:val="0"/>
      <w:marRight w:val="0"/>
      <w:marTop w:val="0"/>
      <w:marBottom w:val="0"/>
      <w:divBdr>
        <w:top w:val="none" w:sz="0" w:space="0" w:color="auto"/>
        <w:left w:val="none" w:sz="0" w:space="0" w:color="auto"/>
        <w:bottom w:val="none" w:sz="0" w:space="0" w:color="auto"/>
        <w:right w:val="none" w:sz="0" w:space="0" w:color="auto"/>
      </w:divBdr>
    </w:div>
    <w:div w:id="342244319">
      <w:bodyDiv w:val="1"/>
      <w:marLeft w:val="0"/>
      <w:marRight w:val="0"/>
      <w:marTop w:val="0"/>
      <w:marBottom w:val="0"/>
      <w:divBdr>
        <w:top w:val="none" w:sz="0" w:space="0" w:color="auto"/>
        <w:left w:val="none" w:sz="0" w:space="0" w:color="auto"/>
        <w:bottom w:val="none" w:sz="0" w:space="0" w:color="auto"/>
        <w:right w:val="none" w:sz="0" w:space="0" w:color="auto"/>
      </w:divBdr>
    </w:div>
    <w:div w:id="351030281">
      <w:bodyDiv w:val="1"/>
      <w:marLeft w:val="0"/>
      <w:marRight w:val="0"/>
      <w:marTop w:val="0"/>
      <w:marBottom w:val="0"/>
      <w:divBdr>
        <w:top w:val="none" w:sz="0" w:space="0" w:color="auto"/>
        <w:left w:val="none" w:sz="0" w:space="0" w:color="auto"/>
        <w:bottom w:val="none" w:sz="0" w:space="0" w:color="auto"/>
        <w:right w:val="none" w:sz="0" w:space="0" w:color="auto"/>
      </w:divBdr>
    </w:div>
    <w:div w:id="386489403">
      <w:bodyDiv w:val="1"/>
      <w:marLeft w:val="0"/>
      <w:marRight w:val="0"/>
      <w:marTop w:val="0"/>
      <w:marBottom w:val="0"/>
      <w:divBdr>
        <w:top w:val="none" w:sz="0" w:space="0" w:color="auto"/>
        <w:left w:val="none" w:sz="0" w:space="0" w:color="auto"/>
        <w:bottom w:val="none" w:sz="0" w:space="0" w:color="auto"/>
        <w:right w:val="none" w:sz="0" w:space="0" w:color="auto"/>
      </w:divBdr>
    </w:div>
    <w:div w:id="427964834">
      <w:bodyDiv w:val="1"/>
      <w:marLeft w:val="0"/>
      <w:marRight w:val="0"/>
      <w:marTop w:val="0"/>
      <w:marBottom w:val="0"/>
      <w:divBdr>
        <w:top w:val="none" w:sz="0" w:space="0" w:color="auto"/>
        <w:left w:val="none" w:sz="0" w:space="0" w:color="auto"/>
        <w:bottom w:val="none" w:sz="0" w:space="0" w:color="auto"/>
        <w:right w:val="none" w:sz="0" w:space="0" w:color="auto"/>
      </w:divBdr>
    </w:div>
    <w:div w:id="457798239">
      <w:bodyDiv w:val="1"/>
      <w:marLeft w:val="0"/>
      <w:marRight w:val="0"/>
      <w:marTop w:val="0"/>
      <w:marBottom w:val="0"/>
      <w:divBdr>
        <w:top w:val="none" w:sz="0" w:space="0" w:color="auto"/>
        <w:left w:val="none" w:sz="0" w:space="0" w:color="auto"/>
        <w:bottom w:val="none" w:sz="0" w:space="0" w:color="auto"/>
        <w:right w:val="none" w:sz="0" w:space="0" w:color="auto"/>
      </w:divBdr>
    </w:div>
    <w:div w:id="467283180">
      <w:bodyDiv w:val="1"/>
      <w:marLeft w:val="0"/>
      <w:marRight w:val="0"/>
      <w:marTop w:val="0"/>
      <w:marBottom w:val="0"/>
      <w:divBdr>
        <w:top w:val="none" w:sz="0" w:space="0" w:color="auto"/>
        <w:left w:val="none" w:sz="0" w:space="0" w:color="auto"/>
        <w:bottom w:val="none" w:sz="0" w:space="0" w:color="auto"/>
        <w:right w:val="none" w:sz="0" w:space="0" w:color="auto"/>
      </w:divBdr>
    </w:div>
    <w:div w:id="478117160">
      <w:bodyDiv w:val="1"/>
      <w:marLeft w:val="0"/>
      <w:marRight w:val="0"/>
      <w:marTop w:val="0"/>
      <w:marBottom w:val="0"/>
      <w:divBdr>
        <w:top w:val="none" w:sz="0" w:space="0" w:color="auto"/>
        <w:left w:val="none" w:sz="0" w:space="0" w:color="auto"/>
        <w:bottom w:val="none" w:sz="0" w:space="0" w:color="auto"/>
        <w:right w:val="none" w:sz="0" w:space="0" w:color="auto"/>
      </w:divBdr>
    </w:div>
    <w:div w:id="484705897">
      <w:bodyDiv w:val="1"/>
      <w:marLeft w:val="0"/>
      <w:marRight w:val="0"/>
      <w:marTop w:val="0"/>
      <w:marBottom w:val="0"/>
      <w:divBdr>
        <w:top w:val="none" w:sz="0" w:space="0" w:color="auto"/>
        <w:left w:val="none" w:sz="0" w:space="0" w:color="auto"/>
        <w:bottom w:val="none" w:sz="0" w:space="0" w:color="auto"/>
        <w:right w:val="none" w:sz="0" w:space="0" w:color="auto"/>
      </w:divBdr>
    </w:div>
    <w:div w:id="587009594">
      <w:bodyDiv w:val="1"/>
      <w:marLeft w:val="0"/>
      <w:marRight w:val="0"/>
      <w:marTop w:val="0"/>
      <w:marBottom w:val="0"/>
      <w:divBdr>
        <w:top w:val="none" w:sz="0" w:space="0" w:color="auto"/>
        <w:left w:val="none" w:sz="0" w:space="0" w:color="auto"/>
        <w:bottom w:val="none" w:sz="0" w:space="0" w:color="auto"/>
        <w:right w:val="none" w:sz="0" w:space="0" w:color="auto"/>
      </w:divBdr>
    </w:div>
    <w:div w:id="662705860">
      <w:bodyDiv w:val="1"/>
      <w:marLeft w:val="0"/>
      <w:marRight w:val="0"/>
      <w:marTop w:val="0"/>
      <w:marBottom w:val="0"/>
      <w:divBdr>
        <w:top w:val="none" w:sz="0" w:space="0" w:color="auto"/>
        <w:left w:val="none" w:sz="0" w:space="0" w:color="auto"/>
        <w:bottom w:val="none" w:sz="0" w:space="0" w:color="auto"/>
        <w:right w:val="none" w:sz="0" w:space="0" w:color="auto"/>
      </w:divBdr>
    </w:div>
    <w:div w:id="695666237">
      <w:bodyDiv w:val="1"/>
      <w:marLeft w:val="0"/>
      <w:marRight w:val="0"/>
      <w:marTop w:val="0"/>
      <w:marBottom w:val="0"/>
      <w:divBdr>
        <w:top w:val="none" w:sz="0" w:space="0" w:color="auto"/>
        <w:left w:val="none" w:sz="0" w:space="0" w:color="auto"/>
        <w:bottom w:val="none" w:sz="0" w:space="0" w:color="auto"/>
        <w:right w:val="none" w:sz="0" w:space="0" w:color="auto"/>
      </w:divBdr>
    </w:div>
    <w:div w:id="704446699">
      <w:bodyDiv w:val="1"/>
      <w:marLeft w:val="0"/>
      <w:marRight w:val="0"/>
      <w:marTop w:val="0"/>
      <w:marBottom w:val="0"/>
      <w:divBdr>
        <w:top w:val="none" w:sz="0" w:space="0" w:color="auto"/>
        <w:left w:val="none" w:sz="0" w:space="0" w:color="auto"/>
        <w:bottom w:val="none" w:sz="0" w:space="0" w:color="auto"/>
        <w:right w:val="none" w:sz="0" w:space="0" w:color="auto"/>
      </w:divBdr>
    </w:div>
    <w:div w:id="721057668">
      <w:bodyDiv w:val="1"/>
      <w:marLeft w:val="0"/>
      <w:marRight w:val="0"/>
      <w:marTop w:val="0"/>
      <w:marBottom w:val="0"/>
      <w:divBdr>
        <w:top w:val="none" w:sz="0" w:space="0" w:color="auto"/>
        <w:left w:val="none" w:sz="0" w:space="0" w:color="auto"/>
        <w:bottom w:val="none" w:sz="0" w:space="0" w:color="auto"/>
        <w:right w:val="none" w:sz="0" w:space="0" w:color="auto"/>
      </w:divBdr>
    </w:div>
    <w:div w:id="753935909">
      <w:bodyDiv w:val="1"/>
      <w:marLeft w:val="0"/>
      <w:marRight w:val="0"/>
      <w:marTop w:val="0"/>
      <w:marBottom w:val="0"/>
      <w:divBdr>
        <w:top w:val="none" w:sz="0" w:space="0" w:color="auto"/>
        <w:left w:val="none" w:sz="0" w:space="0" w:color="auto"/>
        <w:bottom w:val="none" w:sz="0" w:space="0" w:color="auto"/>
        <w:right w:val="none" w:sz="0" w:space="0" w:color="auto"/>
      </w:divBdr>
    </w:div>
    <w:div w:id="773548821">
      <w:bodyDiv w:val="1"/>
      <w:marLeft w:val="0"/>
      <w:marRight w:val="0"/>
      <w:marTop w:val="0"/>
      <w:marBottom w:val="0"/>
      <w:divBdr>
        <w:top w:val="none" w:sz="0" w:space="0" w:color="auto"/>
        <w:left w:val="none" w:sz="0" w:space="0" w:color="auto"/>
        <w:bottom w:val="none" w:sz="0" w:space="0" w:color="auto"/>
        <w:right w:val="none" w:sz="0" w:space="0" w:color="auto"/>
      </w:divBdr>
    </w:div>
    <w:div w:id="814025615">
      <w:bodyDiv w:val="1"/>
      <w:marLeft w:val="0"/>
      <w:marRight w:val="0"/>
      <w:marTop w:val="0"/>
      <w:marBottom w:val="0"/>
      <w:divBdr>
        <w:top w:val="none" w:sz="0" w:space="0" w:color="auto"/>
        <w:left w:val="none" w:sz="0" w:space="0" w:color="auto"/>
        <w:bottom w:val="none" w:sz="0" w:space="0" w:color="auto"/>
        <w:right w:val="none" w:sz="0" w:space="0" w:color="auto"/>
      </w:divBdr>
    </w:div>
    <w:div w:id="897670862">
      <w:bodyDiv w:val="1"/>
      <w:marLeft w:val="0"/>
      <w:marRight w:val="0"/>
      <w:marTop w:val="0"/>
      <w:marBottom w:val="0"/>
      <w:divBdr>
        <w:top w:val="none" w:sz="0" w:space="0" w:color="auto"/>
        <w:left w:val="none" w:sz="0" w:space="0" w:color="auto"/>
        <w:bottom w:val="none" w:sz="0" w:space="0" w:color="auto"/>
        <w:right w:val="none" w:sz="0" w:space="0" w:color="auto"/>
      </w:divBdr>
    </w:div>
    <w:div w:id="924847053">
      <w:bodyDiv w:val="1"/>
      <w:marLeft w:val="0"/>
      <w:marRight w:val="0"/>
      <w:marTop w:val="0"/>
      <w:marBottom w:val="0"/>
      <w:divBdr>
        <w:top w:val="none" w:sz="0" w:space="0" w:color="auto"/>
        <w:left w:val="none" w:sz="0" w:space="0" w:color="auto"/>
        <w:bottom w:val="none" w:sz="0" w:space="0" w:color="auto"/>
        <w:right w:val="none" w:sz="0" w:space="0" w:color="auto"/>
      </w:divBdr>
    </w:div>
    <w:div w:id="947739372">
      <w:bodyDiv w:val="1"/>
      <w:marLeft w:val="0"/>
      <w:marRight w:val="0"/>
      <w:marTop w:val="0"/>
      <w:marBottom w:val="0"/>
      <w:divBdr>
        <w:top w:val="none" w:sz="0" w:space="0" w:color="auto"/>
        <w:left w:val="none" w:sz="0" w:space="0" w:color="auto"/>
        <w:bottom w:val="none" w:sz="0" w:space="0" w:color="auto"/>
        <w:right w:val="none" w:sz="0" w:space="0" w:color="auto"/>
      </w:divBdr>
    </w:div>
    <w:div w:id="959073949">
      <w:bodyDiv w:val="1"/>
      <w:marLeft w:val="0"/>
      <w:marRight w:val="0"/>
      <w:marTop w:val="0"/>
      <w:marBottom w:val="0"/>
      <w:divBdr>
        <w:top w:val="none" w:sz="0" w:space="0" w:color="auto"/>
        <w:left w:val="none" w:sz="0" w:space="0" w:color="auto"/>
        <w:bottom w:val="none" w:sz="0" w:space="0" w:color="auto"/>
        <w:right w:val="none" w:sz="0" w:space="0" w:color="auto"/>
      </w:divBdr>
    </w:div>
    <w:div w:id="981425944">
      <w:bodyDiv w:val="1"/>
      <w:marLeft w:val="0"/>
      <w:marRight w:val="0"/>
      <w:marTop w:val="0"/>
      <w:marBottom w:val="0"/>
      <w:divBdr>
        <w:top w:val="none" w:sz="0" w:space="0" w:color="auto"/>
        <w:left w:val="none" w:sz="0" w:space="0" w:color="auto"/>
        <w:bottom w:val="none" w:sz="0" w:space="0" w:color="auto"/>
        <w:right w:val="none" w:sz="0" w:space="0" w:color="auto"/>
      </w:divBdr>
    </w:div>
    <w:div w:id="995456455">
      <w:bodyDiv w:val="1"/>
      <w:marLeft w:val="0"/>
      <w:marRight w:val="0"/>
      <w:marTop w:val="0"/>
      <w:marBottom w:val="0"/>
      <w:divBdr>
        <w:top w:val="none" w:sz="0" w:space="0" w:color="auto"/>
        <w:left w:val="none" w:sz="0" w:space="0" w:color="auto"/>
        <w:bottom w:val="none" w:sz="0" w:space="0" w:color="auto"/>
        <w:right w:val="none" w:sz="0" w:space="0" w:color="auto"/>
      </w:divBdr>
    </w:div>
    <w:div w:id="1117794625">
      <w:bodyDiv w:val="1"/>
      <w:marLeft w:val="0"/>
      <w:marRight w:val="0"/>
      <w:marTop w:val="0"/>
      <w:marBottom w:val="0"/>
      <w:divBdr>
        <w:top w:val="none" w:sz="0" w:space="0" w:color="auto"/>
        <w:left w:val="none" w:sz="0" w:space="0" w:color="auto"/>
        <w:bottom w:val="none" w:sz="0" w:space="0" w:color="auto"/>
        <w:right w:val="none" w:sz="0" w:space="0" w:color="auto"/>
      </w:divBdr>
    </w:div>
    <w:div w:id="1232347704">
      <w:bodyDiv w:val="1"/>
      <w:marLeft w:val="0"/>
      <w:marRight w:val="0"/>
      <w:marTop w:val="0"/>
      <w:marBottom w:val="0"/>
      <w:divBdr>
        <w:top w:val="none" w:sz="0" w:space="0" w:color="auto"/>
        <w:left w:val="none" w:sz="0" w:space="0" w:color="auto"/>
        <w:bottom w:val="none" w:sz="0" w:space="0" w:color="auto"/>
        <w:right w:val="none" w:sz="0" w:space="0" w:color="auto"/>
      </w:divBdr>
    </w:div>
    <w:div w:id="1236159116">
      <w:bodyDiv w:val="1"/>
      <w:marLeft w:val="0"/>
      <w:marRight w:val="0"/>
      <w:marTop w:val="0"/>
      <w:marBottom w:val="0"/>
      <w:divBdr>
        <w:top w:val="none" w:sz="0" w:space="0" w:color="auto"/>
        <w:left w:val="none" w:sz="0" w:space="0" w:color="auto"/>
        <w:bottom w:val="none" w:sz="0" w:space="0" w:color="auto"/>
        <w:right w:val="none" w:sz="0" w:space="0" w:color="auto"/>
      </w:divBdr>
    </w:div>
    <w:div w:id="1324041153">
      <w:bodyDiv w:val="1"/>
      <w:marLeft w:val="0"/>
      <w:marRight w:val="0"/>
      <w:marTop w:val="0"/>
      <w:marBottom w:val="0"/>
      <w:divBdr>
        <w:top w:val="none" w:sz="0" w:space="0" w:color="auto"/>
        <w:left w:val="none" w:sz="0" w:space="0" w:color="auto"/>
        <w:bottom w:val="none" w:sz="0" w:space="0" w:color="auto"/>
        <w:right w:val="none" w:sz="0" w:space="0" w:color="auto"/>
      </w:divBdr>
    </w:div>
    <w:div w:id="1370883899">
      <w:bodyDiv w:val="1"/>
      <w:marLeft w:val="0"/>
      <w:marRight w:val="0"/>
      <w:marTop w:val="0"/>
      <w:marBottom w:val="0"/>
      <w:divBdr>
        <w:top w:val="none" w:sz="0" w:space="0" w:color="auto"/>
        <w:left w:val="none" w:sz="0" w:space="0" w:color="auto"/>
        <w:bottom w:val="none" w:sz="0" w:space="0" w:color="auto"/>
        <w:right w:val="none" w:sz="0" w:space="0" w:color="auto"/>
      </w:divBdr>
    </w:div>
    <w:div w:id="1413820531">
      <w:bodyDiv w:val="1"/>
      <w:marLeft w:val="0"/>
      <w:marRight w:val="0"/>
      <w:marTop w:val="0"/>
      <w:marBottom w:val="0"/>
      <w:divBdr>
        <w:top w:val="none" w:sz="0" w:space="0" w:color="auto"/>
        <w:left w:val="none" w:sz="0" w:space="0" w:color="auto"/>
        <w:bottom w:val="none" w:sz="0" w:space="0" w:color="auto"/>
        <w:right w:val="none" w:sz="0" w:space="0" w:color="auto"/>
      </w:divBdr>
    </w:div>
    <w:div w:id="1501044096">
      <w:bodyDiv w:val="1"/>
      <w:marLeft w:val="0"/>
      <w:marRight w:val="0"/>
      <w:marTop w:val="0"/>
      <w:marBottom w:val="0"/>
      <w:divBdr>
        <w:top w:val="none" w:sz="0" w:space="0" w:color="auto"/>
        <w:left w:val="none" w:sz="0" w:space="0" w:color="auto"/>
        <w:bottom w:val="none" w:sz="0" w:space="0" w:color="auto"/>
        <w:right w:val="none" w:sz="0" w:space="0" w:color="auto"/>
      </w:divBdr>
    </w:div>
    <w:div w:id="1532497398">
      <w:bodyDiv w:val="1"/>
      <w:marLeft w:val="0"/>
      <w:marRight w:val="0"/>
      <w:marTop w:val="0"/>
      <w:marBottom w:val="0"/>
      <w:divBdr>
        <w:top w:val="none" w:sz="0" w:space="0" w:color="auto"/>
        <w:left w:val="none" w:sz="0" w:space="0" w:color="auto"/>
        <w:bottom w:val="none" w:sz="0" w:space="0" w:color="auto"/>
        <w:right w:val="none" w:sz="0" w:space="0" w:color="auto"/>
      </w:divBdr>
      <w:divsChild>
        <w:div w:id="920484381">
          <w:marLeft w:val="-6255"/>
          <w:marRight w:val="0"/>
          <w:marTop w:val="0"/>
          <w:marBottom w:val="0"/>
          <w:divBdr>
            <w:top w:val="none" w:sz="0" w:space="0" w:color="auto"/>
            <w:left w:val="none" w:sz="0" w:space="0" w:color="auto"/>
            <w:bottom w:val="none" w:sz="0" w:space="0" w:color="auto"/>
            <w:right w:val="none" w:sz="0" w:space="0" w:color="auto"/>
          </w:divBdr>
        </w:div>
        <w:div w:id="1460106277">
          <w:marLeft w:val="0"/>
          <w:marRight w:val="0"/>
          <w:marTop w:val="0"/>
          <w:marBottom w:val="0"/>
          <w:divBdr>
            <w:top w:val="none" w:sz="0" w:space="0" w:color="auto"/>
            <w:left w:val="none" w:sz="0" w:space="0" w:color="auto"/>
            <w:bottom w:val="none" w:sz="0" w:space="0" w:color="auto"/>
            <w:right w:val="none" w:sz="0" w:space="0" w:color="auto"/>
          </w:divBdr>
        </w:div>
      </w:divsChild>
    </w:div>
    <w:div w:id="1619291690">
      <w:bodyDiv w:val="1"/>
      <w:marLeft w:val="0"/>
      <w:marRight w:val="0"/>
      <w:marTop w:val="0"/>
      <w:marBottom w:val="0"/>
      <w:divBdr>
        <w:top w:val="none" w:sz="0" w:space="0" w:color="auto"/>
        <w:left w:val="none" w:sz="0" w:space="0" w:color="auto"/>
        <w:bottom w:val="none" w:sz="0" w:space="0" w:color="auto"/>
        <w:right w:val="none" w:sz="0" w:space="0" w:color="auto"/>
      </w:divBdr>
      <w:divsChild>
        <w:div w:id="1621381535">
          <w:marLeft w:val="-6255"/>
          <w:marRight w:val="0"/>
          <w:marTop w:val="0"/>
          <w:marBottom w:val="0"/>
          <w:divBdr>
            <w:top w:val="none" w:sz="0" w:space="0" w:color="auto"/>
            <w:left w:val="none" w:sz="0" w:space="0" w:color="auto"/>
            <w:bottom w:val="none" w:sz="0" w:space="0" w:color="auto"/>
            <w:right w:val="none" w:sz="0" w:space="0" w:color="auto"/>
          </w:divBdr>
        </w:div>
        <w:div w:id="1859157343">
          <w:marLeft w:val="0"/>
          <w:marRight w:val="0"/>
          <w:marTop w:val="0"/>
          <w:marBottom w:val="0"/>
          <w:divBdr>
            <w:top w:val="none" w:sz="0" w:space="0" w:color="auto"/>
            <w:left w:val="none" w:sz="0" w:space="0" w:color="auto"/>
            <w:bottom w:val="none" w:sz="0" w:space="0" w:color="auto"/>
            <w:right w:val="none" w:sz="0" w:space="0" w:color="auto"/>
          </w:divBdr>
        </w:div>
      </w:divsChild>
    </w:div>
    <w:div w:id="1647473417">
      <w:bodyDiv w:val="1"/>
      <w:marLeft w:val="0"/>
      <w:marRight w:val="0"/>
      <w:marTop w:val="0"/>
      <w:marBottom w:val="0"/>
      <w:divBdr>
        <w:top w:val="none" w:sz="0" w:space="0" w:color="auto"/>
        <w:left w:val="none" w:sz="0" w:space="0" w:color="auto"/>
        <w:bottom w:val="none" w:sz="0" w:space="0" w:color="auto"/>
        <w:right w:val="none" w:sz="0" w:space="0" w:color="auto"/>
      </w:divBdr>
    </w:div>
    <w:div w:id="1766610694">
      <w:bodyDiv w:val="1"/>
      <w:marLeft w:val="0"/>
      <w:marRight w:val="0"/>
      <w:marTop w:val="0"/>
      <w:marBottom w:val="0"/>
      <w:divBdr>
        <w:top w:val="none" w:sz="0" w:space="0" w:color="auto"/>
        <w:left w:val="none" w:sz="0" w:space="0" w:color="auto"/>
        <w:bottom w:val="none" w:sz="0" w:space="0" w:color="auto"/>
        <w:right w:val="none" w:sz="0" w:space="0" w:color="auto"/>
      </w:divBdr>
    </w:div>
    <w:div w:id="1785149500">
      <w:bodyDiv w:val="1"/>
      <w:marLeft w:val="0"/>
      <w:marRight w:val="0"/>
      <w:marTop w:val="0"/>
      <w:marBottom w:val="0"/>
      <w:divBdr>
        <w:top w:val="none" w:sz="0" w:space="0" w:color="auto"/>
        <w:left w:val="none" w:sz="0" w:space="0" w:color="auto"/>
        <w:bottom w:val="none" w:sz="0" w:space="0" w:color="auto"/>
        <w:right w:val="none" w:sz="0" w:space="0" w:color="auto"/>
      </w:divBdr>
    </w:div>
    <w:div w:id="1820879451">
      <w:bodyDiv w:val="1"/>
      <w:marLeft w:val="0"/>
      <w:marRight w:val="0"/>
      <w:marTop w:val="0"/>
      <w:marBottom w:val="0"/>
      <w:divBdr>
        <w:top w:val="none" w:sz="0" w:space="0" w:color="auto"/>
        <w:left w:val="none" w:sz="0" w:space="0" w:color="auto"/>
        <w:bottom w:val="none" w:sz="0" w:space="0" w:color="auto"/>
        <w:right w:val="none" w:sz="0" w:space="0" w:color="auto"/>
      </w:divBdr>
    </w:div>
    <w:div w:id="1881549885">
      <w:bodyDiv w:val="1"/>
      <w:marLeft w:val="0"/>
      <w:marRight w:val="0"/>
      <w:marTop w:val="0"/>
      <w:marBottom w:val="0"/>
      <w:divBdr>
        <w:top w:val="none" w:sz="0" w:space="0" w:color="auto"/>
        <w:left w:val="none" w:sz="0" w:space="0" w:color="auto"/>
        <w:bottom w:val="none" w:sz="0" w:space="0" w:color="auto"/>
        <w:right w:val="none" w:sz="0" w:space="0" w:color="auto"/>
      </w:divBdr>
    </w:div>
    <w:div w:id="1882742808">
      <w:bodyDiv w:val="1"/>
      <w:marLeft w:val="0"/>
      <w:marRight w:val="0"/>
      <w:marTop w:val="0"/>
      <w:marBottom w:val="0"/>
      <w:divBdr>
        <w:top w:val="none" w:sz="0" w:space="0" w:color="auto"/>
        <w:left w:val="none" w:sz="0" w:space="0" w:color="auto"/>
        <w:bottom w:val="none" w:sz="0" w:space="0" w:color="auto"/>
        <w:right w:val="none" w:sz="0" w:space="0" w:color="auto"/>
      </w:divBdr>
    </w:div>
    <w:div w:id="1902398492">
      <w:bodyDiv w:val="1"/>
      <w:marLeft w:val="0"/>
      <w:marRight w:val="0"/>
      <w:marTop w:val="0"/>
      <w:marBottom w:val="0"/>
      <w:divBdr>
        <w:top w:val="none" w:sz="0" w:space="0" w:color="auto"/>
        <w:left w:val="none" w:sz="0" w:space="0" w:color="auto"/>
        <w:bottom w:val="none" w:sz="0" w:space="0" w:color="auto"/>
        <w:right w:val="none" w:sz="0" w:space="0" w:color="auto"/>
      </w:divBdr>
    </w:div>
    <w:div w:id="1915581411">
      <w:bodyDiv w:val="1"/>
      <w:marLeft w:val="0"/>
      <w:marRight w:val="0"/>
      <w:marTop w:val="0"/>
      <w:marBottom w:val="0"/>
      <w:divBdr>
        <w:top w:val="none" w:sz="0" w:space="0" w:color="auto"/>
        <w:left w:val="none" w:sz="0" w:space="0" w:color="auto"/>
        <w:bottom w:val="none" w:sz="0" w:space="0" w:color="auto"/>
        <w:right w:val="none" w:sz="0" w:space="0" w:color="auto"/>
      </w:divBdr>
    </w:div>
    <w:div w:id="1951207933">
      <w:bodyDiv w:val="1"/>
      <w:marLeft w:val="0"/>
      <w:marRight w:val="0"/>
      <w:marTop w:val="0"/>
      <w:marBottom w:val="0"/>
      <w:divBdr>
        <w:top w:val="none" w:sz="0" w:space="0" w:color="auto"/>
        <w:left w:val="none" w:sz="0" w:space="0" w:color="auto"/>
        <w:bottom w:val="none" w:sz="0" w:space="0" w:color="auto"/>
        <w:right w:val="none" w:sz="0" w:space="0" w:color="auto"/>
      </w:divBdr>
    </w:div>
    <w:div w:id="2006519067">
      <w:bodyDiv w:val="1"/>
      <w:marLeft w:val="0"/>
      <w:marRight w:val="0"/>
      <w:marTop w:val="0"/>
      <w:marBottom w:val="0"/>
      <w:divBdr>
        <w:top w:val="none" w:sz="0" w:space="0" w:color="auto"/>
        <w:left w:val="none" w:sz="0" w:space="0" w:color="auto"/>
        <w:bottom w:val="none" w:sz="0" w:space="0" w:color="auto"/>
        <w:right w:val="none" w:sz="0" w:space="0" w:color="auto"/>
      </w:divBdr>
    </w:div>
    <w:div w:id="2123649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3EFEA-D381-493F-8DAF-5C0880A60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8</Pages>
  <Words>1627</Words>
  <Characters>9280</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ГОСТ Р 2.001 ЕСКД Общие положения</vt:lpstr>
    </vt:vector>
  </TitlesOfParts>
  <Company>НИЦ CALS "Прикладная логистика"</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 2.001 ЕСКД Общие положения</dc:title>
  <dc:subject>ЭКД</dc:subject>
  <dc:creator>Мазанов М.М.</dc:creator>
  <cp:keywords/>
  <dc:description/>
  <cp:lastModifiedBy>selezneva</cp:lastModifiedBy>
  <cp:revision>19</cp:revision>
  <cp:lastPrinted>2025-11-26T12:08:00Z</cp:lastPrinted>
  <dcterms:created xsi:type="dcterms:W3CDTF">2024-12-18T14:54:00Z</dcterms:created>
  <dcterms:modified xsi:type="dcterms:W3CDTF">2025-11-26T12:09:00Z</dcterms:modified>
</cp:coreProperties>
</file>