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7AF64" w14:textId="35AC860F" w:rsidR="00DC6237" w:rsidRPr="00EE7B69" w:rsidRDefault="00DC6237" w:rsidP="00DC6237">
      <w:pPr>
        <w:autoSpaceDE w:val="0"/>
        <w:autoSpaceDN w:val="0"/>
        <w:adjustRightInd w:val="0"/>
        <w:jc w:val="right"/>
        <w:rPr>
          <w:bCs/>
          <w:sz w:val="24"/>
          <w:szCs w:val="24"/>
        </w:rPr>
      </w:pPr>
      <w:bookmarkStart w:id="0" w:name="_Hlk162882126"/>
      <w:r w:rsidRPr="00EE7B69">
        <w:rPr>
          <w:bCs/>
          <w:sz w:val="24"/>
          <w:szCs w:val="24"/>
        </w:rPr>
        <w:t xml:space="preserve">Приложение № </w:t>
      </w:r>
      <w:r w:rsidR="002A2359">
        <w:rPr>
          <w:bCs/>
          <w:sz w:val="24"/>
          <w:szCs w:val="24"/>
        </w:rPr>
        <w:t>1</w:t>
      </w:r>
      <w:r w:rsidR="00E9571E">
        <w:rPr>
          <w:bCs/>
          <w:sz w:val="24"/>
          <w:szCs w:val="24"/>
        </w:rPr>
        <w:t>2</w:t>
      </w:r>
    </w:p>
    <w:p w14:paraId="6587EA42" w14:textId="77777777" w:rsidR="00EE7B69" w:rsidRDefault="00EE7B69" w:rsidP="00DC6237">
      <w:pPr>
        <w:autoSpaceDE w:val="0"/>
        <w:autoSpaceDN w:val="0"/>
        <w:adjustRightInd w:val="0"/>
        <w:rPr>
          <w:bCs/>
          <w:i/>
          <w:iCs/>
          <w:color w:val="000000"/>
          <w:sz w:val="24"/>
          <w:szCs w:val="24"/>
        </w:rPr>
      </w:pPr>
    </w:p>
    <w:p w14:paraId="1C53813D" w14:textId="568B4D0C" w:rsidR="008F3B35" w:rsidRDefault="008F3B35" w:rsidP="001C1E3C">
      <w:pPr>
        <w:widowControl w:val="0"/>
        <w:autoSpaceDE w:val="0"/>
        <w:autoSpaceDN w:val="0"/>
        <w:ind w:left="112" w:right="3968"/>
        <w:jc w:val="left"/>
        <w:rPr>
          <w:rFonts w:eastAsia="Times New Roman"/>
          <w:i/>
          <w:color w:val="4472C4" w:themeColor="accent1"/>
          <w:sz w:val="24"/>
        </w:rPr>
      </w:pPr>
      <w:r w:rsidRPr="00C775E5">
        <w:rPr>
          <w:rFonts w:eastAsia="Times New Roman"/>
          <w:i/>
          <w:color w:val="4472C4" w:themeColor="accent1"/>
          <w:sz w:val="24"/>
        </w:rPr>
        <w:t>Составляется на бланке</w:t>
      </w:r>
      <w:r>
        <w:rPr>
          <w:rFonts w:eastAsia="Times New Roman"/>
          <w:i/>
          <w:color w:val="4472C4" w:themeColor="accent1"/>
          <w:sz w:val="24"/>
        </w:rPr>
        <w:t xml:space="preserve"> организаци</w:t>
      </w:r>
      <w:r w:rsidR="00B708B8">
        <w:rPr>
          <w:rFonts w:eastAsia="Times New Roman"/>
          <w:i/>
          <w:color w:val="4472C4" w:themeColor="accent1"/>
          <w:sz w:val="24"/>
        </w:rPr>
        <w:t>и</w:t>
      </w:r>
    </w:p>
    <w:p w14:paraId="1000198B" w14:textId="77777777" w:rsidR="008F3B35" w:rsidRPr="00B708B8" w:rsidRDefault="008F3B35" w:rsidP="008F3B35">
      <w:pPr>
        <w:widowControl w:val="0"/>
        <w:autoSpaceDE w:val="0"/>
        <w:autoSpaceDN w:val="0"/>
        <w:spacing w:line="276" w:lineRule="auto"/>
        <w:ind w:right="361"/>
        <w:jc w:val="right"/>
        <w:rPr>
          <w:rFonts w:eastAsia="Times New Roman"/>
          <w:spacing w:val="1"/>
          <w:szCs w:val="28"/>
        </w:rPr>
      </w:pPr>
      <w:r w:rsidRPr="00B708B8">
        <w:rPr>
          <w:rFonts w:eastAsia="Times New Roman"/>
          <w:szCs w:val="28"/>
        </w:rPr>
        <w:t>Российский фонд развития</w:t>
      </w:r>
      <w:r w:rsidRPr="00B708B8">
        <w:rPr>
          <w:rFonts w:eastAsia="Times New Roman"/>
          <w:spacing w:val="1"/>
          <w:szCs w:val="28"/>
        </w:rPr>
        <w:t xml:space="preserve"> </w:t>
      </w:r>
    </w:p>
    <w:p w14:paraId="36F1D919" w14:textId="77225844" w:rsidR="001C1E3C" w:rsidRDefault="008F3B35" w:rsidP="001C1E3C">
      <w:pPr>
        <w:widowControl w:val="0"/>
        <w:autoSpaceDE w:val="0"/>
        <w:autoSpaceDN w:val="0"/>
        <w:spacing w:line="276" w:lineRule="auto"/>
        <w:ind w:right="361"/>
        <w:jc w:val="right"/>
        <w:rPr>
          <w:rFonts w:eastAsia="Times New Roman"/>
          <w:szCs w:val="28"/>
        </w:rPr>
      </w:pPr>
      <w:r w:rsidRPr="00B708B8">
        <w:rPr>
          <w:rFonts w:eastAsia="Times New Roman"/>
          <w:szCs w:val="28"/>
        </w:rPr>
        <w:t>информационных</w:t>
      </w:r>
      <w:r w:rsidRPr="00B708B8">
        <w:rPr>
          <w:rFonts w:eastAsia="Times New Roman"/>
          <w:spacing w:val="-9"/>
          <w:szCs w:val="28"/>
        </w:rPr>
        <w:t xml:space="preserve"> </w:t>
      </w:r>
      <w:r w:rsidRPr="00B708B8">
        <w:rPr>
          <w:rFonts w:eastAsia="Times New Roman"/>
          <w:szCs w:val="28"/>
        </w:rPr>
        <w:t>технологий</w:t>
      </w:r>
    </w:p>
    <w:p w14:paraId="5AB22DB7" w14:textId="77777777" w:rsidR="003B69A0" w:rsidRDefault="003B69A0" w:rsidP="001C1E3C">
      <w:pPr>
        <w:widowControl w:val="0"/>
        <w:autoSpaceDE w:val="0"/>
        <w:autoSpaceDN w:val="0"/>
        <w:spacing w:line="276" w:lineRule="auto"/>
        <w:ind w:right="361"/>
        <w:jc w:val="right"/>
        <w:rPr>
          <w:rFonts w:eastAsia="Times New Roman"/>
          <w:szCs w:val="28"/>
        </w:rPr>
      </w:pPr>
    </w:p>
    <w:p w14:paraId="481A3481" w14:textId="77777777" w:rsidR="003B69A0" w:rsidRPr="00B708B8" w:rsidRDefault="003B69A0" w:rsidP="001C1E3C">
      <w:pPr>
        <w:widowControl w:val="0"/>
        <w:autoSpaceDE w:val="0"/>
        <w:autoSpaceDN w:val="0"/>
        <w:spacing w:line="276" w:lineRule="auto"/>
        <w:ind w:right="361"/>
        <w:jc w:val="right"/>
        <w:rPr>
          <w:rFonts w:eastAsia="Times New Roman"/>
          <w:szCs w:val="28"/>
        </w:rPr>
      </w:pPr>
    </w:p>
    <w:p w14:paraId="3D69138A" w14:textId="1D237F37" w:rsidR="008F3B35" w:rsidRPr="00B708B8" w:rsidRDefault="00DC6237" w:rsidP="00E05235">
      <w:pPr>
        <w:pStyle w:val="2"/>
      </w:pPr>
      <w:bookmarkStart w:id="1" w:name="_Справка_о_соответствии"/>
      <w:bookmarkStart w:id="2" w:name="_Toc100494981"/>
      <w:bookmarkStart w:id="3" w:name="_Toc100582399"/>
      <w:bookmarkStart w:id="4" w:name="_Toc100662982"/>
      <w:bookmarkStart w:id="5" w:name="_Toc100688950"/>
      <w:bookmarkStart w:id="6" w:name="_Toc109319851"/>
      <w:bookmarkStart w:id="7" w:name="_Toc143890620"/>
      <w:bookmarkEnd w:id="1"/>
      <w:r w:rsidRPr="00B708B8">
        <w:t xml:space="preserve">Справка о соответствии </w:t>
      </w:r>
      <w:r w:rsidR="001C7810">
        <w:t>победителя</w:t>
      </w:r>
      <w:r w:rsidRPr="00B708B8">
        <w:t xml:space="preserve"> </w:t>
      </w:r>
      <w:r w:rsidR="00B30A48" w:rsidRPr="00B708B8">
        <w:t xml:space="preserve">отбора </w:t>
      </w:r>
      <w:r w:rsidRPr="00B708B8">
        <w:t>требования</w:t>
      </w:r>
      <w:bookmarkEnd w:id="2"/>
      <w:bookmarkEnd w:id="3"/>
      <w:bookmarkEnd w:id="4"/>
      <w:bookmarkEnd w:id="5"/>
      <w:bookmarkEnd w:id="6"/>
      <w:bookmarkEnd w:id="7"/>
      <w:r w:rsidR="008F3B35" w:rsidRPr="00B708B8">
        <w:t>м</w:t>
      </w:r>
      <w:r w:rsidR="008F3B35" w:rsidRPr="00B708B8">
        <w:rPr>
          <w:rStyle w:val="a5"/>
        </w:rPr>
        <w:footnoteReference w:id="1"/>
      </w:r>
    </w:p>
    <w:p w14:paraId="06566977" w14:textId="77777777" w:rsidR="004C30E0" w:rsidRDefault="004C30E0" w:rsidP="00B30A48">
      <w:pPr>
        <w:autoSpaceDE w:val="0"/>
        <w:autoSpaceDN w:val="0"/>
        <w:adjustRightInd w:val="0"/>
        <w:ind w:firstLine="567"/>
        <w:rPr>
          <w:bCs/>
          <w:iCs/>
          <w:color w:val="000000"/>
          <w:szCs w:val="28"/>
        </w:rPr>
      </w:pPr>
    </w:p>
    <w:p w14:paraId="485438B7" w14:textId="30F0741C" w:rsidR="005F25DE" w:rsidRDefault="00DC6237" w:rsidP="005F25DE">
      <w:pPr>
        <w:autoSpaceDE w:val="0"/>
        <w:autoSpaceDN w:val="0"/>
        <w:adjustRightInd w:val="0"/>
        <w:spacing w:line="276" w:lineRule="auto"/>
        <w:ind w:firstLine="567"/>
        <w:rPr>
          <w:bCs/>
          <w:iCs/>
          <w:color w:val="000000"/>
          <w:szCs w:val="28"/>
        </w:rPr>
      </w:pPr>
      <w:r w:rsidRPr="00B708B8">
        <w:rPr>
          <w:bCs/>
          <w:iCs/>
          <w:color w:val="000000"/>
          <w:szCs w:val="28"/>
        </w:rPr>
        <w:t>Настоящим подтвержда</w:t>
      </w:r>
      <w:r w:rsidR="004C30E0">
        <w:rPr>
          <w:bCs/>
          <w:iCs/>
          <w:color w:val="000000"/>
          <w:szCs w:val="28"/>
        </w:rPr>
        <w:t>ется</w:t>
      </w:r>
      <w:r w:rsidRPr="00B708B8">
        <w:rPr>
          <w:bCs/>
          <w:iCs/>
          <w:color w:val="000000"/>
          <w:szCs w:val="28"/>
        </w:rPr>
        <w:t xml:space="preserve">, что </w:t>
      </w:r>
      <w:r w:rsidR="009430C7" w:rsidRPr="00B708B8">
        <w:rPr>
          <w:bCs/>
          <w:iCs/>
          <w:color w:val="000000"/>
          <w:szCs w:val="28"/>
        </w:rPr>
        <w:t>по состоянию на</w:t>
      </w:r>
      <w:r w:rsidR="009430C7" w:rsidRPr="001C7810">
        <w:rPr>
          <w:bCs/>
          <w:iCs/>
          <w:color w:val="000000"/>
          <w:szCs w:val="28"/>
        </w:rPr>
        <w:t xml:space="preserve"> </w:t>
      </w:r>
      <w:r w:rsidR="009430C7" w:rsidRPr="0033493B">
        <w:rPr>
          <w:bCs/>
          <w:iCs/>
          <w:color w:val="000000"/>
          <w:szCs w:val="28"/>
        </w:rPr>
        <w:t>«__» ______ ___ г.</w:t>
      </w:r>
      <w:r w:rsidR="0054597E" w:rsidRPr="0033493B">
        <w:rPr>
          <w:rStyle w:val="a5"/>
          <w:bCs/>
          <w:iCs/>
          <w:color w:val="000000"/>
          <w:szCs w:val="28"/>
        </w:rPr>
        <w:footnoteReference w:id="2"/>
      </w:r>
      <w:r w:rsidR="009430C7" w:rsidRPr="001C7810">
        <w:rPr>
          <w:bCs/>
          <w:iCs/>
          <w:color w:val="000000"/>
          <w:szCs w:val="28"/>
        </w:rPr>
        <w:t xml:space="preserve"> </w:t>
      </w:r>
      <w:r w:rsidRPr="00B708B8">
        <w:rPr>
          <w:iCs/>
          <w:color w:val="4472C4" w:themeColor="accent1"/>
          <w:szCs w:val="28"/>
        </w:rPr>
        <w:t>{</w:t>
      </w:r>
      <w:r w:rsidR="007D0E8E">
        <w:rPr>
          <w:iCs/>
          <w:color w:val="4472C4" w:themeColor="accent1"/>
          <w:szCs w:val="28"/>
        </w:rPr>
        <w:t>п</w:t>
      </w:r>
      <w:r w:rsidRPr="00B708B8">
        <w:rPr>
          <w:iCs/>
          <w:color w:val="4472C4" w:themeColor="accent1"/>
          <w:szCs w:val="28"/>
        </w:rPr>
        <w:t xml:space="preserve">олное наименование </w:t>
      </w:r>
      <w:r w:rsidR="00E05235">
        <w:rPr>
          <w:iCs/>
          <w:color w:val="4472C4" w:themeColor="accent1"/>
          <w:szCs w:val="28"/>
        </w:rPr>
        <w:t>победителя отбора</w:t>
      </w:r>
      <w:r w:rsidRPr="00B708B8">
        <w:rPr>
          <w:iCs/>
          <w:color w:val="4472C4" w:themeColor="accent1"/>
          <w:szCs w:val="28"/>
        </w:rPr>
        <w:t>}</w:t>
      </w:r>
      <w:r w:rsidRPr="00B708B8">
        <w:rPr>
          <w:bCs/>
          <w:iCs/>
          <w:color w:val="4472C4" w:themeColor="accent1"/>
          <w:szCs w:val="28"/>
        </w:rPr>
        <w:t xml:space="preserve"> </w:t>
      </w:r>
      <w:r w:rsidRPr="00B708B8">
        <w:rPr>
          <w:bCs/>
          <w:iCs/>
          <w:color w:val="000000"/>
          <w:szCs w:val="28"/>
        </w:rPr>
        <w:t xml:space="preserve">(далее – </w:t>
      </w:r>
      <w:r w:rsidR="001C7810">
        <w:rPr>
          <w:bCs/>
          <w:iCs/>
          <w:color w:val="000000"/>
          <w:szCs w:val="28"/>
        </w:rPr>
        <w:t>победитель</w:t>
      </w:r>
      <w:r w:rsidR="008F3B35" w:rsidRPr="00B708B8">
        <w:rPr>
          <w:bCs/>
          <w:iCs/>
          <w:color w:val="000000"/>
          <w:szCs w:val="28"/>
        </w:rPr>
        <w:t xml:space="preserve"> отбора</w:t>
      </w:r>
      <w:r w:rsidRPr="00B708B8">
        <w:rPr>
          <w:bCs/>
          <w:iCs/>
          <w:color w:val="000000"/>
          <w:szCs w:val="28"/>
        </w:rPr>
        <w:t>) соответствует следующим требованиям:</w:t>
      </w:r>
    </w:p>
    <w:p w14:paraId="136862DD" w14:textId="3D7ED60A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победитель отбора </w:t>
      </w:r>
      <w:r w:rsidRPr="009C6A01">
        <w:rPr>
          <w:bCs/>
          <w:iCs/>
          <w:color w:val="000000"/>
          <w:szCs w:val="28"/>
        </w:rPr>
        <w:t>– российское юридическое лицо, не являющееся государственным (муниципальным) учреждением</w:t>
      </w:r>
      <w:r>
        <w:rPr>
          <w:bCs/>
          <w:iCs/>
          <w:color w:val="000000"/>
          <w:szCs w:val="28"/>
        </w:rPr>
        <w:t>;</w:t>
      </w:r>
    </w:p>
    <w:p w14:paraId="26A57B93" w14:textId="32CD674A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победитель отбора </w:t>
      </w:r>
      <w:r w:rsidRPr="009C6A01">
        <w:rPr>
          <w:bCs/>
          <w:iCs/>
          <w:color w:val="000000"/>
          <w:szCs w:val="28"/>
        </w:rPr>
        <w:t xml:space="preserve">предоставил весь требуемый перечень документов, необходимых для подтверждения соответствия </w:t>
      </w:r>
      <w:r>
        <w:rPr>
          <w:bCs/>
          <w:iCs/>
          <w:color w:val="000000"/>
          <w:szCs w:val="28"/>
        </w:rPr>
        <w:t xml:space="preserve">победителя отбора </w:t>
      </w:r>
      <w:r w:rsidRPr="009C6A01">
        <w:rPr>
          <w:bCs/>
          <w:iCs/>
          <w:color w:val="000000"/>
          <w:szCs w:val="28"/>
        </w:rPr>
        <w:t>требованиям;</w:t>
      </w:r>
    </w:p>
    <w:p w14:paraId="35826E3A" w14:textId="7694DD0C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информация, представленная победителем отбора, достоверна</w:t>
      </w:r>
      <w:r w:rsidRPr="009C6A01">
        <w:rPr>
          <w:bCs/>
          <w:iCs/>
          <w:color w:val="000000"/>
          <w:szCs w:val="28"/>
        </w:rPr>
        <w:t xml:space="preserve">; </w:t>
      </w:r>
    </w:p>
    <w:p w14:paraId="67CB66E8" w14:textId="77777777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 w:rsidRPr="009C6A01">
        <w:rPr>
          <w:bCs/>
          <w:iCs/>
          <w:color w:val="000000"/>
          <w:szCs w:val="28"/>
        </w:rPr>
        <w:t xml:space="preserve">размер запрашиваемого гранта не ниже минимального допустимого для предоставления размера гранта; </w:t>
      </w:r>
    </w:p>
    <w:p w14:paraId="0137C932" w14:textId="77777777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 w:rsidRPr="009C6A01">
        <w:rPr>
          <w:bCs/>
          <w:iCs/>
          <w:color w:val="000000"/>
          <w:szCs w:val="28"/>
        </w:rPr>
        <w:t>размер запрашиваемого гранта не превышает максимально допустимый для предоставления размер гранта;</w:t>
      </w:r>
    </w:p>
    <w:p w14:paraId="542E40C1" w14:textId="054AC8E5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победитель отбора </w:t>
      </w:r>
      <w:r w:rsidRPr="009C6A01">
        <w:rPr>
          <w:bCs/>
          <w:iCs/>
          <w:color w:val="000000"/>
          <w:szCs w:val="28"/>
        </w:rPr>
        <w:t xml:space="preserve">– юридическое лицо не находится в процессе реорганизации (за исключением реорганизации в форме присоединения к юридическому лицу, являющемуся </w:t>
      </w:r>
      <w:r w:rsidR="00FA57DC">
        <w:rPr>
          <w:bCs/>
          <w:iCs/>
          <w:color w:val="000000"/>
          <w:szCs w:val="28"/>
        </w:rPr>
        <w:t>победителем отбора</w:t>
      </w:r>
      <w:r w:rsidRPr="009C6A01">
        <w:rPr>
          <w:bCs/>
          <w:iCs/>
          <w:color w:val="000000"/>
          <w:szCs w:val="28"/>
        </w:rPr>
        <w:t>, другого юридического лица);</w:t>
      </w:r>
    </w:p>
    <w:p w14:paraId="0D7711CC" w14:textId="77777777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 w:rsidRPr="009C6A01">
        <w:rPr>
          <w:bCs/>
          <w:iCs/>
          <w:color w:val="000000"/>
          <w:szCs w:val="28"/>
        </w:rPr>
        <w:t>отсутствие на едином налоговом счете или непревышение размера, определенного пунктом 3 статьи 47 НК РФ, задолженности по уплате налогов, сборов и страховых взносов в бюджеты бюджетной системы Российской Федерации;</w:t>
      </w:r>
    </w:p>
    <w:p w14:paraId="2BF26A58" w14:textId="01F9B1A9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 w:rsidRPr="009C6A01">
        <w:rPr>
          <w:bCs/>
          <w:iCs/>
          <w:color w:val="000000"/>
          <w:szCs w:val="28"/>
        </w:rPr>
        <w:t xml:space="preserve">в реестре дисквалифицированных лиц отсутствуют сведения о дисквалифицированном руководителе </w:t>
      </w:r>
      <w:r>
        <w:rPr>
          <w:bCs/>
          <w:iCs/>
          <w:color w:val="000000"/>
          <w:szCs w:val="28"/>
        </w:rPr>
        <w:t>победителя отбора</w:t>
      </w:r>
      <w:r w:rsidRPr="009C6A01">
        <w:rPr>
          <w:bCs/>
          <w:iCs/>
          <w:color w:val="000000"/>
          <w:szCs w:val="28"/>
        </w:rPr>
        <w:t>, являющегося юридическим лицом;</w:t>
      </w:r>
    </w:p>
    <w:p w14:paraId="0DE68465" w14:textId="4F42EE04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 w:rsidRPr="009C6A01">
        <w:rPr>
          <w:bCs/>
          <w:iCs/>
          <w:color w:val="000000"/>
          <w:szCs w:val="28"/>
        </w:rPr>
        <w:lastRenderedPageBreak/>
        <w:t xml:space="preserve">в реестре дисквалифицированных лиц отсутствуют сведения о дисквалифицированных членах коллегиального исполнительного органа </w:t>
      </w:r>
      <w:r>
        <w:rPr>
          <w:bCs/>
          <w:iCs/>
          <w:color w:val="000000"/>
          <w:szCs w:val="28"/>
        </w:rPr>
        <w:t>победителя отбора</w:t>
      </w:r>
      <w:r w:rsidRPr="009C6A01">
        <w:rPr>
          <w:bCs/>
          <w:iCs/>
          <w:color w:val="000000"/>
          <w:szCs w:val="28"/>
        </w:rPr>
        <w:t>, являющегося юридическим лицом;</w:t>
      </w:r>
    </w:p>
    <w:p w14:paraId="5F71C2AC" w14:textId="23D72B8C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 w:rsidRPr="009C6A01">
        <w:rPr>
          <w:bCs/>
          <w:iCs/>
          <w:color w:val="000000"/>
          <w:szCs w:val="28"/>
        </w:rPr>
        <w:t xml:space="preserve">в реестре дисквалифицированных лиц отсутствуют сведения о дисквалифицированном главном бухгалтере </w:t>
      </w:r>
      <w:r>
        <w:rPr>
          <w:bCs/>
          <w:iCs/>
          <w:color w:val="000000"/>
          <w:szCs w:val="28"/>
        </w:rPr>
        <w:t>победителя отбора</w:t>
      </w:r>
      <w:r w:rsidRPr="009C6A01">
        <w:rPr>
          <w:bCs/>
          <w:iCs/>
          <w:color w:val="000000"/>
          <w:szCs w:val="28"/>
        </w:rPr>
        <w:t>, являющегося юридическим лицом;</w:t>
      </w:r>
    </w:p>
    <w:p w14:paraId="2A46323A" w14:textId="20E3AD8C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 w:rsidRPr="009C6A01">
        <w:rPr>
          <w:bCs/>
          <w:iCs/>
          <w:color w:val="000000"/>
          <w:szCs w:val="28"/>
        </w:rPr>
        <w:t xml:space="preserve">в реестре дисквалифицированных лиц отсутствуют сведения о дисквалифицированном лице, исполняющем обязанности единоличного исполнительного органа </w:t>
      </w:r>
      <w:r>
        <w:rPr>
          <w:bCs/>
          <w:iCs/>
          <w:color w:val="000000"/>
          <w:szCs w:val="28"/>
        </w:rPr>
        <w:t>победителя отбора</w:t>
      </w:r>
      <w:r w:rsidRPr="009C6A01">
        <w:rPr>
          <w:bCs/>
          <w:iCs/>
          <w:color w:val="000000"/>
          <w:szCs w:val="28"/>
        </w:rPr>
        <w:t xml:space="preserve">, являющегося юридическим лицом; </w:t>
      </w:r>
    </w:p>
    <w:p w14:paraId="6201AA91" w14:textId="1B8BC69D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победитель отбора </w:t>
      </w:r>
      <w:r w:rsidRPr="009C6A01">
        <w:rPr>
          <w:bCs/>
          <w:iCs/>
          <w:color w:val="000000"/>
          <w:szCs w:val="28"/>
        </w:rPr>
        <w:t xml:space="preserve">на реализацию проекта по </w:t>
      </w:r>
      <w:r w:rsidR="007812A8">
        <w:rPr>
          <w:bCs/>
          <w:iCs/>
          <w:color w:val="000000"/>
          <w:szCs w:val="28"/>
        </w:rPr>
        <w:t xml:space="preserve">доработке и </w:t>
      </w:r>
      <w:r w:rsidRPr="009C6A01">
        <w:rPr>
          <w:bCs/>
          <w:iCs/>
          <w:color w:val="000000"/>
          <w:szCs w:val="28"/>
        </w:rPr>
        <w:t>внедрению российского решения в сфере информационных технологий является заказчиком проекта;</w:t>
      </w:r>
    </w:p>
    <w:p w14:paraId="74F97229" w14:textId="6C7EC5E2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 w:rsidRPr="009C6A01">
        <w:rPr>
          <w:bCs/>
          <w:iCs/>
          <w:color w:val="000000"/>
          <w:szCs w:val="28"/>
        </w:rPr>
        <w:t xml:space="preserve">проект </w:t>
      </w:r>
      <w:r>
        <w:rPr>
          <w:bCs/>
          <w:iCs/>
          <w:color w:val="000000"/>
          <w:szCs w:val="28"/>
        </w:rPr>
        <w:t xml:space="preserve">победителя отбора </w:t>
      </w:r>
      <w:r w:rsidRPr="009C6A01">
        <w:rPr>
          <w:bCs/>
          <w:iCs/>
          <w:color w:val="000000"/>
          <w:szCs w:val="28"/>
        </w:rPr>
        <w:t>соответствует предъявляемым к нему требованиям;</w:t>
      </w:r>
    </w:p>
    <w:p w14:paraId="209D87E8" w14:textId="320CD515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победитель отбора </w:t>
      </w:r>
      <w:r w:rsidRPr="009C6A01">
        <w:rPr>
          <w:bCs/>
          <w:iCs/>
          <w:color w:val="000000"/>
          <w:szCs w:val="28"/>
        </w:rPr>
        <w:t>не является российским юридическим лицом, в уставном (складочном) капитале которого доля прямого или косвенного (через третьих лиц)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перечень государств и территорий, используемых для промежуточного (офшорного) владения активами в Российской Федерации, в совокупности превышает 25 процентов (если иное не предусмотрено законодательством Российской Федерации);</w:t>
      </w:r>
    </w:p>
    <w:p w14:paraId="5673903E" w14:textId="0116C205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победитель отбора </w:t>
      </w:r>
      <w:r w:rsidRPr="009C6A01">
        <w:rPr>
          <w:bCs/>
          <w:iCs/>
          <w:color w:val="000000"/>
          <w:szCs w:val="28"/>
        </w:rPr>
        <w:t>не является иностранным юридическим лицом, в том числе местом регистрации которого является государство или территория, включенные в утверждаемый Министерством финансов Российской Федерации перечень государств и территорий, используемых для промежуточного (офшорного) владения активами в Российской Федерации;</w:t>
      </w:r>
    </w:p>
    <w:p w14:paraId="2A7186DF" w14:textId="02E15176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победитель отбора </w:t>
      </w:r>
      <w:r w:rsidRPr="009C6A01">
        <w:rPr>
          <w:bCs/>
          <w:iCs/>
          <w:color w:val="000000"/>
          <w:szCs w:val="28"/>
        </w:rPr>
        <w:t xml:space="preserve">не должен получать средства из федерального бюджета (бюджета субъекта Российской Федерации, местного бюджета), из которого планируется предоставление </w:t>
      </w:r>
      <w:r w:rsidRPr="009922C9">
        <w:rPr>
          <w:bCs/>
          <w:iCs/>
          <w:color w:val="000000"/>
          <w:szCs w:val="28"/>
        </w:rPr>
        <w:t>субсидии,</w:t>
      </w:r>
      <w:r w:rsidRPr="009C6A01">
        <w:rPr>
          <w:bCs/>
          <w:iCs/>
          <w:color w:val="000000"/>
          <w:szCs w:val="28"/>
        </w:rPr>
        <w:t xml:space="preserve"> на основании иных нормативных правовых актов Российской Федерации (нормативных правовых актов субъекта Российской Федерации, муниципальных правовых актов), решений о порядке предоставления субсидии на цели, установленные решением о порядке предоставления субсидии, в целях определения получателей которой проводится отбор получателей </w:t>
      </w:r>
      <w:r w:rsidR="005479B5">
        <w:rPr>
          <w:bCs/>
          <w:iCs/>
          <w:color w:val="000000"/>
          <w:szCs w:val="28"/>
        </w:rPr>
        <w:t>грантов</w:t>
      </w:r>
      <w:r w:rsidRPr="009C6A01">
        <w:rPr>
          <w:bCs/>
          <w:iCs/>
          <w:color w:val="000000"/>
          <w:szCs w:val="28"/>
        </w:rPr>
        <w:t>;</w:t>
      </w:r>
    </w:p>
    <w:p w14:paraId="604FE583" w14:textId="5C20ED2C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победитель отбора </w:t>
      </w:r>
      <w:r w:rsidRPr="009C6A01">
        <w:rPr>
          <w:bCs/>
          <w:iCs/>
          <w:color w:val="000000"/>
          <w:szCs w:val="28"/>
        </w:rPr>
        <w:t>не является иностранным агентом в соответствии с Федеральным законом «О контроле за деятельностью лиц, находящихся под иностранным влиянием»;</w:t>
      </w:r>
    </w:p>
    <w:p w14:paraId="7424BDE2" w14:textId="575396FA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 w:rsidRPr="009C6A01">
        <w:rPr>
          <w:bCs/>
          <w:iCs/>
          <w:color w:val="000000"/>
          <w:szCs w:val="28"/>
        </w:rPr>
        <w:lastRenderedPageBreak/>
        <w:t xml:space="preserve">отсутствует просроченная задолженность по возврату иных субсидий, бюджетных инвестиций в бюджет бюджетной системы Российской Федерации, из которого планируется предоставление </w:t>
      </w:r>
      <w:r w:rsidR="00723571">
        <w:rPr>
          <w:bCs/>
          <w:iCs/>
          <w:color w:val="000000"/>
          <w:szCs w:val="28"/>
        </w:rPr>
        <w:t>гранта</w:t>
      </w:r>
      <w:r w:rsidRPr="009C6A01">
        <w:rPr>
          <w:bCs/>
          <w:iCs/>
          <w:color w:val="000000"/>
          <w:szCs w:val="28"/>
        </w:rPr>
        <w:t>;</w:t>
      </w:r>
    </w:p>
    <w:p w14:paraId="40958B80" w14:textId="77777777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 w:rsidRPr="009C6A01">
        <w:rPr>
          <w:bCs/>
          <w:iCs/>
          <w:color w:val="000000"/>
          <w:szCs w:val="28"/>
        </w:rPr>
        <w:t>отсутствует иная просроченная (неурегулированная) задолженность по денежным обязательствам перед Российской Федерацией;</w:t>
      </w:r>
    </w:p>
    <w:p w14:paraId="441585D7" w14:textId="4BCFD295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победитель отбора </w:t>
      </w:r>
      <w:r w:rsidRPr="009C6A01">
        <w:rPr>
          <w:bCs/>
          <w:iCs/>
          <w:color w:val="000000"/>
          <w:szCs w:val="28"/>
        </w:rPr>
        <w:t>не находится в перечне организаций и физических лиц, связанных с распространением оружия массового уничтожения, составляемом в рамках реализации полномочий, предусмотренных главой VII Устава ООН, Советом Безопасности ООН или органами, специально созданными решениями Совета Безопасности ООН;</w:t>
      </w:r>
    </w:p>
    <w:p w14:paraId="08BC68DE" w14:textId="53082951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победитель отбора </w:t>
      </w:r>
      <w:r w:rsidRPr="009C6A01">
        <w:rPr>
          <w:bCs/>
          <w:iCs/>
          <w:color w:val="000000"/>
          <w:szCs w:val="28"/>
        </w:rPr>
        <w:t>не находится в перечне организаций и физических лиц, связанных с террористическими организациями и террористами, составляемом в рамках реализации полномочий, предусмотренных главой VII Устава ООН, Советом Безопасности ООН или органами, специально созданными решениями Совета Безопасности ООН;</w:t>
      </w:r>
    </w:p>
    <w:p w14:paraId="3F0FC55F" w14:textId="28EF0DD7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победитель отбора </w:t>
      </w:r>
      <w:r w:rsidRPr="009C6A01">
        <w:rPr>
          <w:bCs/>
          <w:iCs/>
          <w:color w:val="000000"/>
          <w:szCs w:val="28"/>
        </w:rPr>
        <w:t xml:space="preserve">не </w:t>
      </w:r>
      <w:r w:rsidR="00D364FC">
        <w:rPr>
          <w:bCs/>
          <w:iCs/>
          <w:color w:val="000000"/>
          <w:szCs w:val="28"/>
        </w:rPr>
        <w:t xml:space="preserve">должен </w:t>
      </w:r>
      <w:r w:rsidRPr="009C6A01">
        <w:rPr>
          <w:bCs/>
          <w:iCs/>
          <w:color w:val="000000"/>
          <w:szCs w:val="28"/>
        </w:rPr>
        <w:t>находит</w:t>
      </w:r>
      <w:r w:rsidR="00D364FC">
        <w:rPr>
          <w:bCs/>
          <w:iCs/>
          <w:color w:val="000000"/>
          <w:szCs w:val="28"/>
        </w:rPr>
        <w:t>ь</w:t>
      </w:r>
      <w:r w:rsidRPr="009C6A01">
        <w:rPr>
          <w:bCs/>
          <w:iCs/>
          <w:color w:val="000000"/>
          <w:szCs w:val="28"/>
        </w:rPr>
        <w:t>ся в перечне организаций и физических лиц, в отношении которых имеются сведения об их причастности к экстремистской деятельности или терроризму;</w:t>
      </w:r>
    </w:p>
    <w:p w14:paraId="5B13943E" w14:textId="5554B417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победитель отбора </w:t>
      </w:r>
      <w:r w:rsidRPr="009C6A01">
        <w:rPr>
          <w:bCs/>
          <w:iCs/>
          <w:color w:val="000000"/>
          <w:szCs w:val="28"/>
        </w:rPr>
        <w:t>– юридическое лицо не проходит процедуру ликвидации;</w:t>
      </w:r>
    </w:p>
    <w:p w14:paraId="192AFA59" w14:textId="071AEDAD" w:rsidR="005F25DE" w:rsidRPr="009C6A01" w:rsidRDefault="005F25DE" w:rsidP="005F25DE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 w:rsidRPr="009C6A01">
        <w:rPr>
          <w:bCs/>
          <w:iCs/>
          <w:color w:val="000000"/>
          <w:szCs w:val="28"/>
        </w:rPr>
        <w:t xml:space="preserve">в отношении </w:t>
      </w:r>
      <w:r>
        <w:rPr>
          <w:bCs/>
          <w:iCs/>
          <w:color w:val="000000"/>
          <w:szCs w:val="28"/>
        </w:rPr>
        <w:t xml:space="preserve">победителя отбора </w:t>
      </w:r>
      <w:r w:rsidRPr="009C6A01">
        <w:rPr>
          <w:bCs/>
          <w:iCs/>
          <w:color w:val="000000"/>
          <w:szCs w:val="28"/>
        </w:rPr>
        <w:t>– юридического лица не введена процедура банкротства;</w:t>
      </w:r>
    </w:p>
    <w:p w14:paraId="510E49AB" w14:textId="1723FA8C" w:rsidR="003E49C2" w:rsidRPr="009F7655" w:rsidRDefault="005F25DE" w:rsidP="009F76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567"/>
        <w:rPr>
          <w:bCs/>
          <w:iCs/>
          <w:color w:val="000000"/>
          <w:szCs w:val="28"/>
        </w:rPr>
      </w:pPr>
      <w:r w:rsidRPr="009C6A01">
        <w:rPr>
          <w:bCs/>
          <w:iCs/>
          <w:color w:val="000000"/>
          <w:szCs w:val="28"/>
        </w:rPr>
        <w:t xml:space="preserve">деятельность </w:t>
      </w:r>
      <w:r>
        <w:rPr>
          <w:bCs/>
          <w:iCs/>
          <w:color w:val="000000"/>
          <w:szCs w:val="28"/>
        </w:rPr>
        <w:t xml:space="preserve">победителя отбора </w:t>
      </w:r>
      <w:r w:rsidRPr="009C6A01">
        <w:rPr>
          <w:bCs/>
          <w:iCs/>
          <w:color w:val="000000"/>
          <w:szCs w:val="28"/>
        </w:rPr>
        <w:t>– юридического лица не приостановлена в порядке, предусмотренном законодательством Российской Федерации</w:t>
      </w:r>
      <w:r w:rsidR="003E49C2" w:rsidRPr="009F7655">
        <w:rPr>
          <w:bCs/>
          <w:iCs/>
          <w:color w:val="000000"/>
          <w:szCs w:val="28"/>
        </w:rPr>
        <w:t>.</w:t>
      </w:r>
    </w:p>
    <w:p w14:paraId="001A168F" w14:textId="77777777" w:rsidR="001C1E3C" w:rsidRDefault="001C1E3C" w:rsidP="00555818">
      <w:pPr>
        <w:autoSpaceDE w:val="0"/>
        <w:autoSpaceDN w:val="0"/>
        <w:adjustRightInd w:val="0"/>
        <w:jc w:val="left"/>
        <w:rPr>
          <w:szCs w:val="28"/>
        </w:rPr>
      </w:pPr>
    </w:p>
    <w:p w14:paraId="56DBD20A" w14:textId="77777777" w:rsidR="003B69A0" w:rsidRPr="00555818" w:rsidRDefault="003B69A0" w:rsidP="00555818">
      <w:pPr>
        <w:autoSpaceDE w:val="0"/>
        <w:autoSpaceDN w:val="0"/>
        <w:adjustRightInd w:val="0"/>
        <w:jc w:val="left"/>
        <w:rPr>
          <w:szCs w:val="28"/>
        </w:rPr>
      </w:pPr>
    </w:p>
    <w:p w14:paraId="5C912CBC" w14:textId="77777777" w:rsidR="00555818" w:rsidRDefault="00555818" w:rsidP="00DC6237">
      <w:pPr>
        <w:autoSpaceDE w:val="0"/>
        <w:autoSpaceDN w:val="0"/>
        <w:adjustRightInd w:val="0"/>
        <w:jc w:val="left"/>
        <w:rPr>
          <w:iCs/>
          <w:color w:val="4472C4" w:themeColor="accent1"/>
          <w:szCs w:val="28"/>
        </w:rPr>
      </w:pPr>
    </w:p>
    <w:bookmarkEnd w:id="0"/>
    <w:p w14:paraId="7DA41323" w14:textId="77777777" w:rsidR="00787C4D" w:rsidRPr="00751C1B" w:rsidRDefault="00787C4D" w:rsidP="00823187">
      <w:pPr>
        <w:ind w:left="100"/>
        <w:jc w:val="right"/>
        <w:rPr>
          <w:i/>
          <w:iCs/>
          <w:color w:val="4472C4" w:themeColor="accent1"/>
          <w:sz w:val="21"/>
        </w:rPr>
      </w:pPr>
      <w:r w:rsidRPr="00751C1B">
        <w:rPr>
          <w:i/>
          <w:iCs/>
          <w:color w:val="4472C4" w:themeColor="accent1"/>
          <w:sz w:val="21"/>
        </w:rPr>
        <w:t>У</w:t>
      </w:r>
      <w:r w:rsidR="00823187" w:rsidRPr="00751C1B">
        <w:rPr>
          <w:i/>
          <w:iCs/>
          <w:color w:val="4472C4" w:themeColor="accent1"/>
          <w:sz w:val="21"/>
        </w:rPr>
        <w:t>силенная квалифицированная электронная подпись</w:t>
      </w:r>
    </w:p>
    <w:p w14:paraId="1268C13C" w14:textId="52EA329A" w:rsidR="00823187" w:rsidRPr="00751C1B" w:rsidRDefault="00823187" w:rsidP="00823187">
      <w:pPr>
        <w:ind w:left="100"/>
        <w:jc w:val="right"/>
        <w:rPr>
          <w:sz w:val="21"/>
        </w:rPr>
      </w:pPr>
      <w:r w:rsidRPr="00751C1B">
        <w:rPr>
          <w:i/>
          <w:iCs/>
          <w:color w:val="4472C4" w:themeColor="accent1"/>
          <w:sz w:val="21"/>
        </w:rPr>
        <w:t xml:space="preserve"> руководителя </w:t>
      </w:r>
      <w:r w:rsidR="009022E9" w:rsidRPr="00751C1B">
        <w:rPr>
          <w:i/>
          <w:iCs/>
          <w:color w:val="4472C4" w:themeColor="accent1"/>
          <w:sz w:val="21"/>
        </w:rPr>
        <w:t xml:space="preserve">победителя </w:t>
      </w:r>
      <w:r w:rsidRPr="00751C1B">
        <w:rPr>
          <w:i/>
          <w:iCs/>
          <w:color w:val="4472C4" w:themeColor="accent1"/>
          <w:sz w:val="21"/>
        </w:rPr>
        <w:t xml:space="preserve">отбора </w:t>
      </w:r>
    </w:p>
    <w:p w14:paraId="57C9E593" w14:textId="77777777" w:rsidR="00823187" w:rsidRPr="007C3F90" w:rsidRDefault="00823187" w:rsidP="00823187">
      <w:pPr>
        <w:ind w:left="100"/>
        <w:jc w:val="right"/>
        <w:rPr>
          <w:i/>
          <w:iCs/>
          <w:color w:val="4472C4" w:themeColor="accent1"/>
          <w:sz w:val="21"/>
        </w:rPr>
      </w:pPr>
      <w:r w:rsidRPr="00751C1B">
        <w:rPr>
          <w:i/>
          <w:iCs/>
          <w:color w:val="4472C4" w:themeColor="accent1"/>
          <w:sz w:val="21"/>
        </w:rPr>
        <w:t>или уполномоченного им лица</w:t>
      </w:r>
    </w:p>
    <w:p w14:paraId="47F6BE64" w14:textId="0C7D0D86" w:rsidR="00F2020C" w:rsidRPr="004C30E0" w:rsidRDefault="00F2020C" w:rsidP="004C30E0">
      <w:pPr>
        <w:autoSpaceDE w:val="0"/>
        <w:autoSpaceDN w:val="0"/>
        <w:adjustRightInd w:val="0"/>
        <w:ind w:left="5664" w:firstLine="708"/>
        <w:jc w:val="left"/>
        <w:rPr>
          <w:i/>
          <w:iCs/>
          <w:color w:val="4472C4" w:themeColor="accent1"/>
          <w:sz w:val="24"/>
          <w:szCs w:val="24"/>
        </w:rPr>
      </w:pPr>
    </w:p>
    <w:sectPr w:rsidR="00F2020C" w:rsidRPr="004C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3CB52" w14:textId="77777777" w:rsidR="006B367D" w:rsidRDefault="006B367D" w:rsidP="008F3B35">
      <w:r>
        <w:separator/>
      </w:r>
    </w:p>
  </w:endnote>
  <w:endnote w:type="continuationSeparator" w:id="0">
    <w:p w14:paraId="72AFDA54" w14:textId="77777777" w:rsidR="006B367D" w:rsidRDefault="006B367D" w:rsidP="008F3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ECA64" w14:textId="77777777" w:rsidR="006B367D" w:rsidRDefault="006B367D" w:rsidP="008F3B35">
      <w:r>
        <w:separator/>
      </w:r>
    </w:p>
  </w:footnote>
  <w:footnote w:type="continuationSeparator" w:id="0">
    <w:p w14:paraId="73F81AB7" w14:textId="77777777" w:rsidR="006B367D" w:rsidRDefault="006B367D" w:rsidP="008F3B35">
      <w:r>
        <w:continuationSeparator/>
      </w:r>
    </w:p>
  </w:footnote>
  <w:footnote w:id="1">
    <w:p w14:paraId="176FB967" w14:textId="2F5026E2" w:rsidR="008F3B35" w:rsidRPr="008F3B35" w:rsidRDefault="008F3B35">
      <w:pPr>
        <w:pStyle w:val="a3"/>
        <w:rPr>
          <w:sz w:val="24"/>
          <w:szCs w:val="24"/>
        </w:rPr>
      </w:pPr>
      <w:r>
        <w:rPr>
          <w:rStyle w:val="a5"/>
        </w:rPr>
        <w:footnoteRef/>
      </w:r>
      <w:r>
        <w:t xml:space="preserve"> </w:t>
      </w:r>
      <w:r w:rsidRPr="008F3B35">
        <w:rPr>
          <w:sz w:val="24"/>
          <w:szCs w:val="24"/>
        </w:rPr>
        <w:t>Требуется заполнить соответствующую информацию в выделенных областях. Изменение прочих формулировок формы не допускается.</w:t>
      </w:r>
      <w:r w:rsidR="0054597E">
        <w:rPr>
          <w:sz w:val="24"/>
          <w:szCs w:val="24"/>
        </w:rPr>
        <w:t xml:space="preserve"> </w:t>
      </w:r>
    </w:p>
  </w:footnote>
  <w:footnote w:id="2">
    <w:p w14:paraId="13A31F01" w14:textId="6698E4B3" w:rsidR="0054597E" w:rsidRPr="0054597E" w:rsidRDefault="0054597E">
      <w:pPr>
        <w:pStyle w:val="a3"/>
        <w:rPr>
          <w:sz w:val="24"/>
          <w:szCs w:val="24"/>
        </w:rPr>
      </w:pPr>
      <w:r>
        <w:rPr>
          <w:rStyle w:val="a5"/>
        </w:rPr>
        <w:footnoteRef/>
      </w:r>
      <w:r>
        <w:t xml:space="preserve"> </w:t>
      </w:r>
      <w:r w:rsidRPr="0054597E">
        <w:rPr>
          <w:sz w:val="24"/>
          <w:szCs w:val="24"/>
        </w:rPr>
        <w:t>Справка предоставляется на дату подписания договора (соглашения) о предоставлении гранта победител</w:t>
      </w:r>
      <w:r w:rsidR="005E0479">
        <w:rPr>
          <w:sz w:val="24"/>
          <w:szCs w:val="24"/>
        </w:rPr>
        <w:t>ем</w:t>
      </w:r>
      <w:r w:rsidRPr="0054597E">
        <w:rPr>
          <w:sz w:val="24"/>
          <w:szCs w:val="24"/>
        </w:rPr>
        <w:t xml:space="preserve"> отбора</w:t>
      </w:r>
      <w:r>
        <w:rPr>
          <w:sz w:val="24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85042"/>
    <w:multiLevelType w:val="hybridMultilevel"/>
    <w:tmpl w:val="037AD58E"/>
    <w:lvl w:ilvl="0" w:tplc="60DE96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2940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0C"/>
    <w:rsid w:val="000314DE"/>
    <w:rsid w:val="00035EEA"/>
    <w:rsid w:val="00044679"/>
    <w:rsid w:val="000520DF"/>
    <w:rsid w:val="000C41FE"/>
    <w:rsid w:val="000E642F"/>
    <w:rsid w:val="000F5A3B"/>
    <w:rsid w:val="00106CAE"/>
    <w:rsid w:val="00116637"/>
    <w:rsid w:val="001477CB"/>
    <w:rsid w:val="00187511"/>
    <w:rsid w:val="0018787C"/>
    <w:rsid w:val="001B6454"/>
    <w:rsid w:val="001C1E3C"/>
    <w:rsid w:val="001C7810"/>
    <w:rsid w:val="001F2DFD"/>
    <w:rsid w:val="00231D36"/>
    <w:rsid w:val="002A2359"/>
    <w:rsid w:val="002F0CC0"/>
    <w:rsid w:val="0033493B"/>
    <w:rsid w:val="003732CD"/>
    <w:rsid w:val="003B69A0"/>
    <w:rsid w:val="003E49C2"/>
    <w:rsid w:val="003F144A"/>
    <w:rsid w:val="00425ADD"/>
    <w:rsid w:val="00455BA2"/>
    <w:rsid w:val="00464B33"/>
    <w:rsid w:val="004C30E0"/>
    <w:rsid w:val="0054597E"/>
    <w:rsid w:val="005479B5"/>
    <w:rsid w:val="005527F6"/>
    <w:rsid w:val="005549BD"/>
    <w:rsid w:val="00555818"/>
    <w:rsid w:val="00576532"/>
    <w:rsid w:val="0059260F"/>
    <w:rsid w:val="005E0479"/>
    <w:rsid w:val="005F25DE"/>
    <w:rsid w:val="006A422C"/>
    <w:rsid w:val="006B367D"/>
    <w:rsid w:val="00723571"/>
    <w:rsid w:val="00751C1B"/>
    <w:rsid w:val="00757449"/>
    <w:rsid w:val="007812A8"/>
    <w:rsid w:val="00787C4D"/>
    <w:rsid w:val="0079408C"/>
    <w:rsid w:val="007D0E8E"/>
    <w:rsid w:val="00823187"/>
    <w:rsid w:val="00854A2A"/>
    <w:rsid w:val="0087191E"/>
    <w:rsid w:val="008738DC"/>
    <w:rsid w:val="00874D0D"/>
    <w:rsid w:val="00885A96"/>
    <w:rsid w:val="008A284B"/>
    <w:rsid w:val="008F3B35"/>
    <w:rsid w:val="009022E9"/>
    <w:rsid w:val="009175C5"/>
    <w:rsid w:val="00920099"/>
    <w:rsid w:val="00935A45"/>
    <w:rsid w:val="009430C7"/>
    <w:rsid w:val="009669C6"/>
    <w:rsid w:val="00986BC4"/>
    <w:rsid w:val="009F7655"/>
    <w:rsid w:val="00A528D0"/>
    <w:rsid w:val="00AE5F4A"/>
    <w:rsid w:val="00AF4E4E"/>
    <w:rsid w:val="00B21489"/>
    <w:rsid w:val="00B30A48"/>
    <w:rsid w:val="00B708B8"/>
    <w:rsid w:val="00B76B15"/>
    <w:rsid w:val="00B93970"/>
    <w:rsid w:val="00B93999"/>
    <w:rsid w:val="00C6479B"/>
    <w:rsid w:val="00CF6A8A"/>
    <w:rsid w:val="00D364FC"/>
    <w:rsid w:val="00D66A73"/>
    <w:rsid w:val="00DC6237"/>
    <w:rsid w:val="00DD5883"/>
    <w:rsid w:val="00E05235"/>
    <w:rsid w:val="00E2297D"/>
    <w:rsid w:val="00E55168"/>
    <w:rsid w:val="00E9571E"/>
    <w:rsid w:val="00E95B8F"/>
    <w:rsid w:val="00EE7B69"/>
    <w:rsid w:val="00F2020C"/>
    <w:rsid w:val="00F8101D"/>
    <w:rsid w:val="00FA57DC"/>
    <w:rsid w:val="00FD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D918"/>
  <w15:chartTrackingRefBased/>
  <w15:docId w15:val="{3B4E8221-0828-4E16-AE1B-274561B9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237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1"/>
    <w:unhideWhenUsed/>
    <w:qFormat/>
    <w:rsid w:val="00DC6237"/>
    <w:pPr>
      <w:keepNext/>
      <w:spacing w:before="240" w:after="60"/>
      <w:jc w:val="center"/>
      <w:outlineLvl w:val="1"/>
    </w:pPr>
    <w:rPr>
      <w:rFonts w:eastAsia="Times New Roman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qFormat/>
    <w:rsid w:val="00DC6237"/>
    <w:rPr>
      <w:rFonts w:ascii="Times New Roman" w:eastAsia="Times New Roman" w:hAnsi="Times New Roman" w:cs="Times New Roman"/>
      <w:b/>
      <w:bCs/>
      <w:iCs/>
      <w:kern w:val="0"/>
      <w:sz w:val="28"/>
      <w:szCs w:val="28"/>
      <w14:ligatures w14:val="none"/>
    </w:rPr>
  </w:style>
  <w:style w:type="paragraph" w:styleId="a3">
    <w:name w:val="footnote text"/>
    <w:basedOn w:val="a"/>
    <w:link w:val="a4"/>
    <w:uiPriority w:val="99"/>
    <w:semiHidden/>
    <w:unhideWhenUsed/>
    <w:rsid w:val="008F3B35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8F3B35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character" w:styleId="a5">
    <w:name w:val="footnote reference"/>
    <w:basedOn w:val="a0"/>
    <w:uiPriority w:val="99"/>
    <w:semiHidden/>
    <w:unhideWhenUsed/>
    <w:rsid w:val="008F3B35"/>
    <w:rPr>
      <w:vertAlign w:val="superscript"/>
    </w:rPr>
  </w:style>
  <w:style w:type="paragraph" w:styleId="a6">
    <w:name w:val="List Paragraph"/>
    <w:basedOn w:val="a"/>
    <w:uiPriority w:val="34"/>
    <w:qFormat/>
    <w:rsid w:val="00B30A48"/>
    <w:pPr>
      <w:ind w:left="720"/>
      <w:contextualSpacing/>
    </w:pPr>
  </w:style>
  <w:style w:type="paragraph" w:styleId="a7">
    <w:name w:val="Revision"/>
    <w:hidden/>
    <w:uiPriority w:val="99"/>
    <w:semiHidden/>
    <w:rsid w:val="0087191E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42F07-F5BF-4E4F-AE5F-F592F7B0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Асророва Нигина Шарифджоновна</dc:creator>
  <cp:keywords/>
  <dc:description/>
  <cp:lastModifiedBy>Сибирякова Анастасия Александровна</cp:lastModifiedBy>
  <cp:revision>83</cp:revision>
  <dcterms:created xsi:type="dcterms:W3CDTF">2024-04-01T12:31:00Z</dcterms:created>
  <dcterms:modified xsi:type="dcterms:W3CDTF">2025-09-08T15:47:00Z</dcterms:modified>
</cp:coreProperties>
</file>