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E815" w14:textId="5CD5CBA1" w:rsidR="006809C6" w:rsidRPr="00061D33" w:rsidRDefault="00C34671" w:rsidP="006809C6">
      <w:pPr>
        <w:widowControl w:val="0"/>
        <w:autoSpaceDE w:val="0"/>
        <w:autoSpaceDN w:val="0"/>
        <w:spacing w:line="552" w:lineRule="auto"/>
        <w:ind w:left="112" w:right="424"/>
        <w:jc w:val="right"/>
        <w:rPr>
          <w:sz w:val="24"/>
          <w:szCs w:val="24"/>
        </w:rPr>
      </w:pPr>
      <w:bookmarkStart w:id="0" w:name="_Toc143890621"/>
      <w:bookmarkStart w:id="1" w:name="_Hlk144130568"/>
      <w:r w:rsidRPr="001335C7">
        <w:rPr>
          <w:sz w:val="24"/>
          <w:szCs w:val="24"/>
        </w:rPr>
        <w:t xml:space="preserve">Приложение № </w:t>
      </w:r>
      <w:bookmarkStart w:id="2" w:name="_Hlk162884320"/>
      <w:bookmarkEnd w:id="0"/>
      <w:bookmarkEnd w:id="1"/>
      <w:r w:rsidR="0099716B">
        <w:rPr>
          <w:sz w:val="24"/>
          <w:szCs w:val="24"/>
        </w:rPr>
        <w:t>3</w:t>
      </w:r>
    </w:p>
    <w:p w14:paraId="00C80F10" w14:textId="77777777" w:rsidR="004E5DB5" w:rsidRDefault="004E5DB5" w:rsidP="009B09DA">
      <w:pPr>
        <w:widowControl w:val="0"/>
        <w:autoSpaceDE w:val="0"/>
        <w:autoSpaceDN w:val="0"/>
        <w:ind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4B7A39">
        <w:rPr>
          <w:rFonts w:eastAsia="Times New Roman"/>
          <w:i/>
          <w:color w:val="4472C4" w:themeColor="accent1"/>
          <w:sz w:val="24"/>
          <w:szCs w:val="24"/>
        </w:rPr>
        <w:t>Составляется на бланке организации</w:t>
      </w:r>
    </w:p>
    <w:p w14:paraId="2216C1A5" w14:textId="2B0B9CBE" w:rsidR="004E5DB5" w:rsidRPr="00D835BE" w:rsidRDefault="004E5DB5" w:rsidP="00705AB7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7449A7">
        <w:rPr>
          <w:rFonts w:eastAsia="Times New Roman"/>
          <w:i/>
          <w:color w:val="4472C4" w:themeColor="accent1"/>
          <w:sz w:val="24"/>
          <w:szCs w:val="24"/>
        </w:rPr>
        <w:t>(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дата и номер </w:t>
      </w:r>
      <w:r w:rsidR="002C6A78">
        <w:rPr>
          <w:rFonts w:eastAsia="Times New Roman"/>
          <w:i/>
          <w:color w:val="4472C4" w:themeColor="accent1"/>
          <w:sz w:val="24"/>
          <w:szCs w:val="24"/>
        </w:rPr>
        <w:t>регистрации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) </w:t>
      </w:r>
      <w:r w:rsidRPr="007449A7">
        <w:rPr>
          <w:rFonts w:eastAsia="Times New Roman"/>
          <w:i/>
          <w:color w:val="4472C4" w:themeColor="accent1"/>
          <w:sz w:val="24"/>
          <w:szCs w:val="24"/>
        </w:rPr>
        <w:t xml:space="preserve"> </w:t>
      </w:r>
    </w:p>
    <w:p w14:paraId="34873A80" w14:textId="77777777" w:rsidR="00D90581" w:rsidRPr="00A16472" w:rsidRDefault="00C34671" w:rsidP="00D90581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pacing w:val="1"/>
          <w:szCs w:val="28"/>
        </w:rPr>
      </w:pPr>
      <w:bookmarkStart w:id="3" w:name="_Hlk162884335"/>
      <w:bookmarkEnd w:id="2"/>
      <w:r w:rsidRPr="00A16472">
        <w:rPr>
          <w:rFonts w:eastAsia="Times New Roman"/>
          <w:szCs w:val="28"/>
        </w:rPr>
        <w:t>Российский фонд развития</w:t>
      </w:r>
      <w:r w:rsidRPr="00A16472">
        <w:rPr>
          <w:rFonts w:eastAsia="Times New Roman"/>
          <w:spacing w:val="1"/>
          <w:szCs w:val="28"/>
        </w:rPr>
        <w:t xml:space="preserve"> </w:t>
      </w:r>
    </w:p>
    <w:p w14:paraId="7D6B58DF" w14:textId="398366CD" w:rsidR="004521AC" w:rsidRPr="00A16472" w:rsidRDefault="00C34671" w:rsidP="009B09DA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zCs w:val="28"/>
        </w:rPr>
      </w:pPr>
      <w:r w:rsidRPr="00A16472">
        <w:rPr>
          <w:rFonts w:eastAsia="Times New Roman"/>
          <w:szCs w:val="28"/>
        </w:rPr>
        <w:t>информационных</w:t>
      </w:r>
      <w:r w:rsidRPr="00A16472">
        <w:rPr>
          <w:rFonts w:eastAsia="Times New Roman"/>
          <w:spacing w:val="-9"/>
          <w:szCs w:val="28"/>
        </w:rPr>
        <w:t xml:space="preserve"> </w:t>
      </w:r>
      <w:r w:rsidRPr="00A16472">
        <w:rPr>
          <w:rFonts w:eastAsia="Times New Roman"/>
          <w:szCs w:val="28"/>
        </w:rPr>
        <w:t>технологий</w:t>
      </w:r>
      <w:bookmarkEnd w:id="3"/>
    </w:p>
    <w:p w14:paraId="1273539B" w14:textId="77777777" w:rsidR="00304469" w:rsidRDefault="00304469" w:rsidP="00B35888">
      <w:pPr>
        <w:widowControl w:val="0"/>
        <w:autoSpaceDE w:val="0"/>
        <w:autoSpaceDN w:val="0"/>
        <w:spacing w:before="1"/>
        <w:ind w:left="142" w:right="-1" w:firstLine="709"/>
        <w:jc w:val="center"/>
        <w:outlineLvl w:val="2"/>
        <w:rPr>
          <w:rFonts w:eastAsia="Times New Roman"/>
          <w:b/>
          <w:bCs/>
          <w:szCs w:val="28"/>
        </w:rPr>
      </w:pPr>
    </w:p>
    <w:p w14:paraId="5BBA635C" w14:textId="77777777" w:rsidR="00304469" w:rsidRDefault="00304469" w:rsidP="00B35888">
      <w:pPr>
        <w:widowControl w:val="0"/>
        <w:autoSpaceDE w:val="0"/>
        <w:autoSpaceDN w:val="0"/>
        <w:spacing w:before="1"/>
        <w:ind w:left="142" w:right="-1" w:firstLine="709"/>
        <w:jc w:val="center"/>
        <w:outlineLvl w:val="2"/>
        <w:rPr>
          <w:rFonts w:eastAsia="Times New Roman"/>
          <w:b/>
          <w:bCs/>
          <w:szCs w:val="28"/>
        </w:rPr>
      </w:pPr>
    </w:p>
    <w:p w14:paraId="5DC9A016" w14:textId="68CEA6B2" w:rsidR="00384133" w:rsidRDefault="00F02D20" w:rsidP="00B35888">
      <w:pPr>
        <w:widowControl w:val="0"/>
        <w:autoSpaceDE w:val="0"/>
        <w:autoSpaceDN w:val="0"/>
        <w:spacing w:before="1"/>
        <w:ind w:left="142" w:right="-1" w:firstLine="709"/>
        <w:jc w:val="center"/>
        <w:outlineLvl w:val="2"/>
        <w:rPr>
          <w:rFonts w:eastAsia="Times New Roman"/>
          <w:b/>
          <w:bCs/>
          <w:szCs w:val="28"/>
        </w:rPr>
      </w:pPr>
      <w:r w:rsidRPr="00F02D20">
        <w:rPr>
          <w:rFonts w:eastAsia="Times New Roman"/>
          <w:b/>
          <w:bCs/>
          <w:szCs w:val="28"/>
        </w:rPr>
        <w:t xml:space="preserve">Согласие на выполнение требований </w:t>
      </w:r>
      <w:r w:rsidR="00F409E1">
        <w:rPr>
          <w:rFonts w:eastAsia="Times New Roman"/>
          <w:b/>
          <w:bCs/>
          <w:szCs w:val="28"/>
        </w:rPr>
        <w:br/>
      </w:r>
      <w:r w:rsidRPr="00F02D20">
        <w:rPr>
          <w:rFonts w:eastAsia="Times New Roman"/>
          <w:b/>
          <w:bCs/>
          <w:szCs w:val="28"/>
        </w:rPr>
        <w:t xml:space="preserve">Федерального закона </w:t>
      </w:r>
      <w:r w:rsidR="00384133" w:rsidRPr="00F02D20">
        <w:rPr>
          <w:rFonts w:eastAsia="Times New Roman"/>
          <w:b/>
          <w:bCs/>
          <w:szCs w:val="28"/>
        </w:rPr>
        <w:t>от 27</w:t>
      </w:r>
      <w:r w:rsidR="00384133">
        <w:rPr>
          <w:rFonts w:eastAsia="Times New Roman"/>
          <w:b/>
          <w:bCs/>
          <w:szCs w:val="28"/>
        </w:rPr>
        <w:t xml:space="preserve"> июля </w:t>
      </w:r>
      <w:r w:rsidR="00384133" w:rsidRPr="00F02D20">
        <w:rPr>
          <w:rFonts w:eastAsia="Times New Roman"/>
          <w:b/>
          <w:bCs/>
          <w:szCs w:val="28"/>
        </w:rPr>
        <w:t>20</w:t>
      </w:r>
      <w:r w:rsidR="00384133">
        <w:rPr>
          <w:rFonts w:eastAsia="Times New Roman"/>
          <w:b/>
          <w:bCs/>
          <w:szCs w:val="28"/>
        </w:rPr>
        <w:t>0</w:t>
      </w:r>
      <w:r w:rsidR="00384133" w:rsidRPr="00F02D20">
        <w:rPr>
          <w:rFonts w:eastAsia="Times New Roman"/>
          <w:b/>
          <w:bCs/>
          <w:szCs w:val="28"/>
        </w:rPr>
        <w:t xml:space="preserve">6 </w:t>
      </w:r>
      <w:r w:rsidR="00A42F0D">
        <w:rPr>
          <w:rFonts w:eastAsia="Times New Roman"/>
          <w:b/>
          <w:bCs/>
          <w:szCs w:val="28"/>
        </w:rPr>
        <w:t>г</w:t>
      </w:r>
      <w:r w:rsidR="006671A5">
        <w:rPr>
          <w:rFonts w:eastAsia="Times New Roman"/>
          <w:b/>
          <w:bCs/>
          <w:szCs w:val="28"/>
        </w:rPr>
        <w:t>.</w:t>
      </w:r>
      <w:r w:rsidR="00384133" w:rsidRPr="00F02D20">
        <w:rPr>
          <w:rFonts w:eastAsia="Times New Roman"/>
          <w:b/>
          <w:bCs/>
          <w:szCs w:val="28"/>
        </w:rPr>
        <w:t xml:space="preserve"> № 152-ФЗ </w:t>
      </w:r>
    </w:p>
    <w:p w14:paraId="2FD73409" w14:textId="3386B318" w:rsidR="00C34671" w:rsidRPr="00A16472" w:rsidRDefault="00F02D20" w:rsidP="00B35888">
      <w:pPr>
        <w:widowControl w:val="0"/>
        <w:autoSpaceDE w:val="0"/>
        <w:autoSpaceDN w:val="0"/>
        <w:spacing w:before="1"/>
        <w:ind w:left="142" w:right="-1" w:firstLine="709"/>
        <w:jc w:val="center"/>
        <w:outlineLvl w:val="2"/>
        <w:rPr>
          <w:rFonts w:eastAsia="Times New Roman"/>
          <w:b/>
          <w:bCs/>
          <w:szCs w:val="28"/>
        </w:rPr>
      </w:pPr>
      <w:r w:rsidRPr="00F02D20">
        <w:rPr>
          <w:rFonts w:eastAsia="Times New Roman"/>
          <w:b/>
          <w:bCs/>
          <w:szCs w:val="28"/>
        </w:rPr>
        <w:t>«О персональных данных»</w:t>
      </w:r>
      <w:r w:rsidR="001335C7" w:rsidRPr="00A16472">
        <w:rPr>
          <w:rStyle w:val="a5"/>
          <w:rFonts w:eastAsia="Times New Roman"/>
          <w:b/>
          <w:bCs/>
          <w:szCs w:val="28"/>
        </w:rPr>
        <w:footnoteReference w:id="1"/>
      </w:r>
    </w:p>
    <w:p w14:paraId="6DF413A9" w14:textId="77777777" w:rsidR="00C34671" w:rsidRPr="00A16472" w:rsidRDefault="00C34671" w:rsidP="00245F0E">
      <w:pPr>
        <w:widowControl w:val="0"/>
        <w:autoSpaceDE w:val="0"/>
        <w:autoSpaceDN w:val="0"/>
        <w:spacing w:before="8"/>
        <w:rPr>
          <w:rFonts w:eastAsia="Times New Roman"/>
          <w:b/>
          <w:szCs w:val="28"/>
        </w:rPr>
      </w:pPr>
    </w:p>
    <w:p w14:paraId="542D74EA" w14:textId="25C12A74" w:rsidR="00F02D20" w:rsidRDefault="00C34671" w:rsidP="00304469">
      <w:pPr>
        <w:widowControl w:val="0"/>
        <w:autoSpaceDE w:val="0"/>
        <w:autoSpaceDN w:val="0"/>
        <w:ind w:firstLine="709"/>
        <w:rPr>
          <w:rFonts w:eastAsia="Times New Roman"/>
          <w:szCs w:val="28"/>
        </w:rPr>
      </w:pPr>
      <w:r w:rsidRPr="00A16472">
        <w:rPr>
          <w:rFonts w:eastAsia="Times New Roman"/>
          <w:szCs w:val="28"/>
        </w:rPr>
        <w:t>Настоящим</w:t>
      </w:r>
      <w:r w:rsidR="00EE4AAC">
        <w:rPr>
          <w:rFonts w:eastAsia="Times New Roman"/>
          <w:szCs w:val="28"/>
        </w:rPr>
        <w:t xml:space="preserve"> </w:t>
      </w:r>
      <w:r w:rsidRPr="00A16472">
        <w:rPr>
          <w:rFonts w:eastAsia="Times New Roman"/>
          <w:szCs w:val="28"/>
        </w:rPr>
        <w:t xml:space="preserve">свободно, своей волей и в интересах </w:t>
      </w:r>
      <w:r w:rsidRPr="00A16472">
        <w:rPr>
          <w:rFonts w:eastAsia="Times New Roman"/>
          <w:bCs/>
          <w:color w:val="4472C4" w:themeColor="accent1"/>
          <w:szCs w:val="28"/>
        </w:rPr>
        <w:t>{</w:t>
      </w:r>
      <w:r w:rsidR="006508A2">
        <w:rPr>
          <w:rFonts w:eastAsia="Times New Roman"/>
          <w:bCs/>
          <w:color w:val="4472C4" w:themeColor="accent1"/>
          <w:szCs w:val="28"/>
        </w:rPr>
        <w:t>п</w:t>
      </w:r>
      <w:r w:rsidRPr="00A16472">
        <w:rPr>
          <w:rFonts w:eastAsia="Times New Roman"/>
          <w:bCs/>
          <w:color w:val="4472C4" w:themeColor="accent1"/>
          <w:szCs w:val="28"/>
        </w:rPr>
        <w:t>олное наименование участника</w:t>
      </w:r>
      <w:r w:rsidRPr="00A16472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Pr="00A16472">
        <w:rPr>
          <w:rFonts w:eastAsia="Times New Roman"/>
          <w:bCs/>
          <w:color w:val="4472C4" w:themeColor="accent1"/>
          <w:szCs w:val="28"/>
        </w:rPr>
        <w:t>отбора}</w:t>
      </w:r>
      <w:r w:rsidRPr="00A16472">
        <w:rPr>
          <w:rFonts w:eastAsia="Times New Roman"/>
          <w:szCs w:val="28"/>
        </w:rPr>
        <w:t xml:space="preserve"> </w:t>
      </w:r>
      <w:r w:rsidR="00EE4AAC">
        <w:rPr>
          <w:rFonts w:eastAsia="Times New Roman"/>
          <w:szCs w:val="28"/>
        </w:rPr>
        <w:t xml:space="preserve">даю согласие </w:t>
      </w:r>
      <w:r w:rsidR="00415C32" w:rsidRPr="00A16472">
        <w:rPr>
          <w:rFonts w:eastAsia="Times New Roman"/>
          <w:szCs w:val="28"/>
        </w:rPr>
        <w:t>Российскому фонду развития</w:t>
      </w:r>
      <w:r w:rsidR="00415C32" w:rsidRPr="00A16472">
        <w:rPr>
          <w:rFonts w:eastAsia="Times New Roman"/>
          <w:spacing w:val="1"/>
          <w:szCs w:val="28"/>
        </w:rPr>
        <w:t xml:space="preserve"> </w:t>
      </w:r>
      <w:r w:rsidR="00415C32" w:rsidRPr="00A16472">
        <w:rPr>
          <w:rFonts w:eastAsia="Times New Roman"/>
          <w:szCs w:val="28"/>
        </w:rPr>
        <w:t>информационных</w:t>
      </w:r>
      <w:r w:rsidR="00415C32" w:rsidRPr="00A16472">
        <w:rPr>
          <w:rFonts w:eastAsia="Times New Roman"/>
          <w:spacing w:val="1"/>
          <w:szCs w:val="28"/>
        </w:rPr>
        <w:t xml:space="preserve"> </w:t>
      </w:r>
      <w:r w:rsidR="00415C32" w:rsidRPr="00A16472">
        <w:rPr>
          <w:rFonts w:eastAsia="Times New Roman"/>
          <w:szCs w:val="28"/>
        </w:rPr>
        <w:t xml:space="preserve">технологий </w:t>
      </w:r>
      <w:r w:rsidR="00EE4AAC">
        <w:rPr>
          <w:rFonts w:eastAsia="Times New Roman"/>
          <w:szCs w:val="28"/>
        </w:rPr>
        <w:t>на выполнение</w:t>
      </w:r>
      <w:r w:rsidR="00EE4AAC" w:rsidRPr="00A16472">
        <w:rPr>
          <w:rFonts w:eastAsia="Times New Roman"/>
          <w:spacing w:val="1"/>
          <w:szCs w:val="28"/>
        </w:rPr>
        <w:t xml:space="preserve"> </w:t>
      </w:r>
      <w:r w:rsidR="00EE4AAC">
        <w:rPr>
          <w:rFonts w:eastAsia="Times New Roman"/>
          <w:szCs w:val="28"/>
        </w:rPr>
        <w:t xml:space="preserve">требований </w:t>
      </w:r>
      <w:r w:rsidR="00F02D20" w:rsidRPr="00F02D20">
        <w:rPr>
          <w:rFonts w:eastAsia="Times New Roman"/>
          <w:szCs w:val="28"/>
        </w:rPr>
        <w:t>Федерального закона от 27</w:t>
      </w:r>
      <w:r w:rsidR="00F646D6">
        <w:rPr>
          <w:rFonts w:eastAsia="Times New Roman"/>
          <w:szCs w:val="28"/>
        </w:rPr>
        <w:t xml:space="preserve"> ию</w:t>
      </w:r>
      <w:r w:rsidR="004F7764">
        <w:rPr>
          <w:rFonts w:eastAsia="Times New Roman"/>
          <w:szCs w:val="28"/>
        </w:rPr>
        <w:t>л</w:t>
      </w:r>
      <w:r w:rsidR="00F646D6">
        <w:rPr>
          <w:rFonts w:eastAsia="Times New Roman"/>
          <w:szCs w:val="28"/>
        </w:rPr>
        <w:t xml:space="preserve">я </w:t>
      </w:r>
      <w:r w:rsidR="00F02D20" w:rsidRPr="00F02D20">
        <w:rPr>
          <w:rFonts w:eastAsia="Times New Roman"/>
          <w:szCs w:val="28"/>
        </w:rPr>
        <w:t>20</w:t>
      </w:r>
      <w:r w:rsidR="004F7764">
        <w:rPr>
          <w:rFonts w:eastAsia="Times New Roman"/>
          <w:szCs w:val="28"/>
        </w:rPr>
        <w:t>0</w:t>
      </w:r>
      <w:r w:rsidR="00F02D20" w:rsidRPr="00F02D20">
        <w:rPr>
          <w:rFonts w:eastAsia="Times New Roman"/>
          <w:szCs w:val="28"/>
        </w:rPr>
        <w:t>6 г</w:t>
      </w:r>
      <w:r w:rsidR="002A2EEA">
        <w:rPr>
          <w:rFonts w:eastAsia="Times New Roman"/>
          <w:szCs w:val="28"/>
        </w:rPr>
        <w:t>.</w:t>
      </w:r>
      <w:r w:rsidR="00F02D20" w:rsidRPr="00F02D20">
        <w:rPr>
          <w:rFonts w:eastAsia="Times New Roman"/>
          <w:szCs w:val="28"/>
        </w:rPr>
        <w:t xml:space="preserve"> № 152-ФЗ</w:t>
      </w:r>
      <w:r w:rsidR="00080475">
        <w:rPr>
          <w:rFonts w:eastAsia="Times New Roman"/>
          <w:szCs w:val="28"/>
        </w:rPr>
        <w:t xml:space="preserve"> </w:t>
      </w:r>
      <w:r w:rsidR="00080475" w:rsidRPr="00F02D20">
        <w:rPr>
          <w:rFonts w:eastAsia="Times New Roman"/>
          <w:szCs w:val="28"/>
        </w:rPr>
        <w:t>«О персональных данных»</w:t>
      </w:r>
      <w:r w:rsidR="00F02D20">
        <w:rPr>
          <w:rFonts w:eastAsia="Times New Roman"/>
          <w:szCs w:val="28"/>
        </w:rPr>
        <w:t xml:space="preserve">, </w:t>
      </w:r>
      <w:r w:rsidR="00415C32">
        <w:rPr>
          <w:rFonts w:eastAsia="Times New Roman"/>
          <w:szCs w:val="28"/>
        </w:rPr>
        <w:t>в том числе подтверждаю:</w:t>
      </w:r>
    </w:p>
    <w:p w14:paraId="1D504FAA" w14:textId="0E6BA6FA" w:rsidR="00415C32" w:rsidRPr="0042526B" w:rsidRDefault="00415C32" w:rsidP="00304469">
      <w:pPr>
        <w:pStyle w:val="ac"/>
        <w:widowControl w:val="0"/>
        <w:numPr>
          <w:ilvl w:val="0"/>
          <w:numId w:val="4"/>
        </w:numPr>
        <w:autoSpaceDE w:val="0"/>
        <w:autoSpaceDN w:val="0"/>
        <w:ind w:left="0" w:firstLine="709"/>
        <w:rPr>
          <w:rFonts w:eastAsia="Times New Roman"/>
          <w:szCs w:val="28"/>
        </w:rPr>
      </w:pPr>
      <w:bookmarkStart w:id="4" w:name="_Hlk164780040"/>
      <w:r w:rsidRPr="0042526B">
        <w:rPr>
          <w:rFonts w:eastAsia="Times New Roman"/>
          <w:szCs w:val="28"/>
        </w:rPr>
        <w:t xml:space="preserve">получение согласия субъекта персональных данных </w:t>
      </w:r>
      <w:bookmarkEnd w:id="4"/>
      <w:r w:rsidRPr="0042526B">
        <w:rPr>
          <w:rFonts w:eastAsia="Times New Roman"/>
          <w:szCs w:val="28"/>
        </w:rPr>
        <w:t>на автоматизированную, а также без использования средств автоматизации обработку оператором персональных данных</w:t>
      </w:r>
      <w:r w:rsidR="005E6BB8">
        <w:rPr>
          <w:rFonts w:eastAsia="Times New Roman"/>
          <w:szCs w:val="28"/>
        </w:rPr>
        <w:t xml:space="preserve"> </w:t>
      </w:r>
      <w:r w:rsidRPr="0042526B">
        <w:rPr>
          <w:rFonts w:eastAsia="Times New Roman"/>
          <w:szCs w:val="28"/>
        </w:rPr>
        <w:t xml:space="preserve">(сбор,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уничтожение), </w:t>
      </w:r>
      <w:r w:rsidR="005E6BB8">
        <w:rPr>
          <w:rFonts w:eastAsia="Times New Roman"/>
          <w:szCs w:val="28"/>
        </w:rPr>
        <w:t xml:space="preserve">в том числе в </w:t>
      </w:r>
      <w:r w:rsidR="00FD4C4F" w:rsidRPr="00FD4C4F">
        <w:rPr>
          <w:rFonts w:eastAsia="Times New Roman"/>
          <w:szCs w:val="28"/>
        </w:rPr>
        <w:t>государственной интегрированной информационной систем</w:t>
      </w:r>
      <w:r w:rsidR="00FD4C4F">
        <w:rPr>
          <w:rFonts w:eastAsia="Times New Roman"/>
          <w:szCs w:val="28"/>
        </w:rPr>
        <w:t>е</w:t>
      </w:r>
      <w:r w:rsidR="00FD4C4F" w:rsidRPr="00FD4C4F">
        <w:rPr>
          <w:rFonts w:eastAsia="Times New Roman"/>
          <w:szCs w:val="28"/>
        </w:rPr>
        <w:t xml:space="preserve"> управления общественными финансами «Электронный бюджет»</w:t>
      </w:r>
      <w:r w:rsidR="008F7164">
        <w:rPr>
          <w:rFonts w:eastAsia="Times New Roman"/>
          <w:szCs w:val="28"/>
        </w:rPr>
        <w:t xml:space="preserve"> (далее – система «Электронный бюджет»)</w:t>
      </w:r>
      <w:r w:rsidR="004F3E24">
        <w:rPr>
          <w:rFonts w:eastAsia="Times New Roman"/>
          <w:szCs w:val="28"/>
        </w:rPr>
        <w:t>,</w:t>
      </w:r>
      <w:r w:rsidR="005E6BB8">
        <w:rPr>
          <w:rFonts w:eastAsia="Times New Roman"/>
          <w:szCs w:val="28"/>
        </w:rPr>
        <w:t xml:space="preserve"> </w:t>
      </w:r>
      <w:r w:rsidRPr="0042526B">
        <w:rPr>
          <w:rFonts w:eastAsia="Times New Roman"/>
          <w:szCs w:val="28"/>
        </w:rPr>
        <w:t xml:space="preserve">а именно: </w:t>
      </w:r>
    </w:p>
    <w:p w14:paraId="732D6D5D" w14:textId="77777777" w:rsidR="00415C32" w:rsidRPr="000E7DD4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фамилия, имя, отчество; </w:t>
      </w:r>
    </w:p>
    <w:p w14:paraId="3D994F3E" w14:textId="77777777" w:rsidR="00415C32" w:rsidRPr="000E7DD4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дата и место рождения; </w:t>
      </w:r>
    </w:p>
    <w:p w14:paraId="38AE8247" w14:textId="77777777" w:rsidR="00415C32" w:rsidRPr="000E7DD4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паспортные данные; </w:t>
      </w:r>
    </w:p>
    <w:p w14:paraId="26050998" w14:textId="77777777" w:rsidR="0038302F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>адрес регистрации по месту жительства</w:t>
      </w:r>
      <w:r w:rsidR="0038302F">
        <w:rPr>
          <w:rFonts w:eastAsia="Times New Roman"/>
          <w:szCs w:val="28"/>
        </w:rPr>
        <w:t>;</w:t>
      </w:r>
      <w:r w:rsidRPr="000E7DD4">
        <w:rPr>
          <w:rFonts w:eastAsia="Times New Roman"/>
          <w:szCs w:val="28"/>
        </w:rPr>
        <w:t xml:space="preserve"> </w:t>
      </w:r>
    </w:p>
    <w:p w14:paraId="1483DE89" w14:textId="63984BB4" w:rsidR="0038302F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>адрес фактического проживания;</w:t>
      </w:r>
    </w:p>
    <w:p w14:paraId="4333FF4B" w14:textId="649D11DA" w:rsidR="00415C32" w:rsidRPr="000E7DD4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номер телефона (домашний, мобильный); </w:t>
      </w:r>
    </w:p>
    <w:p w14:paraId="6CF4DF4F" w14:textId="77777777" w:rsidR="00415C32" w:rsidRPr="000E7DD4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сведения о доходах; </w:t>
      </w:r>
    </w:p>
    <w:p w14:paraId="0FB67F17" w14:textId="01B330AB" w:rsidR="0038302F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страховое свидетельство </w:t>
      </w:r>
      <w:r w:rsidR="004F3E24">
        <w:rPr>
          <w:rFonts w:eastAsia="Times New Roman"/>
          <w:szCs w:val="28"/>
        </w:rPr>
        <w:t>обязательного</w:t>
      </w:r>
      <w:r w:rsidRPr="000E7DD4">
        <w:rPr>
          <w:rFonts w:eastAsia="Times New Roman"/>
          <w:szCs w:val="28"/>
        </w:rPr>
        <w:t xml:space="preserve"> пенсионного страхования</w:t>
      </w:r>
      <w:r w:rsidR="0038302F">
        <w:rPr>
          <w:rFonts w:eastAsia="Times New Roman"/>
          <w:szCs w:val="28"/>
        </w:rPr>
        <w:t>;</w:t>
      </w:r>
    </w:p>
    <w:p w14:paraId="58CB257E" w14:textId="1982D675" w:rsidR="00415C32" w:rsidRPr="000E7DD4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 свидетельство о постановке </w:t>
      </w:r>
      <w:r w:rsidR="004F3E24">
        <w:rPr>
          <w:rFonts w:eastAsia="Times New Roman"/>
          <w:szCs w:val="28"/>
        </w:rPr>
        <w:t>на учет в</w:t>
      </w:r>
      <w:r w:rsidRPr="000E7DD4">
        <w:rPr>
          <w:rFonts w:eastAsia="Times New Roman"/>
          <w:szCs w:val="28"/>
        </w:rPr>
        <w:t xml:space="preserve"> налогов</w:t>
      </w:r>
      <w:r w:rsidR="004F3E24">
        <w:rPr>
          <w:rFonts w:eastAsia="Times New Roman"/>
          <w:szCs w:val="28"/>
        </w:rPr>
        <w:t>ом</w:t>
      </w:r>
      <w:r w:rsidRPr="000E7DD4">
        <w:rPr>
          <w:rFonts w:eastAsia="Times New Roman"/>
          <w:szCs w:val="28"/>
        </w:rPr>
        <w:t xml:space="preserve"> </w:t>
      </w:r>
      <w:r w:rsidR="004F3E24">
        <w:rPr>
          <w:rFonts w:eastAsia="Times New Roman"/>
          <w:szCs w:val="28"/>
        </w:rPr>
        <w:t>органе</w:t>
      </w:r>
      <w:r w:rsidRPr="000E7DD4">
        <w:rPr>
          <w:rFonts w:eastAsia="Times New Roman"/>
          <w:szCs w:val="28"/>
        </w:rPr>
        <w:t xml:space="preserve">; </w:t>
      </w:r>
    </w:p>
    <w:p w14:paraId="3B50A3E2" w14:textId="77777777" w:rsidR="0038302F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>сведения, содержащиеся в трудовом договоре</w:t>
      </w:r>
      <w:r w:rsidR="0038302F">
        <w:rPr>
          <w:rFonts w:eastAsia="Times New Roman"/>
          <w:szCs w:val="28"/>
        </w:rPr>
        <w:t>;</w:t>
      </w:r>
    </w:p>
    <w:p w14:paraId="7C7FC3B0" w14:textId="5C2F9A84" w:rsidR="00415C32" w:rsidRPr="0042526B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>данные об образовании</w:t>
      </w:r>
      <w:r w:rsidR="00F409E1">
        <w:rPr>
          <w:rFonts w:eastAsia="Times New Roman"/>
          <w:szCs w:val="28"/>
        </w:rPr>
        <w:t xml:space="preserve">, </w:t>
      </w:r>
      <w:r w:rsidR="0038302F" w:rsidRPr="0042526B">
        <w:rPr>
          <w:rFonts w:eastAsia="Times New Roman"/>
          <w:szCs w:val="28"/>
        </w:rPr>
        <w:t xml:space="preserve">о </w:t>
      </w:r>
      <w:r w:rsidRPr="0042526B">
        <w:rPr>
          <w:rFonts w:eastAsia="Times New Roman"/>
          <w:szCs w:val="28"/>
        </w:rPr>
        <w:t xml:space="preserve">наличии специальных знаний или </w:t>
      </w:r>
      <w:r w:rsidR="004F3E24">
        <w:rPr>
          <w:rFonts w:eastAsia="Times New Roman"/>
          <w:szCs w:val="28"/>
        </w:rPr>
        <w:t xml:space="preserve">специальной </w:t>
      </w:r>
      <w:r w:rsidRPr="0042526B">
        <w:rPr>
          <w:rFonts w:eastAsia="Times New Roman"/>
          <w:szCs w:val="28"/>
        </w:rPr>
        <w:t xml:space="preserve">подготовки; </w:t>
      </w:r>
    </w:p>
    <w:p w14:paraId="3AE80208" w14:textId="77777777" w:rsidR="0038302F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>данные о профессии, специальности</w:t>
      </w:r>
      <w:r w:rsidR="0038302F">
        <w:rPr>
          <w:rFonts w:eastAsia="Times New Roman"/>
          <w:szCs w:val="28"/>
        </w:rPr>
        <w:t>;</w:t>
      </w:r>
    </w:p>
    <w:p w14:paraId="391E514C" w14:textId="7CC7584A" w:rsidR="00415C32" w:rsidRPr="000E7DD4" w:rsidRDefault="00415C32" w:rsidP="00304469">
      <w:pPr>
        <w:pStyle w:val="ac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 xml:space="preserve">другие данные, предоставляемые по собственной инициативе в целях проведения отбора получателей гранта и реализации соглашения о </w:t>
      </w:r>
      <w:r w:rsidRPr="000E7DD4">
        <w:rPr>
          <w:rFonts w:eastAsia="Times New Roman"/>
          <w:szCs w:val="28"/>
        </w:rPr>
        <w:lastRenderedPageBreak/>
        <w:t>предоставлении гранта с победителями отбора;</w:t>
      </w:r>
    </w:p>
    <w:p w14:paraId="5B21AEDE" w14:textId="167B83EC" w:rsidR="00415C32" w:rsidRPr="00415C32" w:rsidRDefault="00415C32" w:rsidP="00304469">
      <w:pPr>
        <w:widowControl w:val="0"/>
        <w:autoSpaceDE w:val="0"/>
        <w:autoSpaceDN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2) </w:t>
      </w:r>
      <w:r w:rsidR="009E0B4F" w:rsidRPr="009E0B4F">
        <w:rPr>
          <w:rFonts w:eastAsia="Times New Roman"/>
          <w:szCs w:val="28"/>
        </w:rPr>
        <w:t xml:space="preserve">получение согласия субъекта персональных данных </w:t>
      </w:r>
      <w:r w:rsidRPr="00415C32">
        <w:rPr>
          <w:rFonts w:eastAsia="Times New Roman"/>
          <w:szCs w:val="28"/>
        </w:rPr>
        <w:t xml:space="preserve">на предоставление </w:t>
      </w:r>
      <w:r>
        <w:rPr>
          <w:rFonts w:eastAsia="Times New Roman"/>
          <w:szCs w:val="28"/>
        </w:rPr>
        <w:t>о</w:t>
      </w:r>
      <w:r w:rsidRPr="00415C32">
        <w:rPr>
          <w:rFonts w:eastAsia="Times New Roman"/>
          <w:szCs w:val="28"/>
        </w:rPr>
        <w:t xml:space="preserve">ператором </w:t>
      </w:r>
      <w:r w:rsidR="004D2650">
        <w:rPr>
          <w:rFonts w:eastAsia="Times New Roman"/>
          <w:szCs w:val="28"/>
        </w:rPr>
        <w:t xml:space="preserve">персональных данных </w:t>
      </w:r>
      <w:r w:rsidRPr="00415C32">
        <w:rPr>
          <w:rFonts w:eastAsia="Times New Roman"/>
          <w:szCs w:val="28"/>
        </w:rPr>
        <w:t xml:space="preserve">третьим лицам, осуществляющим техническое сопровождение технологического функционирования официального сайта </w:t>
      </w:r>
      <w:r>
        <w:rPr>
          <w:rFonts w:eastAsia="Times New Roman"/>
          <w:szCs w:val="28"/>
        </w:rPr>
        <w:t>о</w:t>
      </w:r>
      <w:r w:rsidRPr="00415C32">
        <w:rPr>
          <w:rFonts w:eastAsia="Times New Roman"/>
          <w:szCs w:val="28"/>
        </w:rPr>
        <w:t xml:space="preserve">ператора в информационно-коммуникационной сети «Интернет» по адресу: https://rfrit.ru/, включая страницы, расположенные на его поддоменах, с которыми сотрудничает </w:t>
      </w:r>
      <w:r>
        <w:rPr>
          <w:rFonts w:eastAsia="Times New Roman"/>
          <w:szCs w:val="28"/>
        </w:rPr>
        <w:t>о</w:t>
      </w:r>
      <w:r w:rsidRPr="00415C32">
        <w:rPr>
          <w:rFonts w:eastAsia="Times New Roman"/>
          <w:szCs w:val="28"/>
        </w:rPr>
        <w:t xml:space="preserve">ператор и которые вправе осуществлять обработку персональных данных </w:t>
      </w:r>
      <w:r w:rsidR="009E0B4F" w:rsidRPr="00B57649">
        <w:rPr>
          <w:rFonts w:eastAsia="Times New Roman"/>
          <w:szCs w:val="28"/>
        </w:rPr>
        <w:t>субъект</w:t>
      </w:r>
      <w:r w:rsidR="00061D33" w:rsidRPr="00B57649">
        <w:rPr>
          <w:rFonts w:eastAsia="Times New Roman"/>
          <w:szCs w:val="28"/>
        </w:rPr>
        <w:t>а</w:t>
      </w:r>
      <w:r w:rsidR="009E0B4F" w:rsidRPr="00B57649">
        <w:rPr>
          <w:rFonts w:eastAsia="Times New Roman"/>
          <w:szCs w:val="28"/>
        </w:rPr>
        <w:t xml:space="preserve"> п</w:t>
      </w:r>
      <w:r w:rsidR="009E0B4F" w:rsidRPr="009E0B4F">
        <w:rPr>
          <w:rFonts w:eastAsia="Times New Roman"/>
          <w:szCs w:val="28"/>
        </w:rPr>
        <w:t xml:space="preserve">ерсональных данных </w:t>
      </w:r>
      <w:r w:rsidRPr="00415C32">
        <w:rPr>
          <w:rFonts w:eastAsia="Times New Roman"/>
          <w:szCs w:val="28"/>
        </w:rPr>
        <w:t>как посетителя сайта;</w:t>
      </w:r>
    </w:p>
    <w:p w14:paraId="0526C888" w14:textId="688B088E" w:rsidR="000E7DD4" w:rsidRPr="0039170A" w:rsidRDefault="000E7DD4" w:rsidP="00304469">
      <w:pPr>
        <w:widowControl w:val="0"/>
        <w:autoSpaceDE w:val="0"/>
        <w:autoSpaceDN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3) </w:t>
      </w:r>
      <w:r w:rsidR="00415C32" w:rsidRPr="00415C32">
        <w:rPr>
          <w:rFonts w:eastAsia="Times New Roman"/>
          <w:szCs w:val="28"/>
        </w:rPr>
        <w:t xml:space="preserve">согласие </w:t>
      </w:r>
      <w:r>
        <w:rPr>
          <w:rFonts w:eastAsia="Times New Roman"/>
          <w:szCs w:val="28"/>
        </w:rPr>
        <w:t>на обработку и</w:t>
      </w:r>
      <w:r w:rsidR="00415C32" w:rsidRPr="00415C32">
        <w:rPr>
          <w:rFonts w:eastAsia="Times New Roman"/>
          <w:szCs w:val="28"/>
        </w:rPr>
        <w:t xml:space="preserve"> использование </w:t>
      </w:r>
      <w:r w:rsidR="004D2650">
        <w:rPr>
          <w:rFonts w:eastAsia="Times New Roman"/>
          <w:szCs w:val="28"/>
        </w:rPr>
        <w:t xml:space="preserve">персональных данных </w:t>
      </w:r>
      <w:r w:rsidR="00415C32" w:rsidRPr="00415C32">
        <w:rPr>
          <w:rFonts w:eastAsia="Times New Roman"/>
          <w:szCs w:val="28"/>
        </w:rPr>
        <w:t>(в том числе на сбор, запись, систематизацию, накопление, хранение, уточнение (обновление, изменение), извлечение, пер</w:t>
      </w:r>
      <w:r>
        <w:rPr>
          <w:rFonts w:eastAsia="Times New Roman"/>
          <w:szCs w:val="28"/>
        </w:rPr>
        <w:t>ед</w:t>
      </w:r>
      <w:r w:rsidR="00415C32" w:rsidRPr="00415C32">
        <w:rPr>
          <w:rFonts w:eastAsia="Times New Roman"/>
          <w:szCs w:val="28"/>
        </w:rPr>
        <w:t>ачу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pacing w:val="-12"/>
          <w:szCs w:val="28"/>
        </w:rPr>
        <w:t>(</w:t>
      </w:r>
      <w:r w:rsidRPr="00A16472">
        <w:rPr>
          <w:rFonts w:eastAsia="Times New Roman"/>
          <w:szCs w:val="28"/>
        </w:rPr>
        <w:t>распространение,</w:t>
      </w:r>
      <w:r w:rsidRPr="00A16472">
        <w:rPr>
          <w:rFonts w:eastAsia="Times New Roman"/>
          <w:spacing w:val="-10"/>
          <w:szCs w:val="28"/>
        </w:rPr>
        <w:t xml:space="preserve"> </w:t>
      </w:r>
      <w:r w:rsidRPr="00A16472">
        <w:rPr>
          <w:rFonts w:eastAsia="Times New Roman"/>
          <w:szCs w:val="28"/>
        </w:rPr>
        <w:t>предоставление</w:t>
      </w:r>
      <w:r>
        <w:rPr>
          <w:rFonts w:eastAsia="Times New Roman"/>
          <w:spacing w:val="-10"/>
          <w:szCs w:val="28"/>
        </w:rPr>
        <w:t xml:space="preserve"> и </w:t>
      </w:r>
      <w:r w:rsidRPr="00A16472">
        <w:rPr>
          <w:rFonts w:eastAsia="Times New Roman"/>
          <w:szCs w:val="28"/>
        </w:rPr>
        <w:t>доступ</w:t>
      </w:r>
      <w:r>
        <w:rPr>
          <w:rFonts w:eastAsia="Times New Roman"/>
          <w:szCs w:val="28"/>
        </w:rPr>
        <w:t>)</w:t>
      </w:r>
      <w:r w:rsidR="003B15E1">
        <w:rPr>
          <w:rFonts w:eastAsia="Times New Roman"/>
          <w:szCs w:val="28"/>
        </w:rPr>
        <w:t xml:space="preserve"> и</w:t>
      </w:r>
      <w:r>
        <w:rPr>
          <w:rFonts w:eastAsia="Times New Roman"/>
          <w:szCs w:val="28"/>
        </w:rPr>
        <w:t xml:space="preserve"> </w:t>
      </w:r>
      <w:r w:rsidR="00415C32" w:rsidRPr="00415C32">
        <w:rPr>
          <w:rFonts w:eastAsia="Times New Roman"/>
          <w:szCs w:val="28"/>
        </w:rPr>
        <w:t>уничтожение</w:t>
      </w:r>
      <w:r w:rsidR="00F409E1">
        <w:rPr>
          <w:rFonts w:eastAsia="Times New Roman"/>
          <w:szCs w:val="28"/>
        </w:rPr>
        <w:t xml:space="preserve"> </w:t>
      </w:r>
      <w:r w:rsidR="00415C32" w:rsidRPr="00415C32">
        <w:rPr>
          <w:rFonts w:eastAsia="Times New Roman"/>
          <w:szCs w:val="28"/>
        </w:rPr>
        <w:t>информации (материалов</w:t>
      </w:r>
      <w:r>
        <w:rPr>
          <w:rFonts w:eastAsia="Times New Roman"/>
          <w:szCs w:val="28"/>
        </w:rPr>
        <w:t xml:space="preserve"> и</w:t>
      </w:r>
      <w:r w:rsidR="00415C32" w:rsidRPr="00415C32">
        <w:rPr>
          <w:rFonts w:eastAsia="Times New Roman"/>
          <w:szCs w:val="28"/>
        </w:rPr>
        <w:t xml:space="preserve"> документов) </w:t>
      </w:r>
      <w:r w:rsidRPr="00A16472">
        <w:rPr>
          <w:rFonts w:eastAsia="Times New Roman"/>
          <w:szCs w:val="28"/>
        </w:rPr>
        <w:t>в</w:t>
      </w:r>
      <w:r w:rsidRPr="00A16472">
        <w:rPr>
          <w:rFonts w:eastAsia="Times New Roman"/>
          <w:spacing w:val="1"/>
          <w:szCs w:val="28"/>
        </w:rPr>
        <w:t xml:space="preserve"> </w:t>
      </w:r>
      <w:r w:rsidRPr="00A16472">
        <w:rPr>
          <w:rFonts w:eastAsia="Times New Roman"/>
          <w:szCs w:val="28"/>
        </w:rPr>
        <w:t>рамках</w:t>
      </w:r>
      <w:r w:rsidRPr="00A16472">
        <w:rPr>
          <w:rFonts w:eastAsia="Times New Roman"/>
          <w:spacing w:val="1"/>
          <w:szCs w:val="28"/>
        </w:rPr>
        <w:t xml:space="preserve"> </w:t>
      </w:r>
      <w:r w:rsidR="00705AB7" w:rsidRPr="00705AB7">
        <w:rPr>
          <w:rFonts w:eastAsia="Times New Roman"/>
          <w:szCs w:val="28"/>
        </w:rPr>
        <w:t xml:space="preserve">отбора получателей грантов на реализацию проектов по доработке и внедрению российских решений в сфере информационных технологий </w:t>
      </w:r>
      <w:r w:rsidRPr="00A16472">
        <w:rPr>
          <w:rFonts w:eastAsia="Times New Roman"/>
          <w:szCs w:val="28"/>
        </w:rPr>
        <w:t xml:space="preserve"> </w:t>
      </w:r>
      <w:r w:rsidRPr="000E7DD4">
        <w:rPr>
          <w:rFonts w:eastAsia="Times New Roman"/>
          <w:szCs w:val="28"/>
        </w:rPr>
        <w:t xml:space="preserve">и реализации  </w:t>
      </w:r>
      <w:r w:rsidR="00BC756A" w:rsidRPr="00BC756A">
        <w:rPr>
          <w:rFonts w:eastAsia="Times New Roman"/>
          <w:szCs w:val="28"/>
        </w:rPr>
        <w:t>договора о предоставлении средств юридическому лицу, индивидуальному предпринимателю на безвозмездной и безвозвратной основе в форме гранта</w:t>
      </w:r>
      <w:r w:rsidR="00BC756A" w:rsidRPr="0039170A">
        <w:rPr>
          <w:rFonts w:eastAsia="Times New Roman"/>
          <w:szCs w:val="28"/>
        </w:rPr>
        <w:t>, источником финансового обеспечения которых полностью или частично является субсидия, предоставленная из федерального бюджета</w:t>
      </w:r>
      <w:r w:rsidRPr="0039170A">
        <w:rPr>
          <w:rFonts w:eastAsia="Times New Roman"/>
          <w:szCs w:val="28"/>
        </w:rPr>
        <w:t>, в том числе</w:t>
      </w:r>
      <w:r w:rsidRPr="0039170A">
        <w:rPr>
          <w:rFonts w:eastAsia="Times New Roman"/>
          <w:spacing w:val="1"/>
          <w:szCs w:val="28"/>
        </w:rPr>
        <w:t xml:space="preserve"> в системе «Электронный бюджет», </w:t>
      </w:r>
      <w:r w:rsidRPr="0039170A">
        <w:rPr>
          <w:rFonts w:eastAsia="Times New Roman"/>
          <w:szCs w:val="28"/>
        </w:rPr>
        <w:t>следующим</w:t>
      </w:r>
      <w:r w:rsidR="00F409E1" w:rsidRPr="0039170A">
        <w:rPr>
          <w:rFonts w:eastAsia="Times New Roman"/>
          <w:szCs w:val="28"/>
        </w:rPr>
        <w:t>и</w:t>
      </w:r>
      <w:r w:rsidRPr="0039170A">
        <w:rPr>
          <w:rFonts w:eastAsia="Times New Roman"/>
          <w:spacing w:val="-3"/>
          <w:szCs w:val="28"/>
        </w:rPr>
        <w:t xml:space="preserve"> </w:t>
      </w:r>
      <w:r w:rsidRPr="0039170A">
        <w:rPr>
          <w:rFonts w:eastAsia="Times New Roman"/>
          <w:szCs w:val="28"/>
        </w:rPr>
        <w:t>лицам</w:t>
      </w:r>
      <w:r w:rsidR="00F409E1" w:rsidRPr="0039170A">
        <w:rPr>
          <w:rFonts w:eastAsia="Times New Roman"/>
          <w:szCs w:val="28"/>
        </w:rPr>
        <w:t>и</w:t>
      </w:r>
      <w:r w:rsidRPr="0039170A">
        <w:rPr>
          <w:rFonts w:eastAsia="Times New Roman"/>
          <w:spacing w:val="-2"/>
          <w:szCs w:val="28"/>
        </w:rPr>
        <w:t xml:space="preserve"> </w:t>
      </w:r>
      <w:r w:rsidRPr="0039170A">
        <w:rPr>
          <w:rFonts w:eastAsia="Times New Roman"/>
          <w:szCs w:val="28"/>
        </w:rPr>
        <w:t>(органам</w:t>
      </w:r>
      <w:r w:rsidR="00F409E1" w:rsidRPr="0039170A">
        <w:rPr>
          <w:rFonts w:eastAsia="Times New Roman"/>
          <w:szCs w:val="28"/>
        </w:rPr>
        <w:t>и</w:t>
      </w:r>
      <w:r w:rsidRPr="0039170A">
        <w:rPr>
          <w:rFonts w:eastAsia="Times New Roman"/>
          <w:szCs w:val="28"/>
        </w:rPr>
        <w:t>):</w:t>
      </w:r>
    </w:p>
    <w:p w14:paraId="1CD2C853" w14:textId="7DBC8E26" w:rsidR="000E7DD4" w:rsidRPr="0039170A" w:rsidRDefault="000E7DD4" w:rsidP="00304469">
      <w:pPr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ind w:left="0" w:firstLine="709"/>
        <w:rPr>
          <w:rFonts w:eastAsia="Times New Roman"/>
          <w:szCs w:val="28"/>
        </w:rPr>
      </w:pPr>
      <w:r w:rsidRPr="0039170A">
        <w:rPr>
          <w:rFonts w:eastAsia="Times New Roman"/>
          <w:szCs w:val="28"/>
        </w:rPr>
        <w:t>экспертам</w:t>
      </w:r>
      <w:r w:rsidR="00F409E1" w:rsidRPr="0039170A">
        <w:rPr>
          <w:rFonts w:eastAsia="Times New Roman"/>
          <w:szCs w:val="28"/>
        </w:rPr>
        <w:t>и</w:t>
      </w:r>
      <w:r w:rsidR="00061D33" w:rsidRPr="0039170A">
        <w:rPr>
          <w:rFonts w:eastAsia="Times New Roman"/>
          <w:szCs w:val="28"/>
        </w:rPr>
        <w:t xml:space="preserve"> (экспертными</w:t>
      </w:r>
      <w:r w:rsidR="00061D33" w:rsidRPr="0039170A">
        <w:rPr>
          <w:rFonts w:eastAsia="Times New Roman"/>
          <w:spacing w:val="-4"/>
          <w:szCs w:val="28"/>
        </w:rPr>
        <w:t xml:space="preserve"> </w:t>
      </w:r>
      <w:r w:rsidR="00061D33" w:rsidRPr="0039170A">
        <w:rPr>
          <w:rFonts w:eastAsia="Times New Roman"/>
          <w:szCs w:val="28"/>
        </w:rPr>
        <w:t>организациями)</w:t>
      </w:r>
      <w:r w:rsidRPr="0039170A">
        <w:rPr>
          <w:rFonts w:eastAsia="Times New Roman"/>
          <w:szCs w:val="28"/>
        </w:rPr>
        <w:t>,</w:t>
      </w:r>
      <w:r w:rsidR="00866AC6" w:rsidRPr="0039170A">
        <w:rPr>
          <w:rFonts w:eastAsia="Times New Roman"/>
          <w:szCs w:val="28"/>
        </w:rPr>
        <w:t xml:space="preserve"> в том числе предусмотренны</w:t>
      </w:r>
      <w:r w:rsidR="00741843" w:rsidRPr="0039170A">
        <w:rPr>
          <w:rFonts w:eastAsia="Times New Roman"/>
          <w:szCs w:val="28"/>
        </w:rPr>
        <w:t>ми</w:t>
      </w:r>
      <w:r w:rsidR="00866AC6" w:rsidRPr="0039170A">
        <w:rPr>
          <w:rFonts w:eastAsia="Times New Roman"/>
          <w:szCs w:val="28"/>
        </w:rPr>
        <w:t xml:space="preserve"> Порядком формирования и утверждения перечня особо значимых проектов, а также контроля и мониторинга их реализации,</w:t>
      </w:r>
      <w:r w:rsidRPr="0039170A">
        <w:rPr>
          <w:rFonts w:eastAsia="Times New Roman"/>
          <w:szCs w:val="28"/>
        </w:rPr>
        <w:t xml:space="preserve"> привлекаемым</w:t>
      </w:r>
      <w:r w:rsidR="00F409E1" w:rsidRPr="0039170A">
        <w:rPr>
          <w:rFonts w:eastAsia="Times New Roman"/>
          <w:szCs w:val="28"/>
        </w:rPr>
        <w:t>и</w:t>
      </w:r>
      <w:r w:rsidRPr="0039170A">
        <w:rPr>
          <w:rFonts w:eastAsia="Times New Roman"/>
          <w:szCs w:val="28"/>
        </w:rPr>
        <w:t xml:space="preserve"> </w:t>
      </w:r>
      <w:r w:rsidR="00866AC6" w:rsidRPr="0039170A">
        <w:rPr>
          <w:rFonts w:eastAsia="Times New Roman"/>
          <w:szCs w:val="28"/>
        </w:rPr>
        <w:t>к проведению отбора получателей грантов</w:t>
      </w:r>
      <w:r w:rsidRPr="0039170A">
        <w:rPr>
          <w:rFonts w:eastAsia="Times New Roman"/>
          <w:szCs w:val="28"/>
        </w:rPr>
        <w:t>;</w:t>
      </w:r>
    </w:p>
    <w:p w14:paraId="5D5BCA5A" w14:textId="36C27AFD" w:rsidR="000E7DD4" w:rsidRPr="0039170A" w:rsidRDefault="00F62348" w:rsidP="00304469">
      <w:pPr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ind w:left="0" w:firstLine="709"/>
        <w:rPr>
          <w:rFonts w:eastAsia="Times New Roman"/>
          <w:szCs w:val="28"/>
        </w:rPr>
      </w:pPr>
      <w:r w:rsidRPr="0039170A">
        <w:rPr>
          <w:rFonts w:eastAsia="Times New Roman"/>
          <w:szCs w:val="28"/>
        </w:rPr>
        <w:t>работниками</w:t>
      </w:r>
      <w:r w:rsidR="000E7DD4" w:rsidRPr="0039170A">
        <w:rPr>
          <w:rFonts w:eastAsia="Times New Roman"/>
          <w:szCs w:val="28"/>
        </w:rPr>
        <w:t xml:space="preserve"> оператора;</w:t>
      </w:r>
    </w:p>
    <w:p w14:paraId="256ED35C" w14:textId="23DAA632" w:rsidR="000E7DD4" w:rsidRDefault="000E7DD4" w:rsidP="00304469">
      <w:pPr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ind w:left="0" w:firstLine="709"/>
        <w:rPr>
          <w:rFonts w:eastAsia="Times New Roman"/>
          <w:szCs w:val="28"/>
        </w:rPr>
      </w:pPr>
      <w:r w:rsidRPr="00A16472">
        <w:rPr>
          <w:rFonts w:eastAsia="Times New Roman"/>
          <w:szCs w:val="28"/>
        </w:rPr>
        <w:t>комисси</w:t>
      </w:r>
      <w:r w:rsidR="00061D33">
        <w:rPr>
          <w:rFonts w:eastAsia="Times New Roman"/>
          <w:szCs w:val="28"/>
        </w:rPr>
        <w:t xml:space="preserve">ей </w:t>
      </w:r>
      <w:r w:rsidRPr="00A16472">
        <w:rPr>
          <w:rFonts w:eastAsia="Times New Roman"/>
          <w:szCs w:val="28"/>
        </w:rPr>
        <w:t>(грантов</w:t>
      </w:r>
      <w:r w:rsidR="00061D33">
        <w:rPr>
          <w:rFonts w:eastAsia="Times New Roman"/>
          <w:szCs w:val="28"/>
        </w:rPr>
        <w:t xml:space="preserve">ым </w:t>
      </w:r>
      <w:r w:rsidRPr="00A16472">
        <w:rPr>
          <w:rFonts w:eastAsia="Times New Roman"/>
          <w:szCs w:val="28"/>
        </w:rPr>
        <w:t>комитет</w:t>
      </w:r>
      <w:r w:rsidR="00061D33">
        <w:rPr>
          <w:rFonts w:eastAsia="Times New Roman"/>
          <w:szCs w:val="28"/>
        </w:rPr>
        <w:t>ом</w:t>
      </w:r>
      <w:r w:rsidRPr="00A16472">
        <w:rPr>
          <w:rFonts w:eastAsia="Times New Roman"/>
          <w:szCs w:val="28"/>
        </w:rPr>
        <w:t>)</w:t>
      </w:r>
      <w:r w:rsidR="00061D33">
        <w:rPr>
          <w:rFonts w:eastAsia="Times New Roman"/>
          <w:szCs w:val="28"/>
        </w:rPr>
        <w:t xml:space="preserve"> </w:t>
      </w:r>
      <w:r w:rsidRPr="00A16472">
        <w:rPr>
          <w:rFonts w:eastAsia="Times New Roman"/>
          <w:szCs w:val="28"/>
        </w:rPr>
        <w:t xml:space="preserve">по проведению конкурсного отбора Российского фонда развития информационных технологий; </w:t>
      </w:r>
    </w:p>
    <w:p w14:paraId="087946A3" w14:textId="7621451B" w:rsidR="000E7DD4" w:rsidRDefault="000E7DD4" w:rsidP="00304469">
      <w:pPr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ind w:left="0" w:firstLine="709"/>
        <w:rPr>
          <w:rFonts w:eastAsia="Times New Roman"/>
          <w:szCs w:val="28"/>
        </w:rPr>
      </w:pPr>
      <w:r w:rsidRPr="000E7DD4">
        <w:rPr>
          <w:rFonts w:eastAsia="Times New Roman"/>
          <w:szCs w:val="28"/>
        </w:rPr>
        <w:t>Министерств</w:t>
      </w:r>
      <w:r w:rsidR="00F409E1">
        <w:rPr>
          <w:rFonts w:eastAsia="Times New Roman"/>
          <w:szCs w:val="28"/>
        </w:rPr>
        <w:t>ом</w:t>
      </w:r>
      <w:r w:rsidRPr="000E7DD4">
        <w:rPr>
          <w:rFonts w:eastAsia="Times New Roman"/>
          <w:szCs w:val="28"/>
        </w:rPr>
        <w:t xml:space="preserve"> цифрового развития, связи и массовых коммуникаций Российской Федерации</w:t>
      </w:r>
      <w:r>
        <w:rPr>
          <w:rFonts w:eastAsia="Times New Roman"/>
          <w:szCs w:val="28"/>
        </w:rPr>
        <w:t>;</w:t>
      </w:r>
    </w:p>
    <w:p w14:paraId="23747715" w14:textId="0555E170" w:rsidR="000E7DD4" w:rsidRPr="003B15E1" w:rsidRDefault="000E7DD4" w:rsidP="00304469">
      <w:pPr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ind w:left="0" w:firstLine="709"/>
        <w:rPr>
          <w:rFonts w:eastAsia="Times New Roman"/>
          <w:szCs w:val="28"/>
        </w:rPr>
      </w:pPr>
      <w:r w:rsidRPr="003B15E1">
        <w:rPr>
          <w:rFonts w:eastAsia="Times New Roman"/>
          <w:szCs w:val="28"/>
        </w:rPr>
        <w:t>органам</w:t>
      </w:r>
      <w:r w:rsidR="00F409E1">
        <w:rPr>
          <w:rFonts w:eastAsia="Times New Roman"/>
          <w:szCs w:val="28"/>
        </w:rPr>
        <w:t>и</w:t>
      </w:r>
      <w:r w:rsidRPr="003B15E1">
        <w:rPr>
          <w:rFonts w:eastAsia="Times New Roman"/>
          <w:szCs w:val="28"/>
        </w:rPr>
        <w:t xml:space="preserve"> государственного финансового контроля и государственным</w:t>
      </w:r>
      <w:r w:rsidR="00F409E1">
        <w:rPr>
          <w:rFonts w:eastAsia="Times New Roman"/>
          <w:szCs w:val="28"/>
        </w:rPr>
        <w:t>и</w:t>
      </w:r>
      <w:r w:rsidRPr="003B15E1">
        <w:rPr>
          <w:rFonts w:eastAsia="Times New Roman"/>
          <w:szCs w:val="28"/>
        </w:rPr>
        <w:t xml:space="preserve"> органа</w:t>
      </w:r>
      <w:r w:rsidRPr="00B57649">
        <w:rPr>
          <w:rFonts w:eastAsia="Times New Roman"/>
          <w:szCs w:val="28"/>
        </w:rPr>
        <w:t>м</w:t>
      </w:r>
      <w:r w:rsidR="00061D33" w:rsidRPr="00B57649">
        <w:rPr>
          <w:rFonts w:eastAsia="Times New Roman"/>
          <w:szCs w:val="28"/>
        </w:rPr>
        <w:t>и</w:t>
      </w:r>
      <w:r w:rsidRPr="003B15E1">
        <w:rPr>
          <w:rFonts w:eastAsia="Times New Roman"/>
          <w:szCs w:val="28"/>
        </w:rPr>
        <w:t>, уполномоченным</w:t>
      </w:r>
      <w:r w:rsidR="00F409E1">
        <w:rPr>
          <w:rFonts w:eastAsia="Times New Roman"/>
          <w:szCs w:val="28"/>
        </w:rPr>
        <w:t>и</w:t>
      </w:r>
      <w:r w:rsidRPr="003B15E1">
        <w:rPr>
          <w:rFonts w:eastAsia="Times New Roman"/>
          <w:szCs w:val="28"/>
        </w:rPr>
        <w:t xml:space="preserve"> запрашивать такую информацию в соответствии с законодательством Российской Федерации</w:t>
      </w:r>
      <w:r w:rsidR="003B15E1">
        <w:rPr>
          <w:rFonts w:eastAsia="Times New Roman"/>
          <w:szCs w:val="28"/>
        </w:rPr>
        <w:t>.</w:t>
      </w:r>
    </w:p>
    <w:p w14:paraId="27ACB5A7" w14:textId="412772CB" w:rsidR="004E5DB5" w:rsidRDefault="00C34671" w:rsidP="00304469">
      <w:pPr>
        <w:widowControl w:val="0"/>
        <w:autoSpaceDE w:val="0"/>
        <w:autoSpaceDN w:val="0"/>
        <w:ind w:firstLine="709"/>
        <w:rPr>
          <w:rFonts w:eastAsia="Times New Roman"/>
          <w:szCs w:val="28"/>
        </w:rPr>
      </w:pPr>
      <w:r w:rsidRPr="00A16472">
        <w:rPr>
          <w:rFonts w:eastAsia="Times New Roman"/>
          <w:szCs w:val="28"/>
        </w:rPr>
        <w:t>Настоящее согласие действует с даты его подписания до даты отзыва в</w:t>
      </w:r>
      <w:r w:rsidR="00653353">
        <w:rPr>
          <w:rFonts w:eastAsia="Times New Roman"/>
          <w:szCs w:val="28"/>
        </w:rPr>
        <w:t xml:space="preserve"> </w:t>
      </w:r>
      <w:r w:rsidRPr="00A16472">
        <w:rPr>
          <w:rFonts w:eastAsia="Times New Roman"/>
          <w:szCs w:val="28"/>
        </w:rPr>
        <w:t>письменной форме.</w:t>
      </w:r>
    </w:p>
    <w:p w14:paraId="60A2E768" w14:textId="77777777" w:rsidR="00304469" w:rsidRDefault="00304469" w:rsidP="00304469">
      <w:pPr>
        <w:widowControl w:val="0"/>
        <w:autoSpaceDE w:val="0"/>
        <w:autoSpaceDN w:val="0"/>
        <w:ind w:firstLine="709"/>
        <w:rPr>
          <w:rFonts w:eastAsia="Times New Roman"/>
          <w:szCs w:val="28"/>
        </w:rPr>
      </w:pPr>
    </w:p>
    <w:p w14:paraId="2A5F97B2" w14:textId="77777777" w:rsidR="00304469" w:rsidRPr="009B09DA" w:rsidRDefault="00304469" w:rsidP="00304469">
      <w:pPr>
        <w:widowControl w:val="0"/>
        <w:autoSpaceDE w:val="0"/>
        <w:autoSpaceDN w:val="0"/>
        <w:ind w:firstLine="709"/>
        <w:rPr>
          <w:rFonts w:eastAsia="Times New Roman"/>
          <w:szCs w:val="28"/>
        </w:rPr>
      </w:pPr>
    </w:p>
    <w:p w14:paraId="187CDAE3" w14:textId="34408A6F" w:rsidR="006809C6" w:rsidRPr="00705AB7" w:rsidRDefault="00A56942" w:rsidP="006809C6">
      <w:pPr>
        <w:autoSpaceDE w:val="0"/>
        <w:autoSpaceDN w:val="0"/>
        <w:adjustRightInd w:val="0"/>
        <w:jc w:val="left"/>
        <w:rPr>
          <w:iCs/>
          <w:color w:val="4472C4" w:themeColor="accent1"/>
          <w:szCs w:val="28"/>
        </w:rPr>
      </w:pPr>
      <w:r w:rsidRPr="00555818">
        <w:rPr>
          <w:iCs/>
          <w:color w:val="4472C4" w:themeColor="accent1"/>
          <w:szCs w:val="28"/>
        </w:rPr>
        <w:t xml:space="preserve">{Должность уполномоченного </w:t>
      </w:r>
      <w:proofErr w:type="gramStart"/>
      <w:r w:rsidRPr="00555818">
        <w:rPr>
          <w:iCs/>
          <w:color w:val="4472C4" w:themeColor="accent1"/>
          <w:szCs w:val="28"/>
        </w:rPr>
        <w:t>лица}_</w:t>
      </w:r>
      <w:proofErr w:type="gramEnd"/>
      <w:r w:rsidRPr="00555818">
        <w:rPr>
          <w:iCs/>
          <w:color w:val="4472C4" w:themeColor="accent1"/>
          <w:szCs w:val="28"/>
        </w:rPr>
        <w:t xml:space="preserve">_____                </w:t>
      </w:r>
      <w:r>
        <w:rPr>
          <w:iCs/>
          <w:color w:val="4472C4" w:themeColor="accent1"/>
          <w:szCs w:val="28"/>
        </w:rPr>
        <w:t xml:space="preserve">      </w:t>
      </w:r>
      <w:proofErr w:type="gramStart"/>
      <w:r w:rsidRPr="00555818">
        <w:rPr>
          <w:iCs/>
          <w:szCs w:val="28"/>
        </w:rPr>
        <w:t>/</w:t>
      </w:r>
      <w:r w:rsidRPr="00555818">
        <w:rPr>
          <w:b/>
          <w:bCs/>
          <w:iCs/>
          <w:color w:val="4472C4" w:themeColor="accent1"/>
          <w:szCs w:val="28"/>
        </w:rPr>
        <w:t>{</w:t>
      </w:r>
      <w:proofErr w:type="gramEnd"/>
      <w:r w:rsidRPr="00555818">
        <w:rPr>
          <w:b/>
          <w:bCs/>
          <w:iCs/>
          <w:color w:val="4472C4" w:themeColor="accent1"/>
          <w:szCs w:val="28"/>
        </w:rPr>
        <w:t>ФИО подписанта}</w:t>
      </w:r>
    </w:p>
    <w:p w14:paraId="5253984D" w14:textId="77777777" w:rsidR="00304469" w:rsidRDefault="00304469" w:rsidP="00CD21AC">
      <w:pPr>
        <w:autoSpaceDE w:val="0"/>
        <w:autoSpaceDN w:val="0"/>
        <w:adjustRightInd w:val="0"/>
        <w:jc w:val="right"/>
        <w:rPr>
          <w:i/>
          <w:iCs/>
          <w:color w:val="4472C4" w:themeColor="accent1"/>
          <w:sz w:val="24"/>
          <w:szCs w:val="24"/>
        </w:rPr>
      </w:pPr>
    </w:p>
    <w:p w14:paraId="53861864" w14:textId="77777777" w:rsidR="00304469" w:rsidRDefault="00304469" w:rsidP="00CD21AC">
      <w:pPr>
        <w:autoSpaceDE w:val="0"/>
        <w:autoSpaceDN w:val="0"/>
        <w:adjustRightInd w:val="0"/>
        <w:jc w:val="right"/>
        <w:rPr>
          <w:i/>
          <w:iCs/>
          <w:color w:val="4472C4" w:themeColor="accent1"/>
          <w:sz w:val="24"/>
          <w:szCs w:val="24"/>
        </w:rPr>
      </w:pPr>
    </w:p>
    <w:p w14:paraId="7957B187" w14:textId="6C0694C4" w:rsidR="00E0525D" w:rsidRPr="00CD21AC" w:rsidRDefault="00387090" w:rsidP="00CD21AC">
      <w:pPr>
        <w:autoSpaceDE w:val="0"/>
        <w:autoSpaceDN w:val="0"/>
        <w:adjustRightInd w:val="0"/>
        <w:jc w:val="right"/>
        <w:rPr>
          <w:i/>
          <w:iCs/>
          <w:color w:val="4472C4" w:themeColor="accent1"/>
          <w:sz w:val="24"/>
          <w:szCs w:val="24"/>
        </w:rPr>
      </w:pPr>
      <w:r w:rsidRPr="00387090">
        <w:rPr>
          <w:i/>
          <w:iCs/>
          <w:color w:val="4472C4" w:themeColor="accent1"/>
          <w:sz w:val="24"/>
          <w:szCs w:val="24"/>
        </w:rPr>
        <w:t>Печать организации/УКЭП</w:t>
      </w:r>
      <w:r w:rsidRPr="00387090">
        <w:rPr>
          <w:i/>
          <w:iCs/>
          <w:color w:val="4472C4" w:themeColor="accent1"/>
          <w:sz w:val="24"/>
          <w:szCs w:val="24"/>
          <w:vertAlign w:val="superscript"/>
        </w:rPr>
        <w:footnoteReference w:id="2"/>
      </w:r>
    </w:p>
    <w:sectPr w:rsidR="00E0525D" w:rsidRPr="00CD2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D6D95" w14:textId="77777777" w:rsidR="00527149" w:rsidRDefault="00527149" w:rsidP="00C34671">
      <w:r>
        <w:separator/>
      </w:r>
    </w:p>
  </w:endnote>
  <w:endnote w:type="continuationSeparator" w:id="0">
    <w:p w14:paraId="756C4E58" w14:textId="77777777" w:rsidR="00527149" w:rsidRDefault="00527149" w:rsidP="00C3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37DB6" w14:textId="77777777" w:rsidR="00527149" w:rsidRDefault="00527149" w:rsidP="00C34671">
      <w:r>
        <w:separator/>
      </w:r>
    </w:p>
  </w:footnote>
  <w:footnote w:type="continuationSeparator" w:id="0">
    <w:p w14:paraId="0E82DE0E" w14:textId="77777777" w:rsidR="00527149" w:rsidRDefault="00527149" w:rsidP="00C34671">
      <w:r>
        <w:continuationSeparator/>
      </w:r>
    </w:p>
  </w:footnote>
  <w:footnote w:id="1">
    <w:p w14:paraId="2BC0DB0E" w14:textId="46E30F3A" w:rsidR="001335C7" w:rsidRDefault="001335C7" w:rsidP="00B35888">
      <w:pPr>
        <w:pStyle w:val="a3"/>
        <w:jc w:val="both"/>
      </w:pPr>
      <w:r>
        <w:rPr>
          <w:rStyle w:val="a5"/>
        </w:rPr>
        <w:footnoteRef/>
      </w:r>
      <w:r>
        <w:t xml:space="preserve"> </w:t>
      </w:r>
      <w:r w:rsidRPr="00195D6F">
        <w:rPr>
          <w:sz w:val="24"/>
          <w:szCs w:val="24"/>
        </w:rPr>
        <w:t>Требуется заполнить соответствующую информацию в выделенных областях. Изменение</w:t>
      </w:r>
      <w:r w:rsidR="00B35888">
        <w:rPr>
          <w:sz w:val="24"/>
          <w:szCs w:val="24"/>
        </w:rPr>
        <w:t xml:space="preserve"> </w:t>
      </w:r>
      <w:r w:rsidRPr="00195D6F">
        <w:rPr>
          <w:sz w:val="24"/>
          <w:szCs w:val="24"/>
        </w:rPr>
        <w:t xml:space="preserve">прочих формулировок формы не допускается.  </w:t>
      </w:r>
    </w:p>
  </w:footnote>
  <w:footnote w:id="2">
    <w:p w14:paraId="7172504B" w14:textId="77777777" w:rsidR="00387090" w:rsidRDefault="00387090" w:rsidP="007F7348">
      <w:pPr>
        <w:pStyle w:val="a3"/>
        <w:jc w:val="both"/>
      </w:pPr>
      <w:r>
        <w:rPr>
          <w:rStyle w:val="a5"/>
        </w:rPr>
        <w:footnoteRef/>
      </w:r>
      <w:r>
        <w:t xml:space="preserve"> </w:t>
      </w:r>
      <w:r w:rsidRPr="00FE29CE">
        <w:t>Допускается подписание документа усиленной квалифицированной электронной подписью уполномоченного лица или живой подписью уполномоченного лица и заверение печатью организации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3E6A"/>
    <w:multiLevelType w:val="hybridMultilevel"/>
    <w:tmpl w:val="F0CA2F46"/>
    <w:lvl w:ilvl="0" w:tplc="FFFFFFFF">
      <w:numFmt w:val="bullet"/>
      <w:lvlText w:val="–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ACBCAC">
      <w:start w:val="1"/>
      <w:numFmt w:val="bullet"/>
      <w:lvlText w:val=""/>
      <w:lvlJc w:val="left"/>
      <w:pPr>
        <w:ind w:left="33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362" w:hanging="14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425" w:hanging="14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488" w:hanging="14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551" w:hanging="14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614" w:hanging="14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40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1C732FF3"/>
    <w:multiLevelType w:val="hybridMultilevel"/>
    <w:tmpl w:val="78889AD4"/>
    <w:lvl w:ilvl="0" w:tplc="80ACBC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3638C2"/>
    <w:multiLevelType w:val="hybridMultilevel"/>
    <w:tmpl w:val="BE2AD3D2"/>
    <w:lvl w:ilvl="0" w:tplc="7184627C">
      <w:start w:val="1"/>
      <w:numFmt w:val="decimal"/>
      <w:lvlText w:val="%1)"/>
      <w:lvlJc w:val="left"/>
      <w:pPr>
        <w:ind w:left="1308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BB762F"/>
    <w:multiLevelType w:val="hybridMultilevel"/>
    <w:tmpl w:val="514667A6"/>
    <w:lvl w:ilvl="0" w:tplc="D87A6342">
      <w:numFmt w:val="bullet"/>
      <w:lvlText w:val="–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4A9DF8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E1E5716">
      <w:numFmt w:val="bullet"/>
      <w:lvlText w:val="•"/>
      <w:lvlJc w:val="left"/>
      <w:pPr>
        <w:ind w:left="1362" w:hanging="140"/>
      </w:pPr>
      <w:rPr>
        <w:rFonts w:hint="default"/>
        <w:lang w:val="ru-RU" w:eastAsia="en-US" w:bidi="ar-SA"/>
      </w:rPr>
    </w:lvl>
    <w:lvl w:ilvl="3" w:tplc="5FC0AD84">
      <w:numFmt w:val="bullet"/>
      <w:lvlText w:val="•"/>
      <w:lvlJc w:val="left"/>
      <w:pPr>
        <w:ind w:left="2425" w:hanging="140"/>
      </w:pPr>
      <w:rPr>
        <w:rFonts w:hint="default"/>
        <w:lang w:val="ru-RU" w:eastAsia="en-US" w:bidi="ar-SA"/>
      </w:rPr>
    </w:lvl>
    <w:lvl w:ilvl="4" w:tplc="5368582E">
      <w:numFmt w:val="bullet"/>
      <w:lvlText w:val="•"/>
      <w:lvlJc w:val="left"/>
      <w:pPr>
        <w:ind w:left="3488" w:hanging="140"/>
      </w:pPr>
      <w:rPr>
        <w:rFonts w:hint="default"/>
        <w:lang w:val="ru-RU" w:eastAsia="en-US" w:bidi="ar-SA"/>
      </w:rPr>
    </w:lvl>
    <w:lvl w:ilvl="5" w:tplc="45F41794">
      <w:numFmt w:val="bullet"/>
      <w:lvlText w:val="•"/>
      <w:lvlJc w:val="left"/>
      <w:pPr>
        <w:ind w:left="4551" w:hanging="140"/>
      </w:pPr>
      <w:rPr>
        <w:rFonts w:hint="default"/>
        <w:lang w:val="ru-RU" w:eastAsia="en-US" w:bidi="ar-SA"/>
      </w:rPr>
    </w:lvl>
    <w:lvl w:ilvl="6" w:tplc="E9EE1832">
      <w:numFmt w:val="bullet"/>
      <w:lvlText w:val="•"/>
      <w:lvlJc w:val="left"/>
      <w:pPr>
        <w:ind w:left="5614" w:hanging="140"/>
      </w:pPr>
      <w:rPr>
        <w:rFonts w:hint="default"/>
        <w:lang w:val="ru-RU" w:eastAsia="en-US" w:bidi="ar-SA"/>
      </w:rPr>
    </w:lvl>
    <w:lvl w:ilvl="7" w:tplc="7616C4B2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8" w:tplc="521C9304">
      <w:numFmt w:val="bullet"/>
      <w:lvlText w:val="•"/>
      <w:lvlJc w:val="left"/>
      <w:pPr>
        <w:ind w:left="7740" w:hanging="140"/>
      </w:pPr>
      <w:rPr>
        <w:rFonts w:hint="default"/>
        <w:lang w:val="ru-RU" w:eastAsia="en-US" w:bidi="ar-SA"/>
      </w:rPr>
    </w:lvl>
  </w:abstractNum>
  <w:num w:numId="1" w16cid:durableId="1454521855">
    <w:abstractNumId w:val="3"/>
  </w:num>
  <w:num w:numId="2" w16cid:durableId="632364823">
    <w:abstractNumId w:val="0"/>
  </w:num>
  <w:num w:numId="3" w16cid:durableId="1075779802">
    <w:abstractNumId w:val="1"/>
  </w:num>
  <w:num w:numId="4" w16cid:durableId="133657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72"/>
    <w:rsid w:val="00007D89"/>
    <w:rsid w:val="00035EEA"/>
    <w:rsid w:val="00044679"/>
    <w:rsid w:val="00061D33"/>
    <w:rsid w:val="00071F09"/>
    <w:rsid w:val="00080475"/>
    <w:rsid w:val="000D7D04"/>
    <w:rsid w:val="000E7DD4"/>
    <w:rsid w:val="001335C7"/>
    <w:rsid w:val="001472EF"/>
    <w:rsid w:val="00163274"/>
    <w:rsid w:val="00187511"/>
    <w:rsid w:val="00231D36"/>
    <w:rsid w:val="00245F0E"/>
    <w:rsid w:val="002A2EEA"/>
    <w:rsid w:val="002B0EE1"/>
    <w:rsid w:val="002C6A78"/>
    <w:rsid w:val="002F3D7C"/>
    <w:rsid w:val="00304469"/>
    <w:rsid w:val="0030747C"/>
    <w:rsid w:val="0038302F"/>
    <w:rsid w:val="00384133"/>
    <w:rsid w:val="00387090"/>
    <w:rsid w:val="0039170A"/>
    <w:rsid w:val="003B15E1"/>
    <w:rsid w:val="00415C32"/>
    <w:rsid w:val="0042526B"/>
    <w:rsid w:val="0044101D"/>
    <w:rsid w:val="00441180"/>
    <w:rsid w:val="004521AC"/>
    <w:rsid w:val="00457E8B"/>
    <w:rsid w:val="004D2650"/>
    <w:rsid w:val="004E5DB5"/>
    <w:rsid w:val="004F3E24"/>
    <w:rsid w:val="004F7764"/>
    <w:rsid w:val="005102AE"/>
    <w:rsid w:val="00527149"/>
    <w:rsid w:val="00545BD3"/>
    <w:rsid w:val="005679F3"/>
    <w:rsid w:val="0059260F"/>
    <w:rsid w:val="005A7CB7"/>
    <w:rsid w:val="005E1593"/>
    <w:rsid w:val="005E3B7F"/>
    <w:rsid w:val="005E6BB8"/>
    <w:rsid w:val="006508A2"/>
    <w:rsid w:val="00653353"/>
    <w:rsid w:val="006671A5"/>
    <w:rsid w:val="006809C6"/>
    <w:rsid w:val="006B03B9"/>
    <w:rsid w:val="006C513B"/>
    <w:rsid w:val="00705AB7"/>
    <w:rsid w:val="00741843"/>
    <w:rsid w:val="00785E50"/>
    <w:rsid w:val="0079622D"/>
    <w:rsid w:val="007E04C8"/>
    <w:rsid w:val="007F56BE"/>
    <w:rsid w:val="007F7348"/>
    <w:rsid w:val="00850163"/>
    <w:rsid w:val="00854A2A"/>
    <w:rsid w:val="00866AC6"/>
    <w:rsid w:val="008B380D"/>
    <w:rsid w:val="008F7164"/>
    <w:rsid w:val="00935B25"/>
    <w:rsid w:val="00963360"/>
    <w:rsid w:val="009669C6"/>
    <w:rsid w:val="0099716B"/>
    <w:rsid w:val="009A71E0"/>
    <w:rsid w:val="009B09DA"/>
    <w:rsid w:val="009D421D"/>
    <w:rsid w:val="009E0B4F"/>
    <w:rsid w:val="009E217A"/>
    <w:rsid w:val="009F586B"/>
    <w:rsid w:val="00A16472"/>
    <w:rsid w:val="00A42F0D"/>
    <w:rsid w:val="00A56942"/>
    <w:rsid w:val="00A74827"/>
    <w:rsid w:val="00AB3688"/>
    <w:rsid w:val="00AB51E9"/>
    <w:rsid w:val="00AD24DD"/>
    <w:rsid w:val="00AF1FD1"/>
    <w:rsid w:val="00B35888"/>
    <w:rsid w:val="00B57649"/>
    <w:rsid w:val="00B61D30"/>
    <w:rsid w:val="00B86093"/>
    <w:rsid w:val="00BC756A"/>
    <w:rsid w:val="00C34671"/>
    <w:rsid w:val="00C37807"/>
    <w:rsid w:val="00C775E5"/>
    <w:rsid w:val="00CD21AC"/>
    <w:rsid w:val="00D37A50"/>
    <w:rsid w:val="00D426D2"/>
    <w:rsid w:val="00D835BE"/>
    <w:rsid w:val="00D90581"/>
    <w:rsid w:val="00D92B9F"/>
    <w:rsid w:val="00D97B71"/>
    <w:rsid w:val="00DB0175"/>
    <w:rsid w:val="00DC2652"/>
    <w:rsid w:val="00E0525D"/>
    <w:rsid w:val="00E45740"/>
    <w:rsid w:val="00E46672"/>
    <w:rsid w:val="00E55168"/>
    <w:rsid w:val="00E95B8F"/>
    <w:rsid w:val="00EE4AAC"/>
    <w:rsid w:val="00EF6BFF"/>
    <w:rsid w:val="00F02D20"/>
    <w:rsid w:val="00F1684A"/>
    <w:rsid w:val="00F409E1"/>
    <w:rsid w:val="00F446F1"/>
    <w:rsid w:val="00F517C4"/>
    <w:rsid w:val="00F62348"/>
    <w:rsid w:val="00F646D6"/>
    <w:rsid w:val="00FC4819"/>
    <w:rsid w:val="00F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23CC"/>
  <w15:chartTrackingRefBased/>
  <w15:docId w15:val="{653C843F-BB9C-4F8C-AE0F-09CCA11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671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1"/>
    <w:unhideWhenUsed/>
    <w:qFormat/>
    <w:rsid w:val="00C34671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qFormat/>
    <w:rsid w:val="00C34671"/>
    <w:rPr>
      <w:rFonts w:ascii="Times New Roman" w:eastAsia="Times New Roman" w:hAnsi="Times New Roman" w:cs="Times New Roman"/>
      <w:b/>
      <w:bCs/>
      <w:iCs/>
      <w:kern w:val="0"/>
      <w:sz w:val="28"/>
      <w:szCs w:val="28"/>
      <w14:ligatures w14:val="none"/>
    </w:rPr>
  </w:style>
  <w:style w:type="paragraph" w:styleId="a3">
    <w:name w:val="footnote text"/>
    <w:basedOn w:val="a"/>
    <w:link w:val="a4"/>
    <w:uiPriority w:val="99"/>
    <w:unhideWhenUsed/>
    <w:rsid w:val="00C34671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C34671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character" w:styleId="a5">
    <w:name w:val="footnote reference"/>
    <w:uiPriority w:val="99"/>
    <w:semiHidden/>
    <w:unhideWhenUsed/>
    <w:rsid w:val="00C34671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785E5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785E5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785E50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5E5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5E50"/>
    <w:rPr>
      <w:rFonts w:ascii="Times New Roman" w:eastAsia="Calibri" w:hAnsi="Times New Roman" w:cs="Times New Roman"/>
      <w:b/>
      <w:bCs/>
      <w:kern w:val="0"/>
      <w:sz w:val="20"/>
      <w:szCs w:val="20"/>
      <w14:ligatures w14:val="none"/>
    </w:rPr>
  </w:style>
  <w:style w:type="paragraph" w:styleId="ab">
    <w:name w:val="Revision"/>
    <w:hidden/>
    <w:uiPriority w:val="99"/>
    <w:semiHidden/>
    <w:rsid w:val="00653353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ac">
    <w:name w:val="List Paragraph"/>
    <w:basedOn w:val="a"/>
    <w:uiPriority w:val="34"/>
    <w:qFormat/>
    <w:rsid w:val="00415C32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F409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409E1"/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F409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409E1"/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71695-DA53-498E-A64C-9100B55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Асророва Нигина Шарифджоновна</dc:creator>
  <cp:keywords/>
  <dc:description/>
  <cp:lastModifiedBy>Асророва Нигина Шарифджоновна</cp:lastModifiedBy>
  <cp:revision>69</cp:revision>
  <dcterms:created xsi:type="dcterms:W3CDTF">2024-04-23T13:16:00Z</dcterms:created>
  <dcterms:modified xsi:type="dcterms:W3CDTF">2025-09-19T13:27:00Z</dcterms:modified>
</cp:coreProperties>
</file>