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2564066"/>
        <w:docPartObj>
          <w:docPartGallery w:val="Cover Pages"/>
          <w:docPartUnique/>
        </w:docPartObj>
      </w:sdtPr>
      <w:sdtContent>
        <w:p w:rsidR="004F7C3C" w:rsidRDefault="004F7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C3C" w:rsidRDefault="004F7C3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de-AT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F7C3C" w:rsidRPr="004F7C3C" w:rsidRDefault="004F7C3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de-AT"/>
                                        </w:rPr>
                                      </w:pPr>
                                      <w:r w:rsidRPr="004F7C3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de-AT"/>
                                        </w:rPr>
                                        <w:t>Solar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de-AT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F7C3C" w:rsidRPr="004F7C3C" w:rsidRDefault="004F7C3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de-AT"/>
                                        </w:rPr>
                                      </w:pPr>
                                      <w:r w:rsidRPr="004F7C3C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de-AT"/>
                                        </w:rPr>
                                        <w:t>Dienesch Florian | Rathbauer Alexander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F7C3C" w:rsidRDefault="004F7C3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de-AT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7C3C" w:rsidRPr="004F7C3C" w:rsidRDefault="004F7C3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de-AT"/>
                                  </w:rPr>
                                </w:pPr>
                                <w:r w:rsidRPr="004F7C3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de-AT"/>
                                  </w:rPr>
                                  <w:t>Solar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de-AT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F7C3C" w:rsidRPr="004F7C3C" w:rsidRDefault="004F7C3C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AT"/>
                                  </w:rPr>
                                </w:pPr>
                                <w:r w:rsidRPr="004F7C3C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de-AT"/>
                                  </w:rPr>
                                  <w:t>Dienesch Florian | Rathbauer Alexander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7C3C" w:rsidRDefault="004F7C3C">
          <w:r>
            <w:br w:type="page"/>
          </w:r>
        </w:p>
      </w:sdtContent>
    </w:sdt>
    <w:sdt>
      <w:sdtPr>
        <w:id w:val="-3948949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de-AT" w:eastAsia="ja-JP"/>
        </w:rPr>
      </w:sdtEndPr>
      <w:sdtContent>
        <w:p w:rsidR="004F7C3C" w:rsidRPr="004F7C3C" w:rsidRDefault="004F7C3C">
          <w:pPr>
            <w:pStyle w:val="TOCHeading"/>
            <w:rPr>
              <w:lang w:val="de-AT"/>
            </w:rPr>
          </w:pPr>
          <w:r w:rsidRPr="004F7C3C">
            <w:rPr>
              <w:lang w:val="de-AT"/>
            </w:rPr>
            <w:t>Inhaltsverzeichnis</w:t>
          </w:r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4F7C3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2449345" w:history="1">
            <w:r w:rsidRPr="00A81FAC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46" w:history="1">
            <w:r w:rsidRPr="00A81FAC">
              <w:rPr>
                <w:rStyle w:val="Hyperlink"/>
                <w:noProof/>
              </w:rPr>
              <w:t>Zeitaufzeichnung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47" w:history="1">
            <w:r w:rsidRPr="00A81FAC">
              <w:rPr>
                <w:rStyle w:val="Hyperlink"/>
                <w:noProof/>
              </w:rPr>
              <w:t>Arbeitsschritte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48" w:history="1">
            <w:r w:rsidRPr="00A81FAC">
              <w:rPr>
                <w:rStyle w:val="Hyperlink"/>
                <w:noProof/>
              </w:rPr>
              <w:t>Skizze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49" w:history="1">
            <w:r w:rsidRPr="00A81FAC">
              <w:rPr>
                <w:rStyle w:val="Hyperlink"/>
                <w:noProof/>
              </w:rPr>
              <w:t>UML –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50" w:history="1">
            <w:r w:rsidRPr="00A81FAC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1" w:history="1">
            <w:r w:rsidRPr="00A81FAC">
              <w:rPr>
                <w:rStyle w:val="Hyperlink"/>
                <w:noProof/>
              </w:rPr>
              <w:t>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2" w:history="1">
            <w:r w:rsidRPr="00A81FAC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3" w:history="1">
            <w:r w:rsidRPr="00A81FAC">
              <w:rPr>
                <w:rStyle w:val="Hyperlink"/>
                <w:noProof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2449354" w:history="1">
            <w:r w:rsidRPr="00A81FAC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Default="004F7C3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2449355" w:history="1">
            <w:r w:rsidRPr="00A81FAC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C3C" w:rsidRPr="004F7C3C" w:rsidRDefault="004F7C3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F7C3C" w:rsidRDefault="004F7C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91A6C" w:rsidRDefault="004F7C3C" w:rsidP="004F7C3C">
      <w:pPr>
        <w:pStyle w:val="Heading1"/>
      </w:pPr>
      <w:bookmarkStart w:id="0" w:name="_Toc412449345"/>
      <w:r>
        <w:lastRenderedPageBreak/>
        <w:t>Aufgabenstellung</w:t>
      </w:r>
      <w:bookmarkEnd w:id="0"/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Wir wollen nun unser Wissen aus Medientechnik und SEW nützen um eine etwas kreativere Applikation zu erstellen.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Eine wichtige Library zur Erstellung von Games mit 3D-Grafik ist Pygame. Die 3D-Unterstützung wird mittels PyOpenGL erreicht.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Kombination ermöglicht eine einfache und schnelle Entwicklung.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Während pygame sich um Fensteraufbau, Kollisionen und Events kümmert, sind grafische Objekte mittel OpenGL möglich. 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Aufgabenstellung:</w:t>
      </w:r>
    </w:p>
    <w:p w:rsidR="004F7C3C" w:rsidRDefault="004F7C3C" w:rsidP="004F7C3C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Erstellen Sie eine einfache Animation unseres Sonnensystems: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In einem Team (2) sind folgende Anforderungen zu erfüllen.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zentraler Stern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Zumindest 2 Planeten, die sich um die eigene Achse und in elliptischen Bahnen um den Zentralstern drehen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Planet hat zumindest einen Mond, der sich zusätzlich um seinen Planeten bewegt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Kreativität ist gefragt: Weitere Planeten, Asteroiden, Galaxien,...</w:t>
      </w:r>
    </w:p>
    <w:p w:rsidR="004F7C3C" w:rsidRPr="004F7C3C" w:rsidRDefault="004F7C3C" w:rsidP="004F7C3C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Zumindest ein Planet wird mit einer Textur belegt (Erde, Mars,... sind im Netz verfügbar)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Events: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Mittels Maus kann die Kameraposition angepasst werden: Zumindest eine Überkopf-Sicht und parallel der Planentenbahnen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Da es sich um eine Animation handelt, kann diese auch gestoppt werden. Mittels Tasten kann die Geschwindigkeit gedrosselt und beschleunigt werden.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Mittels Mausklick kann eine Punktlichtquelle und die Textierung ein- und ausgeschaltet werden.</w:t>
      </w:r>
    </w:p>
    <w:p w:rsidR="004F7C3C" w:rsidRPr="004F7C3C" w:rsidRDefault="004F7C3C" w:rsidP="004F7C3C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Schatten: Auch Monde und Planeten werfen Schatten.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Hinweise: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Ein Objekt kann einfach mittels glutSolidSphere() erstellt werden.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Die Planten werden mittels Modelkommandos bewegt: glRotate(), glTranslate()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Die Kameraposition wird mittels gluLookAt() gesetzt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Bedenken Sie bei der Perspektive, dass entfernte Objekte kleiner - nahe entsprechende größer darzustellen sind.</w:t>
      </w: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br/>
        <w:t>Wichtig ist dabei auch eine möglichst glaubhafte Darstellung. gluPerspective(), glFrustum()</w:t>
      </w:r>
    </w:p>
    <w:p w:rsidR="004F7C3C" w:rsidRPr="004F7C3C" w:rsidRDefault="004F7C3C" w:rsidP="004F7C3C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Für das Einbetten einer Textur wird die Library Pillow benötigt! Die Community unterstützt Sie bei der Verwendung.</w:t>
      </w: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 Tutorials:</w:t>
      </w:r>
    </w:p>
    <w:p w:rsidR="004F7C3C" w:rsidRDefault="004F7C3C" w:rsidP="00825046">
      <w:pPr>
        <w:numPr>
          <w:ilvl w:val="0"/>
          <w:numId w:val="4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proofErr w:type="spellStart"/>
      <w:r w:rsidRPr="004F7C3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lastRenderedPageBreak/>
        <w:t>Pygame</w:t>
      </w:r>
      <w:proofErr w:type="spellEnd"/>
      <w:r w:rsidRPr="004F7C3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hyperlink r:id="rId5" w:history="1">
        <w:r w:rsidR="00825046" w:rsidRPr="004C64AF">
          <w:rPr>
            <w:rStyle w:val="Hyperlink"/>
            <w:rFonts w:ascii="Verdana" w:eastAsia="Times New Roman" w:hAnsi="Verdana" w:cs="Times New Roman"/>
            <w:sz w:val="21"/>
            <w:szCs w:val="21"/>
            <w:lang w:val="en-US"/>
          </w:rPr>
          <w:t>https://www.youtube.com/watch?v=K5F-aGDIYaM</w:t>
        </w:r>
      </w:hyperlink>
    </w:p>
    <w:p w:rsidR="00825046" w:rsidRPr="004F7C3C" w:rsidRDefault="00825046" w:rsidP="00825046">
      <w:pPr>
        <w:shd w:val="clear" w:color="auto" w:fill="FFFFFF"/>
        <w:spacing w:after="0" w:line="294" w:lineRule="atLeast"/>
        <w:ind w:right="240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</w:p>
    <w:p w:rsidR="004F7C3C" w:rsidRPr="004F7C3C" w:rsidRDefault="004F7C3C" w:rsidP="004F7C3C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4F7C3C">
        <w:rPr>
          <w:rFonts w:ascii="Verdana" w:eastAsia="Times New Roman" w:hAnsi="Verdana" w:cs="Times New Roman"/>
          <w:color w:val="333333"/>
          <w:sz w:val="21"/>
          <w:szCs w:val="21"/>
        </w:rPr>
        <w:t>Viel Erfolg!</w:t>
      </w:r>
      <w:bookmarkStart w:id="1" w:name="_GoBack"/>
      <w:bookmarkEnd w:id="1"/>
    </w:p>
    <w:p w:rsidR="004F7C3C" w:rsidRDefault="004F7C3C" w:rsidP="004F7C3C">
      <w:pPr>
        <w:pStyle w:val="Heading1"/>
      </w:pPr>
      <w:bookmarkStart w:id="2" w:name="_Toc412449346"/>
      <w:r>
        <w:t>Zeitaufzeichnung</w:t>
      </w:r>
      <w:bookmarkEnd w:id="2"/>
    </w:p>
    <w:p w:rsidR="004F7C3C" w:rsidRPr="004F7C3C" w:rsidRDefault="004F7C3C" w:rsidP="004F7C3C"/>
    <w:p w:rsidR="004F7C3C" w:rsidRPr="004F7C3C" w:rsidRDefault="004F7C3C" w:rsidP="004F7C3C"/>
    <w:p w:rsidR="004F7C3C" w:rsidRDefault="004F7C3C" w:rsidP="004F7C3C">
      <w:pPr>
        <w:pStyle w:val="Heading1"/>
      </w:pPr>
      <w:bookmarkStart w:id="3" w:name="_Toc412449347"/>
      <w:r>
        <w:t>Arbeitsschritte</w:t>
      </w:r>
      <w:bookmarkEnd w:id="3"/>
    </w:p>
    <w:p w:rsidR="004F7C3C" w:rsidRDefault="004F7C3C" w:rsidP="004F7C3C">
      <w:pPr>
        <w:pStyle w:val="Heading2"/>
      </w:pPr>
      <w:bookmarkStart w:id="4" w:name="_Toc412449348"/>
      <w:r>
        <w:t>Skizze Layout</w:t>
      </w:r>
      <w:bookmarkEnd w:id="4"/>
    </w:p>
    <w:p w:rsidR="004F7C3C" w:rsidRPr="004F7C3C" w:rsidRDefault="004F7C3C" w:rsidP="004F7C3C"/>
    <w:p w:rsidR="004F7C3C" w:rsidRDefault="004F7C3C" w:rsidP="004F7C3C">
      <w:pPr>
        <w:pStyle w:val="Heading2"/>
      </w:pPr>
      <w:bookmarkStart w:id="5" w:name="_Toc412449349"/>
      <w:r>
        <w:t>UML – Klassendiagramm</w:t>
      </w:r>
      <w:bookmarkEnd w:id="5"/>
    </w:p>
    <w:p w:rsidR="004F7C3C" w:rsidRPr="004F7C3C" w:rsidRDefault="004F7C3C" w:rsidP="004F7C3C"/>
    <w:p w:rsidR="004F7C3C" w:rsidRDefault="004F7C3C" w:rsidP="004F7C3C">
      <w:pPr>
        <w:pStyle w:val="Heading2"/>
      </w:pPr>
      <w:bookmarkStart w:id="6" w:name="_Toc412449350"/>
      <w:r>
        <w:t>Implementierung</w:t>
      </w:r>
      <w:bookmarkEnd w:id="6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7" w:name="_Toc412449351"/>
      <w:r>
        <w:t>Probleme</w:t>
      </w:r>
      <w:bookmarkEnd w:id="7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8" w:name="_Toc412449352"/>
      <w:r>
        <w:t>Testfälle</w:t>
      </w:r>
      <w:bookmarkEnd w:id="8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9" w:name="_Toc412449353"/>
      <w:r>
        <w:t>Entwicklungsumgebung</w:t>
      </w:r>
      <w:bookmarkEnd w:id="9"/>
    </w:p>
    <w:p w:rsidR="004F7C3C" w:rsidRDefault="004F7C3C" w:rsidP="004F7C3C">
      <w:pPr>
        <w:pStyle w:val="Heading2"/>
      </w:pPr>
      <w:bookmarkStart w:id="10" w:name="_Toc412449354"/>
      <w:r>
        <w:t>Tools</w:t>
      </w:r>
      <w:bookmarkEnd w:id="10"/>
    </w:p>
    <w:p w:rsidR="004F7C3C" w:rsidRPr="004F7C3C" w:rsidRDefault="004F7C3C" w:rsidP="004F7C3C"/>
    <w:p w:rsidR="004F7C3C" w:rsidRDefault="004F7C3C" w:rsidP="004F7C3C">
      <w:pPr>
        <w:pStyle w:val="Heading1"/>
      </w:pPr>
      <w:bookmarkStart w:id="11" w:name="_Toc412449355"/>
      <w:r>
        <w:t>Quellen</w:t>
      </w:r>
      <w:bookmarkEnd w:id="11"/>
    </w:p>
    <w:p w:rsidR="004F7C3C" w:rsidRPr="004F7C3C" w:rsidRDefault="004F7C3C" w:rsidP="004F7C3C"/>
    <w:sectPr w:rsidR="004F7C3C" w:rsidRPr="004F7C3C" w:rsidSect="004F7C3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70CE"/>
    <w:multiLevelType w:val="multilevel"/>
    <w:tmpl w:val="A59CE8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F3B740A"/>
    <w:multiLevelType w:val="multilevel"/>
    <w:tmpl w:val="0E808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6720153"/>
    <w:multiLevelType w:val="multilevel"/>
    <w:tmpl w:val="DE2A9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7F193E43"/>
    <w:multiLevelType w:val="multilevel"/>
    <w:tmpl w:val="85268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EB"/>
    <w:rsid w:val="00491A6C"/>
    <w:rsid w:val="004F7C3C"/>
    <w:rsid w:val="00825046"/>
    <w:rsid w:val="00B3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CEF5F-24EB-4481-A1EF-F8FF725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C3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7C3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7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C3C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F7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F7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C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7C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F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5F-aGDIY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Solar System</dc:title>
  <dc:subject>Dienesch Florian | Rathbauer Alexander</dc:subject>
  <dc:creator>Alexander</dc:creator>
  <cp:keywords/>
  <dc:description/>
  <cp:lastModifiedBy>Alexander</cp:lastModifiedBy>
  <cp:revision>3</cp:revision>
  <dcterms:created xsi:type="dcterms:W3CDTF">2015-02-23T08:33:00Z</dcterms:created>
  <dcterms:modified xsi:type="dcterms:W3CDTF">2015-02-23T09:12:00Z</dcterms:modified>
</cp:coreProperties>
</file>