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284C7"/>
          <w:sz w:val="19"/>
        </w:rPr>
        <w:t>DATAMATICS KAiMS | AI OPERATIONS COMMAND CENTER</w:t>
      </w:r>
    </w:p>
    <w:p>
      <w:pPr>
        <w:spacing w:after="40"/>
      </w:pPr>
      <w:r>
        <w:rPr>
          <w:rFonts w:ascii="Segoe UI" w:hAnsi="Segoe UI"/>
          <w:b/>
          <w:color w:val="0F172A"/>
          <w:sz w:val="40"/>
        </w:rPr>
        <w:t>KaiMS 3-Minute Video Demo Script &amp; Recording Walkthrough</w:t>
      </w:r>
    </w:p>
    <w:p>
      <w:pPr>
        <w:spacing w:after="240"/>
      </w:pPr>
      <w:r>
        <w:rPr>
          <w:rFonts w:ascii="Segoe UI" w:hAnsi="Segoe UI"/>
          <w:color w:val="64748B"/>
          <w:sz w:val="22"/>
        </w:rPr>
        <w:t>Exact Screen-by-Screen Guide: Timings, Screenshot Previews, Click Actions, and Simple Spoken English</w:t>
      </w: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KEY RULES FOR YOUR RECORDING (Addressing Nishant, Kajol &amp; Akshit's Feedback)</w:t>
              <w:br/>
            </w:r>
            <w:r>
              <w:rPr>
                <w:rFonts w:ascii="Segoe UI" w:hAnsi="Segoe UI"/>
                <w:color w:val="1E293B"/>
                <w:sz w:val="20"/>
              </w:rPr>
              <w:t>• Total Duration: Exactly 3 minutes (180 seconds).</w:t>
              <w:br/>
              <w:t>• Pacing: 10 to 14 seconds per screen. Move your cursor or click every 5 seconds so the screen never looks frozen.</w:t>
              <w:br/>
              <w:t>• Simple Everyday Language: Speak like you are showing the tool to a friendly teammate. Avoid difficult technical jargon.</w:t>
              <w:br/>
              <w:t>• Exact On-Screen Words: Say the exact words shown on screen (e.g. 'Overview', 'Incidents', 'Approvals', 'Ask Kai', 'Needs me', 'Kai is handling').</w:t>
              <w:br/>
              <w:t>• Quick Fix: If you see the yellow 'AI capability degraded' banner, press F5 / Refresh to reload live health before recording.</w:t>
            </w:r>
          </w:p>
        </w:tc>
      </w:tr>
    </w:tbl>
    <w:p>
      <w:pPr>
        <w:spacing w:after="80"/>
      </w:pPr>
    </w:p>
    <w:p>
      <w:pPr>
        <w:pStyle w:val="Heading1"/>
        <w:spacing w:before="240" w:after="80"/>
      </w:pPr>
      <w:r>
        <w:rPr>
          <w:rFonts w:ascii="Segoe UI" w:hAnsi="Segoe UI"/>
          <w:color w:val="0F172A"/>
        </w:rPr>
        <w:t>1. Video Timing &amp; Quick Reference</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864"/>
            <w:tcMar>
              <w:top w:w="60" w:type="dxa"/>
              <w:bottom w:w="60" w:type="dxa"/>
              <w:left w:w="80" w:type="dxa"/>
              <w:right w:w="80" w:type="dxa"/>
            </w:tcMar>
            <w:shd w:fill="0F172A"/>
          </w:tcPr>
          <w:p>
            <w:pPr>
              <w:spacing w:before="0" w:after="0"/>
            </w:pPr>
            <w:r>
              <w:rPr>
                <w:rFonts w:ascii="Segoe UI" w:hAnsi="Segoe UI"/>
                <w:b/>
                <w:color w:val="FFFFFF"/>
                <w:sz w:val="19"/>
              </w:rPr>
              <w:t>Scene</w:t>
            </w:r>
          </w:p>
        </w:tc>
        <w:tc>
          <w:tcPr>
            <w:tcW w:type="dxa" w:w="1584"/>
            <w:tcMar>
              <w:top w:w="60" w:type="dxa"/>
              <w:bottom w:w="60" w:type="dxa"/>
              <w:left w:w="80" w:type="dxa"/>
              <w:right w:w="80" w:type="dxa"/>
            </w:tcMar>
            <w:shd w:fill="0F172A"/>
          </w:tcPr>
          <w:p>
            <w:pPr>
              <w:spacing w:before="0" w:after="0"/>
            </w:pPr>
            <w:r>
              <w:rPr>
                <w:rFonts w:ascii="Segoe UI" w:hAnsi="Segoe UI"/>
                <w:b/>
                <w:color w:val="FFFFFF"/>
                <w:sz w:val="19"/>
              </w:rPr>
              <w:t>Time</w:t>
            </w:r>
          </w:p>
        </w:tc>
        <w:tc>
          <w:tcPr>
            <w:tcW w:type="dxa" w:w="2880"/>
            <w:tcMar>
              <w:top w:w="60" w:type="dxa"/>
              <w:bottom w:w="60" w:type="dxa"/>
              <w:left w:w="80" w:type="dxa"/>
              <w:right w:w="80" w:type="dxa"/>
            </w:tcMar>
            <w:shd w:fill="0F172A"/>
          </w:tcPr>
          <w:p>
            <w:pPr>
              <w:spacing w:before="0" w:after="0"/>
            </w:pPr>
            <w:r>
              <w:rPr>
                <w:rFonts w:ascii="Segoe UI" w:hAnsi="Segoe UI"/>
                <w:b/>
                <w:color w:val="FFFFFF"/>
                <w:sz w:val="19"/>
              </w:rPr>
              <w:t>Screen / Route</w:t>
            </w:r>
          </w:p>
        </w:tc>
        <w:tc>
          <w:tcPr>
            <w:tcW w:type="dxa" w:w="3600"/>
            <w:tcMar>
              <w:top w:w="60" w:type="dxa"/>
              <w:bottom w:w="60" w:type="dxa"/>
              <w:left w:w="80" w:type="dxa"/>
              <w:right w:w="80" w:type="dxa"/>
            </w:tcMar>
            <w:shd w:fill="0F172A"/>
          </w:tcPr>
          <w:p>
            <w:pPr>
              <w:spacing w:before="0" w:after="0"/>
            </w:pPr>
            <w:r>
              <w:rPr>
                <w:rFonts w:ascii="Segoe UI" w:hAnsi="Segoe UI"/>
                <w:b/>
                <w:color w:val="FFFFFF"/>
                <w:sz w:val="19"/>
              </w:rPr>
              <w:t>Key Feature</w:t>
            </w:r>
          </w:p>
        </w:tc>
        <w:tc>
          <w:tcPr>
            <w:tcW w:type="dxa" w:w="1008"/>
            <w:tcMar>
              <w:top w:w="60" w:type="dxa"/>
              <w:bottom w:w="60" w:type="dxa"/>
              <w:left w:w="80" w:type="dxa"/>
              <w:right w:w="80" w:type="dxa"/>
            </w:tcMar>
            <w:shd w:fill="0F172A"/>
          </w:tcPr>
          <w:p>
            <w:pPr>
              <w:spacing w:before="0" w:after="0"/>
            </w:pPr>
            <w:r>
              <w:rPr>
                <w:rFonts w:ascii="Segoe UI" w:hAnsi="Segoe UI"/>
                <w:b/>
                <w:color w:val="FFFFFF"/>
                <w:sz w:val="19"/>
              </w:rPr>
              <w:t>Duration</w:t>
            </w:r>
          </w:p>
        </w:tc>
      </w:tr>
      <w:tr>
        <w:tc>
          <w:tcPr>
            <w:tcW w:type="dxa" w:w="864"/>
            <w:tcMar>
              <w:top w:w="60" w:type="dxa"/>
              <w:bottom w:w="60" w:type="dxa"/>
              <w:left w:w="80" w:type="dxa"/>
              <w:right w:w="80" w:type="dxa"/>
            </w:tcMar>
            <w:shd w:fill="F8FAFC"/>
          </w:tcPr>
          <w:p>
            <w:pPr>
              <w:spacing w:before="0" w:after="0"/>
            </w:pPr>
            <w:r>
              <w:rPr>
                <w:rFonts w:ascii="Segoe UI" w:hAnsi="Segoe UI"/>
                <w:color w:val="1E293B"/>
                <w:sz w:val="18"/>
              </w:rPr>
              <w:t>01</w:t>
            </w:r>
          </w:p>
        </w:tc>
        <w:tc>
          <w:tcPr>
            <w:tcW w:type="dxa" w:w="1584"/>
            <w:tcMar>
              <w:top w:w="60" w:type="dxa"/>
              <w:bottom w:w="60" w:type="dxa"/>
              <w:left w:w="80" w:type="dxa"/>
              <w:right w:w="80" w:type="dxa"/>
            </w:tcMar>
            <w:shd w:fill="F8FAFC"/>
          </w:tcPr>
          <w:p>
            <w:pPr>
              <w:spacing w:before="0" w:after="0"/>
            </w:pPr>
            <w:r>
              <w:rPr>
                <w:rFonts w:ascii="Segoe UI" w:hAnsi="Segoe UI"/>
                <w:color w:val="1E293B"/>
                <w:sz w:val="18"/>
              </w:rPr>
              <w:t>0:00 - 0:14</w:t>
            </w:r>
          </w:p>
        </w:tc>
        <w:tc>
          <w:tcPr>
            <w:tcW w:type="dxa" w:w="2880"/>
            <w:tcMar>
              <w:top w:w="60" w:type="dxa"/>
              <w:bottom w:w="60" w:type="dxa"/>
              <w:left w:w="80" w:type="dxa"/>
              <w:right w:w="80" w:type="dxa"/>
            </w:tcMar>
            <w:shd w:fill="F8FAFC"/>
          </w:tcPr>
          <w:p>
            <w:pPr>
              <w:spacing w:before="0" w:after="0"/>
            </w:pPr>
            <w:r>
              <w:rPr>
                <w:rFonts w:ascii="Segoe UI" w:hAnsi="Segoe UI"/>
                <w:color w:val="1E293B"/>
                <w:sz w:val="18"/>
              </w:rPr>
              <w:t>Overview (/)</w:t>
            </w:r>
          </w:p>
        </w:tc>
        <w:tc>
          <w:tcPr>
            <w:tcW w:type="dxa" w:w="3600"/>
            <w:tcMar>
              <w:top w:w="60" w:type="dxa"/>
              <w:bottom w:w="60" w:type="dxa"/>
              <w:left w:w="80" w:type="dxa"/>
              <w:right w:w="80" w:type="dxa"/>
            </w:tcMar>
            <w:shd w:fill="F8FAFC"/>
          </w:tcPr>
          <w:p>
            <w:pPr>
              <w:spacing w:before="0" w:after="0"/>
            </w:pPr>
            <w:r>
              <w:rPr>
                <w:rFonts w:ascii="Segoe UI" w:hAnsi="Segoe UI"/>
                <w:color w:val="1E293B"/>
                <w:sz w:val="18"/>
              </w:rPr>
              <w:t>Welcome &amp; System Status</w:t>
            </w:r>
          </w:p>
        </w:tc>
        <w:tc>
          <w:tcPr>
            <w:tcW w:type="dxa" w:w="1008"/>
            <w:tcMar>
              <w:top w:w="60" w:type="dxa"/>
              <w:bottom w:w="60" w:type="dxa"/>
              <w:left w:w="80" w:type="dxa"/>
              <w:right w:w="80" w:type="dxa"/>
            </w:tcMar>
            <w:shd w:fill="F8FAFC"/>
          </w:tcPr>
          <w:p>
            <w:pPr>
              <w:spacing w:before="0" w:after="0"/>
            </w:pPr>
            <w:r>
              <w:rPr>
                <w:rFonts w:ascii="Segoe UI" w:hAnsi="Segoe UI"/>
                <w:color w:val="1E293B"/>
                <w:sz w:val="18"/>
              </w:rPr>
              <w:t>14s</w:t>
            </w:r>
          </w:p>
        </w:tc>
      </w:tr>
      <w:tr>
        <w:tc>
          <w:tcPr>
            <w:tcW w:type="dxa" w:w="864"/>
            <w:tcMar>
              <w:top w:w="60" w:type="dxa"/>
              <w:bottom w:w="60" w:type="dxa"/>
              <w:left w:w="80" w:type="dxa"/>
              <w:right w:w="80" w:type="dxa"/>
            </w:tcMar>
            <w:shd w:fill="FFFFFF"/>
          </w:tcPr>
          <w:p>
            <w:pPr>
              <w:spacing w:before="0" w:after="0"/>
            </w:pPr>
            <w:r>
              <w:rPr>
                <w:rFonts w:ascii="Segoe UI" w:hAnsi="Segoe UI"/>
                <w:color w:val="1E293B"/>
                <w:sz w:val="18"/>
              </w:rPr>
              <w:t>02</w:t>
            </w:r>
          </w:p>
        </w:tc>
        <w:tc>
          <w:tcPr>
            <w:tcW w:type="dxa" w:w="1584"/>
            <w:tcMar>
              <w:top w:w="60" w:type="dxa"/>
              <w:bottom w:w="60" w:type="dxa"/>
              <w:left w:w="80" w:type="dxa"/>
              <w:right w:w="80" w:type="dxa"/>
            </w:tcMar>
            <w:shd w:fill="FFFFFF"/>
          </w:tcPr>
          <w:p>
            <w:pPr>
              <w:spacing w:before="0" w:after="0"/>
            </w:pPr>
            <w:r>
              <w:rPr>
                <w:rFonts w:ascii="Segoe UI" w:hAnsi="Segoe UI"/>
                <w:color w:val="1E293B"/>
                <w:sz w:val="18"/>
              </w:rPr>
              <w:t>0:14 - 0:28</w:t>
            </w:r>
          </w:p>
        </w:tc>
        <w:tc>
          <w:tcPr>
            <w:tcW w:type="dxa" w:w="2880"/>
            <w:tcMar>
              <w:top w:w="60" w:type="dxa"/>
              <w:bottom w:w="60" w:type="dxa"/>
              <w:left w:w="80" w:type="dxa"/>
              <w:right w:w="80" w:type="dxa"/>
            </w:tcMar>
            <w:shd w:fill="FFFFFF"/>
          </w:tcPr>
          <w:p>
            <w:pPr>
              <w:spacing w:before="0" w:after="0"/>
            </w:pPr>
            <w:r>
              <w:rPr>
                <w:rFonts w:ascii="Segoe UI" w:hAnsi="Segoe UI"/>
                <w:color w:val="1E293B"/>
                <w:sz w:val="18"/>
              </w:rPr>
              <w:t>Operations Pulse</w:t>
            </w:r>
          </w:p>
        </w:tc>
        <w:tc>
          <w:tcPr>
            <w:tcW w:type="dxa" w:w="3600"/>
            <w:tcMar>
              <w:top w:w="60" w:type="dxa"/>
              <w:bottom w:w="60" w:type="dxa"/>
              <w:left w:w="80" w:type="dxa"/>
              <w:right w:w="80" w:type="dxa"/>
            </w:tcMar>
            <w:shd w:fill="FFFFFF"/>
          </w:tcPr>
          <w:p>
            <w:pPr>
              <w:spacing w:before="0" w:after="0"/>
            </w:pPr>
            <w:r>
              <w:rPr>
                <w:rFonts w:ascii="Segoe UI" w:hAnsi="Segoe UI"/>
                <w:color w:val="1E293B"/>
                <w:sz w:val="18"/>
              </w:rPr>
              <w:t>Live Metrics &amp; Work Lanes</w:t>
            </w:r>
          </w:p>
        </w:tc>
        <w:tc>
          <w:tcPr>
            <w:tcW w:type="dxa" w:w="1008"/>
            <w:tcMar>
              <w:top w:w="60" w:type="dxa"/>
              <w:bottom w:w="60" w:type="dxa"/>
              <w:left w:w="80" w:type="dxa"/>
              <w:right w:w="80" w:type="dxa"/>
            </w:tcMar>
            <w:shd w:fill="FFFFFF"/>
          </w:tcPr>
          <w:p>
            <w:pPr>
              <w:spacing w:before="0" w:after="0"/>
            </w:pPr>
            <w:r>
              <w:rPr>
                <w:rFonts w:ascii="Segoe UI" w:hAnsi="Segoe UI"/>
                <w:color w:val="1E293B"/>
                <w:sz w:val="18"/>
              </w:rPr>
              <w:t>14s</w:t>
            </w:r>
          </w:p>
        </w:tc>
      </w:tr>
      <w:tr>
        <w:tc>
          <w:tcPr>
            <w:tcW w:type="dxa" w:w="864"/>
            <w:tcMar>
              <w:top w:w="60" w:type="dxa"/>
              <w:bottom w:w="60" w:type="dxa"/>
              <w:left w:w="80" w:type="dxa"/>
              <w:right w:w="80" w:type="dxa"/>
            </w:tcMar>
            <w:shd w:fill="F8FAFC"/>
          </w:tcPr>
          <w:p>
            <w:pPr>
              <w:spacing w:before="0" w:after="0"/>
            </w:pPr>
            <w:r>
              <w:rPr>
                <w:rFonts w:ascii="Segoe UI" w:hAnsi="Segoe UI"/>
                <w:color w:val="1E293B"/>
                <w:sz w:val="18"/>
              </w:rPr>
              <w:t>03</w:t>
            </w:r>
          </w:p>
        </w:tc>
        <w:tc>
          <w:tcPr>
            <w:tcW w:type="dxa" w:w="1584"/>
            <w:tcMar>
              <w:top w:w="60" w:type="dxa"/>
              <w:bottom w:w="60" w:type="dxa"/>
              <w:left w:w="80" w:type="dxa"/>
              <w:right w:w="80" w:type="dxa"/>
            </w:tcMar>
            <w:shd w:fill="F8FAFC"/>
          </w:tcPr>
          <w:p>
            <w:pPr>
              <w:spacing w:before="0" w:after="0"/>
            </w:pPr>
            <w:r>
              <w:rPr>
                <w:rFonts w:ascii="Segoe UI" w:hAnsi="Segoe UI"/>
                <w:color w:val="1E293B"/>
                <w:sz w:val="18"/>
              </w:rPr>
              <w:t>0:28 - 0:42</w:t>
            </w:r>
          </w:p>
        </w:tc>
        <w:tc>
          <w:tcPr>
            <w:tcW w:type="dxa" w:w="2880"/>
            <w:tcMar>
              <w:top w:w="60" w:type="dxa"/>
              <w:bottom w:w="60" w:type="dxa"/>
              <w:left w:w="80" w:type="dxa"/>
              <w:right w:w="80" w:type="dxa"/>
            </w:tcMar>
            <w:shd w:fill="F8FAFC"/>
          </w:tcPr>
          <w:p>
            <w:pPr>
              <w:spacing w:before="0" w:after="0"/>
            </w:pPr>
            <w:r>
              <w:rPr>
                <w:rFonts w:ascii="Segoe UI" w:hAnsi="Segoe UI"/>
                <w:color w:val="1E293B"/>
                <w:sz w:val="18"/>
              </w:rPr>
              <w:t>Incidents (/incidents)</w:t>
            </w:r>
          </w:p>
        </w:tc>
        <w:tc>
          <w:tcPr>
            <w:tcW w:type="dxa" w:w="3600"/>
            <w:tcMar>
              <w:top w:w="60" w:type="dxa"/>
              <w:bottom w:w="60" w:type="dxa"/>
              <w:left w:w="80" w:type="dxa"/>
              <w:right w:w="80" w:type="dxa"/>
            </w:tcMar>
            <w:shd w:fill="F8FAFC"/>
          </w:tcPr>
          <w:p>
            <w:pPr>
              <w:spacing w:before="0" w:after="0"/>
            </w:pPr>
            <w:r>
              <w:rPr>
                <w:rFonts w:ascii="Segoe UI" w:hAnsi="Segoe UI"/>
                <w:color w:val="1E293B"/>
                <w:sz w:val="18"/>
              </w:rPr>
              <w:t>Unified Inbox &amp; Smart Grouping</w:t>
            </w:r>
          </w:p>
        </w:tc>
        <w:tc>
          <w:tcPr>
            <w:tcW w:type="dxa" w:w="1008"/>
            <w:tcMar>
              <w:top w:w="60" w:type="dxa"/>
              <w:bottom w:w="60" w:type="dxa"/>
              <w:left w:w="80" w:type="dxa"/>
              <w:right w:w="80" w:type="dxa"/>
            </w:tcMar>
            <w:shd w:fill="F8FAFC"/>
          </w:tcPr>
          <w:p>
            <w:pPr>
              <w:spacing w:before="0" w:after="0"/>
            </w:pPr>
            <w:r>
              <w:rPr>
                <w:rFonts w:ascii="Segoe UI" w:hAnsi="Segoe UI"/>
                <w:color w:val="1E293B"/>
                <w:sz w:val="18"/>
              </w:rPr>
              <w:t>14s</w:t>
            </w:r>
          </w:p>
        </w:tc>
      </w:tr>
      <w:tr>
        <w:tc>
          <w:tcPr>
            <w:tcW w:type="dxa" w:w="864"/>
            <w:tcMar>
              <w:top w:w="60" w:type="dxa"/>
              <w:bottom w:w="60" w:type="dxa"/>
              <w:left w:w="80" w:type="dxa"/>
              <w:right w:w="80" w:type="dxa"/>
            </w:tcMar>
            <w:shd w:fill="FFFFFF"/>
          </w:tcPr>
          <w:p>
            <w:pPr>
              <w:spacing w:before="0" w:after="0"/>
            </w:pPr>
            <w:r>
              <w:rPr>
                <w:rFonts w:ascii="Segoe UI" w:hAnsi="Segoe UI"/>
                <w:color w:val="1E293B"/>
                <w:sz w:val="18"/>
              </w:rPr>
              <w:t>04</w:t>
            </w:r>
          </w:p>
        </w:tc>
        <w:tc>
          <w:tcPr>
            <w:tcW w:type="dxa" w:w="1584"/>
            <w:tcMar>
              <w:top w:w="60" w:type="dxa"/>
              <w:bottom w:w="60" w:type="dxa"/>
              <w:left w:w="80" w:type="dxa"/>
              <w:right w:w="80" w:type="dxa"/>
            </w:tcMar>
            <w:shd w:fill="FFFFFF"/>
          </w:tcPr>
          <w:p>
            <w:pPr>
              <w:spacing w:before="0" w:after="0"/>
            </w:pPr>
            <w:r>
              <w:rPr>
                <w:rFonts w:ascii="Segoe UI" w:hAnsi="Segoe UI"/>
                <w:color w:val="1E293B"/>
                <w:sz w:val="18"/>
              </w:rPr>
              <w:t>0:42 - 0:56</w:t>
            </w:r>
          </w:p>
        </w:tc>
        <w:tc>
          <w:tcPr>
            <w:tcW w:type="dxa" w:w="2880"/>
            <w:tcMar>
              <w:top w:w="60" w:type="dxa"/>
              <w:bottom w:w="60" w:type="dxa"/>
              <w:left w:w="80" w:type="dxa"/>
              <w:right w:w="80" w:type="dxa"/>
            </w:tcMar>
            <w:shd w:fill="FFFFFF"/>
          </w:tcPr>
          <w:p>
            <w:pPr>
              <w:spacing w:before="0" w:after="0"/>
            </w:pPr>
            <w:r>
              <w:rPr>
                <w:rFonts w:ascii="Segoe UI" w:hAnsi="Segoe UI"/>
                <w:color w:val="1E293B"/>
                <w:sz w:val="18"/>
              </w:rPr>
              <w:t>Incident Detail</w:t>
            </w:r>
          </w:p>
        </w:tc>
        <w:tc>
          <w:tcPr>
            <w:tcW w:type="dxa" w:w="3600"/>
            <w:tcMar>
              <w:top w:w="60" w:type="dxa"/>
              <w:bottom w:w="60" w:type="dxa"/>
              <w:left w:w="80" w:type="dxa"/>
              <w:right w:w="80" w:type="dxa"/>
            </w:tcMar>
            <w:shd w:fill="FFFFFF"/>
          </w:tcPr>
          <w:p>
            <w:pPr>
              <w:spacing w:before="0" w:after="0"/>
            </w:pPr>
            <w:r>
              <w:rPr>
                <w:rFonts w:ascii="Segoe UI" w:hAnsi="Segoe UI"/>
                <w:color w:val="1E293B"/>
                <w:sz w:val="18"/>
              </w:rPr>
              <w:t>Root Cause Analysis (RCA) &amp; Impact</w:t>
            </w:r>
          </w:p>
        </w:tc>
        <w:tc>
          <w:tcPr>
            <w:tcW w:type="dxa" w:w="1008"/>
            <w:tcMar>
              <w:top w:w="60" w:type="dxa"/>
              <w:bottom w:w="60" w:type="dxa"/>
              <w:left w:w="80" w:type="dxa"/>
              <w:right w:w="80" w:type="dxa"/>
            </w:tcMar>
            <w:shd w:fill="FFFFFF"/>
          </w:tcPr>
          <w:p>
            <w:pPr>
              <w:spacing w:before="0" w:after="0"/>
            </w:pPr>
            <w:r>
              <w:rPr>
                <w:rFonts w:ascii="Segoe UI" w:hAnsi="Segoe UI"/>
                <w:color w:val="1E293B"/>
                <w:sz w:val="18"/>
              </w:rPr>
              <w:t>14s</w:t>
            </w:r>
          </w:p>
        </w:tc>
      </w:tr>
      <w:tr>
        <w:tc>
          <w:tcPr>
            <w:tcW w:type="dxa" w:w="864"/>
            <w:tcMar>
              <w:top w:w="60" w:type="dxa"/>
              <w:bottom w:w="60" w:type="dxa"/>
              <w:left w:w="80" w:type="dxa"/>
              <w:right w:w="80" w:type="dxa"/>
            </w:tcMar>
            <w:shd w:fill="F8FAFC"/>
          </w:tcPr>
          <w:p>
            <w:pPr>
              <w:spacing w:before="0" w:after="0"/>
            </w:pPr>
            <w:r>
              <w:rPr>
                <w:rFonts w:ascii="Segoe UI" w:hAnsi="Segoe UI"/>
                <w:color w:val="1E293B"/>
                <w:sz w:val="18"/>
              </w:rPr>
              <w:t>05</w:t>
            </w:r>
          </w:p>
        </w:tc>
        <w:tc>
          <w:tcPr>
            <w:tcW w:type="dxa" w:w="1584"/>
            <w:tcMar>
              <w:top w:w="60" w:type="dxa"/>
              <w:bottom w:w="60" w:type="dxa"/>
              <w:left w:w="80" w:type="dxa"/>
              <w:right w:w="80" w:type="dxa"/>
            </w:tcMar>
            <w:shd w:fill="F8FAFC"/>
          </w:tcPr>
          <w:p>
            <w:pPr>
              <w:spacing w:before="0" w:after="0"/>
            </w:pPr>
            <w:r>
              <w:rPr>
                <w:rFonts w:ascii="Segoe UI" w:hAnsi="Segoe UI"/>
                <w:color w:val="1E293B"/>
                <w:sz w:val="18"/>
              </w:rPr>
              <w:t>0:56 - 1:12</w:t>
            </w:r>
          </w:p>
        </w:tc>
        <w:tc>
          <w:tcPr>
            <w:tcW w:type="dxa" w:w="2880"/>
            <w:tcMar>
              <w:top w:w="60" w:type="dxa"/>
              <w:bottom w:w="60" w:type="dxa"/>
              <w:left w:w="80" w:type="dxa"/>
              <w:right w:w="80" w:type="dxa"/>
            </w:tcMar>
            <w:shd w:fill="F8FAFC"/>
          </w:tcPr>
          <w:p>
            <w:pPr>
              <w:spacing w:before="0" w:after="0"/>
            </w:pPr>
            <w:r>
              <w:rPr>
                <w:rFonts w:ascii="Segoe UI" w:hAnsi="Segoe UI"/>
                <w:color w:val="1E293B"/>
                <w:sz w:val="18"/>
              </w:rPr>
              <w:t>Approvals (/approvals)</w:t>
            </w:r>
          </w:p>
        </w:tc>
        <w:tc>
          <w:tcPr>
            <w:tcW w:type="dxa" w:w="3600"/>
            <w:tcMar>
              <w:top w:w="60" w:type="dxa"/>
              <w:bottom w:w="60" w:type="dxa"/>
              <w:left w:w="80" w:type="dxa"/>
              <w:right w:w="80" w:type="dxa"/>
            </w:tcMar>
            <w:shd w:fill="F8FAFC"/>
          </w:tcPr>
          <w:p>
            <w:pPr>
              <w:spacing w:before="0" w:after="0"/>
            </w:pPr>
            <w:r>
              <w:rPr>
                <w:rFonts w:ascii="Segoe UI" w:hAnsi="Segoe UI"/>
                <w:color w:val="1E293B"/>
                <w:sz w:val="18"/>
              </w:rPr>
              <w:t>Assigned Decision Queue</w:t>
            </w:r>
          </w:p>
        </w:tc>
        <w:tc>
          <w:tcPr>
            <w:tcW w:type="dxa" w:w="1008"/>
            <w:tcMar>
              <w:top w:w="60" w:type="dxa"/>
              <w:bottom w:w="60" w:type="dxa"/>
              <w:left w:w="80" w:type="dxa"/>
              <w:right w:w="80" w:type="dxa"/>
            </w:tcMar>
            <w:shd w:fill="F8FAFC"/>
          </w:tcPr>
          <w:p>
            <w:pPr>
              <w:spacing w:before="0" w:after="0"/>
            </w:pPr>
            <w:r>
              <w:rPr>
                <w:rFonts w:ascii="Segoe UI" w:hAnsi="Segoe UI"/>
                <w:color w:val="1E293B"/>
                <w:sz w:val="18"/>
              </w:rPr>
              <w:t>16s</w:t>
            </w:r>
          </w:p>
        </w:tc>
      </w:tr>
      <w:tr>
        <w:tc>
          <w:tcPr>
            <w:tcW w:type="dxa" w:w="864"/>
            <w:tcMar>
              <w:top w:w="60" w:type="dxa"/>
              <w:bottom w:w="60" w:type="dxa"/>
              <w:left w:w="80" w:type="dxa"/>
              <w:right w:w="80" w:type="dxa"/>
            </w:tcMar>
            <w:shd w:fill="FFFFFF"/>
          </w:tcPr>
          <w:p>
            <w:pPr>
              <w:spacing w:before="0" w:after="0"/>
            </w:pPr>
            <w:r>
              <w:rPr>
                <w:rFonts w:ascii="Segoe UI" w:hAnsi="Segoe UI"/>
                <w:color w:val="1E293B"/>
                <w:sz w:val="18"/>
              </w:rPr>
              <w:t>06</w:t>
            </w:r>
          </w:p>
        </w:tc>
        <w:tc>
          <w:tcPr>
            <w:tcW w:type="dxa" w:w="1584"/>
            <w:tcMar>
              <w:top w:w="60" w:type="dxa"/>
              <w:bottom w:w="60" w:type="dxa"/>
              <w:left w:w="80" w:type="dxa"/>
              <w:right w:w="80" w:type="dxa"/>
            </w:tcMar>
            <w:shd w:fill="FFFFFF"/>
          </w:tcPr>
          <w:p>
            <w:pPr>
              <w:spacing w:before="0" w:after="0"/>
            </w:pPr>
            <w:r>
              <w:rPr>
                <w:rFonts w:ascii="Segoe UI" w:hAnsi="Segoe UI"/>
                <w:color w:val="1E293B"/>
                <w:sz w:val="18"/>
              </w:rPr>
              <w:t>1:12 - 1:28</w:t>
            </w:r>
          </w:p>
        </w:tc>
        <w:tc>
          <w:tcPr>
            <w:tcW w:type="dxa" w:w="2880"/>
            <w:tcMar>
              <w:top w:w="60" w:type="dxa"/>
              <w:bottom w:w="60" w:type="dxa"/>
              <w:left w:w="80" w:type="dxa"/>
              <w:right w:w="80" w:type="dxa"/>
            </w:tcMar>
            <w:shd w:fill="FFFFFF"/>
          </w:tcPr>
          <w:p>
            <w:pPr>
              <w:spacing w:before="0" w:after="0"/>
            </w:pPr>
            <w:r>
              <w:rPr>
                <w:rFonts w:ascii="Segoe UI" w:hAnsi="Segoe UI"/>
                <w:color w:val="1E293B"/>
                <w:sz w:val="18"/>
              </w:rPr>
              <w:t>Decision Packet</w:t>
            </w:r>
          </w:p>
        </w:tc>
        <w:tc>
          <w:tcPr>
            <w:tcW w:type="dxa" w:w="3600"/>
            <w:tcMar>
              <w:top w:w="60" w:type="dxa"/>
              <w:bottom w:w="60" w:type="dxa"/>
              <w:left w:w="80" w:type="dxa"/>
              <w:right w:w="80" w:type="dxa"/>
            </w:tcMar>
            <w:shd w:fill="FFFFFF"/>
          </w:tcPr>
          <w:p>
            <w:pPr>
              <w:spacing w:before="0" w:after="0"/>
            </w:pPr>
            <w:r>
              <w:rPr>
                <w:rFonts w:ascii="Segoe UI" w:hAnsi="Segoe UI"/>
                <w:color w:val="1E293B"/>
                <w:sz w:val="18"/>
              </w:rPr>
              <w:t>Reviewing Safety &amp; Clicking Approve</w:t>
            </w:r>
          </w:p>
        </w:tc>
        <w:tc>
          <w:tcPr>
            <w:tcW w:type="dxa" w:w="1008"/>
            <w:tcMar>
              <w:top w:w="60" w:type="dxa"/>
              <w:bottom w:w="60" w:type="dxa"/>
              <w:left w:w="80" w:type="dxa"/>
              <w:right w:w="80" w:type="dxa"/>
            </w:tcMar>
            <w:shd w:fill="FFFFFF"/>
          </w:tcPr>
          <w:p>
            <w:pPr>
              <w:spacing w:before="0" w:after="0"/>
            </w:pPr>
            <w:r>
              <w:rPr>
                <w:rFonts w:ascii="Segoe UI" w:hAnsi="Segoe UI"/>
                <w:color w:val="1E293B"/>
                <w:sz w:val="18"/>
              </w:rPr>
              <w:t>16s</w:t>
            </w:r>
          </w:p>
        </w:tc>
      </w:tr>
      <w:tr>
        <w:tc>
          <w:tcPr>
            <w:tcW w:type="dxa" w:w="864"/>
            <w:tcMar>
              <w:top w:w="60" w:type="dxa"/>
              <w:bottom w:w="60" w:type="dxa"/>
              <w:left w:w="80" w:type="dxa"/>
              <w:right w:w="80" w:type="dxa"/>
            </w:tcMar>
            <w:shd w:fill="F8FAFC"/>
          </w:tcPr>
          <w:p>
            <w:pPr>
              <w:spacing w:before="0" w:after="0"/>
            </w:pPr>
            <w:r>
              <w:rPr>
                <w:rFonts w:ascii="Segoe UI" w:hAnsi="Segoe UI"/>
                <w:color w:val="1E293B"/>
                <w:sz w:val="18"/>
              </w:rPr>
              <w:t>07</w:t>
            </w:r>
          </w:p>
        </w:tc>
        <w:tc>
          <w:tcPr>
            <w:tcW w:type="dxa" w:w="1584"/>
            <w:tcMar>
              <w:top w:w="60" w:type="dxa"/>
              <w:bottom w:w="60" w:type="dxa"/>
              <w:left w:w="80" w:type="dxa"/>
              <w:right w:w="80" w:type="dxa"/>
            </w:tcMar>
            <w:shd w:fill="F8FAFC"/>
          </w:tcPr>
          <w:p>
            <w:pPr>
              <w:spacing w:before="0" w:after="0"/>
            </w:pPr>
            <w:r>
              <w:rPr>
                <w:rFonts w:ascii="Segoe UI" w:hAnsi="Segoe UI"/>
                <w:color w:val="1E293B"/>
                <w:sz w:val="18"/>
              </w:rPr>
              <w:t>1:28 - 1:42</w:t>
            </w:r>
          </w:p>
        </w:tc>
        <w:tc>
          <w:tcPr>
            <w:tcW w:type="dxa" w:w="2880"/>
            <w:tcMar>
              <w:top w:w="60" w:type="dxa"/>
              <w:bottom w:w="60" w:type="dxa"/>
              <w:left w:w="80" w:type="dxa"/>
              <w:right w:w="80" w:type="dxa"/>
            </w:tcMar>
            <w:shd w:fill="F8FAFC"/>
          </w:tcPr>
          <w:p>
            <w:pPr>
              <w:spacing w:before="0" w:after="0"/>
            </w:pPr>
            <w:r>
              <w:rPr>
                <w:rFonts w:ascii="Segoe UI" w:hAnsi="Segoe UI"/>
                <w:color w:val="1E293B"/>
                <w:sz w:val="18"/>
              </w:rPr>
              <w:t>Evidence Requests</w:t>
            </w:r>
          </w:p>
        </w:tc>
        <w:tc>
          <w:tcPr>
            <w:tcW w:type="dxa" w:w="3600"/>
            <w:tcMar>
              <w:top w:w="60" w:type="dxa"/>
              <w:bottom w:w="60" w:type="dxa"/>
              <w:left w:w="80" w:type="dxa"/>
              <w:right w:w="80" w:type="dxa"/>
            </w:tcMar>
            <w:shd w:fill="F8FAFC"/>
          </w:tcPr>
          <w:p>
            <w:pPr>
              <w:spacing w:before="0" w:after="0"/>
            </w:pPr>
            <w:r>
              <w:rPr>
                <w:rFonts w:ascii="Segoe UI" w:hAnsi="Segoe UI"/>
                <w:color w:val="1E293B"/>
                <w:sz w:val="18"/>
              </w:rPr>
              <w:t>Human-in-the-Loop Information Queue</w:t>
            </w:r>
          </w:p>
        </w:tc>
        <w:tc>
          <w:tcPr>
            <w:tcW w:type="dxa" w:w="1008"/>
            <w:tcMar>
              <w:top w:w="60" w:type="dxa"/>
              <w:bottom w:w="60" w:type="dxa"/>
              <w:left w:w="80" w:type="dxa"/>
              <w:right w:w="80" w:type="dxa"/>
            </w:tcMar>
            <w:shd w:fill="F8FAFC"/>
          </w:tcPr>
          <w:p>
            <w:pPr>
              <w:spacing w:before="0" w:after="0"/>
            </w:pPr>
            <w:r>
              <w:rPr>
                <w:rFonts w:ascii="Segoe UI" w:hAnsi="Segoe UI"/>
                <w:color w:val="1E293B"/>
                <w:sz w:val="18"/>
              </w:rPr>
              <w:t>14s</w:t>
            </w:r>
          </w:p>
        </w:tc>
      </w:tr>
      <w:tr>
        <w:tc>
          <w:tcPr>
            <w:tcW w:type="dxa" w:w="864"/>
            <w:tcMar>
              <w:top w:w="60" w:type="dxa"/>
              <w:bottom w:w="60" w:type="dxa"/>
              <w:left w:w="80" w:type="dxa"/>
              <w:right w:w="80" w:type="dxa"/>
            </w:tcMar>
            <w:shd w:fill="FFFFFF"/>
          </w:tcPr>
          <w:p>
            <w:pPr>
              <w:spacing w:before="0" w:after="0"/>
            </w:pPr>
            <w:r>
              <w:rPr>
                <w:rFonts w:ascii="Segoe UI" w:hAnsi="Segoe UI"/>
                <w:color w:val="1E293B"/>
                <w:sz w:val="18"/>
              </w:rPr>
              <w:t>08</w:t>
            </w:r>
          </w:p>
        </w:tc>
        <w:tc>
          <w:tcPr>
            <w:tcW w:type="dxa" w:w="1584"/>
            <w:tcMar>
              <w:top w:w="60" w:type="dxa"/>
              <w:bottom w:w="60" w:type="dxa"/>
              <w:left w:w="80" w:type="dxa"/>
              <w:right w:w="80" w:type="dxa"/>
            </w:tcMar>
            <w:shd w:fill="FFFFFF"/>
          </w:tcPr>
          <w:p>
            <w:pPr>
              <w:spacing w:before="0" w:after="0"/>
            </w:pPr>
            <w:r>
              <w:rPr>
                <w:rFonts w:ascii="Segoe UI" w:hAnsi="Segoe UI"/>
                <w:color w:val="1E293B"/>
                <w:sz w:val="18"/>
              </w:rPr>
              <w:t>1:42 - 1:56</w:t>
            </w:r>
          </w:p>
        </w:tc>
        <w:tc>
          <w:tcPr>
            <w:tcW w:type="dxa" w:w="2880"/>
            <w:tcMar>
              <w:top w:w="60" w:type="dxa"/>
              <w:bottom w:w="60" w:type="dxa"/>
              <w:left w:w="80" w:type="dxa"/>
              <w:right w:w="80" w:type="dxa"/>
            </w:tcMar>
            <w:shd w:fill="FFFFFF"/>
          </w:tcPr>
          <w:p>
            <w:pPr>
              <w:spacing w:before="0" w:after="0"/>
            </w:pPr>
            <w:r>
              <w:rPr>
                <w:rFonts w:ascii="Segoe UI" w:hAnsi="Segoe UI"/>
                <w:color w:val="1E293B"/>
                <w:sz w:val="18"/>
              </w:rPr>
              <w:t>Ask Kai (/copilot)</w:t>
            </w:r>
          </w:p>
        </w:tc>
        <w:tc>
          <w:tcPr>
            <w:tcW w:type="dxa" w:w="3600"/>
            <w:tcMar>
              <w:top w:w="60" w:type="dxa"/>
              <w:bottom w:w="60" w:type="dxa"/>
              <w:left w:w="80" w:type="dxa"/>
              <w:right w:w="80" w:type="dxa"/>
            </w:tcMar>
            <w:shd w:fill="FFFFFF"/>
          </w:tcPr>
          <w:p>
            <w:pPr>
              <w:spacing w:before="0" w:after="0"/>
            </w:pPr>
            <w:r>
              <w:rPr>
                <w:rFonts w:ascii="Segoe UI" w:hAnsi="Segoe UI"/>
                <w:color w:val="1E293B"/>
                <w:sz w:val="18"/>
              </w:rPr>
              <w:t>AI Operations Assistant</w:t>
            </w:r>
          </w:p>
        </w:tc>
        <w:tc>
          <w:tcPr>
            <w:tcW w:type="dxa" w:w="1008"/>
            <w:tcMar>
              <w:top w:w="60" w:type="dxa"/>
              <w:bottom w:w="60" w:type="dxa"/>
              <w:left w:w="80" w:type="dxa"/>
              <w:right w:w="80" w:type="dxa"/>
            </w:tcMar>
            <w:shd w:fill="FFFFFF"/>
          </w:tcPr>
          <w:p>
            <w:pPr>
              <w:spacing w:before="0" w:after="0"/>
            </w:pPr>
            <w:r>
              <w:rPr>
                <w:rFonts w:ascii="Segoe UI" w:hAnsi="Segoe UI"/>
                <w:color w:val="1E293B"/>
                <w:sz w:val="18"/>
              </w:rPr>
              <w:t>14s</w:t>
            </w:r>
          </w:p>
        </w:tc>
      </w:tr>
      <w:tr>
        <w:tc>
          <w:tcPr>
            <w:tcW w:type="dxa" w:w="864"/>
            <w:tcMar>
              <w:top w:w="60" w:type="dxa"/>
              <w:bottom w:w="60" w:type="dxa"/>
              <w:left w:w="80" w:type="dxa"/>
              <w:right w:w="80" w:type="dxa"/>
            </w:tcMar>
            <w:shd w:fill="F8FAFC"/>
          </w:tcPr>
          <w:p>
            <w:pPr>
              <w:spacing w:before="0" w:after="0"/>
            </w:pPr>
            <w:r>
              <w:rPr>
                <w:rFonts w:ascii="Segoe UI" w:hAnsi="Segoe UI"/>
                <w:color w:val="1E293B"/>
                <w:sz w:val="18"/>
              </w:rPr>
              <w:t>09</w:t>
            </w:r>
          </w:p>
        </w:tc>
        <w:tc>
          <w:tcPr>
            <w:tcW w:type="dxa" w:w="1584"/>
            <w:tcMar>
              <w:top w:w="60" w:type="dxa"/>
              <w:bottom w:w="60" w:type="dxa"/>
              <w:left w:w="80" w:type="dxa"/>
              <w:right w:w="80" w:type="dxa"/>
            </w:tcMar>
            <w:shd w:fill="F8FAFC"/>
          </w:tcPr>
          <w:p>
            <w:pPr>
              <w:spacing w:before="0" w:after="0"/>
            </w:pPr>
            <w:r>
              <w:rPr>
                <w:rFonts w:ascii="Segoe UI" w:hAnsi="Segoe UI"/>
                <w:color w:val="1E293B"/>
                <w:sz w:val="18"/>
              </w:rPr>
              <w:t>1:56 - 2:10</w:t>
            </w:r>
          </w:p>
        </w:tc>
        <w:tc>
          <w:tcPr>
            <w:tcW w:type="dxa" w:w="2880"/>
            <w:tcMar>
              <w:top w:w="60" w:type="dxa"/>
              <w:bottom w:w="60" w:type="dxa"/>
              <w:left w:w="80" w:type="dxa"/>
              <w:right w:w="80" w:type="dxa"/>
            </w:tcMar>
            <w:shd w:fill="F8FAFC"/>
          </w:tcPr>
          <w:p>
            <w:pPr>
              <w:spacing w:before="0" w:after="0"/>
            </w:pPr>
            <w:r>
              <w:rPr>
                <w:rFonts w:ascii="Segoe UI" w:hAnsi="Segoe UI"/>
                <w:color w:val="1E293B"/>
                <w:sz w:val="18"/>
              </w:rPr>
              <w:t>Runbooks &amp; Knowledge</w:t>
            </w:r>
          </w:p>
        </w:tc>
        <w:tc>
          <w:tcPr>
            <w:tcW w:type="dxa" w:w="3600"/>
            <w:tcMar>
              <w:top w:w="60" w:type="dxa"/>
              <w:bottom w:w="60" w:type="dxa"/>
              <w:left w:w="80" w:type="dxa"/>
              <w:right w:w="80" w:type="dxa"/>
            </w:tcMar>
            <w:shd w:fill="F8FAFC"/>
          </w:tcPr>
          <w:p>
            <w:pPr>
              <w:spacing w:before="0" w:after="0"/>
            </w:pPr>
            <w:r>
              <w:rPr>
                <w:rFonts w:ascii="Segoe UI" w:hAnsi="Segoe UI"/>
                <w:color w:val="1E293B"/>
                <w:sz w:val="18"/>
              </w:rPr>
              <w:t>Knowledge Base &amp; Self-Learning</w:t>
            </w:r>
          </w:p>
        </w:tc>
        <w:tc>
          <w:tcPr>
            <w:tcW w:type="dxa" w:w="1008"/>
            <w:tcMar>
              <w:top w:w="60" w:type="dxa"/>
              <w:bottom w:w="60" w:type="dxa"/>
              <w:left w:w="80" w:type="dxa"/>
              <w:right w:w="80" w:type="dxa"/>
            </w:tcMar>
            <w:shd w:fill="F8FAFC"/>
          </w:tcPr>
          <w:p>
            <w:pPr>
              <w:spacing w:before="0" w:after="0"/>
            </w:pPr>
            <w:r>
              <w:rPr>
                <w:rFonts w:ascii="Segoe UI" w:hAnsi="Segoe UI"/>
                <w:color w:val="1E293B"/>
                <w:sz w:val="18"/>
              </w:rPr>
              <w:t>14s</w:t>
            </w:r>
          </w:p>
        </w:tc>
      </w:tr>
      <w:tr>
        <w:tc>
          <w:tcPr>
            <w:tcW w:type="dxa" w:w="864"/>
            <w:tcMar>
              <w:top w:w="60" w:type="dxa"/>
              <w:bottom w:w="60" w:type="dxa"/>
              <w:left w:w="80" w:type="dxa"/>
              <w:right w:w="80" w:type="dxa"/>
            </w:tcMar>
            <w:shd w:fill="FFFFFF"/>
          </w:tcPr>
          <w:p>
            <w:pPr>
              <w:spacing w:before="0" w:after="0"/>
            </w:pPr>
            <w:r>
              <w:rPr>
                <w:rFonts w:ascii="Segoe UI" w:hAnsi="Segoe UI"/>
                <w:color w:val="1E293B"/>
                <w:sz w:val="18"/>
              </w:rPr>
              <w:t>10</w:t>
            </w:r>
          </w:p>
        </w:tc>
        <w:tc>
          <w:tcPr>
            <w:tcW w:type="dxa" w:w="1584"/>
            <w:tcMar>
              <w:top w:w="60" w:type="dxa"/>
              <w:bottom w:w="60" w:type="dxa"/>
              <w:left w:w="80" w:type="dxa"/>
              <w:right w:w="80" w:type="dxa"/>
            </w:tcMar>
            <w:shd w:fill="FFFFFF"/>
          </w:tcPr>
          <w:p>
            <w:pPr>
              <w:spacing w:before="0" w:after="0"/>
            </w:pPr>
            <w:r>
              <w:rPr>
                <w:rFonts w:ascii="Segoe UI" w:hAnsi="Segoe UI"/>
                <w:color w:val="1E293B"/>
                <w:sz w:val="18"/>
              </w:rPr>
              <w:t>2:10 - 2:24</w:t>
            </w:r>
          </w:p>
        </w:tc>
        <w:tc>
          <w:tcPr>
            <w:tcW w:type="dxa" w:w="2880"/>
            <w:tcMar>
              <w:top w:w="60" w:type="dxa"/>
              <w:bottom w:w="60" w:type="dxa"/>
              <w:left w:w="80" w:type="dxa"/>
              <w:right w:w="80" w:type="dxa"/>
            </w:tcMar>
            <w:shd w:fill="FFFFFF"/>
          </w:tcPr>
          <w:p>
            <w:pPr>
              <w:spacing w:before="0" w:after="0"/>
            </w:pPr>
            <w:r>
              <w:rPr>
                <w:rFonts w:ascii="Segoe UI" w:hAnsi="Segoe UI"/>
                <w:color w:val="1E293B"/>
                <w:sz w:val="18"/>
              </w:rPr>
              <w:t>Platform Health (/platform)</w:t>
            </w:r>
          </w:p>
        </w:tc>
        <w:tc>
          <w:tcPr>
            <w:tcW w:type="dxa" w:w="3600"/>
            <w:tcMar>
              <w:top w:w="60" w:type="dxa"/>
              <w:bottom w:w="60" w:type="dxa"/>
              <w:left w:w="80" w:type="dxa"/>
              <w:right w:w="80" w:type="dxa"/>
            </w:tcMar>
            <w:shd w:fill="FFFFFF"/>
          </w:tcPr>
          <w:p>
            <w:pPr>
              <w:spacing w:before="0" w:after="0"/>
            </w:pPr>
            <w:r>
              <w:rPr>
                <w:rFonts w:ascii="Segoe UI" w:hAnsi="Segoe UI"/>
                <w:color w:val="1E293B"/>
                <w:sz w:val="18"/>
              </w:rPr>
              <w:t>Microservices &amp; AI Health</w:t>
            </w:r>
          </w:p>
        </w:tc>
        <w:tc>
          <w:tcPr>
            <w:tcW w:type="dxa" w:w="1008"/>
            <w:tcMar>
              <w:top w:w="60" w:type="dxa"/>
              <w:bottom w:w="60" w:type="dxa"/>
              <w:left w:w="80" w:type="dxa"/>
              <w:right w:w="80" w:type="dxa"/>
            </w:tcMar>
            <w:shd w:fill="FFFFFF"/>
          </w:tcPr>
          <w:p>
            <w:pPr>
              <w:spacing w:before="0" w:after="0"/>
            </w:pPr>
            <w:r>
              <w:rPr>
                <w:rFonts w:ascii="Segoe UI" w:hAnsi="Segoe UI"/>
                <w:color w:val="1E293B"/>
                <w:sz w:val="18"/>
              </w:rPr>
              <w:t>14s</w:t>
            </w:r>
          </w:p>
        </w:tc>
      </w:tr>
      <w:tr>
        <w:tc>
          <w:tcPr>
            <w:tcW w:type="dxa" w:w="864"/>
            <w:tcMar>
              <w:top w:w="60" w:type="dxa"/>
              <w:bottom w:w="60" w:type="dxa"/>
              <w:left w:w="80" w:type="dxa"/>
              <w:right w:w="80" w:type="dxa"/>
            </w:tcMar>
            <w:shd w:fill="F8FAFC"/>
          </w:tcPr>
          <w:p>
            <w:pPr>
              <w:spacing w:before="0" w:after="0"/>
            </w:pPr>
            <w:r>
              <w:rPr>
                <w:rFonts w:ascii="Segoe UI" w:hAnsi="Segoe UI"/>
                <w:color w:val="1E293B"/>
                <w:sz w:val="18"/>
              </w:rPr>
              <w:t>11</w:t>
            </w:r>
          </w:p>
        </w:tc>
        <w:tc>
          <w:tcPr>
            <w:tcW w:type="dxa" w:w="1584"/>
            <w:tcMar>
              <w:top w:w="60" w:type="dxa"/>
              <w:bottom w:w="60" w:type="dxa"/>
              <w:left w:w="80" w:type="dxa"/>
              <w:right w:w="80" w:type="dxa"/>
            </w:tcMar>
            <w:shd w:fill="F8FAFC"/>
          </w:tcPr>
          <w:p>
            <w:pPr>
              <w:spacing w:before="0" w:after="0"/>
            </w:pPr>
            <w:r>
              <w:rPr>
                <w:rFonts w:ascii="Segoe UI" w:hAnsi="Segoe UI"/>
                <w:color w:val="1E293B"/>
                <w:sz w:val="18"/>
              </w:rPr>
              <w:t>2:24 - 2:36</w:t>
            </w:r>
          </w:p>
        </w:tc>
        <w:tc>
          <w:tcPr>
            <w:tcW w:type="dxa" w:w="2880"/>
            <w:tcMar>
              <w:top w:w="60" w:type="dxa"/>
              <w:bottom w:w="60" w:type="dxa"/>
              <w:left w:w="80" w:type="dxa"/>
              <w:right w:w="80" w:type="dxa"/>
            </w:tcMar>
            <w:shd w:fill="F8FAFC"/>
          </w:tcPr>
          <w:p>
            <w:pPr>
              <w:spacing w:before="0" w:after="0"/>
            </w:pPr>
            <w:r>
              <w:rPr>
                <w:rFonts w:ascii="Segoe UI" w:hAnsi="Segoe UI"/>
                <w:color w:val="1E293B"/>
                <w:sz w:val="18"/>
              </w:rPr>
              <w:t>Connections</w:t>
            </w:r>
          </w:p>
        </w:tc>
        <w:tc>
          <w:tcPr>
            <w:tcW w:type="dxa" w:w="3600"/>
            <w:tcMar>
              <w:top w:w="60" w:type="dxa"/>
              <w:bottom w:w="60" w:type="dxa"/>
              <w:left w:w="80" w:type="dxa"/>
              <w:right w:w="80" w:type="dxa"/>
            </w:tcMar>
            <w:shd w:fill="F8FAFC"/>
          </w:tcPr>
          <w:p>
            <w:pPr>
              <w:spacing w:before="0" w:after="0"/>
            </w:pPr>
            <w:r>
              <w:rPr>
                <w:rFonts w:ascii="Segoe UI" w:hAnsi="Segoe UI"/>
                <w:color w:val="1E293B"/>
                <w:sz w:val="18"/>
              </w:rPr>
              <w:t>Integrations (Jira, ServiceNow, Datadog)</w:t>
            </w:r>
          </w:p>
        </w:tc>
        <w:tc>
          <w:tcPr>
            <w:tcW w:type="dxa" w:w="1008"/>
            <w:tcMar>
              <w:top w:w="60" w:type="dxa"/>
              <w:bottom w:w="60" w:type="dxa"/>
              <w:left w:w="80" w:type="dxa"/>
              <w:right w:w="80" w:type="dxa"/>
            </w:tcMar>
            <w:shd w:fill="F8FAFC"/>
          </w:tcPr>
          <w:p>
            <w:pPr>
              <w:spacing w:before="0" w:after="0"/>
            </w:pPr>
            <w:r>
              <w:rPr>
                <w:rFonts w:ascii="Segoe UI" w:hAnsi="Segoe UI"/>
                <w:color w:val="1E293B"/>
                <w:sz w:val="18"/>
              </w:rPr>
              <w:t>12s</w:t>
            </w:r>
          </w:p>
        </w:tc>
      </w:tr>
      <w:tr>
        <w:tc>
          <w:tcPr>
            <w:tcW w:type="dxa" w:w="864"/>
            <w:tcMar>
              <w:top w:w="60" w:type="dxa"/>
              <w:bottom w:w="60" w:type="dxa"/>
              <w:left w:w="80" w:type="dxa"/>
              <w:right w:w="80" w:type="dxa"/>
            </w:tcMar>
            <w:shd w:fill="FFFFFF"/>
          </w:tcPr>
          <w:p>
            <w:pPr>
              <w:spacing w:before="0" w:after="0"/>
            </w:pPr>
            <w:r>
              <w:rPr>
                <w:rFonts w:ascii="Segoe UI" w:hAnsi="Segoe UI"/>
                <w:color w:val="1E293B"/>
                <w:sz w:val="18"/>
              </w:rPr>
              <w:t>12</w:t>
            </w:r>
          </w:p>
        </w:tc>
        <w:tc>
          <w:tcPr>
            <w:tcW w:type="dxa" w:w="1584"/>
            <w:tcMar>
              <w:top w:w="60" w:type="dxa"/>
              <w:bottom w:w="60" w:type="dxa"/>
              <w:left w:w="80" w:type="dxa"/>
              <w:right w:w="80" w:type="dxa"/>
            </w:tcMar>
            <w:shd w:fill="FFFFFF"/>
          </w:tcPr>
          <w:p>
            <w:pPr>
              <w:spacing w:before="0" w:after="0"/>
            </w:pPr>
            <w:r>
              <w:rPr>
                <w:rFonts w:ascii="Segoe UI" w:hAnsi="Segoe UI"/>
                <w:color w:val="1E293B"/>
                <w:sz w:val="18"/>
              </w:rPr>
              <w:t>2:36 - 2:48</w:t>
            </w:r>
          </w:p>
        </w:tc>
        <w:tc>
          <w:tcPr>
            <w:tcW w:type="dxa" w:w="2880"/>
            <w:tcMar>
              <w:top w:w="60" w:type="dxa"/>
              <w:bottom w:w="60" w:type="dxa"/>
              <w:left w:w="80" w:type="dxa"/>
              <w:right w:w="80" w:type="dxa"/>
            </w:tcMar>
            <w:shd w:fill="FFFFFF"/>
          </w:tcPr>
          <w:p>
            <w:pPr>
              <w:spacing w:before="0" w:after="0"/>
            </w:pPr>
            <w:r>
              <w:rPr>
                <w:rFonts w:ascii="Segoe UI" w:hAnsi="Segoe UI"/>
                <w:color w:val="1E293B"/>
                <w:sz w:val="18"/>
              </w:rPr>
              <w:t>Automation Readiness</w:t>
            </w:r>
          </w:p>
        </w:tc>
        <w:tc>
          <w:tcPr>
            <w:tcW w:type="dxa" w:w="3600"/>
            <w:tcMar>
              <w:top w:w="60" w:type="dxa"/>
              <w:bottom w:w="60" w:type="dxa"/>
              <w:left w:w="80" w:type="dxa"/>
              <w:right w:w="80" w:type="dxa"/>
            </w:tcMar>
            <w:shd w:fill="FFFFFF"/>
          </w:tcPr>
          <w:p>
            <w:pPr>
              <w:spacing w:before="0" w:after="0"/>
            </w:pPr>
            <w:r>
              <w:rPr>
                <w:rFonts w:ascii="Segoe UI" w:hAnsi="Segoe UI"/>
                <w:color w:val="1E293B"/>
                <w:sz w:val="18"/>
              </w:rPr>
              <w:t>Playbook Safety Guardrails</w:t>
            </w:r>
          </w:p>
        </w:tc>
        <w:tc>
          <w:tcPr>
            <w:tcW w:type="dxa" w:w="1008"/>
            <w:tcMar>
              <w:top w:w="60" w:type="dxa"/>
              <w:bottom w:w="60" w:type="dxa"/>
              <w:left w:w="80" w:type="dxa"/>
              <w:right w:w="80" w:type="dxa"/>
            </w:tcMar>
            <w:shd w:fill="FFFFFF"/>
          </w:tcPr>
          <w:p>
            <w:pPr>
              <w:spacing w:before="0" w:after="0"/>
            </w:pPr>
            <w:r>
              <w:rPr>
                <w:rFonts w:ascii="Segoe UI" w:hAnsi="Segoe UI"/>
                <w:color w:val="1E293B"/>
                <w:sz w:val="18"/>
              </w:rPr>
              <w:t>12s</w:t>
            </w:r>
          </w:p>
        </w:tc>
      </w:tr>
      <w:tr>
        <w:tc>
          <w:tcPr>
            <w:tcW w:type="dxa" w:w="864"/>
            <w:tcMar>
              <w:top w:w="60" w:type="dxa"/>
              <w:bottom w:w="60" w:type="dxa"/>
              <w:left w:w="80" w:type="dxa"/>
              <w:right w:w="80" w:type="dxa"/>
            </w:tcMar>
            <w:shd w:fill="F8FAFC"/>
          </w:tcPr>
          <w:p>
            <w:pPr>
              <w:spacing w:before="0" w:after="0"/>
            </w:pPr>
            <w:r>
              <w:rPr>
                <w:rFonts w:ascii="Segoe UI" w:hAnsi="Segoe UI"/>
                <w:color w:val="1E293B"/>
                <w:sz w:val="18"/>
              </w:rPr>
              <w:t>13</w:t>
            </w:r>
          </w:p>
        </w:tc>
        <w:tc>
          <w:tcPr>
            <w:tcW w:type="dxa" w:w="1584"/>
            <w:tcMar>
              <w:top w:w="60" w:type="dxa"/>
              <w:bottom w:w="60" w:type="dxa"/>
              <w:left w:w="80" w:type="dxa"/>
              <w:right w:w="80" w:type="dxa"/>
            </w:tcMar>
            <w:shd w:fill="F8FAFC"/>
          </w:tcPr>
          <w:p>
            <w:pPr>
              <w:spacing w:before="0" w:after="0"/>
            </w:pPr>
            <w:r>
              <w:rPr>
                <w:rFonts w:ascii="Segoe UI" w:hAnsi="Segoe UI"/>
                <w:color w:val="1E293B"/>
                <w:sz w:val="18"/>
              </w:rPr>
              <w:t>2:48 - 3:00</w:t>
            </w:r>
          </w:p>
        </w:tc>
        <w:tc>
          <w:tcPr>
            <w:tcW w:type="dxa" w:w="2880"/>
            <w:tcMar>
              <w:top w:w="60" w:type="dxa"/>
              <w:bottom w:w="60" w:type="dxa"/>
              <w:left w:w="80" w:type="dxa"/>
              <w:right w:w="80" w:type="dxa"/>
            </w:tcMar>
            <w:shd w:fill="F8FAFC"/>
          </w:tcPr>
          <w:p>
            <w:pPr>
              <w:spacing w:before="0" w:after="0"/>
            </w:pPr>
            <w:r>
              <w:rPr>
                <w:rFonts w:ascii="Segoe UI" w:hAnsi="Segoe UI"/>
                <w:color w:val="1E293B"/>
                <w:sz w:val="18"/>
              </w:rPr>
              <w:t>Audit Log &amp; Closed</w:t>
            </w:r>
          </w:p>
        </w:tc>
        <w:tc>
          <w:tcPr>
            <w:tcW w:type="dxa" w:w="3600"/>
            <w:tcMar>
              <w:top w:w="60" w:type="dxa"/>
              <w:bottom w:w="60" w:type="dxa"/>
              <w:left w:w="80" w:type="dxa"/>
              <w:right w:w="80" w:type="dxa"/>
            </w:tcMar>
            <w:shd w:fill="F8FAFC"/>
          </w:tcPr>
          <w:p>
            <w:pPr>
              <w:spacing w:before="0" w:after="0"/>
            </w:pPr>
            <w:r>
              <w:rPr>
                <w:rFonts w:ascii="Segoe UI" w:hAnsi="Segoe UI"/>
                <w:color w:val="1E293B"/>
                <w:sz w:val="18"/>
              </w:rPr>
              <w:t>Immutable Compliance &amp; Wrap-up</w:t>
            </w:r>
          </w:p>
        </w:tc>
        <w:tc>
          <w:tcPr>
            <w:tcW w:type="dxa" w:w="1008"/>
            <w:tcMar>
              <w:top w:w="60" w:type="dxa"/>
              <w:bottom w:w="60" w:type="dxa"/>
              <w:left w:w="80" w:type="dxa"/>
              <w:right w:w="80" w:type="dxa"/>
            </w:tcMar>
            <w:shd w:fill="F8FAFC"/>
          </w:tcPr>
          <w:p>
            <w:pPr>
              <w:spacing w:before="0" w:after="0"/>
            </w:pPr>
            <w:r>
              <w:rPr>
                <w:rFonts w:ascii="Segoe UI" w:hAnsi="Segoe UI"/>
                <w:color w:val="1E293B"/>
                <w:sz w:val="18"/>
              </w:rPr>
              <w:t>12s</w:t>
            </w:r>
          </w:p>
        </w:tc>
      </w:tr>
    </w:tbl>
    <w:p>
      <w:pPr>
        <w:spacing w:after="240"/>
      </w:pPr>
    </w:p>
    <w:p>
      <w:r>
        <w:br w:type="page"/>
      </w:r>
    </w:p>
    <w:p>
      <w:pPr>
        <w:pStyle w:val="Heading1"/>
        <w:spacing w:before="240" w:after="80"/>
      </w:pPr>
      <w:r>
        <w:rPr>
          <w:rFonts w:ascii="Segoe UI" w:hAnsi="Segoe UI"/>
          <w:color w:val="0F172A"/>
        </w:rPr>
        <w:t>2. Screen-by-Screen Recording Guide (With Screenshots)</w:t>
      </w:r>
    </w:p>
    <w:p>
      <w:pPr>
        <w:pStyle w:val="Heading2"/>
        <w:spacing w:before="240" w:after="80"/>
      </w:pPr>
      <w:r>
        <w:rPr>
          <w:rFonts w:ascii="Segoe UI" w:hAnsi="Segoe UI"/>
          <w:color w:val="0284C7"/>
        </w:rPr>
        <w:t>Scene 01: Welcome &amp; Operations Overview</w:t>
      </w:r>
    </w:p>
    <w:p>
      <w:pPr>
        <w:spacing w:after="120"/>
      </w:pPr>
      <w:r>
        <w:rPr>
          <w:rFonts w:ascii="Segoe UI" w:hAnsi="Segoe UI"/>
          <w:b/>
          <w:color w:val="475569"/>
          <w:sz w:val="20"/>
        </w:rPr>
        <w:t>⏱ Timing: 0:00 – 0:14 (14 Seconds)   |   📍 Screen: Overview (/)</w:t>
      </w:r>
    </w:p>
    <w:p>
      <w:pPr>
        <w:spacing w:before="80" w:after="120"/>
        <w:jc w:val="center"/>
      </w:pPr>
      <w:r>
        <w:drawing>
          <wp:inline xmlns:a="http://schemas.openxmlformats.org/drawingml/2006/main" xmlns:pic="http://schemas.openxmlformats.org/drawingml/2006/picture">
            <wp:extent cx="5669280" cy="2765940"/>
            <wp:docPr id="1" name="Picture 1"/>
            <wp:cNvGraphicFramePr>
              <a:graphicFrameLocks noChangeAspect="1"/>
            </wp:cNvGraphicFramePr>
            <a:graphic>
              <a:graphicData uri="http://schemas.openxmlformats.org/drawingml/2006/picture">
                <pic:pic>
                  <pic:nvPicPr>
                    <pic:cNvPr id="0" name="01_operations_overview.png"/>
                    <pic:cNvPicPr/>
                  </pic:nvPicPr>
                  <pic:blipFill>
                    <a:blip r:embed="rId9"/>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Start on the Overview page.</w:t>
              <w:br/>
              <w:t>• Move your cursor along the top status bar: 'Production status' and the project dropdown.</w:t>
              <w:br/>
              <w:t>• (Tip: If you see the yellow warning banner, press F5 before recording to clear it!)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"Welcome to KaiMS. In simple terms, KaiMS is our AI Operations Command Center. It connects directly to monitoring tools, uses AI to find the real root cause of incidents, and helps teams fix issues safely with human approvals. Right now on my screen, we're looking at the main Overview page for our project."</w:t>
            </w:r>
          </w:p>
        </w:tc>
      </w:tr>
    </w:tbl>
    <w:p>
      <w:pPr>
        <w:spacing w:after="80"/>
      </w:pPr>
    </w:p>
    <w:p>
      <w:pPr>
        <w:spacing w:after="280"/>
      </w:pPr>
      <w:r>
        <w:rPr>
          <w:b/>
          <w:color w:val="64748B"/>
          <w:sz w:val="18"/>
        </w:rPr>
        <w:t xml:space="preserve">Exact On-Screen Words to Mention: </w:t>
      </w:r>
      <w:r>
        <w:rPr>
          <w:i/>
          <w:color w:val="0F172A"/>
          <w:sz w:val="18"/>
        </w:rPr>
        <w:t>Overview, Production status, Project scope</w:t>
      </w:r>
    </w:p>
    <w:p>
      <w:pPr>
        <w:spacing w:after="120"/>
      </w:pPr>
    </w:p>
    <w:p>
      <w:pPr>
        <w:pStyle w:val="Heading2"/>
        <w:spacing w:before="240" w:after="80"/>
      </w:pPr>
      <w:r>
        <w:rPr>
          <w:rFonts w:ascii="Segoe UI" w:hAnsi="Segoe UI"/>
          <w:color w:val="0284C7"/>
        </w:rPr>
        <w:t>Scene 02: Operations Pulse &amp; Attention Lanes</w:t>
      </w:r>
    </w:p>
    <w:p>
      <w:pPr>
        <w:spacing w:after="120"/>
      </w:pPr>
      <w:r>
        <w:rPr>
          <w:rFonts w:ascii="Segoe UI" w:hAnsi="Segoe UI"/>
          <w:b/>
          <w:color w:val="475569"/>
          <w:sz w:val="20"/>
        </w:rPr>
        <w:t>⏱ Timing: 0:14 – 0:28 (14 Seconds)   |   📍 Screen: Overview (Pulse &amp; Lanes)</w:t>
      </w:r>
    </w:p>
    <w:p>
      <w:pPr>
        <w:spacing w:before="80" w:after="120"/>
        <w:jc w:val="center"/>
      </w:pPr>
      <w:r>
        <w:drawing>
          <wp:inline xmlns:a="http://schemas.openxmlformats.org/drawingml/2006/main" xmlns:pic="http://schemas.openxmlformats.org/drawingml/2006/picture">
            <wp:extent cx="5669280" cy="2765940"/>
            <wp:docPr id="2" name="Picture 2"/>
            <wp:cNvGraphicFramePr>
              <a:graphicFrameLocks noChangeAspect="1"/>
            </wp:cNvGraphicFramePr>
            <a:graphic>
              <a:graphicData uri="http://schemas.openxmlformats.org/drawingml/2006/picture">
                <pic:pic>
                  <pic:nvPicPr>
                    <pic:cNvPr id="0" name="01_operations_overview.png"/>
                    <pic:cNvPicPr/>
                  </pic:nvPicPr>
                  <pic:blipFill>
                    <a:blip r:embed="rId9"/>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Hover cursor across the Operations pulse cards: 'Alerts in view', 'Critical in view', 'Pending decisions'.</w:t>
              <w:br/>
              <w:t>• Point cursor to the two split lanes: 'Needs you' on the left, and 'Kai is handling' on the right.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"Here in the Operations pulse, engineers can immediately see how many alerts are firing, critical issues, and pending decisions. Below, work is neatly organized into two lanes: 'Needs you' highlights critical tasks that need human judgment, while 'Kai is handling' shows where AI is already triaging and investigating in the background."</w:t>
            </w:r>
          </w:p>
        </w:tc>
      </w:tr>
    </w:tbl>
    <w:p>
      <w:pPr>
        <w:spacing w:after="80"/>
      </w:pPr>
    </w:p>
    <w:p>
      <w:pPr>
        <w:spacing w:after="280"/>
      </w:pPr>
      <w:r>
        <w:rPr>
          <w:b/>
          <w:color w:val="64748B"/>
          <w:sz w:val="18"/>
        </w:rPr>
        <w:t xml:space="preserve">Exact On-Screen Words to Mention: </w:t>
      </w:r>
      <w:r>
        <w:rPr>
          <w:i/>
          <w:color w:val="0F172A"/>
          <w:sz w:val="18"/>
        </w:rPr>
        <w:t>Operations pulse, Needs you, Kai is handling, Pending decisions</w:t>
      </w:r>
    </w:p>
    <w:p>
      <w:pPr>
        <w:spacing w:after="120"/>
      </w:pPr>
    </w:p>
    <w:p>
      <w:pPr>
        <w:pStyle w:val="Heading2"/>
        <w:spacing w:before="240" w:after="80"/>
      </w:pPr>
      <w:r>
        <w:rPr>
          <w:rFonts w:ascii="Segoe UI" w:hAnsi="Segoe UI"/>
          <w:color w:val="0284C7"/>
        </w:rPr>
        <w:t>Scene 03: Incidents: Unified Inbox</w:t>
      </w:r>
    </w:p>
    <w:p>
      <w:pPr>
        <w:spacing w:after="120"/>
      </w:pPr>
      <w:r>
        <w:rPr>
          <w:rFonts w:ascii="Segoe UI" w:hAnsi="Segoe UI"/>
          <w:b/>
          <w:color w:val="475569"/>
          <w:sz w:val="20"/>
        </w:rPr>
        <w:t>⏱ Timing: 0:28 – 0:42 (14 Seconds)   |   📍 Screen: Incidents (/incidents)</w:t>
      </w:r>
    </w:p>
    <w:p>
      <w:pPr>
        <w:spacing w:before="80" w:after="120"/>
        <w:jc w:val="center"/>
      </w:pPr>
      <w:r>
        <w:drawing>
          <wp:inline xmlns:a="http://schemas.openxmlformats.org/drawingml/2006/main" xmlns:pic="http://schemas.openxmlformats.org/drawingml/2006/picture">
            <wp:extent cx="5669280" cy="2765940"/>
            <wp:docPr id="3" name="Picture 3"/>
            <wp:cNvGraphicFramePr>
              <a:graphicFrameLocks noChangeAspect="1"/>
            </wp:cNvGraphicFramePr>
            <a:graphic>
              <a:graphicData uri="http://schemas.openxmlformats.org/drawingml/2006/picture">
                <pic:pic>
                  <pic:nvPicPr>
                    <pic:cNvPr id="0" name="02_incidents_inbox.png"/>
                    <pic:cNvPicPr/>
                  </pic:nvPicPr>
                  <pic:blipFill>
                    <a:blip r:embed="rId10"/>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Click 'Incidents' in the left sidebar under Operations.</w:t>
              <w:br/>
              <w:t>• Click the 'Needs me' filter tab, then hover across 'Kai handling' and 'Critical'.</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"Let's head over to Incidents. Instead of flooding on-call engineers with dozens of duplicate alerts, KaiMS groups related signals into single, clear incidents. You can filter by 'Needs me', 'Kai handling', or 'Critical', so your team knows exactly what to tackle first without getting lost in alert noise."</w:t>
            </w:r>
          </w:p>
        </w:tc>
      </w:tr>
    </w:tbl>
    <w:p>
      <w:pPr>
        <w:spacing w:after="80"/>
      </w:pPr>
    </w:p>
    <w:p>
      <w:pPr>
        <w:spacing w:after="280"/>
      </w:pPr>
      <w:r>
        <w:rPr>
          <w:b/>
          <w:color w:val="64748B"/>
          <w:sz w:val="18"/>
        </w:rPr>
        <w:t xml:space="preserve">Exact On-Screen Words to Mention: </w:t>
      </w:r>
      <w:r>
        <w:rPr>
          <w:i/>
          <w:color w:val="0F172A"/>
          <w:sz w:val="18"/>
        </w:rPr>
        <w:t>Incidents, Needs me, Kai handling, Critical, Unified inbox</w:t>
      </w:r>
    </w:p>
    <w:p>
      <w:pPr>
        <w:spacing w:after="120"/>
      </w:pPr>
    </w:p>
    <w:p>
      <w:pPr>
        <w:pStyle w:val="Heading2"/>
        <w:spacing w:before="240" w:after="80"/>
      </w:pPr>
      <w:r>
        <w:rPr>
          <w:rFonts w:ascii="Segoe UI" w:hAnsi="Segoe UI"/>
          <w:color w:val="0284C7"/>
        </w:rPr>
        <w:t>Scene 04: Incident Workspace &amp; Root Cause Analysis (RCA)</w:t>
      </w:r>
    </w:p>
    <w:p>
      <w:pPr>
        <w:spacing w:after="120"/>
      </w:pPr>
      <w:r>
        <w:rPr>
          <w:rFonts w:ascii="Segoe UI" w:hAnsi="Segoe UI"/>
          <w:b/>
          <w:color w:val="475569"/>
          <w:sz w:val="20"/>
        </w:rPr>
        <w:t>⏱ Timing: 0:42 – 0:56 (14 Seconds)   |   📍 Screen: Incident Workspace Drill-Down</w:t>
      </w:r>
    </w:p>
    <w:p>
      <w:pPr>
        <w:spacing w:before="80" w:after="120"/>
        <w:jc w:val="center"/>
      </w:pPr>
      <w:r>
        <w:drawing>
          <wp:inline xmlns:a="http://schemas.openxmlformats.org/drawingml/2006/main" xmlns:pic="http://schemas.openxmlformats.org/drawingml/2006/picture">
            <wp:extent cx="5669280" cy="2765940"/>
            <wp:docPr id="4" name="Picture 4"/>
            <wp:cNvGraphicFramePr>
              <a:graphicFrameLocks noChangeAspect="1"/>
            </wp:cNvGraphicFramePr>
            <a:graphic>
              <a:graphicData uri="http://schemas.openxmlformats.org/drawingml/2006/picture">
                <pic:pic>
                  <pic:nvPicPr>
                    <pic:cNvPr id="0" name="03_incident_investigation.png"/>
                    <pic:cNvPicPr/>
                  </pic:nvPicPr>
                  <pic:blipFill>
                    <a:blip r:embed="rId11"/>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Click on an incident row to open its details.</w:t>
              <w:br/>
              <w:t>• Point your cursor to the 'Kai diagnosis' section, the AI confidence percentage, and the blast radius badge.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"When you open an incident, KaiMS brings all the facts together in one place. Instead of spending hours digging through logs, you get an instant 'Kai diagnosis', an AI confidence score, and the estimated blast radius—backed by live data citations from the actual systems."</w:t>
            </w:r>
          </w:p>
        </w:tc>
      </w:tr>
    </w:tbl>
    <w:p>
      <w:pPr>
        <w:spacing w:after="80"/>
      </w:pPr>
    </w:p>
    <w:p>
      <w:pPr>
        <w:spacing w:after="280"/>
      </w:pPr>
      <w:r>
        <w:rPr>
          <w:b/>
          <w:color w:val="64748B"/>
          <w:sz w:val="18"/>
        </w:rPr>
        <w:t xml:space="preserve">Exact On-Screen Words to Mention: </w:t>
      </w:r>
      <w:r>
        <w:rPr>
          <w:i/>
          <w:color w:val="0F172A"/>
          <w:sz w:val="18"/>
        </w:rPr>
        <w:t>Kai diagnosis, Confidence score, Blast radius, Citations</w:t>
      </w:r>
    </w:p>
    <w:p>
      <w:pPr>
        <w:spacing w:after="120"/>
      </w:pPr>
    </w:p>
    <w:p>
      <w:pPr>
        <w:pStyle w:val="Heading2"/>
        <w:spacing w:before="240" w:after="80"/>
      </w:pPr>
      <w:r>
        <w:rPr>
          <w:rFonts w:ascii="Segoe UI" w:hAnsi="Segoe UI"/>
          <w:color w:val="0284C7"/>
        </w:rPr>
        <w:t>Scene 05: Approvals: Assigned Decision Queue</w:t>
      </w:r>
    </w:p>
    <w:p>
      <w:pPr>
        <w:spacing w:after="120"/>
      </w:pPr>
      <w:r>
        <w:rPr>
          <w:rFonts w:ascii="Segoe UI" w:hAnsi="Segoe UI"/>
          <w:b/>
          <w:color w:val="475569"/>
          <w:sz w:val="20"/>
        </w:rPr>
        <w:t>⏱ Timing: 0:56 – 1:12 (16 Seconds)   |   📍 Screen: Approvals (/approvals)</w:t>
      </w:r>
    </w:p>
    <w:p>
      <w:pPr>
        <w:spacing w:before="80" w:after="120"/>
        <w:jc w:val="center"/>
      </w:pPr>
      <w:r>
        <w:drawing>
          <wp:inline xmlns:a="http://schemas.openxmlformats.org/drawingml/2006/main" xmlns:pic="http://schemas.openxmlformats.org/drawingml/2006/picture">
            <wp:extent cx="5669280" cy="2765940"/>
            <wp:docPr id="5" name="Picture 5"/>
            <wp:cNvGraphicFramePr>
              <a:graphicFrameLocks noChangeAspect="1"/>
            </wp:cNvGraphicFramePr>
            <a:graphic>
              <a:graphicData uri="http://schemas.openxmlformats.org/drawingml/2006/picture">
                <pic:pic>
                  <pic:nvPicPr>
                    <pic:cNvPr id="0" name="04_approvals_decision_packet.png"/>
                    <pic:cNvPicPr/>
                  </pic:nvPicPr>
                  <pic:blipFill>
                    <a:blip r:embed="rId12"/>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Click 'Approvals' in the left sidebar under Automation.</w:t>
              <w:br/>
              <w:t>• Point to the 'Awaiting review' counter at the top.</w:t>
              <w:br/>
              <w:t>• Click 'Review packet →' on one of the incident cards.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"Next is one of our most important features: Approvals. For any high or critical action, KaiMS never runs changes blindly—it requires human sign-off. In the Assigned decision queue, the reviewer sees pending actions. Clicking 'Review packet →' opens the full, verified decision packet."</w:t>
            </w:r>
          </w:p>
        </w:tc>
      </w:tr>
    </w:tbl>
    <w:p>
      <w:pPr>
        <w:spacing w:after="80"/>
      </w:pPr>
    </w:p>
    <w:p>
      <w:pPr>
        <w:spacing w:after="280"/>
      </w:pPr>
      <w:r>
        <w:rPr>
          <w:b/>
          <w:color w:val="64748B"/>
          <w:sz w:val="18"/>
        </w:rPr>
        <w:t xml:space="preserve">Exact On-Screen Words to Mention: </w:t>
      </w:r>
      <w:r>
        <w:rPr>
          <w:i/>
          <w:color w:val="0F172A"/>
          <w:sz w:val="18"/>
        </w:rPr>
        <w:t>Approvals, Assigned decision queue, Review packet, Awaiting review</w:t>
      </w:r>
    </w:p>
    <w:p>
      <w:pPr>
        <w:spacing w:after="120"/>
      </w:pPr>
    </w:p>
    <w:p>
      <w:pPr>
        <w:pStyle w:val="Heading2"/>
        <w:spacing w:before="240" w:after="80"/>
      </w:pPr>
      <w:r>
        <w:rPr>
          <w:rFonts w:ascii="Segoe UI" w:hAnsi="Segoe UI"/>
          <w:color w:val="0284C7"/>
        </w:rPr>
        <w:t>Scene 06: Decision Packet &amp; Approval Actions</w:t>
      </w:r>
    </w:p>
    <w:p>
      <w:pPr>
        <w:spacing w:after="120"/>
      </w:pPr>
      <w:r>
        <w:rPr>
          <w:rFonts w:ascii="Segoe UI" w:hAnsi="Segoe UI"/>
          <w:b/>
          <w:color w:val="475569"/>
          <w:sz w:val="20"/>
        </w:rPr>
        <w:t>⏱ Timing: 1:12 – 1:28 (16 Seconds)   |   📍 Screen: Immutable Decision Packet (/approvals)</w:t>
      </w:r>
    </w:p>
    <w:p>
      <w:pPr>
        <w:spacing w:before="80" w:after="120"/>
        <w:jc w:val="center"/>
      </w:pPr>
      <w:r>
        <w:drawing>
          <wp:inline xmlns:a="http://schemas.openxmlformats.org/drawingml/2006/main" xmlns:pic="http://schemas.openxmlformats.org/drawingml/2006/picture">
            <wp:extent cx="5669280" cy="2765940"/>
            <wp:docPr id="6" name="Picture 6"/>
            <wp:cNvGraphicFramePr>
              <a:graphicFrameLocks noChangeAspect="1"/>
            </wp:cNvGraphicFramePr>
            <a:graphic>
              <a:graphicData uri="http://schemas.openxmlformats.org/drawingml/2006/picture">
                <pic:pic>
                  <pic:nvPicPr>
                    <pic:cNvPr id="0" name="04_approvals_decision_packet.png"/>
                    <pic:cNvPicPr/>
                  </pic:nvPicPr>
                  <pic:blipFill>
                    <a:blip r:embed="rId12"/>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Scroll through 'What happened', 'Proposed capability', and 'Execution safety plan' (Rollback plan).</w:t>
              <w:br/>
              <w:t>• Hover over the action buttons: 'Approve', 'Approve dry run', 'Request more evidence', 'Reject'.</w:t>
              <w:br/>
              <w:t>• Click 'Approve' to show the green confirmation receipt.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"Inside the Decision Packet, you can see 'What happened', the suggested fix, and a ready-to-go rollback plan. You stay in full control: you can click 'Approve', run a safe 'Approve dry run', ask for more data, or reject. Once approved, KaiMS logs an immutable receipt and executes the fix immediately."</w:t>
            </w:r>
          </w:p>
        </w:tc>
      </w:tr>
    </w:tbl>
    <w:p>
      <w:pPr>
        <w:spacing w:after="80"/>
      </w:pPr>
    </w:p>
    <w:p>
      <w:pPr>
        <w:spacing w:after="280"/>
      </w:pPr>
      <w:r>
        <w:rPr>
          <w:b/>
          <w:color w:val="64748B"/>
          <w:sz w:val="18"/>
        </w:rPr>
        <w:t xml:space="preserve">Exact On-Screen Words to Mention: </w:t>
      </w:r>
      <w:r>
        <w:rPr>
          <w:i/>
          <w:color w:val="0F172A"/>
          <w:sz w:val="18"/>
        </w:rPr>
        <w:t>Immutable Decision Packet, What happened, Proposed capability, Rollback plan, Approve</w:t>
      </w:r>
    </w:p>
    <w:p>
      <w:pPr>
        <w:spacing w:after="120"/>
      </w:pPr>
    </w:p>
    <w:p>
      <w:pPr>
        <w:pStyle w:val="Heading2"/>
        <w:spacing w:before="240" w:after="80"/>
      </w:pPr>
      <w:r>
        <w:rPr>
          <w:rFonts w:ascii="Segoe UI" w:hAnsi="Segoe UI"/>
          <w:color w:val="0284C7"/>
        </w:rPr>
        <w:t>Scene 07: Evidence Requests: Human-in-the-Loop Queue</w:t>
      </w:r>
    </w:p>
    <w:p>
      <w:pPr>
        <w:spacing w:after="120"/>
      </w:pPr>
      <w:r>
        <w:rPr>
          <w:rFonts w:ascii="Segoe UI" w:hAnsi="Segoe UI"/>
          <w:b/>
          <w:color w:val="475569"/>
          <w:sz w:val="20"/>
        </w:rPr>
        <w:t>⏱ Timing: 1:28 – 1:42 (14 Seconds)   |   📍 Screen: Evidence Requests (/evidence-requests)</w:t>
      </w:r>
    </w:p>
    <w:p>
      <w:pPr>
        <w:spacing w:before="80" w:after="120"/>
        <w:jc w:val="center"/>
      </w:pPr>
      <w:r>
        <w:drawing>
          <wp:inline xmlns:a="http://schemas.openxmlformats.org/drawingml/2006/main" xmlns:pic="http://schemas.openxmlformats.org/drawingml/2006/picture">
            <wp:extent cx="5669280" cy="2765940"/>
            <wp:docPr id="7" name="Picture 7"/>
            <wp:cNvGraphicFramePr>
              <a:graphicFrameLocks noChangeAspect="1"/>
            </wp:cNvGraphicFramePr>
            <a:graphic>
              <a:graphicData uri="http://schemas.openxmlformats.org/drawingml/2006/picture">
                <pic:pic>
                  <pic:nvPicPr>
                    <pic:cNvPr id="0" name="05_evidence_requests.png"/>
                    <pic:cNvPicPr/>
                  </pic:nvPicPr>
                  <pic:blipFill>
                    <a:blip r:embed="rId13"/>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Click 'Evidence Requests' in the sidebar under Automation.</w:t>
              <w:br/>
              <w:t>• Point to the 'Waiting for your answer' status and the responder filter.</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"If the AI is missing information during an investigation, it doesn't make things up. It logs a question in Evidence Requests. This queue gathers every item waiting on a human check—like inspecting physical hardware or manual access—so investigations never get silently stuck."</w:t>
            </w:r>
          </w:p>
        </w:tc>
      </w:tr>
    </w:tbl>
    <w:p>
      <w:pPr>
        <w:spacing w:after="80"/>
      </w:pPr>
    </w:p>
    <w:p>
      <w:pPr>
        <w:spacing w:after="280"/>
      </w:pPr>
      <w:r>
        <w:rPr>
          <w:b/>
          <w:color w:val="64748B"/>
          <w:sz w:val="18"/>
        </w:rPr>
        <w:t xml:space="preserve">Exact On-Screen Words to Mention: </w:t>
      </w:r>
      <w:r>
        <w:rPr>
          <w:i/>
          <w:color w:val="0F172A"/>
          <w:sz w:val="18"/>
        </w:rPr>
        <w:t>Evidence Requests, Waiting for your answer, Filter by responder</w:t>
      </w:r>
    </w:p>
    <w:p>
      <w:pPr>
        <w:spacing w:after="120"/>
      </w:pPr>
    </w:p>
    <w:p>
      <w:pPr>
        <w:pStyle w:val="Heading2"/>
        <w:spacing w:before="240" w:after="80"/>
      </w:pPr>
      <w:r>
        <w:rPr>
          <w:rFonts w:ascii="Segoe UI" w:hAnsi="Segoe UI"/>
          <w:color w:val="0284C7"/>
        </w:rPr>
        <w:t>Scene 08: Ask Kai: AI Operations Copilot</w:t>
      </w:r>
    </w:p>
    <w:p>
      <w:pPr>
        <w:spacing w:after="120"/>
      </w:pPr>
      <w:r>
        <w:rPr>
          <w:rFonts w:ascii="Segoe UI" w:hAnsi="Segoe UI"/>
          <w:b/>
          <w:color w:val="475569"/>
          <w:sz w:val="20"/>
        </w:rPr>
        <w:t>⏱ Timing: 1:42 – 1:56 (14 Seconds)   |   📍 Screen: Ask Kai (/copilot)</w:t>
      </w:r>
    </w:p>
    <w:p>
      <w:pPr>
        <w:spacing w:before="80" w:after="120"/>
        <w:jc w:val="center"/>
      </w:pPr>
      <w:r>
        <w:drawing>
          <wp:inline xmlns:a="http://schemas.openxmlformats.org/drawingml/2006/main" xmlns:pic="http://schemas.openxmlformats.org/drawingml/2006/picture">
            <wp:extent cx="5669280" cy="2765940"/>
            <wp:docPr id="8" name="Picture 8"/>
            <wp:cNvGraphicFramePr>
              <a:graphicFrameLocks noChangeAspect="1"/>
            </wp:cNvGraphicFramePr>
            <a:graphic>
              <a:graphicData uri="http://schemas.openxmlformats.org/drawingml/2006/picture">
                <pic:pic>
                  <pic:nvPicPr>
                    <pic:cNvPr id="0" name="06_ask_kai_copilot.png"/>
                    <pic:cNvPicPr/>
                  </pic:nvPicPr>
                  <pic:blipFill>
                    <a:blip r:embed="rId14"/>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Click 'Ask Kai' in the sidebar under Intelligence.</w:t>
              <w:br/>
              <w:t>• Click the quick prompt button: 'Summarize what needs attention'.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"Under Intelligence, we have Ask Kai, our operations assistant. You can chat in plain English, asking things like 'Summarize what needs attention' or 'Explain the latest incident'. Kai answers using only verified company operational data, and gives you direct links to jump right into the issue."</w:t>
            </w:r>
          </w:p>
        </w:tc>
      </w:tr>
    </w:tbl>
    <w:p>
      <w:pPr>
        <w:spacing w:after="80"/>
      </w:pPr>
    </w:p>
    <w:p>
      <w:pPr>
        <w:spacing w:after="280"/>
      </w:pPr>
      <w:r>
        <w:rPr>
          <w:b/>
          <w:color w:val="64748B"/>
          <w:sz w:val="18"/>
        </w:rPr>
        <w:t xml:space="preserve">Exact On-Screen Words to Mention: </w:t>
      </w:r>
      <w:r>
        <w:rPr>
          <w:i/>
          <w:color w:val="0F172A"/>
          <w:sz w:val="18"/>
        </w:rPr>
        <w:t>Ask Kai, Operational context connected, Summarize what needs attention</w:t>
      </w:r>
    </w:p>
    <w:p>
      <w:pPr>
        <w:spacing w:after="120"/>
      </w:pPr>
    </w:p>
    <w:p>
      <w:pPr>
        <w:pStyle w:val="Heading2"/>
        <w:spacing w:before="240" w:after="80"/>
      </w:pPr>
      <w:r>
        <w:rPr>
          <w:rFonts w:ascii="Segoe UI" w:hAnsi="Segoe UI"/>
          <w:color w:val="0284C7"/>
        </w:rPr>
        <w:t>Scene 09: Runbooks &amp; Knowledge Hub</w:t>
      </w:r>
    </w:p>
    <w:p>
      <w:pPr>
        <w:spacing w:after="120"/>
      </w:pPr>
      <w:r>
        <w:rPr>
          <w:rFonts w:ascii="Segoe UI" w:hAnsi="Segoe UI"/>
          <w:b/>
          <w:color w:val="475569"/>
          <w:sz w:val="20"/>
        </w:rPr>
        <w:t>⏱ Timing: 1:56 – 2:10 (14 Seconds)   |   📍 Screen: Runbooks &amp; Knowledge (/knowledge)</w:t>
      </w:r>
    </w:p>
    <w:p>
      <w:pPr>
        <w:spacing w:before="80" w:after="120"/>
        <w:jc w:val="center"/>
      </w:pPr>
      <w:r>
        <w:drawing>
          <wp:inline xmlns:a="http://schemas.openxmlformats.org/drawingml/2006/main" xmlns:pic="http://schemas.openxmlformats.org/drawingml/2006/picture">
            <wp:extent cx="5669280" cy="2765940"/>
            <wp:docPr id="9" name="Picture 9"/>
            <wp:cNvGraphicFramePr>
              <a:graphicFrameLocks noChangeAspect="1"/>
            </wp:cNvGraphicFramePr>
            <a:graphic>
              <a:graphicData uri="http://schemas.openxmlformats.org/drawingml/2006/picture">
                <pic:pic>
                  <pic:nvPicPr>
                    <pic:cNvPr id="0" name="07_runbooks_and_knowledge.png"/>
                    <pic:cNvPicPr/>
                  </pic:nvPicPr>
                  <pic:blipFill>
                    <a:blip r:embed="rId15"/>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Click 'Runbooks &amp; Knowledge' in the sidebar.</w:t>
              <w:br/>
              <w:t>• Click on the 'Knowledge development' tab.</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"In Runbooks &amp; Knowledge, KaiMS stores standard operating procedures used by the AI. With the Knowledge development pipeline, the system automatically turns post-incident learnings into reusable runbooks, so past fixes speed up future resolutions."</w:t>
            </w:r>
          </w:p>
        </w:tc>
      </w:tr>
    </w:tbl>
    <w:p>
      <w:pPr>
        <w:spacing w:after="80"/>
      </w:pPr>
    </w:p>
    <w:p>
      <w:pPr>
        <w:spacing w:after="280"/>
      </w:pPr>
      <w:r>
        <w:rPr>
          <w:b/>
          <w:color w:val="64748B"/>
          <w:sz w:val="18"/>
        </w:rPr>
        <w:t xml:space="preserve">Exact On-Screen Words to Mention: </w:t>
      </w:r>
      <w:r>
        <w:rPr>
          <w:i/>
          <w:color w:val="0F172A"/>
          <w:sz w:val="18"/>
        </w:rPr>
        <w:t>Runbooks &amp; Knowledge, Knowledge development, Overview, SOPs</w:t>
      </w:r>
    </w:p>
    <w:p>
      <w:pPr>
        <w:spacing w:after="120"/>
      </w:pPr>
    </w:p>
    <w:p>
      <w:pPr>
        <w:pStyle w:val="Heading2"/>
        <w:spacing w:before="240" w:after="80"/>
      </w:pPr>
      <w:r>
        <w:rPr>
          <w:rFonts w:ascii="Segoe UI" w:hAnsi="Segoe UI"/>
          <w:color w:val="0284C7"/>
        </w:rPr>
        <w:t>Scene 10: Platform Health</w:t>
      </w:r>
    </w:p>
    <w:p>
      <w:pPr>
        <w:spacing w:after="120"/>
      </w:pPr>
      <w:r>
        <w:rPr>
          <w:rFonts w:ascii="Segoe UI" w:hAnsi="Segoe UI"/>
          <w:b/>
          <w:color w:val="475569"/>
          <w:sz w:val="20"/>
        </w:rPr>
        <w:t>⏱ Timing: 2:10 – 2:24 (14 Seconds)   |   📍 Screen: Platform Health (/platform)</w:t>
      </w:r>
    </w:p>
    <w:p>
      <w:pPr>
        <w:spacing w:before="80" w:after="120"/>
        <w:jc w:val="center"/>
      </w:pPr>
      <w:r>
        <w:drawing>
          <wp:inline xmlns:a="http://schemas.openxmlformats.org/drawingml/2006/main" xmlns:pic="http://schemas.openxmlformats.org/drawingml/2006/picture">
            <wp:extent cx="5669280" cy="2765940"/>
            <wp:docPr id="10" name="Picture 10"/>
            <wp:cNvGraphicFramePr>
              <a:graphicFrameLocks noChangeAspect="1"/>
            </wp:cNvGraphicFramePr>
            <a:graphic>
              <a:graphicData uri="http://schemas.openxmlformats.org/drawingml/2006/picture">
                <pic:pic>
                  <pic:nvPicPr>
                    <pic:cNvPr id="0" name="08_platform_health.png"/>
                    <pic:cNvPicPr/>
                  </pic:nvPicPr>
                  <pic:blipFill>
                    <a:blip r:embed="rId16"/>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Click 'Platform Health' under the Platform section in the sidebar.</w:t>
              <w:br/>
              <w:t>• Hover across the service status cards, ingestion queues, and AI provider status.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"Under Platform, Platform Health gives administrators complete visibility into backend services, alert ingestion pipelines, and AI model availability. This guarantees our reasoning agents and safety rules are always active and running properly."</w:t>
            </w:r>
          </w:p>
        </w:tc>
      </w:tr>
    </w:tbl>
    <w:p>
      <w:pPr>
        <w:spacing w:after="80"/>
      </w:pPr>
    </w:p>
    <w:p>
      <w:pPr>
        <w:spacing w:after="280"/>
      </w:pPr>
      <w:r>
        <w:rPr>
          <w:b/>
          <w:color w:val="64748B"/>
          <w:sz w:val="18"/>
        </w:rPr>
        <w:t xml:space="preserve">Exact On-Screen Words to Mention: </w:t>
      </w:r>
      <w:r>
        <w:rPr>
          <w:i/>
          <w:color w:val="0F172A"/>
          <w:sz w:val="18"/>
        </w:rPr>
        <w:t>Platform Health, Service readiness, AI availability, Governance controls</w:t>
      </w:r>
    </w:p>
    <w:p>
      <w:pPr>
        <w:spacing w:after="120"/>
      </w:pPr>
    </w:p>
    <w:p>
      <w:pPr>
        <w:pStyle w:val="Heading2"/>
        <w:spacing w:before="240" w:after="80"/>
      </w:pPr>
      <w:r>
        <w:rPr>
          <w:rFonts w:ascii="Segoe UI" w:hAnsi="Segoe UI"/>
          <w:color w:val="0284C7"/>
        </w:rPr>
        <w:t>Scene 11: Connections &amp; Enterprise Integrations</w:t>
      </w:r>
    </w:p>
    <w:p>
      <w:pPr>
        <w:spacing w:after="120"/>
      </w:pPr>
      <w:r>
        <w:rPr>
          <w:rFonts w:ascii="Segoe UI" w:hAnsi="Segoe UI"/>
          <w:b/>
          <w:color w:val="475569"/>
          <w:sz w:val="20"/>
        </w:rPr>
        <w:t>⏱ Timing: 2:24 – 2:36 (12 Seconds)   |   📍 Screen: Connections (/cloud-ops/connections)</w:t>
      </w:r>
    </w:p>
    <w:p>
      <w:pPr>
        <w:spacing w:before="80" w:after="120"/>
        <w:jc w:val="center"/>
      </w:pPr>
      <w:r>
        <w:drawing>
          <wp:inline xmlns:a="http://schemas.openxmlformats.org/drawingml/2006/main" xmlns:pic="http://schemas.openxmlformats.org/drawingml/2006/picture">
            <wp:extent cx="5669280" cy="2765940"/>
            <wp:docPr id="11" name="Picture 11"/>
            <wp:cNvGraphicFramePr>
              <a:graphicFrameLocks noChangeAspect="1"/>
            </wp:cNvGraphicFramePr>
            <a:graphic>
              <a:graphicData uri="http://schemas.openxmlformats.org/drawingml/2006/picture">
                <pic:pic>
                  <pic:nvPicPr>
                    <pic:cNvPr id="0" name="09_connections_integrations.png"/>
                    <pic:cNvPicPr/>
                  </pic:nvPicPr>
                  <pic:blipFill>
                    <a:blip r:embed="rId17"/>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Click 'Connections' in the sidebar.</w:t>
              <w:br/>
              <w:t>• Point to the integration cards for Jira, ServiceNow, Prometheus, and Datadog.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"In Connections, KaiMS plugs directly into your existing infrastructure. With connectors for Jira, ServiceNow, Prometheus, Datadog, and Kubernetes, it receives alerts and syncs tickets automatically without changing your team's day-to-day tools."</w:t>
            </w:r>
          </w:p>
        </w:tc>
      </w:tr>
    </w:tbl>
    <w:p>
      <w:pPr>
        <w:spacing w:after="80"/>
      </w:pPr>
    </w:p>
    <w:p>
      <w:pPr>
        <w:spacing w:after="280"/>
      </w:pPr>
      <w:r>
        <w:rPr>
          <w:b/>
          <w:color w:val="64748B"/>
          <w:sz w:val="18"/>
        </w:rPr>
        <w:t xml:space="preserve">Exact On-Screen Words to Mention: </w:t>
      </w:r>
      <w:r>
        <w:rPr>
          <w:i/>
          <w:color w:val="0F172A"/>
          <w:sz w:val="18"/>
        </w:rPr>
        <w:t>Connections, Jira, ServiceNow, Prometheus, Datadog</w:t>
      </w:r>
    </w:p>
    <w:p>
      <w:pPr>
        <w:spacing w:after="120"/>
      </w:pPr>
    </w:p>
    <w:p>
      <w:pPr>
        <w:pStyle w:val="Heading2"/>
        <w:spacing w:before="240" w:after="80"/>
      </w:pPr>
      <w:r>
        <w:rPr>
          <w:rFonts w:ascii="Segoe UI" w:hAnsi="Segoe UI"/>
          <w:color w:val="0284C7"/>
        </w:rPr>
        <w:t>Scene 12: Automation Readiness Cockpit</w:t>
      </w:r>
    </w:p>
    <w:p>
      <w:pPr>
        <w:spacing w:after="120"/>
      </w:pPr>
      <w:r>
        <w:rPr>
          <w:rFonts w:ascii="Segoe UI" w:hAnsi="Segoe UI"/>
          <w:b/>
          <w:color w:val="475569"/>
          <w:sz w:val="20"/>
        </w:rPr>
        <w:t>⏱ Timing: 2:36 – 2:48 (12 Seconds)   |   📍 Screen: Automation Readiness (/cloud-ops/cockpit)</w:t>
      </w:r>
    </w:p>
    <w:p>
      <w:pPr>
        <w:spacing w:before="80" w:after="120"/>
        <w:jc w:val="center"/>
      </w:pPr>
      <w:r>
        <w:drawing>
          <wp:inline xmlns:a="http://schemas.openxmlformats.org/drawingml/2006/main" xmlns:pic="http://schemas.openxmlformats.org/drawingml/2006/picture">
            <wp:extent cx="5669280" cy="2765940"/>
            <wp:docPr id="12" name="Picture 12"/>
            <wp:cNvGraphicFramePr>
              <a:graphicFrameLocks noChangeAspect="1"/>
            </wp:cNvGraphicFramePr>
            <a:graphic>
              <a:graphicData uri="http://schemas.openxmlformats.org/drawingml/2006/picture">
                <pic:pic>
                  <pic:nvPicPr>
                    <pic:cNvPr id="0" name="10_automation_readiness.png"/>
                    <pic:cNvPicPr/>
                  </pic:nvPicPr>
                  <pic:blipFill>
                    <a:blip r:embed="rId18"/>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Click 'Automation Readiness' under Automation in the sidebar.</w:t>
              <w:br/>
              <w:t>• Hover over the playbook safety check matrix.</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"In Automation Readiness, teams set safety boundaries for automated playbooks. You can verify connection health and decide exactly which actions can run automatically versus which ones require human approval."</w:t>
            </w:r>
          </w:p>
        </w:tc>
      </w:tr>
    </w:tbl>
    <w:p>
      <w:pPr>
        <w:spacing w:after="80"/>
      </w:pPr>
    </w:p>
    <w:p>
      <w:pPr>
        <w:spacing w:after="280"/>
      </w:pPr>
      <w:r>
        <w:rPr>
          <w:b/>
          <w:color w:val="64748B"/>
          <w:sz w:val="18"/>
        </w:rPr>
        <w:t xml:space="preserve">Exact On-Screen Words to Mention: </w:t>
      </w:r>
      <w:r>
        <w:rPr>
          <w:i/>
          <w:color w:val="0F172A"/>
          <w:sz w:val="18"/>
        </w:rPr>
        <w:t>Automation Readiness, Capabilities, Safety policies, Execution</w:t>
      </w:r>
    </w:p>
    <w:p>
      <w:pPr>
        <w:spacing w:after="120"/>
      </w:pPr>
    </w:p>
    <w:p>
      <w:pPr>
        <w:pStyle w:val="Heading2"/>
        <w:spacing w:before="240" w:after="80"/>
      </w:pPr>
      <w:r>
        <w:rPr>
          <w:rFonts w:ascii="Segoe UI" w:hAnsi="Segoe UI"/>
          <w:color w:val="0284C7"/>
        </w:rPr>
        <w:t>Scene 13: Immutable Audit Log, Closed Incidents &amp; Wrap-Up</w:t>
      </w:r>
    </w:p>
    <w:p>
      <w:pPr>
        <w:spacing w:after="120"/>
      </w:pPr>
      <w:r>
        <w:rPr>
          <w:rFonts w:ascii="Segoe UI" w:hAnsi="Segoe UI"/>
          <w:b/>
          <w:color w:val="475569"/>
          <w:sz w:val="20"/>
        </w:rPr>
        <w:t>⏱ Timing: 2:48 – 3:00 (12 Seconds)   |   📍 Screen: Audit Log (/audit) &amp; Closed Incidents</w:t>
      </w:r>
    </w:p>
    <w:p>
      <w:pPr>
        <w:spacing w:before="80" w:after="120"/>
        <w:jc w:val="center"/>
      </w:pPr>
      <w:r>
        <w:drawing>
          <wp:inline xmlns:a="http://schemas.openxmlformats.org/drawingml/2006/main" xmlns:pic="http://schemas.openxmlformats.org/drawingml/2006/picture">
            <wp:extent cx="5669280" cy="2765940"/>
            <wp:docPr id="13" name="Picture 13"/>
            <wp:cNvGraphicFramePr>
              <a:graphicFrameLocks noChangeAspect="1"/>
            </wp:cNvGraphicFramePr>
            <a:graphic>
              <a:graphicData uri="http://schemas.openxmlformats.org/drawingml/2006/picture">
                <pic:pic>
                  <pic:nvPicPr>
                    <pic:cNvPr id="0" name="11_immutable_audit_log.png"/>
                    <pic:cNvPicPr/>
                  </pic:nvPicPr>
                  <pic:blipFill>
                    <a:blip r:embed="rId19"/>
                    <a:stretch>
                      <a:fillRect/>
                    </a:stretch>
                  </pic:blipFill>
                  <pic:spPr>
                    <a:xfrm>
                      <a:off x="0" y="0"/>
                      <a:ext cx="5669280" cy="276594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224"/>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0284C7"/>
                <w:sz w:val="21"/>
              </w:rPr>
              <w:t>👉 WHERE TO CLICK &amp; MOVE CURSOR</w:t>
              <w:br/>
            </w:r>
            <w:r>
              <w:rPr>
                <w:rFonts w:ascii="Segoe UI" w:hAnsi="Segoe UI"/>
                <w:color w:val="1E293B"/>
                <w:sz w:val="20"/>
              </w:rPr>
              <w:t>• Click 'Audit Log' in the sidebar.</w:t>
              <w:br/>
              <w:t>• Scroll slightly to show the event table, then conclude the video with a smile.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Segoe UI" w:hAnsi="Segoe UI"/>
                <w:b/>
                <w:color w:val="16A34A"/>
                <w:sz w:val="21"/>
              </w:rPr>
              <w:t>🗣 WHAT TO SAY (Plain, Simple English)</w:t>
              <w:br/>
            </w:r>
            <w:r>
              <w:rPr>
                <w:rFonts w:ascii="Segoe UI" w:hAnsi="Segoe UI"/>
                <w:color w:val="1E293B"/>
                <w:sz w:val="20"/>
              </w:rPr>
              <w:t>"Finally, the Audit Log provides a tamper-proof record of every AI decision, operator approval, and remediation executed. Together with Closed Incidents, KaiMS gives you faster incident resolution, zero guesswork, and total human governance. Thank you!"</w:t>
            </w:r>
          </w:p>
        </w:tc>
      </w:tr>
    </w:tbl>
    <w:p>
      <w:pPr>
        <w:spacing w:after="80"/>
      </w:pPr>
    </w:p>
    <w:p>
      <w:pPr>
        <w:spacing w:after="280"/>
      </w:pPr>
      <w:r>
        <w:rPr>
          <w:b/>
          <w:color w:val="64748B"/>
          <w:sz w:val="18"/>
        </w:rPr>
        <w:t xml:space="preserve">Exact On-Screen Words to Mention: </w:t>
      </w:r>
      <w:r>
        <w:rPr>
          <w:i/>
          <w:color w:val="0F172A"/>
          <w:sz w:val="18"/>
        </w:rPr>
        <w:t>Audit Log, Closed Incidents, Immutable compliance, Governed automation</w:t>
      </w:r>
    </w:p>
    <w:p>
      <w:pPr>
        <w:spacing w:after="120"/>
      </w:pPr>
    </w:p>
    <w:p>
      <w:r>
        <w:br w:type="page"/>
      </w:r>
    </w:p>
    <w:p>
      <w:pPr>
        <w:pStyle w:val="Heading1"/>
        <w:spacing w:before="240" w:after="80"/>
      </w:pPr>
      <w:r>
        <w:rPr>
          <w:rFonts w:ascii="Segoe UI" w:hAnsi="Segoe UI"/>
          <w:color w:val="0F172A"/>
        </w:rPr>
        <w:t>3. Approval Workflow: Exactly What to Do</w:t>
      </w:r>
    </w:p>
    <w:p>
      <w:r>
        <w:rPr>
          <w:rFonts w:ascii="Segoe UI" w:hAnsi="Segoe UI"/>
          <w:sz w:val="21"/>
        </w:rPr>
        <w:t>In the demo, you were specifically asked: 'for approval what do i need to do'. Here is the exact step-by-step checklist to follow during your recording:</w:t>
      </w:r>
    </w:p>
    <w:tbl>
      <w:tblPr>
        <w:tblW w:type="auto" w:w="0"/>
        <w:jc w:val="center"/>
        <w:tblLayout w:type="fixed"/>
        <w:tblLook w:firstColumn="1" w:firstRow="1" w:lastColumn="0" w:lastRow="0" w:noHBand="0" w:noVBand="1" w:val="04A0"/>
      </w:tblPr>
      <w:tblGrid>
        <w:gridCol w:w="9936"/>
      </w:tblGrid>
      <w:tr>
        <w:tc>
          <w:tcPr>
            <w:tcW w:type="dxa" w:w="10224"/>
            <w:shd w:fill="F8FAFC"/>
            <w:tcMar>
              <w:top w:w="140" w:type="dxa"/>
              <w:bottom w:w="140" w:type="dxa"/>
              <w:left w:w="180" w:type="dxa"/>
              <w:right w:w="180" w:type="dxa"/>
            </w:tcMar>
            <w:tcBorders>
              <w:top w:val="none"/>
              <w:left w:val="single" w:sz="24" w:space="0" w:color="475569"/>
              <w:bottom w:val="none"/>
              <w:right w:val="none"/>
            </w:tcBorders>
          </w:tcPr>
          <w:p>
            <w:pPr>
              <w:spacing w:before="0" w:after="40"/>
            </w:pPr>
            <w:r>
              <w:rPr>
                <w:rFonts w:ascii="Segoe UI" w:hAnsi="Segoe UI"/>
                <w:b/>
                <w:color w:val="1E293B"/>
                <w:sz w:val="21"/>
              </w:rPr>
              <w:t>Step 1: Navigate to Approvals</w:t>
              <w:br/>
            </w:r>
            <w:r>
              <w:rPr>
                <w:rFonts w:ascii="Segoe UI" w:hAnsi="Segoe UI"/>
                <w:color w:val="1E293B"/>
                <w:sz w:val="20"/>
              </w:rPr>
              <w:t>Click 'Approvals' in the left sidebar (under Automation), or click the green 'Review approvals' banner button at the top of the Overview page.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8FAFC"/>
            <w:tcMar>
              <w:top w:w="140" w:type="dxa"/>
              <w:bottom w:w="140" w:type="dxa"/>
              <w:left w:w="180" w:type="dxa"/>
              <w:right w:w="180" w:type="dxa"/>
            </w:tcMar>
            <w:tcBorders>
              <w:top w:val="none"/>
              <w:left w:val="single" w:sz="24" w:space="0" w:color="475569"/>
              <w:bottom w:val="none"/>
              <w:right w:val="none"/>
            </w:tcBorders>
          </w:tcPr>
          <w:p>
            <w:pPr>
              <w:spacing w:before="0" w:after="40"/>
            </w:pPr>
            <w:r>
              <w:rPr>
                <w:rFonts w:ascii="Segoe UI" w:hAnsi="Segoe UI"/>
                <w:b/>
                <w:color w:val="1E293B"/>
                <w:sz w:val="21"/>
              </w:rPr>
              <w:t>Step 2: Choose an Incident</w:t>
              <w:br/>
            </w:r>
            <w:r>
              <w:rPr>
                <w:rFonts w:ascii="Segoe UI" w:hAnsi="Segoe UI"/>
                <w:color w:val="1E293B"/>
                <w:sz w:val="20"/>
              </w:rPr>
              <w:t>In the 'Assigned decision queue', look at the summary cards showing the service name and risk level. Click 'Review packet →' on the card.</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8FAFC"/>
            <w:tcMar>
              <w:top w:w="140" w:type="dxa"/>
              <w:bottom w:w="140" w:type="dxa"/>
              <w:left w:w="180" w:type="dxa"/>
              <w:right w:w="180" w:type="dxa"/>
            </w:tcMar>
            <w:tcBorders>
              <w:top w:val="none"/>
              <w:left w:val="single" w:sz="24" w:space="0" w:color="475569"/>
              <w:bottom w:val="none"/>
              <w:right w:val="none"/>
            </w:tcBorders>
          </w:tcPr>
          <w:p>
            <w:pPr>
              <w:spacing w:before="0" w:after="40"/>
            </w:pPr>
            <w:r>
              <w:rPr>
                <w:rFonts w:ascii="Segoe UI" w:hAnsi="Segoe UI"/>
                <w:b/>
                <w:color w:val="1E293B"/>
                <w:sz w:val="21"/>
              </w:rPr>
              <w:t>Step 3: Walk Through the Decision Packet</w:t>
              <w:br/>
            </w:r>
            <w:r>
              <w:rPr>
                <w:rFonts w:ascii="Segoe UI" w:hAnsi="Segoe UI"/>
                <w:color w:val="1E293B"/>
                <w:sz w:val="20"/>
              </w:rPr>
              <w:t>Scroll through the packet and point out:</w:t>
              <w:br/>
              <w:t>• What happened: Brief explanation of the alert.</w:t>
              <w:br/>
              <w:t>• Kai diagnosis: Root cause diagnosis and the AI confidence percentage.</w:t>
              <w:br/>
              <w:t>• Affected resource &amp; blast radius: What services are impacted.</w:t>
              <w:br/>
              <w:t>• Proposed capability: The exact action Kai will take.</w:t>
              <w:br/>
              <w:t>• Execution safety plan: Preconditions, validation check, and rollback plan.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8FAFC"/>
            <w:tcMar>
              <w:top w:w="140" w:type="dxa"/>
              <w:bottom w:w="140" w:type="dxa"/>
              <w:left w:w="180" w:type="dxa"/>
              <w:right w:w="180" w:type="dxa"/>
            </w:tcMar>
            <w:tcBorders>
              <w:top w:val="none"/>
              <w:left w:val="single" w:sz="24" w:space="0" w:color="475569"/>
              <w:bottom w:val="none"/>
              <w:right w:val="none"/>
            </w:tcBorders>
          </w:tcPr>
          <w:p>
            <w:pPr>
              <w:spacing w:before="0" w:after="40"/>
            </w:pPr>
            <w:r>
              <w:rPr>
                <w:rFonts w:ascii="Segoe UI" w:hAnsi="Segoe UI"/>
                <w:b/>
                <w:color w:val="1E293B"/>
                <w:sz w:val="21"/>
              </w:rPr>
              <w:t>Step 4: Explain Your 4 Choices as a Reviewer</w:t>
              <w:br/>
            </w:r>
            <w:r>
              <w:rPr>
                <w:rFonts w:ascii="Segoe UI" w:hAnsi="Segoe UI"/>
                <w:color w:val="1E293B"/>
                <w:sz w:val="20"/>
              </w:rPr>
              <w:t>Point your cursor to the bottom decision bar:</w:t>
              <w:br/>
              <w:t>• 'Approve': (Green button) Signs the decision and triggers remediation immediately.</w:t>
              <w:br/>
              <w:t>• 'Approve dry run': Runs safety checks without altering systems.</w:t>
              <w:br/>
              <w:t>• 'Request more evidence': Prompts the agent or human to find missing context.</w:t>
              <w:br/>
              <w:t>• 'Reject' / 'Modify': Rejects or customizes the plan with an operator note.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10224"/>
            <w:shd w:fill="F8FAFC"/>
            <w:tcMar>
              <w:top w:w="140" w:type="dxa"/>
              <w:bottom w:w="140" w:type="dxa"/>
              <w:left w:w="180" w:type="dxa"/>
              <w:right w:w="180" w:type="dxa"/>
            </w:tcMar>
            <w:tcBorders>
              <w:top w:val="none"/>
              <w:left w:val="single" w:sz="24" w:space="0" w:color="475569"/>
              <w:bottom w:val="none"/>
              <w:right w:val="none"/>
            </w:tcBorders>
          </w:tcPr>
          <w:p>
            <w:pPr>
              <w:spacing w:before="0" w:after="40"/>
            </w:pPr>
            <w:r>
              <w:rPr>
                <w:rFonts w:ascii="Segoe UI" w:hAnsi="Segoe UI"/>
                <w:b/>
                <w:color w:val="1E293B"/>
                <w:sz w:val="21"/>
              </w:rPr>
              <w:t>Step 5: Click 'Approve'</w:t>
              <w:br/>
            </w:r>
            <w:r>
              <w:rPr>
                <w:rFonts w:ascii="Segoe UI" w:hAnsi="Segoe UI"/>
                <w:color w:val="1E293B"/>
                <w:sz w:val="20"/>
              </w:rPr>
              <w:t>Click the 'Approve' button. Show the green banner: 'Immutable decision receipt recorded'. Explain that this receipt permanently records who approved it, the exact plan ID, and the timestamp.</w:t>
            </w:r>
          </w:p>
        </w:tc>
      </w:tr>
    </w:tbl>
    <w:p>
      <w:pPr>
        <w:spacing w:after="8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