
<file path=[Content_Types].xml><?xml version="1.0" encoding="utf-8"?>
<ns0:Types xmlns:ns0="http://schemas.openxmlformats.org/package/2006/content-types">
  <ns0:Default ContentType="image/png" Extension="png"/>
  <ns0:Default ContentType="image/jpeg" Extension="jpeg"/>
  <ns0:Default ContentType="image/jpeg" Extension="jpg"/>
  <ns0:Default ContentType="image/bmp" Extension="bmp"/>
  <ns0:Default ContentType="image/gif" Extension="gif"/>
  <ns0:Default ContentType="image/svg+xml" Extension="svg"/>
  <ns0:Default ContentType="application/vnd.openxmlformats-package.relationships+xml" Extension="rels"/>
  <ns0:Default ContentType="application/xml" Extension="xml"/>
  <ns0:Default ContentType="application/vnd.openxmlformats-officedocument.obfuscatedFont" Extension="odttf"/>
  <ns0:Override ContentType="application/vnd.openxmlformats-officedocument.wordprocessingml.document.main+xml" PartName="/word/document.xml"/>
  <ns0:Override ContentType="application/vnd.openxmlformats-officedocument.wordprocessingml.styles+xml" PartName="/word/styles.xml"/>
  <ns0:Override ContentType="application/vnd.openxmlformats-package.core-properties+xml" PartName="/docProps/core.xml"/>
  <ns0:Override ContentType="application/vnd.openxmlformats-officedocument.custom-properties+xml" PartName="/docProps/custom.xml"/>
  <ns0:Override ContentType="application/vnd.openxmlformats-officedocument.extended-properties+xml" PartName="/docProps/app.xml"/>
  <ns0:Override ContentType="application/vnd.openxmlformats-officedocument.wordprocessingml.numbering+xml" PartName="/word/numbering.xml"/>
  <ns0:Override ContentType="application/vnd.openxmlformats-officedocument.wordprocessingml.footnotes+xml" PartName="/word/footnotes.xml"/>
  <ns0:Override ContentType="application/vnd.openxmlformats-officedocument.wordprocessingml.endnotes+xml" PartName="/word/endnotes.xml"/>
  <ns0:Override ContentType="application/vnd.openxmlformats-officedocument.wordprocessingml.settings+xml" PartName="/word/settings.xml"/>
  <ns0:Override ContentType="application/vnd.openxmlformats-officedocument.wordprocessingml.comments+xml" PartName="/word/comments.xml"/>
  <ns0:Override ContentType="application/vnd.openxmlformats-officedocument.wordprocessingml.fontTable+xml" PartName="/word/fontTable.xml"/>
  <ns0:Override ContentType="application/vnd.openxmlformats-officedocument.wordprocessingml.header+xml" PartName="/word/header1.xml"/>
  <ns0:Override ContentType="application/vnd.openxmlformats-officedocument.wordprocessingml.footer+xml" PartName="/word/footer1.xml"/>
  <ns0:Override PartName="/word/webextensions/taskpanes.xml" ContentType="application/vnd.ms-office.webextensiontaskpanes+xml"/>
  <ns0:Override PartName="/word/webextensions/webextension1.xml" ContentType="application/vnd.ms-office.webextension+xml"/>
</ns0:Types>
</file>

<file path=_rels/.rels><?xml version='1.0' encoding='UTF-8'?>
<ns0:Relationships xmlns:ns0="http://schemas.openxmlformats.org/package/2006/relationships"><ns0:Relationship Id="rId1" Type="http://schemas.openxmlformats.org/officeDocument/2006/relationships/officeDocument" Target="word/document.xml" /><ns0:Relationship Id="rId2" Type="http://schemas.openxmlformats.org/package/2006/relationships/metadata/core-properties" Target="docProps/core.xml" /><ns0:Relationship Id="rId3" Type="http://schemas.openxmlformats.org/officeDocument/2006/relationships/extended-properties" Target="docProps/app.xml" /><ns0:Relationship Id="rId4" Type="http://schemas.openxmlformats.org/officeDocument/2006/relationships/custom-properties" Target="docProps/custom.xml" /><ns0:Relationship Id="rId5" Type="http://schemas.microsoft.com/office/2011/relationships/webextensiontaskpanes" Target="word/webextensions/taskpanes.xml" /></ns0: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200"/>
      </w:tblGrid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b/>
                <w:bCs/>
                <w:color w:val="1B4332"/>
                <w:sz w:val="44"/>
                <w:szCs w:val="44"/>
              </w:rPr>
              <w:t xml:space="preserve">ROCA</w:t>
            </w:r>
            <w:r>
              <w:rPr>
                <w:color w:val="4A7766"/>
                <w:sz w:val="26"/>
                <w:szCs w:val="26"/>
              </w:rPr>
              <w:t xml:space="preserve">  •  Onboarding Design Reference</w:t>
            </w:r>
          </w:p>
        </w:tc>
        <w:tc>
          <w:tcPr>
            <w:tcW w:type="dxa" w:w="4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  <w:jc w:val="right"/>
            </w:pPr>
            <w:r>
              <w:rPr>
                <w:color w:val="888888"/>
                <w:sz w:val="18"/>
                <w:szCs w:val="18"/>
              </w:rPr>
              <w:t xml:space="preserve">Document Version 1.0   •   Status: Ready for Development</w:t>
            </w:r>
          </w:p>
        </w:tc>
      </w:tr>
    </w:tbl>
    <w:p>
      <w:pPr>
        <w:pBdr>
          <w:bottom w:val="single" w:color="2D6A4F" w:sz="4"/>
        </w:pBdr>
        <w:spacing w:after="240" w:before="100"/>
      </w:pPr>
      <w:r>
        <w:t xml:space="preserve"/>
      </w:r>
    </w:p>
    <w:p>
      <w:pPr>
        <w:pStyle w:val="DocTitle"/>
      </w:pPr>
      <w:r>
        <w:t xml:space="preserve">New Member Onboarding</w:t>
      </w:r>
    </w:p>
    <w:p>
      <w:pPr>
        <w:pStyle w:val="DocTitle"/>
        <w:spacing w:after="120"/>
      </w:pPr>
      <w:r>
        <w:t xml:space="preserve">Mockup Screen Reference</w:t>
      </w:r>
    </w:p>
    <w:p>
      <w:pPr>
        <w:pStyle w:val="DocSubtitle"/>
      </w:pPr>
      <w:r>
        <w:t xml:space="preserve">Step 1: Account Creation  •  Step 2: Organization Discovery</w:t>
      </w:r>
    </w:p>
    <w:p>
      <w:pPr>
        <w:pStyle w:val="BodyText"/>
      </w:pPr>
      <w:r>
        <w:rPr>
          <w:color w:val="222222"/>
          <w:sz w:val="22"/>
          <w:szCs w:val="22"/>
        </w:rPr>
        <w:t xml:space="preserve">This document provides a detailed written description of the ROCA New Member Onboarding mockup screens for Steps 1 and 2 of the 7-step onboarding wizard. It serves as a reference companion to the visual mockup image, documenting the purpose, layout, and interaction design of each panel for the benefit of engineers, QA, and stakeholders.</w:t>
      </w:r>
    </w:p>
    <w:p>
      <w:pPr>
        <w:pBdr>
          <w:bottom w:val="single" w:color="CCCCCC" w:sz="1"/>
        </w:pBdr>
        <w:spacing w:after="200" w:before="200"/>
      </w:pPr>
      <w:r>
        <w:t xml:space="preserve"/>
      </w:r>
    </w:p>
    <w:p>
      <w:pPr>
        <w:pStyle w:val="SectionHead"/>
      </w:pPr>
      <w:r>
        <w:t xml:space="preserve">1.  Onboarding Screens Mockup</w:t>
      </w:r>
    </w:p>
    <w:p>
      <w:pPr>
        <w:pStyle w:val="BodyText"/>
      </w:pPr>
      <w:r>
        <w:rPr>
          <w:color w:val="222222"/>
          <w:sz w:val="22"/>
          <w:szCs w:val="22"/>
        </w:rPr>
        <w:t xml:space="preserve">The mockup below renders the two entry screens of the ROCA onboarding wizard side by side, as they appear on a desktop web browser. The left panel covers Step 1 (Account Creation) and the right panel covers Step 2 (Organization Discovery). Both screens share a consistent header, liturgical season banner, and 7-step progress indicator.</w:t>
      </w:r>
    </w:p>
    <w:p>
      <w:pPr>
        <w:spacing w:after="80" w:before="200"/>
        <w:jc w:val="center"/>
      </w:pPr>
      <w:r>
        <w:drawing>
          <wp:inline distT="0" distB="0" distL="0" distR="0">
            <wp:extent cx="5905500" cy="3314700"/>
            <wp:effectExtent t="0" r="0" b="0" l="0"/>
            <wp:docPr id="1" name="onboarding-mockup" descr="Side-by-side mockup of Step 1 Account Creation and Step 2 Organization Discovery" title="ROCA Onboarding Screens Steps 1 and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 1 — ROCA New Member Onboarding: Step 1 (Account Creation, left) and Step 2 (Organization Discovery, right)</w:t>
      </w:r>
    </w:p>
    <w:p>
      <w:pPr>
        <w:pBdr>
          <w:bottom w:val="single" w:color="CCCCCC" w:sz="1"/>
        </w:pBdr>
        <w:spacing w:after="200" w:before="200"/>
      </w:pPr>
      <w:r>
        <w:t xml:space="preserve"/>
      </w:r>
    </w:p>
    <w:p>
      <w:pPr>
        <w:pStyle w:val="SectionHead"/>
      </w:pPr>
      <w:r>
        <w:t xml:space="preserve">2.  Left Panel — Step 1: Account Creation</w:t>
      </w:r>
    </w:p>
    <w:p>
      <w:pPr>
        <w:pStyle w:val="BodyText"/>
      </w:pPr>
      <w:r>
        <w:rPr>
          <w:color w:val="222222"/>
          <w:sz w:val="22"/>
          <w:szCs w:val="22"/>
        </w:rPr>
        <w:t xml:space="preserve">Step 1 is the first screen a prospective member encounters when opening ROCA for the first time. Its primary goal is to minimize friction while establishing a warm, community-first tone. The form collects the minimum information required to create an account, and social auth options are prominently offered to reduce sign-up abandonment.</w:t>
      </w:r>
    </w:p>
    <w:p>
      <w:pPr>
        <w:pStyle w:val="SubHead"/>
      </w:pPr>
      <w:r>
        <w:t xml:space="preserve">2.1  Purpose &amp; Goals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4332"/>
          <w:sz w:val="22"/>
          <w:szCs w:val="22"/>
        </w:rPr>
        <w:t xml:space="preserve">Primary action: </w:t>
      </w:r>
      <w:r>
        <w:rPr>
          <w:color w:val="333333"/>
          <w:sz w:val="22"/>
          <w:szCs w:val="22"/>
        </w:rPr>
        <w:t xml:space="preserve">Create a new ROCA account using email/password or social authentication.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4332"/>
          <w:sz w:val="22"/>
          <w:szCs w:val="22"/>
        </w:rPr>
        <w:t xml:space="preserve">Tone: </w:t>
      </w:r>
      <w:r>
        <w:rPr>
          <w:color w:val="333333"/>
          <w:sz w:val="22"/>
          <w:szCs w:val="22"/>
        </w:rPr>
        <w:t xml:space="preserve">Welcoming and church-appropriate — "Welcome to Grace Community Church" rather than a generic SaaS sign-up headline.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4332"/>
          <w:sz w:val="22"/>
          <w:szCs w:val="22"/>
        </w:rPr>
        <w:t xml:space="preserve">Progressive disclosure: </w:t>
      </w:r>
      <w:r>
        <w:rPr>
          <w:color w:val="333333"/>
          <w:sz w:val="22"/>
          <w:szCs w:val="22"/>
        </w:rPr>
        <w:t xml:space="preserve">Only the minimum required fields (name, email, password) are mandatory. Profile photo is optional and deferred.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4332"/>
          <w:sz w:val="22"/>
          <w:szCs w:val="22"/>
        </w:rPr>
        <w:t xml:space="preserve">Social auth path: </w:t>
      </w:r>
      <w:r>
        <w:rPr>
          <w:color w:val="333333"/>
          <w:sz w:val="22"/>
          <w:szCs w:val="22"/>
        </w:rPr>
        <w:t xml:space="preserve">Google and Apple Sign-In are offered below the form to serve members who prefer a one-tap sign-up experience.</w:t>
      </w:r>
    </w:p>
    <w:p>
      <w:pPr>
        <w:pStyle w:val="SubHead"/>
      </w:pPr>
      <w:r>
        <w:t xml:space="preserve">2.2  Screen Layout</w:t>
      </w:r>
    </w:p>
    <w:p>
      <w:pPr>
        <w:pStyle w:val="BodyText"/>
      </w:pPr>
      <w:r>
        <w:rPr>
          <w:color w:val="222222"/>
          <w:sz w:val="22"/>
          <w:szCs w:val="22"/>
        </w:rPr>
        <w:t xml:space="preserve">The screen is centered on a lightly tinted background that reflects the current liturgical season color (Ordinary Time green in the mockup). A 680px max-width card contains all content. The ROCA wordmark appears in the top-left of the global header, with a "Already a member? Sign In" link anchored to the top-right.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FE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B4332"/>
                <w:sz w:val="20"/>
                <w:szCs w:val="20"/>
              </w:rPr>
              <w:t xml:space="preserve">Zone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FE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B4332"/>
                <w:sz w:val="20"/>
                <w:szCs w:val="20"/>
              </w:rPr>
              <w:t xml:space="preserve">Content 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Global Header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ROCA wordmark (left) | "Already a member? Sign In" text link (right)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Liturgical Banner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Full-width green banner: "Ordinary Time • Week 21" with small leaf icon. Background tint matches the active liturgical season palette.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Progress Indicator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7-step pill progress bar pinned to the top of the card. Step 1 is highlighted in dark green; Steps 2–7 are rendered as grey unfilled pills. Steps 2+ show step numbers only.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Headline Block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Two-line heading: "Welcome to Grace Community Church" (H1, dark green) / "Create your account to get started" (subtitle, muted green).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Name Row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Two equal-width text fields side by side: "First Name *" and "Last Name *". Both are required.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Email Field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"Email Address *" — single-row, full-width input. No placeholder in the filled state (shows typed value).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Password Field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"Password *" with a show/hide toggle icon. A password strength meter bar sits below it (green = strong), accompanied by hint text: "Min 8 chars, 1 uppercase".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Profile Photo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"Profile Photo (optional)" section with two action buttons: [Upload Photo] and [Take Photo] (mobile camera shortcut). Defaults to initials-based avatar if skipped.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Social Auth Divider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"---- OR ----" text divider followed by [Continue with Google] and [Continue with Apple] buttons. Social auth bypasses email/password fields; name and email are pre-populated from the OAuth profile.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Legal Microcopy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"By creating an account, you agree to our Terms of Service and Privacy Policy." — small gray text with hyperlinked terms.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CTA Button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[Create Account →] — full-width, forest green filled button. Disabled state until required fields are valid. Shows a loading spinner during API call.</w:t>
            </w:r>
          </w:p>
        </w:tc>
      </w:tr>
    </w:tbl>
    <w:p>
      <w:pPr>
        <w:pStyle w:val="SubHead"/>
      </w:pPr>
      <w:r>
        <w:t xml:space="preserve">2.3  Field Validation &amp; Error States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First Name / Last Name: required; minimum 1 character; max 100. Inline error shown on blur if empty.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Email: required; must be a valid RFC 5321 address. API returns AUTH_004 if email already registered — inline error with "Sign In" link.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Password: minimum 8 characters, at least 1 uppercase letter. Strength meter uses zxcvbn scoring (1-4 scale mapped to red/yellow/green).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Profile photo: optional; accepted formats JPG, PNG, HEIC; max 10 MB. Client-side size/type validation before upload.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CTA button remains disabled until First Name, Last Name, Email, and Password all pass validation.</w:t>
      </w:r>
    </w:p>
    <w:p>
      <w:pPr>
        <w:pStyle w:val="SubHead"/>
      </w:pPr>
      <w:r>
        <w:t xml:space="preserve">2.4  Interactions &amp; Navigation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Successful account creation → JWT token pair stored → advance automatically to Step 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Google / Apple sign-in → OAuth popup → on success, upsert member record → advance to Step 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"Already a member? Sign In" link → navigate to /login, preserving any pre-filled invite context.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If user arrived via an invitation link (/invite/{code}), org name is displayed in the header; Step 2 will be pre-filled.</w:t>
      </w:r>
    </w:p>
    <w:p>
      <w:pPr>
        <w:pStyle w:val="SubHead"/>
      </w:pPr>
      <w:r>
        <w:t xml:space="preserve">2.5  Design Notes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820"/>
      </w:tblGrid>
      <w:tr>
        <w:tc>
          <w:tcPr>
            <w:tcW w:type="dxa" w:w="180"/>
            <w:tcBorders>
              <w:top w:val="none"/>
              <w:left w:val="none"/>
              <w:bottom w:val="none"/>
              <w:right w:val="none"/>
            </w:tcBorders>
            <w:shd w:fill="2D6A4F" w:val="clear"/>
          </w:tcPr>
          <w:p>
            <w:r>
              <w:t xml:space="preserve"/>
            </w:r>
          </w:p>
        </w:tc>
        <w:tc>
          <w:tcPr>
            <w:tcW w:type="dxa" w:w="8820"/>
            <w:tcBorders>
              <w:top w:val="none"/>
              <w:left w:val="none"/>
              <w:bottom w:val="none"/>
              <w:right w:val="none"/>
            </w:tcBorders>
            <w:shd w:fill="F8FFFE" w:val="clear"/>
          </w:tcPr>
          <w:p>
            <w:pPr>
              <w:spacing w:after="60" w:before="100"/>
            </w:pPr>
            <w:r>
              <w:rPr>
                <w:b/>
                <w:bCs/>
                <w:color w:val="1B4332"/>
                <w:sz w:val="23"/>
                <w:szCs w:val="23"/>
              </w:rPr>
              <w:t xml:space="preserve">Liturgical Theming</w:t>
            </w:r>
          </w:p>
          <w:p>
            <w:pPr>
              <w:pStyle w:val="BodyText"/>
              <w:spacing w:after="40" w:before="40"/>
            </w:pPr>
            <w:r>
              <w:rPr>
                <w:color w:val="222222"/>
                <w:sz w:val="22"/>
                <w:szCs w:val="22"/>
              </w:rPr>
              <w:t xml:space="preserve">The screen background tint and banner color adapt automatically to the active liturgical season.</w:t>
            </w:r>
          </w:p>
          <w:p>
            <w:pPr>
              <w:pStyle w:val="BodyText"/>
              <w:spacing w:after="40" w:before="40"/>
            </w:pPr>
            <w:r>
              <w:rPr>
                <w:color w:val="222222"/>
                <w:sz w:val="22"/>
                <w:szCs w:val="22"/>
              </w:rPr>
              <w:t xml:space="preserve">During Ordinary Time: deep green (#2D6A4F) banner, light green (#F0FFF4) tint.</w:t>
            </w:r>
          </w:p>
          <w:p>
            <w:pPr>
              <w:pStyle w:val="BodyText"/>
              <w:spacing w:after="40" w:before="40"/>
            </w:pPr>
            <w:r>
              <w:rPr>
                <w:color w:val="222222"/>
                <w:sz w:val="22"/>
                <w:szCs w:val="22"/>
              </w:rPr>
              <w:t xml:space="preserve">During Advent: purple banner. During Easter: gold/white banner.</w:t>
            </w:r>
          </w:p>
          <w:p>
            <w:pPr>
              <w:pStyle w:val="BodyText"/>
              <w:spacing w:after="40" w:before="40"/>
            </w:pPr>
            <w:r>
              <w:rPr>
                <w:color w:val="222222"/>
                <w:sz w:val="22"/>
                <w:szCs w:val="22"/>
              </w:rPr>
              <w:t xml:space="preserve">This establishes the ROCA spiritual personality from the very first interaction.</w:t>
            </w:r>
          </w:p>
          <w:p>
            <w:pPr>
              <w:spacing w:after="80"/>
            </w:pPr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820"/>
      </w:tblGrid>
      <w:tr>
        <w:tc>
          <w:tcPr>
            <w:tcW w:type="dxa" w:w="180"/>
            <w:tcBorders>
              <w:top w:val="none"/>
              <w:left w:val="none"/>
              <w:bottom w:val="none"/>
              <w:right w:val="none"/>
            </w:tcBorders>
            <w:shd w:fill="4A90D9" w:val="clear"/>
          </w:tcPr>
          <w:p>
            <w:r>
              <w:t xml:space="preserve"/>
            </w:r>
          </w:p>
        </w:tc>
        <w:tc>
          <w:tcPr>
            <w:tcW w:type="dxa" w:w="8820"/>
            <w:tcBorders>
              <w:top w:val="none"/>
              <w:left w:val="none"/>
              <w:bottom w:val="none"/>
              <w:right w:val="none"/>
            </w:tcBorders>
            <w:shd w:fill="F8FFFE" w:val="clear"/>
          </w:tcPr>
          <w:p>
            <w:pPr>
              <w:spacing w:after="60" w:before="100"/>
            </w:pPr>
            <w:r>
              <w:rPr>
                <w:b/>
                <w:bCs/>
                <w:color w:val="1B4332"/>
                <w:sz w:val="23"/>
                <w:szCs w:val="23"/>
              </w:rPr>
              <w:t xml:space="preserve">Invitation Context Preservation</w:t>
            </w:r>
          </w:p>
          <w:p>
            <w:pPr>
              <w:pStyle w:val="BodyText"/>
              <w:spacing w:after="40" w:before="40"/>
            </w:pPr>
            <w:r>
              <w:rPr>
                <w:color w:val="222222"/>
                <w:sz w:val="22"/>
                <w:szCs w:val="22"/>
              </w:rPr>
              <w:t xml:space="preserve">When a member arrives via /invite/{code}, the invite code is stored in sessionStorage.</w:t>
            </w:r>
          </w:p>
          <w:p>
            <w:pPr>
              <w:pStyle w:val="BodyText"/>
              <w:spacing w:after="40" w:before="40"/>
            </w:pPr>
            <w:r>
              <w:rPr>
                <w:color w:val="222222"/>
                <w:sz w:val="22"/>
                <w:szCs w:val="22"/>
              </w:rPr>
              <w:t xml:space="preserve">The Step 1 header shows the church name from the invite: "You've been invited to join Grace Community Church".</w:t>
            </w:r>
          </w:p>
          <w:p>
            <w:pPr>
              <w:pStyle w:val="BodyText"/>
              <w:spacing w:after="40" w:before="40"/>
            </w:pPr>
            <w:r>
              <w:rPr>
                <w:color w:val="222222"/>
                <w:sz w:val="22"/>
                <w:szCs w:val="22"/>
              </w:rPr>
              <w:t xml:space="preserve">After account creation, the invite code is automatically redeemed in Step 2 (org pre-filled).</w:t>
            </w:r>
          </w:p>
          <w:p>
            <w:pPr>
              <w:pStyle w:val="BodyText"/>
              <w:spacing w:after="40" w:before="40"/>
            </w:pPr>
            <w:r>
              <w:rPr>
                <w:color w:val="222222"/>
                <w:sz w:val="22"/>
                <w:szCs w:val="22"/>
              </w:rPr>
              <w:t xml:space="preserve">Expired or invalid codes display a non-blocking warning: "This invite has expired — you can still search for your church in Step 2."</w:t>
            </w:r>
          </w:p>
          <w:p>
            <w:pPr>
              <w:spacing w:after="8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CCCCCC" w:sz="1"/>
        </w:pBdr>
        <w:spacing w:after="200" w:before="200"/>
      </w:pPr>
      <w:r>
        <w:t xml:space="preserve"/>
      </w:r>
    </w:p>
    <w:p>
      <w:pPr>
        <w:pStyle w:val="SectionHead"/>
      </w:pPr>
      <w:r>
        <w:t xml:space="preserve">3.  Right Panel — Step 2: Organization Discovery</w:t>
      </w:r>
    </w:p>
    <w:p>
      <w:pPr>
        <w:pStyle w:val="BodyText"/>
      </w:pPr>
      <w:r>
        <w:rPr>
          <w:color w:val="222222"/>
          <w:sz w:val="22"/>
          <w:szCs w:val="22"/>
        </w:rPr>
        <w:t xml:space="preserve">Step 2 connects the newly created account to a specific church organization and campus. It handles two entry paths: self-discovery search (user finds their church by name or city) and invitation code redemption (pre-filled from the invite link). The screen also surfaces campus selection, which personalizes the member's event feed from the moment onboarding completes.</w:t>
      </w:r>
    </w:p>
    <w:p>
      <w:pPr>
        <w:pStyle w:val="SubHead"/>
      </w:pPr>
      <w:r>
        <w:t xml:space="preserve">3.1  Purpose &amp; Goals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4332"/>
          <w:sz w:val="22"/>
          <w:szCs w:val="22"/>
        </w:rPr>
        <w:t xml:space="preserve">Primary action: </w:t>
      </w:r>
      <w:r>
        <w:rPr>
          <w:color w:val="333333"/>
          <w:sz w:val="22"/>
          <w:szCs w:val="22"/>
        </w:rPr>
        <w:t xml:space="preserve">Associate the member's account with an organization and campus.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4332"/>
          <w:sz w:val="22"/>
          <w:szCs w:val="22"/>
        </w:rPr>
        <w:t xml:space="preserve">Two entry paths: </w:t>
      </w:r>
      <w:r>
        <w:rPr>
          <w:color w:val="333333"/>
          <w:sz w:val="22"/>
          <w:szCs w:val="22"/>
        </w:rPr>
        <w:t xml:space="preserve">Search by name/city (self-discovery) or enter an invitation code (admin-invited).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4332"/>
          <w:sz w:val="22"/>
          <w:szCs w:val="22"/>
        </w:rPr>
        <w:t xml:space="preserve">Campus selection: </w:t>
      </w:r>
      <w:r>
        <w:rPr>
          <w:color w:val="333333"/>
          <w:sz w:val="22"/>
          <w:szCs w:val="22"/>
        </w:rPr>
        <w:t xml:space="preserve">After selecting an org, the member picks their primary campus. This sets the default filter for all event and volunteer views.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4332"/>
          <w:sz w:val="22"/>
          <w:szCs w:val="22"/>
        </w:rPr>
        <w:t xml:space="preserve">Approval gating: </w:t>
      </w:r>
      <w:r>
        <w:rPr>
          <w:color w:val="333333"/>
          <w:sz w:val="22"/>
          <w:szCs w:val="22"/>
        </w:rPr>
        <w:t xml:space="preserve">If the org requires admin approval, the member is placed in PENDING_APPROVAL status and sees the waiting screen. If open_registration is enabled, they are auto-approved and proceed immediately to Step 3.</w:t>
      </w:r>
    </w:p>
    <w:p>
      <w:pPr>
        <w:pStyle w:val="SubHead"/>
      </w:pPr>
      <w:r>
        <w:t xml:space="preserve">3.2  Screen Layout</w:t>
      </w:r>
    </w:p>
    <w:p>
      <w:pPr>
        <w:pStyle w:val="BodyText"/>
      </w:pPr>
      <w:r>
        <w:rPr>
          <w:color w:val="222222"/>
          <w:sz w:val="22"/>
          <w:szCs w:val="22"/>
        </w:rPr>
        <w:t xml:space="preserve">Step 2 reuses the same header, liturgical banner, and progress indicator as Step 1. The progress bar now shows Step 1 as a filled checkmark pill, and Step 2 as the active highlighted pill. The card content is organized vertically: search field, results list, invite code section, and (after org selection) campus picker and CTA.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FE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B4332"/>
                <w:sz w:val="20"/>
                <w:szCs w:val="20"/>
              </w:rPr>
              <w:t xml:space="preserve">Zone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FE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B4332"/>
                <w:sz w:val="20"/>
                <w:szCs w:val="20"/>
              </w:rPr>
              <w:t xml:space="preserve">Content 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Progress Bar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Step 1 shows a green filled pill with a checkmark (✓). Step 2 is the active pill in dark green. Steps 3–7 remain as grey unfilled pills.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Headline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"Find Your Church Community" — H1 heading in dark green. Subtitle: "Search for your organization or use an invite code."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Search Field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Full-width text input with a magnifying glass icon on the left and a clear (x) button on the right. Debounced 300ms — fires GET /organizations?q= after each keystroke. Placeholder: "Search by church name or city..."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Search Results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Dropdown list appearing directly below the search field. Each result card shows: church name (bold), city/state (muted), campus count, member count, and a [Select →] action. Up to 5 results; "See more" link if &gt; 5.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Invite Code Section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"---- OR have an invite code? ----" text divider, followed by an input field ("Enter invite code...") and a [Redeem Code] button. On successful validation, org and campus are pre-filled and the search field becomes read-only.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Campus Selector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Appears after an org is selected. Renders as a radio group listing all campuses for the org. Each campus card shows name, address, and an optional tag (e.g., "Online Campus"). The first campus is pre-selected by default.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Back / CTA Row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[&lt;- Back] text link (navigates to Step 1) on the left. [Request to Join →] primary button on the right. Button label changes to [Join Now →] when the org has open registration enabled.</w:t>
            </w:r>
          </w:p>
        </w:tc>
      </w:tr>
    </w:tbl>
    <w:p>
      <w:pPr>
        <w:pStyle w:val="SubHead"/>
      </w:pPr>
      <w:r>
        <w:t xml:space="preserve">3.3  Organization Search Behavior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Fires GET /organizations?q={query} with a 300ms debounce to avoid excessive API calls while the user types.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Minimum 2 characters required before the first search fires. Below this threshold, a helper tip is shown: "Keep typing to search..."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If no results are found, the dropdown shows: "Don't see your church? Ask your admin to send you an invite link."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Results are ranked by: (1) exact name match, (2) city proximity (if geolocation permitted), (3) member count descending.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Selecting an org from the dropdown immediately triggers campus loading via GET /campuses?org_id={id}.</w:t>
      </w:r>
    </w:p>
    <w:p>
      <w:pPr>
        <w:pStyle w:val="SubHead"/>
      </w:pPr>
      <w:r>
        <w:t xml:space="preserve">3.4  Invite Code Redemption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FE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B4332"/>
                <w:sz w:val="20"/>
                <w:szCs w:val="20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FE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B4332"/>
                <w:sz w:val="20"/>
                <w:szCs w:val="20"/>
              </w:rPr>
              <w:t xml:space="preserve">Error Code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FE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B4332"/>
                <w:sz w:val="20"/>
                <w:szCs w:val="20"/>
              </w:rPr>
              <w:t xml:space="preserve">User-Facing Message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Valid code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n/a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Org and campus pre-fill; search becomes read-only. Green success banner: "Invite code accepted for [Church Name]."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Code not found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INVITE_001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Inline error: "This invite code was not found. Check for typos and try again."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Code expired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INVITE_002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"This invitation has expired. Contact your church admin for a new link."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Max uses reached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INVITE_003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"This invite code has already been used. Search for your church manually."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SubHead"/>
      </w:pPr>
      <w:r>
        <w:t xml:space="preserve">3.5  Campus Selection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Campus cards are revealed immediately below the search results once an org is selected, with a smooth CSS transition.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Each campus card displays: campus name, street address, city/state, and optional tags (e.g., "Online Campus", "Family-Friendly", "Accessible").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Radio-button selection — only one campus may be selected as primary. The selected card receives a green highlighted border and filled radio dot.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The selected campus_id is stored in the onboarding Zustand store and submitted alongside the join request.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Members can change their primary campus at any time from Settings &gt; Profile after onboarding.</w:t>
      </w:r>
    </w:p>
    <w:p>
      <w:pPr>
        <w:pStyle w:val="SubHead"/>
      </w:pPr>
      <w:r>
        <w:t xml:space="preserve">3.6  Join Request Logic &amp; Approval Paths</w:t>
      </w:r>
    </w:p>
    <w:p>
      <w:pPr>
        <w:pStyle w:val="BodyText"/>
      </w:pPr>
      <w:r>
        <w:rPr>
          <w:color w:val="222222"/>
          <w:sz w:val="22"/>
          <w:szCs w:val="22"/>
        </w:rPr>
        <w:t xml:space="preserve">After the member selects an org, campus, and clicks the CTA, the system determines the appropriate approval path and routes accordingly: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820"/>
      </w:tblGrid>
      <w:tr>
        <w:tc>
          <w:tcPr>
            <w:tcW w:type="dxa" w:w="180"/>
            <w:tcBorders>
              <w:top w:val="none"/>
              <w:left w:val="none"/>
              <w:bottom w:val="none"/>
              <w:right w:val="none"/>
            </w:tcBorders>
            <w:shd w:fill="2D6A4F" w:val="clear"/>
          </w:tcPr>
          <w:p>
            <w:r>
              <w:t xml:space="preserve"/>
            </w:r>
          </w:p>
        </w:tc>
        <w:tc>
          <w:tcPr>
            <w:tcW w:type="dxa" w:w="8820"/>
            <w:tcBorders>
              <w:top w:val="none"/>
              <w:left w:val="none"/>
              <w:bottom w:val="none"/>
              <w:right w:val="none"/>
            </w:tcBorders>
            <w:shd w:fill="F8FFFE" w:val="clear"/>
          </w:tcPr>
          <w:p>
            <w:pPr>
              <w:spacing w:after="60" w:before="100"/>
            </w:pPr>
            <w:r>
              <w:rPr>
                <w:b/>
                <w:bCs/>
                <w:color w:val="1B4332"/>
                <w:sz w:val="23"/>
                <w:szCs w:val="23"/>
              </w:rPr>
              <w:t xml:space="preserve">Path A: Auto-Approved (open_registration = true OR valid invite code)</w:t>
            </w:r>
          </w:p>
          <w:p>
            <w:pPr>
              <w:pStyle w:val="BodyText"/>
              <w:spacing w:after="40" w:before="40"/>
            </w:pPr>
            <w:r>
              <w:rPr>
                <w:color w:val="222222"/>
                <w:sz w:val="22"/>
                <w:szCs w:val="22"/>
              </w:rPr>
              <w:t xml:space="preserve">1. POST /organizations/{id}/join is called with member_id, campus_id, and optional invite_code.</w:t>
            </w:r>
          </w:p>
          <w:p>
            <w:pPr>
              <w:pStyle w:val="BodyText"/>
              <w:spacing w:after="40" w:before="40"/>
            </w:pPr>
            <w:r>
              <w:rPr>
                <w:color w:val="222222"/>
                <w:sz w:val="22"/>
                <w:szCs w:val="22"/>
              </w:rPr>
              <w:t xml:space="preserve">2. System sets member.onboarding_status = APPROVED immediately.</w:t>
            </w:r>
          </w:p>
          <w:p>
            <w:pPr>
              <w:pStyle w:val="BodyText"/>
              <w:spacing w:after="40" w:before="40"/>
            </w:pPr>
            <w:r>
              <w:rPr>
                <w:color w:val="222222"/>
                <w:sz w:val="22"/>
                <w:szCs w:val="22"/>
              </w:rPr>
              <w:t xml:space="preserve">3. Wizard advances to Step 3 (Profile Completion) without interruption.</w:t>
            </w:r>
          </w:p>
          <w:p>
            <w:pPr>
              <w:pStyle w:val="BodyText"/>
              <w:spacing w:after="40" w:before="40"/>
            </w:pPr>
            <w:r>
              <w:rPr>
                <w:color w:val="222222"/>
                <w:sz w:val="22"/>
                <w:szCs w:val="22"/>
              </w:rPr>
              <w:t xml:space="preserve">4. Admin receives a non-blocking summary notification: "New member joined: [Name]."</w:t>
            </w:r>
          </w:p>
          <w:p>
            <w:pPr>
              <w:spacing w:after="80"/>
            </w:pPr>
            <w:r>
              <w:t xml:space="preserve"/>
            </w:r>
          </w:p>
        </w:tc>
      </w:tr>
    </w:tbl>
    <w:p>
      <w:pPr>
        <w:spacing w:after="10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820"/>
      </w:tblGrid>
      <w:tr>
        <w:tc>
          <w:tcPr>
            <w:tcW w:type="dxa" w:w="180"/>
            <w:tcBorders>
              <w:top w:val="none"/>
              <w:left w:val="none"/>
              <w:bottom w:val="none"/>
              <w:right w:val="none"/>
            </w:tcBorders>
            <w:shd w:fill="D97706" w:val="clear"/>
          </w:tcPr>
          <w:p>
            <w:r>
              <w:t xml:space="preserve"/>
            </w:r>
          </w:p>
        </w:tc>
        <w:tc>
          <w:tcPr>
            <w:tcW w:type="dxa" w:w="8820"/>
            <w:tcBorders>
              <w:top w:val="none"/>
              <w:left w:val="none"/>
              <w:bottom w:val="none"/>
              <w:right w:val="none"/>
            </w:tcBorders>
            <w:shd w:fill="F8FFFE" w:val="clear"/>
          </w:tcPr>
          <w:p>
            <w:pPr>
              <w:spacing w:after="60" w:before="100"/>
            </w:pPr>
            <w:r>
              <w:rPr>
                <w:b/>
                <w:bCs/>
                <w:color w:val="1B4332"/>
                <w:sz w:val="23"/>
                <w:szCs w:val="23"/>
              </w:rPr>
              <w:t xml:space="preserve">Path B: Pending Admin Approval (org requires manual review)</w:t>
            </w:r>
          </w:p>
          <w:p>
            <w:pPr>
              <w:pStyle w:val="BodyText"/>
              <w:spacing w:after="40" w:before="40"/>
            </w:pPr>
            <w:r>
              <w:rPr>
                <w:color w:val="222222"/>
                <w:sz w:val="22"/>
                <w:szCs w:val="22"/>
              </w:rPr>
              <w:t xml:space="preserve">1. POST /organizations/{id}/join creates a join request with status = PENDING_APPROVAL.</w:t>
            </w:r>
          </w:p>
          <w:p>
            <w:pPr>
              <w:pStyle w:val="BodyText"/>
              <w:spacing w:after="40" w:before="40"/>
            </w:pPr>
            <w:r>
              <w:rPr>
                <w:color w:val="222222"/>
                <w:sz w:val="22"/>
                <w:szCs w:val="22"/>
              </w:rPr>
              <w:t xml:space="preserve">2. All org admins and pastors receive a push + email notification: "New member request from [Name]."</w:t>
            </w:r>
          </w:p>
          <w:p>
            <w:pPr>
              <w:pStyle w:val="BodyText"/>
              <w:spacing w:after="40" w:before="40"/>
            </w:pPr>
            <w:r>
              <w:rPr>
                <w:color w:val="222222"/>
                <w:sz w:val="22"/>
                <w:szCs w:val="22"/>
              </w:rPr>
              <w:t xml:space="preserve">3. Member is redirected to the Pending Approval screen (Step 2.5), which shows public events while they wait.</w:t>
            </w:r>
          </w:p>
          <w:p>
            <w:pPr>
              <w:pStyle w:val="BodyText"/>
              <w:spacing w:after="40" w:before="40"/>
            </w:pPr>
            <w:r>
              <w:rPr>
                <w:color w:val="222222"/>
                <w:sz w:val="22"/>
                <w:szCs w:val="22"/>
              </w:rPr>
              <w:t xml:space="preserve">4. When an admin approves from the admin dashboard (PUT /admin/join-requests/{id}), the member receives a push + email notification with a deep link to resume onboarding at Step 3.</w:t>
            </w:r>
          </w:p>
          <w:p>
            <w:pPr>
              <w:pStyle w:val="BodyText"/>
              <w:spacing w:after="40" w:before="40"/>
            </w:pPr>
            <w:r>
              <w:rPr>
                <w:color w:val="222222"/>
                <w:sz w:val="22"/>
                <w:szCs w:val="22"/>
              </w:rPr>
              <w:t xml:space="preserve">5. If the request is rejected, the member receives an email with the reason and is invited to contact the church admin.</w:t>
            </w:r>
          </w:p>
          <w:p>
            <w:pPr>
              <w:spacing w:after="8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SubHead"/>
      </w:pPr>
      <w:r>
        <w:t xml:space="preserve">3.7  Interactions &amp; Navigation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Back button → returns to Step 1; all Step 1 data is preserved in the Zustand store.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Selecting a different org clears the campus selection and reloads campus options for the new org.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If the user closes the browser after completing Step 1 but before Step 2, they resume at Step 2 on next login (onboarding_step = 1 persisted in DB).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On mobile, the keyboard dismisses when the user taps a campus card (form input blur).</w:t>
      </w:r>
    </w:p>
    <w:p>
      <w:pPr>
        <w:pStyle w:val="SubHead"/>
      </w:pPr>
      <w:r>
        <w:t xml:space="preserve">3.8  Design Notes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820"/>
      </w:tblGrid>
      <w:tr>
        <w:tc>
          <w:tcPr>
            <w:tcW w:type="dxa" w:w="180"/>
            <w:tcBorders>
              <w:top w:val="none"/>
              <w:left w:val="none"/>
              <w:bottom w:val="none"/>
              <w:right w:val="none"/>
            </w:tcBorders>
            <w:shd w:fill="4A7766" w:val="clear"/>
          </w:tcPr>
          <w:p>
            <w:r>
              <w:t xml:space="preserve"/>
            </w:r>
          </w:p>
        </w:tc>
        <w:tc>
          <w:tcPr>
            <w:tcW w:type="dxa" w:w="8820"/>
            <w:tcBorders>
              <w:top w:val="none"/>
              <w:left w:val="none"/>
              <w:bottom w:val="none"/>
              <w:right w:val="none"/>
            </w:tcBorders>
            <w:shd w:fill="F8FFFE" w:val="clear"/>
          </w:tcPr>
          <w:p>
            <w:pPr>
              <w:spacing w:after="60" w:before="100"/>
            </w:pPr>
            <w:r>
              <w:rPr>
                <w:b/>
                <w:bCs/>
                <w:color w:val="1B4332"/>
                <w:sz w:val="23"/>
                <w:szCs w:val="23"/>
              </w:rPr>
              <w:t xml:space="preserve">Dual-Path Design Philosophy</w:t>
            </w:r>
          </w:p>
          <w:p>
            <w:pPr>
              <w:pStyle w:val="BodyText"/>
              <w:spacing w:after="40" w:before="40"/>
            </w:pPr>
            <w:r>
              <w:rPr>
                <w:color w:val="222222"/>
                <w:sz w:val="22"/>
                <w:szCs w:val="22"/>
              </w:rPr>
              <w:t xml:space="preserve">Step 2 is intentionally designed to feel familiar whether the user was invited by a friend (invite code path) or discovering the app independently (search path).</w:t>
            </w:r>
          </w:p>
          <w:p>
            <w:pPr>
              <w:pStyle w:val="BodyText"/>
              <w:spacing w:after="40" w:before="40"/>
            </w:pPr>
            <w:r>
              <w:rPr>
                <w:color w:val="222222"/>
                <w:sz w:val="22"/>
                <w:szCs w:val="22"/>
              </w:rPr>
              <w:t xml:space="preserve">The invite code section is displayed below the search rather than above it, so self-discovery users are not distracted by a form field they don't need.</w:t>
            </w:r>
          </w:p>
          <w:p>
            <w:pPr>
              <w:pStyle w:val="BodyText"/>
              <w:spacing w:after="40" w:before="40"/>
            </w:pPr>
            <w:r>
              <w:rPr>
                <w:color w:val="222222"/>
                <w:sz w:val="22"/>
                <w:szCs w:val="22"/>
              </w:rPr>
              <w:t xml:space="preserve">When an invite code is redeemed, the search field visually "locks" to prevent accidental switching, reducing cognitive load.</w:t>
            </w:r>
          </w:p>
          <w:p>
            <w:pPr>
              <w:spacing w:after="8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CCCCCC" w:sz="1"/>
        </w:pBdr>
        <w:spacing w:after="200" w:before="200"/>
      </w:pPr>
      <w:r>
        <w:t xml:space="preserve"/>
      </w:r>
    </w:p>
    <w:p>
      <w:pPr>
        <w:pStyle w:val="SectionHead"/>
      </w:pPr>
      <w:r>
        <w:t xml:space="preserve">4.  Shared UI Elements (Both Screens)</w:t>
      </w:r>
    </w:p>
    <w:p>
      <w:pPr>
        <w:pStyle w:val="SubHead"/>
      </w:pPr>
      <w:r>
        <w:t xml:space="preserve">4.1  7-Step Progress Indicator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Displayed as a horizontal row of 7 pill-shaped step indicators at the top of the wizard card.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Completed steps: filled green pill with a white checkmark (✓) icon.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Active step: filled dark green pill with white step number; slightly larger than inactive pills.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Upcoming steps: outlined grey pills with step numbers.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On mobile, step labels (text) are hidden; only numbers and icons are shown to conserve horizontal space.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The indicator is non-interactive — users cannot click ahead to skip steps; they must use the wizard navigation buttons.</w:t>
      </w:r>
    </w:p>
    <w:p>
      <w:pPr>
        <w:pStyle w:val="SubHead"/>
      </w:pPr>
      <w:r>
        <w:t xml:space="preserve">4.2  Liturgical Season Banner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Displayed as a full-width colored strip between the global header and the card.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Content: a small season icon, season name, and current week number (e.g., "Ordinary Time • Week 21").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Color is driven by the active liturgical season: green for Ordinary Time, purple for Advent/Lent, gold for Christmas/Easter, red for Holy Week/Pentecost.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This banner is identical to the one displayed throughout the main application, establishing visual continuity from first contact.</w:t>
      </w:r>
    </w:p>
    <w:p>
      <w:pPr>
        <w:pStyle w:val="SubHead"/>
      </w:pPr>
      <w:r>
        <w:t xml:space="preserve">4.3  Mobile Adaptations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Both screens stack to full-width single-column layouts on mobile viewports (&lt; 768px).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Navigation buttons (Back, Next/CTA) are pinned to the bottom of the viewport as a sticky action bar.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The "First Name / Last Name" two-column row stacks vertically on mobile.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The social auth buttons (Google, Apple) stack vertically on mobile.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Campus selection cards expand to full width on mobile and increase tap target height for accessibility.</w:t>
      </w:r>
    </w:p>
    <w:p>
      <w:pPr>
        <w:pBdr>
          <w:bottom w:val="single" w:color="CCCCCC" w:sz="1"/>
        </w:pBdr>
        <w:spacing w:after="200" w:before="200"/>
      </w:pPr>
      <w:r>
        <w:t xml:space="preserve"/>
      </w:r>
    </w:p>
    <w:p>
      <w:pPr>
        <w:pStyle w:val="SectionHead"/>
      </w:pPr>
      <w:r>
        <w:t xml:space="preserve">5.  Step 1 → Step 2 Transition</w:t>
      </w:r>
    </w:p>
    <w:p>
      <w:pPr>
        <w:pStyle w:val="BodyText"/>
      </w:pPr>
      <w:r>
        <w:rPr>
          <w:color w:val="222222"/>
          <w:sz w:val="22"/>
          <w:szCs w:val="22"/>
        </w:rPr>
        <w:t xml:space="preserve">The transition from Step 1 to Step 2 occurs immediately after the account creation API call succeeds and a JWT token pair is stored. The transition is a horizontal slide animation (250ms ease-in-out), with Step 1 sliding out to the left and Step 2 sliding in from the right. The progress indicator updates in sync with the slide. On mobile, this is a native-feeling pager swipe animation using the React Native Pager View library.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FE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B4332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FE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B4332"/>
                <w:sz w:val="20"/>
                <w:szCs w:val="20"/>
              </w:rPr>
              <w:t xml:space="preserve">System Action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FE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B4332"/>
                <w:sz w:val="20"/>
                <w:szCs w:val="20"/>
              </w:rPr>
              <w:t xml:space="preserve">User Feedback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Click [Create Account]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POST /auth/register; store JWT tokens; update member.onboarding_step = 2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Loading spinner on CTA button; progress pill advances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OAuth flow completes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POST /auth/register/social; same token storage and step update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Modal closes; same slide transition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Arrive via invite link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Invite code validated; org/campus pre-populated in Step 2 state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Step 2 shows org already selected with green confirmation banner</w:t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bottom w:val="single" w:color="CCCCCC" w:sz="1"/>
        </w:pBdr>
        <w:spacing w:after="200" w:before="200"/>
      </w:pPr>
      <w:r>
        <w:t xml:space="preserve"/>
      </w:r>
    </w:p>
    <w:p>
      <w:pPr>
        <w:pStyle w:val="SectionHead"/>
      </w:pPr>
      <w:r>
        <w:t xml:space="preserve">6.  Related Document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FE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B4332"/>
                <w:sz w:val="20"/>
                <w:szCs w:val="20"/>
              </w:rPr>
              <w:t xml:space="preserve">Document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FE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B4332"/>
                <w:sz w:val="20"/>
                <w:szCs w:val="20"/>
              </w:rPr>
              <w:t xml:space="preserve">Reference Content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ROCA New Member Onboarding Design Document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Full onboarding user flow specification including all 7 steps, user stories (US-1 through US-10), implementation architecture, and testing strategy.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ROCA Unified Technical Design Specification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Complete application architecture, 15-table database schema, 75+ API endpoints, RBAC permission matrix, and infrastructure design.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ROCA Developer Handoff Document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Sprint plan, TypeScript type definitions, React component patterns, and copy-paste code snippets for engineering teams.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ROCA Kiro Spec (design.md + tasks.md)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Machine-readable Kiro spec files for import into the Kiro development workflow tool. Covers 39 implementation tasks across 6 sprints.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0" w:before="200"/>
        <w:jc w:val="center"/>
      </w:pPr>
      <w:r>
        <w:rPr>
          <w:i/>
          <w:iCs/>
          <w:color w:val="888888"/>
          <w:sz w:val="17"/>
          <w:szCs w:val="17"/>
        </w:rPr>
        <w:t xml:space="preserve">ROCA • New Member Onboarding Mockup Reference • Version 1.0 • Confidential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80"/>
      <w:jc w:val="center"/>
    </w:pPr>
    <w:r>
      <w:rPr>
        <w:color w:val="888888"/>
        <w:sz w:val="17"/>
        <w:szCs w:val="17"/>
      </w:rPr>
      <w:t xml:space="preserve">Page </w:t>
    </w:r>
    <w:r>
      <w:rPr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7"/>
        <w:szCs w:val="17"/>
      </w:rPr>
      <w:t xml:space="preserve"> of </w:t>
    </w:r>
    <w:r>
      <w:rPr>
        <w:color w:val="888888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/>
      </w:pBdr>
      <w:spacing w:after="80"/>
      <w:jc w:val="right"/>
    </w:pPr>
    <w:r>
      <w:rPr>
        <w:color w:val="888888"/>
        <w:sz w:val="17"/>
        <w:szCs w:val="17"/>
      </w:rPr>
      <w:t xml:space="preserve">ROCA • New Member Onboarding • Mockup Screen Reference •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60" w:hanging="300"/>
      </w:pPr>
      <w:rPr>
        <w:color w:val="444444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Title">
    <w:name w:val="DocTitle"/>
    <w:basedOn w:val="Normal"/>
    <w:qFormat/>
    <w:pPr>
      <w:spacing w:after="80"/>
      <w:jc w:val="left"/>
    </w:pPr>
    <w:rPr>
      <w:b/>
      <w:bCs/>
      <w:color w:val="1B4332"/>
      <w:sz w:val="52"/>
      <w:szCs w:val="52"/>
    </w:rPr>
  </w:style>
  <w:style w:type="paragraph" w:styleId="DocSubtitle">
    <w:name w:val="DocSubtitle"/>
    <w:basedOn w:val="Normal"/>
    <w:qFormat/>
    <w:pPr>
      <w:spacing w:after="300"/>
      <w:jc w:val="left"/>
    </w:pPr>
    <w:rPr>
      <w:i/>
      <w:iCs/>
      <w:color w:val="4A7766"/>
      <w:sz w:val="26"/>
      <w:szCs w:val="26"/>
    </w:rPr>
  </w:style>
  <w:style w:type="paragraph" w:styleId="SectionHead">
    <w:name w:val="SectionHead"/>
    <w:basedOn w:val="Normal"/>
    <w:qFormat/>
    <w:pPr>
      <w:spacing w:after="120" w:before="360"/>
      <w:outlineLvl w:val="0"/>
    </w:pPr>
    <w:rPr>
      <w:b/>
      <w:bCs/>
      <w:color w:val="1B4332"/>
      <w:sz w:val="30"/>
      <w:szCs w:val="30"/>
    </w:rPr>
  </w:style>
  <w:style w:type="paragraph" w:styleId="SubHead">
    <w:name w:val="SubHead"/>
    <w:basedOn w:val="Normal"/>
    <w:qFormat/>
    <w:pPr>
      <w:spacing w:after="80" w:before="240"/>
      <w:outlineLvl w:val="1"/>
    </w:pPr>
    <w:rPr>
      <w:b/>
      <w:bCs/>
      <w:color w:val="2D6A4F"/>
      <w:sz w:val="24"/>
      <w:szCs w:val="24"/>
    </w:rPr>
  </w:style>
  <w:style w:type="paragraph" w:styleId="BodyText">
    <w:name w:val="BodyText"/>
    <w:basedOn w:val="Normal"/>
    <w:pPr>
      <w:spacing w:after="140" w:line="280"/>
    </w:pPr>
    <w:rPr>
      <w:color w:val="222222"/>
      <w:sz w:val="22"/>
      <w:szCs w:val="22"/>
    </w:rPr>
  </w:style>
  <w:style w:type="paragraph" w:styleId="Caption">
    <w:name w:val="Caption"/>
    <w:basedOn w:val="Normal"/>
    <w:pPr>
      <w:spacing w:after="280" w:before="60"/>
      <w:jc w:val="center"/>
    </w:pPr>
    <w:rPr>
      <w:i/>
      <w:iCs/>
      <w:color w:val="555555"/>
      <w:sz w:val="18"/>
      <w:szCs w:val="18"/>
    </w:rPr>
  </w:style>
  <w:style w:type="paragraph" w:styleId="LabelBold">
    <w:name w:val="LabelBold"/>
    <w:basedOn w:val="Normal"/>
    <w:pPr>
      <w:spacing w:after="60"/>
    </w:pPr>
    <w:rPr>
      <w:b/>
      <w:bCs/>
      <w:color w:val="1B433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553471f6465e64003114bc93cfdbae1e4ff9a7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webextensions/_rels/taskpanes.xml.rels><?xml version="1.0" encoding="UTF-8" standalone="yes"?>
<Relationships xmlns="http://schemas.openxmlformats.org/package/2006/relationships">
  <Relationship Id="rId1" Type="http://schemas.microsoft.com/office/2011/relationships/webextension" Target="webextension1.xml"/>
</Relationships>
</file>

<file path=word/webextensions/taskpanes.xml><?xml version="1.0" encoding="utf-8"?>
<wetp:taskpanes xmlns:wetp="http://schemas.microsoft.com/office/webextensions/taskpanes/2010/11">
  <wetp:taskpane dockstate="right" visibility="1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B23BA9D-69C7-4568-84A8-E63475EA6C9F}">
  <we:reference id="2f33f607-97c7-4595-bf11-f05b1ebfa89c" version="1.0.1.8" store="EXCatalog" storeType="EXCatalog"/>
  <we:alternateReferences/>
  <we:properties>
    <we:property name="Office.AutoShowTaskpaneWithDocument" value="true"/>
    <we:property name="conversationId" value="&quot;7747a5b8-7079-467d-aebd-b6ca82b69877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2026-08-26T15:04:43.288Z</dcterms:created>
  <dcterms:modified xsi:type="dcterms:W3CDTF">2026-08-26T15:04:43.288Z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