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ROCA</w:t>
      </w:r>
    </w:p>
    <w:p>
      <w:pPr>
        <w:pStyle w:val="DocSubtitle"/>
      </w:pPr>
      <w:r>
        <w:t xml:space="preserve">Religious Organization Calendar Application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1A5C38" w:sz="6"/>
              <w:right w:val="none"/>
            </w:tcBorders>
          </w:tcPr>
          <w:p>
            <w:r>
              <w:t xml:space="preserve"/>
            </w:r>
          </w:p>
        </w:tc>
      </w:tr>
    </w:tbl>
    <w:p>
      <w:r>
        <w:t xml:space="preserve"/>
      </w:r>
    </w:p>
    <w:p>
      <w:pPr>
        <w:spacing w:after="60"/>
        <w:jc w:val="center"/>
      </w:pPr>
      <w:r>
        <w:rPr>
          <w:rFonts w:ascii="Arial" w:cs="Arial" w:eastAsia="Arial" w:hAnsi="Arial"/>
          <w:b/>
          <w:bCs/>
          <w:color w:val="1A5C38"/>
          <w:sz w:val="36"/>
          <w:szCs w:val="36"/>
        </w:rPr>
        <w:t xml:space="preserve">Push Notification Engagement Flow</w:t>
      </w:r>
    </w:p>
    <w:p>
      <w:pPr>
        <w:spacing w:after="320"/>
        <w:jc w:val="center"/>
      </w:pPr>
      <w:r>
        <w:rPr>
          <w:rFonts w:ascii="Arial" w:cs="Arial" w:eastAsia="Arial" w:hAnsi="Arial"/>
          <w:color w:val="555555"/>
          <w:sz w:val="24"/>
          <w:szCs w:val="24"/>
        </w:rPr>
        <w:t xml:space="preserve">Design &amp; Implementation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Document</w:t>
            </w:r>
          </w:p>
        </w:tc>
        <w:tc>
          <w:tcPr>
            <w:tcW w:type="dxa" w:w="67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Push Notification Engagement — Design Document</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1.0</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Ready for Development</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Audience</w:t>
            </w:r>
          </w:p>
        </w:tc>
        <w:tc>
          <w:tcPr>
            <w:tcW w:type="dxa" w:w="6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Engineering Team</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Tech Stack</w:t>
            </w:r>
          </w:p>
        </w:tc>
        <w:tc>
          <w:tcPr>
            <w:tcW w:type="dxa" w:w="6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React Native · Node.js · PostgreSQL · Prisma · Firebase FCM · APNs</w:t>
            </w:r>
          </w:p>
        </w:tc>
      </w:tr>
    </w:tbl>
    <w:p>
      <w:r>
        <w:t xml:space="preserve"/>
      </w:r>
    </w:p>
    <w:p>
      <w:pPr>
        <w:pStyle w:val="SectionH1"/>
      </w:pPr>
      <w:r>
        <w:t xml:space="preserve">1. Overview &amp; Purpose</w:t>
      </w:r>
    </w:p>
    <w:p>
      <w:pPr>
        <w:pStyle w:val="BodyText"/>
      </w:pPr>
      <w:r>
        <w:t xml:space="preserve">This document specifies the complete design and implementation details for the Push Notification Engagement Flow in the ROCA (Religious Organization Calendar Application) platform. This flow is about intelligent, personalized member engagement through push notifications — not just transactional alerts. The system learns member behavior, respects attention budgets, and delivers the right message at the right moment to deepen community connection.</w:t>
      </w:r>
    </w:p>
    <w:p>
      <w:pPr>
        <w:pStyle w:val="BodyText"/>
      </w:pPr>
      <w:r>
        <w:t xml:space="preserve">The notification engine operates across three dimensions: relevance (content matches member interests and activity), timing (delivery respects member schedules and fatigue limits), and channel (push, in-app, email, SMS coordinated without duplication). An A/B testing framework drives continuous optimization of message templates, send times, and targeting logic.</w:t>
      </w:r>
    </w:p>
    <w:p>
      <w:pPr>
        <w:pStyle w:val="SectionH2"/>
      </w:pPr>
      <w:r>
        <w:t xml:space="preserve">1.1 Design Principles</w:t>
      </w:r>
    </w:p>
    <w:p>
      <w:pPr>
        <w:pStyle w:val="ListParagraph"/>
        <w:numPr>
          <w:ilvl w:val="0"/>
          <w:numId w:val="2"/>
        </w:numPr>
      </w:pPr>
      <w:r>
        <w:rPr>
          <w:rFonts w:ascii="Arial" w:cs="Arial" w:eastAsia="Arial" w:hAnsi="Arial"/>
          <w:sz w:val="22"/>
          <w:szCs w:val="22"/>
        </w:rPr>
        <w:t xml:space="preserve">Personalized first, broadcast second — every notification should feel individually relevant, not mass-blast</w:t>
      </w:r>
    </w:p>
    <w:p>
      <w:pPr>
        <w:pStyle w:val="ListParagraph"/>
        <w:numPr>
          <w:ilvl w:val="0"/>
          <w:numId w:val="2"/>
        </w:numPr>
      </w:pPr>
      <w:r>
        <w:rPr>
          <w:rFonts w:ascii="Arial" w:cs="Arial" w:eastAsia="Arial" w:hAnsi="Arial"/>
          <w:sz w:val="22"/>
          <w:szCs w:val="22"/>
        </w:rPr>
        <w:t xml:space="preserve">Respect the attention budget — fatigue management algorithms prevent notification overload</w:t>
      </w:r>
    </w:p>
    <w:p>
      <w:pPr>
        <w:pStyle w:val="ListParagraph"/>
        <w:numPr>
          <w:ilvl w:val="0"/>
          <w:numId w:val="2"/>
        </w:numPr>
      </w:pPr>
      <w:r>
        <w:rPr>
          <w:rFonts w:ascii="Arial" w:cs="Arial" w:eastAsia="Arial" w:hAnsi="Arial"/>
          <w:sz w:val="22"/>
          <w:szCs w:val="22"/>
        </w:rPr>
        <w:t xml:space="preserve">Spiritually contextual — tone, timing, and content reflect the church community culture</w:t>
      </w:r>
    </w:p>
    <w:p>
      <w:pPr>
        <w:pStyle w:val="ListParagraph"/>
        <w:numPr>
          <w:ilvl w:val="0"/>
          <w:numId w:val="2"/>
        </w:numPr>
      </w:pPr>
      <w:r>
        <w:rPr>
          <w:rFonts w:ascii="Arial" w:cs="Arial" w:eastAsia="Arial" w:hAnsi="Arial"/>
          <w:sz w:val="22"/>
          <w:szCs w:val="22"/>
        </w:rPr>
        <w:t xml:space="preserve">Opt-in by design — granular preferences give members full control over what they receive</w:t>
      </w:r>
    </w:p>
    <w:p>
      <w:pPr>
        <w:pStyle w:val="ListParagraph"/>
        <w:numPr>
          <w:ilvl w:val="0"/>
          <w:numId w:val="2"/>
        </w:numPr>
      </w:pPr>
      <w:r>
        <w:rPr>
          <w:rFonts w:ascii="Arial" w:cs="Arial" w:eastAsia="Arial" w:hAnsi="Arial"/>
          <w:sz w:val="22"/>
          <w:szCs w:val="22"/>
        </w:rPr>
        <w:t xml:space="preserve">Observable and testable — every send is logged, every template is A/B testable</w:t>
      </w:r>
    </w:p>
    <w:p>
      <w:pPr>
        <w:pStyle w:val="ListParagraph"/>
        <w:numPr>
          <w:ilvl w:val="0"/>
          <w:numId w:val="2"/>
        </w:numPr>
      </w:pPr>
      <w:r>
        <w:rPr>
          <w:rFonts w:ascii="Arial" w:cs="Arial" w:eastAsia="Arial" w:hAnsi="Arial"/>
          <w:sz w:val="22"/>
          <w:szCs w:val="22"/>
        </w:rPr>
        <w:t xml:space="preserve">Quiet hours are sacred — no notification shall pierce a member's quiet window</w:t>
      </w:r>
    </w:p>
    <w:p>
      <w:r>
        <w:t xml:space="preserve"/>
      </w:r>
    </w:p>
    <w:p>
      <w:pPr>
        <w:pStyle w:val="SectionH2"/>
      </w:pPr>
      <w:r>
        <w:t xml:space="preserve">1.2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Push notification open rate</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28%</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FCM/APNs delivery + open receipts</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Notification-to-action conversion</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15%</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Deep link tap → RSVP/sign-up completion</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Opt-out rate (monthly)</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2%</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Notification preference opt-out events</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Fatigue complaints (support tickets)</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&lt; 5/month</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Tagged support ticket volume</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A/B test cycle time</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14 days</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Experiment start to statistical significance</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Delivery latency (p95)</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&lt; 5s</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Queue enqueue → device received timestamp</w:t>
            </w:r>
          </w:p>
        </w:tc>
      </w:tr>
    </w:tbl>
    <w:p>
      <w:r>
        <w:t xml:space="preserve"/>
      </w:r>
    </w:p>
    <w:p>
      <w:pPr>
        <w:pStyle w:val="SectionH1"/>
      </w:pPr>
      <w:r>
        <w:t xml:space="preserve">2. User Stories &amp; EARS Acceptance Criteria</w:t>
      </w:r>
    </w:p>
    <w:p>
      <w:pPr>
        <w:pStyle w:val="BodyText"/>
      </w:pPr>
      <w:r>
        <w:t xml:space="preserve">The following 24 user stories cover the complete Push Notification Engagement flow. Acceptance criteria follow the EARS (Easy Approach to Requirements Syntax) notation: WHEN [trigger], THE SYSTEM SHALL [behavior].</w:t>
      </w:r>
    </w:p>
    <w:p>
      <w:pPr>
        <w:pStyle w:val="SectionH2"/>
      </w:pPr>
      <w:r>
        <w:t xml:space="preserve">US-PN-01 through US-PN-06: Notification Preferences &amp; Opt-In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US-PN-01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configure which notification categories I receive and through which channels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stay informed without feeling overwhelmed by irrelevant messages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opens Notification Preferences, THE SYSTEM SHALL display per-category toggles for: Event Reminders, Volunteer Assignments, Group Announcements, Prayer Requests, Scripture Digest, Admin Alerts.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toggles off a category, THE SYSTEM SHALL suppress all notifications of that type within 500ms without requiring logout.</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selects channel preference (Push Only / Email Only / Both / None), THE SYSTEM SHALL persist the choice to notification_preferences.channel and honor it on the next notification send.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has never set preferences, THE SYSTEM SHALL default to Push + Email enabled for Event Reminders and Volunteer Assignments; all others default off.</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US-PN-02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set quiet hours during which I receive no push notifications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my sleep and personal prayer time are not interrupted by app alerts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sets quiet_from and quiet_to times, THE SYSTEM SHALL store them in UTC-offset relative to the member's device timezone and evaluate against local time at send.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notification is scheduled to deliver during a member's quiet window, THE SYSTEM SHALL hold the notification in a pending queue and deliver it at quiet_to time.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notification is classified as CRITICAL (e.g., event cancellation), THE SYSTEM SHALL bypass quiet hours and deliver immediately, prepending "[Urgent]" to the title.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quiet hours span midnight (e.g., 10 PM–7 AM), THE SYSTEM SHALL correctly handle the overnight window without delivering at midnight.</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US-PN-03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receive personalized event recommendations based on my ministry interests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discover events I would actually attend rather than receiving generic broadcasts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event is published whose category matches a member's interests, THE SYSTEM SHALL enqueue a personalized recommendation notification within 10 minutes of publication.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 event is published, THE SYSTEM SHALL compute a relevance_score for each subscribed member and only send to members with score ≥ 2.</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the same event has already been surfaced to a member via a different channel in the last 24 hours, THE SYSTEM SHALL suppress the duplicate push notification.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has not engaged with event recommendation notifications in 30 days, THE SYSTEM SHALL reduce recommendation frequency by 50% and flag member for re-engagement flow.</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US-PN-04 — volunteer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volunteer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receive timely assignment reminders at intervals I control</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never miss a serving commitment due to a forgotten notification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volunteer is assigned to a role, THE SYSTEM SHALL send an immediate confirmation push notification with event name, date, time, role, and a deep link to the assignment detail.</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volunteer assignment is 7 days away, THE SYSTEM SHALL send a "Coming Up" reminder if the member has reminder_7d enabled.</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volunteer assignment is 24 hours away, THE SYSTEM SHALL send a "Tomorrow" reminder with weather context (if location permission granted) and check-in option.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volunteer declines an assignment via the notification action button, THE SYSTEM SHALL update the assignment status to declined and notify the volunteer coordinator.</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US-PN-05 — group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group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be notified of group announcements and new messages without notification spam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stay engaged with my small group without constant interruptions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group leader posts an announcement, THE SYSTEM SHALL send push notifications to all active group members who have groups_opted_in = true.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group has more than 5 unread messages for a member in a single day, THE SYSTEM SHALL batch them into a single digest notification instead of individual pings.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mutes a specific group, THE SYSTEM SHALL suppress all push notifications from that group while still delivering in-app badge counts.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group announcement is marked as "urgent" by the leader, THE SYSTEM SHALL bypass batch digest logic and deliver immediately to all members.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US-PN-06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opt out of all marketing-style notifications with a single action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reduce notification volume without manually toggling every category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taps "Pause all non-essential notifications" in Settings, THE SYSTEM SHALL set a pause_until timestamp (default: 7 days) and suppress all non-critical notifications.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the pause period expires, THE SYSTEM SHALL automatically re-enable notifications and send a single "Welcome back" notification summarizing missed highlights.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has paused notifications, THE SYSTEM SHALL display a banner in the app header: "Notifications paused until [date]. [Resume]".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clicks Resume, THE SYSTEM SHALL immediately clear the pause_until timestamp and restore the previous preference state.</w:t>
            </w:r>
          </w:p>
        </w:tc>
      </w:tr>
    </w:tbl>
    <w:p>
      <w:r>
        <w:t xml:space="preserve"/>
      </w:r>
    </w:p>
    <w:p>
      <w:pPr>
        <w:pStyle w:val="SectionH2"/>
      </w:pPr>
      <w:r>
        <w:t xml:space="preserve">US-PN-07 through US-PN-12: Notification Pipeline &amp; Delivery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US-PN-07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process notification sends through a reliable multi-step pipeline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every notification is enriched, validated, and delivered with full observability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notification event enters the pipeline queue, THE SYSTEM SHALL process it through all 10 pipeline stages within 30 seconds for non-batched sends.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any pipeline stage fails with a retryable error, THE SYSTEM SHALL retry with exponential backoff (1s, 2s, 4s, 8s) up to 4 times before moving to dead-letter queue.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pipeline stage fails with a non-retryable error (e.g., invalid device token), THE SYSTEM SHALL mark the notification as FAILED and log the reason without retry.</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notification is delivered, THE SYSTEM SHALL record a delivery_log entry with timestamp, provider response, and stage durations for observability.</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US-PN-08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manage device token lifecycle for push notification delivery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stale tokens are purged and new tokens are registered without gaps in coverage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installs or updates the app, THE SYSTEM SHALL register the new FCM/APNs device token via POST /notifications/device-tokens and associate it with the member_id.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push send returns "InvalidRegistration" or "NotRegistered" from FCM, THE SYSTEM SHALL delete the stale token from device_tokens and log the invalidation.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logs out, THE SYSTEM SHALL deactivate (not delete) the device token by setting is_active = false to preserve history.</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logs in on a new device, THE SYSTEM SHALL register the new token while keeping existing active tokens (one member may have multiple devices).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US-PN-09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respect send-time optimization based on member engagement history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notifications arrive when members are most likely to open them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send_time_optimization is enabled for a campaign, THE SYSTEM SHALL compute each member's optimal_send_window from the engagement_history table and schedule delivery accordingly.</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has fewer than 10 engagement events, THE SYSTEM SHALL fall back to the organization's default send window (configurable, default: 9 AM–5 PM local time).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optimal send time falls within a member's quiet hours, THE SYSTEM SHALL shift delivery to the next available window outside quiet hours.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 event is time-sensitive (&lt; 2 hours until event start), THE SYSTEM SHALL bypass send-time optimization and deliver immediately.</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US-PN-10 — church admin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admin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create and schedule targeted push notification campaigns to member segments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reach the right groups with relevant announcements without mass-blasting everyone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creates a campaign, THE SYSTEM SHALL allow segmentation by: all members, campus, group membership, interest category, onboarding status, and engagement tier.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 admin schedules a campaign for a future date/time, THE SYSTEM SHALL create a scheduled_notifications record and process it at the specified time.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sends a campaign immediately, THE SYSTEM SHALL enqueue all recipient notifications within 60 seconds of submission.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campaign targets more than 10,000 members, THE SYSTEM SHALL batch notifications into groups of 500 and process with a 100ms delay between batches to avoid FCM quota limits.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US-PN-11 — church admin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admin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view real-time delivery analytics for every notification sent</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measure engagement and make data-driven decisions about future campaigns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notification campaign completes delivery, THE SYSTEM SHALL display: total sent, delivered, opened, tapped (action), dismissed, and failed counts on the campaign analytics dashboard.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opens a notification, THE SYSTEM SHALL record an open event via the /notifications/:id/track endpoint with device type and timestamp.</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taps an action button in a notification, THE SYSTEM SHALL record an action event and attribute any resulting RSVP or sign-up to that notification_id.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delivery failure rate exceeds 15% for a campaign, THE SYSTEM SHALL alert the admin via in-app notification with a link to the delivery diagnostics report.</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US-PN-12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receive rich push notifications with action buttons and deep links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RSVP, confirm assignments, or navigate to relevant content directly from the notification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event reminder notification is delivered, THE SYSTEM SHALL include action buttons: "RSVP Now" (deep links to event detail) and "Dismiss" (records a dismiss event).</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volunteer reminder is delivered, THE SYSTEM SHALL include: "I'm Ready" (confirms attendance) and "I Need Help" (opens swap request flow).</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taps a deep-link notification while the app is backgrounded, THE SYSTEM SHALL open the app and navigate directly to the linked content within 2 seconds.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notification deep link references content that no longer exists (deleted event), THE SYSTEM SHALL navigate to the dashboard and display a "This content is no longer available" toast.</w:t>
            </w:r>
          </w:p>
        </w:tc>
      </w:tr>
    </w:tbl>
    <w:p>
      <w:r>
        <w:t xml:space="preserve"/>
      </w:r>
    </w:p>
    <w:p>
      <w:pPr>
        <w:pStyle w:val="SectionH2"/>
      </w:pPr>
      <w:r>
        <w:t xml:space="preserve">US-PN-13 through US-PN-18: Fatigue Management &amp; Frequency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US-PN-13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apply fatigue management algorithms to prevent notification overload</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 opt-out rates stay low and engagement quality remains high</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the fatigue score for a member exceeds the HIGH threshold (score ≥ 0.75), THE SYSTEM SHALL suppress all non-critical notifications for 24 hours.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member's fatigue score is in the MEDIUM range (0.5 ≤ score &lt; 0.75), THE SYSTEM SHALL limit sends to maximum 1 notification per 4-hour window.</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member's fatigue score is in the LOW range (score &lt; 0.5), THE SYSTEM SHALL apply standard frequency rules from their preferences.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explicitly opens and engages with a notification, THE SYSTEM SHALL decay the fatigue score by 0.1 (positive reinforcement signal).</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US-PN-14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enforce global frequency caps per member per day and per week</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 single member receives more notifications than their configured maximum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notification is about to be sent to a member who has already received max_daily_count notifications today, THE SYSTEM SHALL queue the notification for the next day unless it is CRITICAL priority.</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weekly_cap is exceeded, THE SYSTEM SHALL apply a 7-day rolling window check before any non-critical send.</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member's daily cap is reached by critical notifications alone, THE SYSTEM SHALL not send any additional non-critical notifications regardless of priority.</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frequency caps are updated by an admin, THE SYSTEM SHALL apply the new caps to in-flight and future notifications within 5 minutes.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US-PN-15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detect and suppress duplicate notifications across channels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members do not receive the same message via push, email, and in-app simultaneously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notification has already been delivered via email in the last 4 hours with the same content hash, THE SYSTEM SHALL suppress the push notification.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dismisses a push notification, THE SYSTEM SHALL not re-deliver the same notification via in-app channel on the same device.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campaign sends to a segment and a member qualifies under two segment criteria, THE SYSTEM SHALL deliver the notification exactly once using deduplication by (member_id, campaign_id).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push delivery fails and falls back to email, THE SYSTEM SHALL record the fallback in the delivery log and not retry push delivery for the same notification.</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US-PN-16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receive a weekly digest notification instead of daily individual alerts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stay informed about community activity without daily interruption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has digest_mode = true in their preferences, THE SYSTEM SHALL suppress individual non-critical notifications and batch them into a single weekly digest.</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the weekly digest is generated, THE SYSTEM SHALL include: top 3 upcoming events, pending volunteer assignments, group activity summary, and one scripture verse.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has zero activity-relevant items for the digest period, THE SYSTEM SHALL suppress the digest notification rather than sending an empty message.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switches from individual to digest mode, THE SYSTEM SHALL not send a digest for partially accumulated events; the first full digest fires at the next scheduled window.</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US-PN-17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identify disengaged members and trigger a re-engagement notification sequence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 activity levels are maintained through targeted outreach</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has not opened any notification in 21 days, THE SYSTEM SHALL classify them as "dormant" and enqueue a re-engagement sequence.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re-engagement notification is sent, THE SYSTEM SHALL use a warm, personal tone with the member's first name and 1 personalized upcoming event.</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dormant member opens the re-engagement notification, THE SYSTEM SHALL remove them from the dormant list and reset fatigue score to 0.</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remains dormant after 2 re-engagement attempts over 14 days, THE SYSTEM SHALL reduce all non-critical notification frequency to digest-only and flag the member for admin review.</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US-PN-18 — church admin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admin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configure fatigue management parameters per organization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each church can tune the notification experience to match their community culture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updates fatigue thresholds, THE SYSTEM SHALL validate that HIGH &gt; MEDIUM &gt; LOW and reject invalid configurations with error NOTIF_007.</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 admin sets org-wide daily notification caps, THE SYSTEM SHALL apply them as the ceiling for all members in that org, overriding any member preference set higher.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toggles send-time optimization on/off at the org level, THE SYSTEM SHALL apply the change to all future sends within that organization.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fatigue management is disabled for a specific campaign (admin override), THE SYSTEM SHALL log the override with admin_id, campaign_id, and reason in the audit_log table.</w:t>
            </w:r>
          </w:p>
        </w:tc>
      </w:tr>
    </w:tbl>
    <w:p>
      <w:r>
        <w:t xml:space="preserve"/>
      </w:r>
    </w:p>
    <w:p>
      <w:pPr>
        <w:pStyle w:val="SectionH2"/>
      </w:pPr>
      <w:r>
        <w:t xml:space="preserve">US-PN-19 through US-PN-24: A/B Testing &amp;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US-PN-19 — church admin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admin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run A/B tests on notification templates to optimize open rates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message content continuously improves based on real engagement data</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creates an A/B experiment, THE SYSTEM SHALL randomly assign members to variant groups (A, B, or control) using a deterministic hash on member_id + experiment_id.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variant assignment is made, THE SYSTEM SHALL persist the assignment to ab_experiment_members and ensure the same member always receives the same variant for the duration of the experiment.</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experiment reaches statistical significance (p &lt; 0.05) or the configured end_date, THE SYSTEM SHALL mark the experiment as CONCLUDED and surface the winning variant.</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 experiment concludes, THE SYSTEM SHALL automatically promote the winning variant as the default template for that notification type.</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US-PN-20 — church admin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admin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monitor A/B experiment results in real time during the test period</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make informed decisions about whether to end an experiment early or let it run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experiment is active, THE SYSTEM SHALL display a live dashboard with: open rate per variant, action rate per variant, sample size, confidence interval, and estimated days to significance.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variant is clearly under-performing (open rate &lt; 50% of control after 200 sends), THE SYSTEM SHALL surface a warning to the admin with an option to halt the variant.</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halts an under-performing variant, THE SYSTEM SHALL redirect all future sends to the remaining variants using re-weighted random assignment.</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an experiment has fewer than 50 sends per variant, THE SYSTEM SHALL display "Insufficient data" rather than showing misleading early percentages.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US-PN-21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generate automated send-time optimization insights from engagement history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the system continuously learns each member's best notification window</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opens or acts on a notification, THE SYSTEM SHALL record the local time of engagement in engagement_history and update the member's engagement_heatmap JSONB field.</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computing optimal send time, THE SYSTEM SHALL use the top-2 hourly buckets from the engagement_heatmap weighted by recency (last 90 days).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member's optimal_send_window changes by more than 2 hours, THE SYSTEM SHALL log the update to the engagement_history table with the previous and new window.</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engagement history is empty or insufficient, THE SYSTEM SHALL fall back to the org-level default send window rather than sending at midnight.</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US-PN-22 — church admin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admin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export notification analytics data for reporting and compliance</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provide leadership with engagement reports and satisfy data retention requirements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 admin requests an analytics export, THE SYSTEM SHALL generate a CSV containing: notification_id, type, member segment, sent_at, delivered, opened, actioned, failed for all sends in the date range.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export spans more than 90 days, THE SYSTEM SHALL generate the file asynchronously and notify the admin via email when the download is ready.</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analytics data is older than the configured retention period (default: 2 years), THE SYSTEM SHALL automatically anonymize member_id fields while preserving aggregate counts.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exercises GDPR right-to-erasure, THE SYSTEM SHALL delete all notification_logs and engagement_history records associated with that member_id within 30 days.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US-PN-23 — church member</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church member</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see my notification history and manage past notifications in-app</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 can review missed notifications and manage my notification inbox without losing important messages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opens the Notification Center, THE SYSTEM SHALL display all notifications sent in the last 30 days sorted by received_at descending, with read/unread state.</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member marks all as read, THE SYSTEM SHALL update read_at for all unread records and clear the badge count on the app icon.</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deletes a notification from the inbox, THE SYSTEM SHALL soft-delete by setting deleted_at; the record is retained in the database for analytics.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notification in the inbox links to deleted content, THE SYSTEM SHALL render a "Content no longer available" placeholder instead of a broken deep link.</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US-PN-24 — platform system</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As 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platform system</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I want to...</w:t>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provide a comprehensive notification audit trail for compliance and debugging</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So that...</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every notification send can be traced from trigger to delivery with full metadata</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 Criteria</w:t>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any notification is sent, THE SYSTEM SHALL create a notification_log record containing: member_id, notification_type, template_id, variant_id, channel, sent_at, delivered_at, opened_at, and pipeline_stage_durations.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a notification fails at any pipeline stage, THE SYSTEM SHALL record the failure_reason, stage_name, retry_count, and final_status in notification_log.</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WHEN a member reports not receiving a notification, THE SYSTEM SHALL allow an admin to query the audit trail by member_id + date_range and see the full delivery history.</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
            </w:r>
          </w:p>
        </w:tc>
        <w:tc>
          <w:tcPr>
            <w:tcW w:type="dxa" w:w="7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WHEN the notification system detects anomalous send volume (&gt;200% of 7-day average), THE SYSTEM SHALL pause the send queue and alert the engineering team via PagerDuty webhook.</w:t>
            </w:r>
          </w:p>
        </w:tc>
      </w:tr>
    </w:tbl>
    <w:p>
      <w:r>
        <w:t xml:space="preserve"/>
      </w:r>
    </w:p>
    <w:p>
      <w:pPr>
        <w:pStyle w:val="SectionH1"/>
      </w:pPr>
      <w:r>
        <w:t xml:space="preserve">3. Database Schema</w:t>
      </w:r>
    </w:p>
    <w:p>
      <w:pPr>
        <w:pStyle w:val="BodyText"/>
      </w:pPr>
      <w:r>
        <w:t xml:space="preserve">The following six tables support the Push Notification Engagement flow. All tables are additive to the existing ROCA schema. Foreign keys reference existing core tables (members, organizations, events).</w:t>
      </w:r>
    </w:p>
    <w:p>
      <w:pPr>
        <w:pStyle w:val="SectionH2"/>
      </w:pPr>
      <w:r>
        <w:t xml:space="preserve">Table 1: notification_preferences</w:t>
      </w:r>
    </w:p>
    <w:p>
      <w:pPr>
        <w:pStyle w:val="BodyText"/>
      </w:pPr>
      <w:r>
        <w:t xml:space="preserve">Stores per-member notification channel and category preferences, quiet hours, fatigue settings, and digest mode.</w:t>
      </w:r>
    </w:p>
    <w:p>
      <w:pPr>
        <w:pStyle w:val="CodeBlock"/>
      </w:pPr>
      <w:r>
        <w:t xml:space="preserve">CREATE TABLE notification_preferences (</w:t>
      </w:r>
    </w:p>
    <w:p>
      <w:pPr>
        <w:pStyle w:val="CodeBlock"/>
      </w:pPr>
      <w:r>
        <w:t xml:space="preserve">  pref_id              UUID PRIMARY KEY DEFAULT gen_random_uuid(),</w:t>
      </w:r>
    </w:p>
    <w:p>
      <w:pPr>
        <w:pStyle w:val="CodeBlock"/>
      </w:pPr>
      <w:r>
        <w:t xml:space="preserve">  member_id            UUID UNIQUE NOT NULL REFERENCES members(member_id),</w:t>
      </w:r>
    </w:p>
    <w:p>
      <w:pPr>
        <w:pStyle w:val="CodeBlock"/>
      </w:pPr>
      <w:r>
        <w:t xml:space="preserve">  channel              VARCHAR(10) NOT NULL DEFAULT 'both',</w:t>
      </w:r>
    </w:p>
    <w:p>
      <w:pPr>
        <w:pStyle w:val="CodeBlock"/>
      </w:pPr>
      <w:r>
        <w:t xml:space="preserve">  events_opted_in      BOOLEAN NOT NULL DEFAULT true,</w:t>
      </w:r>
    </w:p>
    <w:p>
      <w:pPr>
        <w:pStyle w:val="CodeBlock"/>
      </w:pPr>
      <w:r>
        <w:t xml:space="preserve">  volunteer_opted_in   BOOLEAN NOT NULL DEFAULT true,</w:t>
      </w:r>
    </w:p>
    <w:p>
      <w:pPr>
        <w:pStyle w:val="CodeBlock"/>
      </w:pPr>
      <w:r>
        <w:t xml:space="preserve">  groups_opted_in      BOOLEAN NOT NULL DEFAULT true,</w:t>
      </w:r>
    </w:p>
    <w:p>
      <w:pPr>
        <w:pStyle w:val="CodeBlock"/>
      </w:pPr>
      <w:r>
        <w:t xml:space="preserve">  prayer_opted_in      BOOLEAN NOT NULL DEFAULT false,</w:t>
      </w:r>
    </w:p>
    <w:p>
      <w:pPr>
        <w:pStyle w:val="CodeBlock"/>
      </w:pPr>
      <w:r>
        <w:t xml:space="preserve">  digest_opted_in      BOOLEAN NOT NULL DEFAULT false,</w:t>
      </w:r>
    </w:p>
    <w:p>
      <w:pPr>
        <w:pStyle w:val="CodeBlock"/>
      </w:pPr>
      <w:r>
        <w:t xml:space="preserve">  digest_mode          BOOLEAN NOT NULL DEFAULT false,</w:t>
      </w:r>
    </w:p>
    <w:p>
      <w:pPr>
        <w:pStyle w:val="CodeBlock"/>
      </w:pPr>
      <w:r>
        <w:t xml:space="preserve">  digest_day           VARCHAR(10) DEFAULT 'sunday',</w:t>
      </w:r>
    </w:p>
    <w:p>
      <w:pPr>
        <w:pStyle w:val="CodeBlock"/>
      </w:pPr>
      <w:r>
        <w:t xml:space="preserve">  quiet_from           TIME DEFAULT '22:00:00',</w:t>
      </w:r>
    </w:p>
    <w:p>
      <w:pPr>
        <w:pStyle w:val="CodeBlock"/>
      </w:pPr>
      <w:r>
        <w:t xml:space="preserve">  quiet_to             TIME DEFAULT '07:00:00',</w:t>
      </w:r>
    </w:p>
    <w:p>
      <w:pPr>
        <w:pStyle w:val="CodeBlock"/>
      </w:pPr>
      <w:r>
        <w:t xml:space="preserve">  timezone             VARCHAR(50) DEFAULT 'America/Chicago',</w:t>
      </w:r>
    </w:p>
    <w:p>
      <w:pPr>
        <w:pStyle w:val="CodeBlock"/>
      </w:pPr>
      <w:r>
        <w:t xml:space="preserve">  pause_until          TIMESTAMPTZ,</w:t>
      </w:r>
    </w:p>
    <w:p>
      <w:pPr>
        <w:pStyle w:val="CodeBlock"/>
      </w:pPr>
      <w:r>
        <w:t xml:space="preserve">  max_daily_count      INTEGER NOT NULL DEFAULT 5,</w:t>
      </w:r>
    </w:p>
    <w:p>
      <w:pPr>
        <w:pStyle w:val="CodeBlock"/>
      </w:pPr>
      <w:r>
        <w:t xml:space="preserve">  max_weekly_count     INTEGER NOT NULL DEFAULT 20,</w:t>
      </w:r>
    </w:p>
    <w:p>
      <w:pPr>
        <w:pStyle w:val="CodeBlock"/>
      </w:pPr>
      <w:r>
        <w:t xml:space="preserve">  reminder_7d          BOOLEAN NOT NULL DEFAULT true,</w:t>
      </w:r>
    </w:p>
    <w:p>
      <w:pPr>
        <w:pStyle w:val="CodeBlock"/>
      </w:pPr>
      <w:r>
        <w:t xml:space="preserve">  reminder_24h         BOOLEAN NOT NULL DEFAULT true,</w:t>
      </w:r>
    </w:p>
    <w:p>
      <w:pPr>
        <w:pStyle w:val="CodeBlock"/>
      </w:pPr>
      <w:r>
        <w:t xml:space="preserve">  reminder_1h          BOOLEAN NOT NULL DEFAULT false,</w:t>
      </w:r>
    </w:p>
    <w:p>
      <w:pPr>
        <w:pStyle w:val="CodeBlock"/>
      </w:pPr>
      <w:r>
        <w:t xml:space="preserve">  send_time_optimized  BOOLEAN NOT NULL DEFAULT true,</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w:t>
      </w:r>
    </w:p>
    <w:p>
      <w:pPr>
        <w:pStyle w:val="CodeBlock"/>
      </w:pPr>
      <w:r>
        <w:t xml:space="preserve">CREATE INDEX idx_notif_prefs_member ON notification_preferences(member_id);</w:t>
      </w:r>
    </w:p>
    <w:p>
      <w:r>
        <w:t xml:space="preserve"/>
      </w:r>
    </w:p>
    <w:p>
      <w:pPr>
        <w:pStyle w:val="SectionH2"/>
      </w:pPr>
      <w:r>
        <w:t xml:space="preserve">Table 2: device_tokens</w:t>
      </w:r>
    </w:p>
    <w:p>
      <w:pPr>
        <w:pStyle w:val="BodyText"/>
      </w:pPr>
      <w:r>
        <w:t xml:space="preserve">Stores FCM and APNs device tokens for push delivery. One member may have multiple active tokens across multiple devices.</w:t>
      </w:r>
    </w:p>
    <w:p>
      <w:pPr>
        <w:pStyle w:val="CodeBlock"/>
      </w:pPr>
      <w:r>
        <w:t xml:space="preserve">CREATE TABLE device_tokens (</w:t>
      </w:r>
    </w:p>
    <w:p>
      <w:pPr>
        <w:pStyle w:val="CodeBlock"/>
      </w:pPr>
      <w:r>
        <w:t xml:space="preserve">  token_id          UUID PRIMARY KEY DEFAULT gen_random_uuid(),</w:t>
      </w:r>
    </w:p>
    <w:p>
      <w:pPr>
        <w:pStyle w:val="CodeBlock"/>
      </w:pPr>
      <w:r>
        <w:t xml:space="preserve">  member_id         UUID NOT NULL REFERENCES members(member_id) ON DELETE CASCADE,</w:t>
      </w:r>
    </w:p>
    <w:p>
      <w:pPr>
        <w:pStyle w:val="CodeBlock"/>
      </w:pPr>
      <w:r>
        <w:t xml:space="preserve">  token             TEXT NOT NULL UNIQUE,</w:t>
      </w:r>
    </w:p>
    <w:p>
      <w:pPr>
        <w:pStyle w:val="CodeBlock"/>
      </w:pPr>
      <w:r>
        <w:t xml:space="preserve">  platform          VARCHAR(10) NOT NULL,  -- ios|android|web</w:t>
      </w:r>
    </w:p>
    <w:p>
      <w:pPr>
        <w:pStyle w:val="CodeBlock"/>
      </w:pPr>
      <w:r>
        <w:t xml:space="preserve">  provider          VARCHAR(10) NOT NULL,  -- apns|fcm</w:t>
      </w:r>
    </w:p>
    <w:p>
      <w:pPr>
        <w:pStyle w:val="CodeBlock"/>
      </w:pPr>
      <w:r>
        <w:t xml:space="preserve">  app_version       VARCHAR(20),</w:t>
      </w:r>
    </w:p>
    <w:p>
      <w:pPr>
        <w:pStyle w:val="CodeBlock"/>
      </w:pPr>
      <w:r>
        <w:t xml:space="preserve">  device_model      VARCHAR(100),</w:t>
      </w:r>
    </w:p>
    <w:p>
      <w:pPr>
        <w:pStyle w:val="CodeBlock"/>
      </w:pPr>
      <w:r>
        <w:t xml:space="preserve">  os_version        VARCHAR(20),</w:t>
      </w:r>
    </w:p>
    <w:p>
      <w:pPr>
        <w:pStyle w:val="CodeBlock"/>
      </w:pPr>
      <w:r>
        <w:t xml:space="preserve">  is_active         BOOLEAN NOT NULL DEFAULT true,</w:t>
      </w:r>
    </w:p>
    <w:p>
      <w:pPr>
        <w:pStyle w:val="CodeBlock"/>
      </w:pPr>
      <w:r>
        <w:t xml:space="preserve">  last_used_at      TIMESTAMPTZ,</w:t>
      </w:r>
    </w:p>
    <w:p>
      <w:pPr>
        <w:pStyle w:val="CodeBlock"/>
      </w:pPr>
      <w:r>
        <w:t xml:space="preserve">  invalidated_at    TIMESTAMPTZ,</w:t>
      </w:r>
    </w:p>
    <w:p>
      <w:pPr>
        <w:pStyle w:val="CodeBlock"/>
      </w:pPr>
      <w:r>
        <w:t xml:space="preserve">  invalidation_reason VARCHAR(100),</w:t>
      </w:r>
    </w:p>
    <w:p>
      <w:pPr>
        <w:pStyle w:val="CodeBlock"/>
      </w:pPr>
      <w:r>
        <w:t xml:space="preserve">  created_at        TIMESTAMPTZ NOT NULL DEFAULT NOW()</w:t>
      </w:r>
    </w:p>
    <w:p>
      <w:pPr>
        <w:pStyle w:val="CodeBlock"/>
      </w:pPr>
      <w:r>
        <w:t xml:space="preserve">);</w:t>
      </w:r>
    </w:p>
    <w:p>
      <w:pPr>
        <w:pStyle w:val="CodeBlock"/>
      </w:pPr>
      <w:r>
        <w:t xml:space="preserve">CREATE INDEX idx_device_tokens_member ON device_tokens(member_id, is_active);</w:t>
      </w:r>
    </w:p>
    <w:p>
      <w:pPr>
        <w:pStyle w:val="CodeBlock"/>
      </w:pPr>
      <w:r>
        <w:t xml:space="preserve">CREATE INDEX idx_device_tokens_token  ON device_tokens(token);</w:t>
      </w:r>
    </w:p>
    <w:p>
      <w:r>
        <w:t xml:space="preserve"/>
      </w:r>
    </w:p>
    <w:p>
      <w:pPr>
        <w:pStyle w:val="SectionH2"/>
      </w:pPr>
      <w:r>
        <w:t xml:space="preserve">Table 3: notification_log</w:t>
      </w:r>
    </w:p>
    <w:p>
      <w:pPr>
        <w:pStyle w:val="BodyText"/>
      </w:pPr>
      <w:r>
        <w:t xml:space="preserve">Immutable audit log of every notification sent. Each row represents one notification to one member across one channel.</w:t>
      </w:r>
    </w:p>
    <w:p>
      <w:pPr>
        <w:pStyle w:val="CodeBlock"/>
      </w:pPr>
      <w:r>
        <w:t xml:space="preserve">CREATE TABLE notification_log (</w:t>
      </w:r>
    </w:p>
    <w:p>
      <w:pPr>
        <w:pStyle w:val="CodeBlock"/>
      </w:pPr>
      <w:r>
        <w:t xml:space="preserve">  log_id               UUID PRIMARY KEY DEFAULT gen_random_uuid(),</w:t>
      </w:r>
    </w:p>
    <w:p>
      <w:pPr>
        <w:pStyle w:val="CodeBlock"/>
      </w:pPr>
      <w:r>
        <w:t xml:space="preserve">  member_id            UUID NOT NULL REFERENCES members(member_id),</w:t>
      </w:r>
    </w:p>
    <w:p>
      <w:pPr>
        <w:pStyle w:val="CodeBlock"/>
      </w:pPr>
      <w:r>
        <w:t xml:space="preserve">  org_id               UUID NOT NULL REFERENCES organizations(org_id),</w:t>
      </w:r>
    </w:p>
    <w:p>
      <w:pPr>
        <w:pStyle w:val="CodeBlock"/>
      </w:pPr>
      <w:r>
        <w:t xml:space="preserve">  campaign_id          UUID REFERENCES notification_campaigns(campaign_id),</w:t>
      </w:r>
    </w:p>
    <w:p>
      <w:pPr>
        <w:pStyle w:val="CodeBlock"/>
      </w:pPr>
      <w:r>
        <w:t xml:space="preserve">  template_id          UUID REFERENCES notification_templates(template_id),</w:t>
      </w:r>
    </w:p>
    <w:p>
      <w:pPr>
        <w:pStyle w:val="CodeBlock"/>
      </w:pPr>
      <w:r>
        <w:t xml:space="preserve">  variant_id           UUID REFERENCES ab_experiment_variants(variant_id),</w:t>
      </w:r>
    </w:p>
    <w:p>
      <w:pPr>
        <w:pStyle w:val="CodeBlock"/>
      </w:pPr>
      <w:r>
        <w:t xml:space="preserve">  notification_type    VARCHAR(40) NOT NULL,</w:t>
      </w:r>
    </w:p>
    <w:p>
      <w:pPr>
        <w:pStyle w:val="CodeBlock"/>
      </w:pPr>
      <w:r>
        <w:t xml:space="preserve">  channel              VARCHAR(10) NOT NULL,</w:t>
      </w:r>
    </w:p>
    <w:p>
      <w:pPr>
        <w:pStyle w:val="CodeBlock"/>
      </w:pPr>
      <w:r>
        <w:t xml:space="preserve">  priority             VARCHAR(10) NOT NULL DEFAULT 'normal',</w:t>
      </w:r>
    </w:p>
    <w:p>
      <w:pPr>
        <w:pStyle w:val="CodeBlock"/>
      </w:pPr>
      <w:r>
        <w:t xml:space="preserve">  title                TEXT NOT NULL,</w:t>
      </w:r>
    </w:p>
    <w:p>
      <w:pPr>
        <w:pStyle w:val="CodeBlock"/>
      </w:pPr>
      <w:r>
        <w:t xml:space="preserve">  body                 TEXT NOT NULL,</w:t>
      </w:r>
    </w:p>
    <w:p>
      <w:pPr>
        <w:pStyle w:val="CodeBlock"/>
      </w:pPr>
      <w:r>
        <w:t xml:space="preserve">  data_payload         JSONB,</w:t>
      </w:r>
    </w:p>
    <w:p>
      <w:pPr>
        <w:pStyle w:val="CodeBlock"/>
      </w:pPr>
      <w:r>
        <w:t xml:space="preserve">  status               VARCHAR(20) NOT NULL DEFAULT 'pending',</w:t>
      </w:r>
    </w:p>
    <w:p>
      <w:pPr>
        <w:pStyle w:val="CodeBlock"/>
      </w:pPr>
      <w:r>
        <w:t xml:space="preserve">  provider_message_id  TEXT,</w:t>
      </w:r>
    </w:p>
    <w:p>
      <w:pPr>
        <w:pStyle w:val="CodeBlock"/>
      </w:pPr>
      <w:r>
        <w:t xml:space="preserve">  sent_at              TIMESTAMPTZ,</w:t>
      </w:r>
    </w:p>
    <w:p>
      <w:pPr>
        <w:pStyle w:val="CodeBlock"/>
      </w:pPr>
      <w:r>
        <w:t xml:space="preserve">  delivered_at         TIMESTAMPTZ,</w:t>
      </w:r>
    </w:p>
    <w:p>
      <w:pPr>
        <w:pStyle w:val="CodeBlock"/>
      </w:pPr>
      <w:r>
        <w:t xml:space="preserve">  opened_at            TIMESTAMPTZ,</w:t>
      </w:r>
    </w:p>
    <w:p>
      <w:pPr>
        <w:pStyle w:val="CodeBlock"/>
      </w:pPr>
      <w:r>
        <w:t xml:space="preserve">  actioned_at          TIMESTAMPTZ,</w:t>
      </w:r>
    </w:p>
    <w:p>
      <w:pPr>
        <w:pStyle w:val="CodeBlock"/>
      </w:pPr>
      <w:r>
        <w:t xml:space="preserve">  dismissed_at         TIMESTAMPTZ,</w:t>
      </w:r>
    </w:p>
    <w:p>
      <w:pPr>
        <w:pStyle w:val="CodeBlock"/>
      </w:pPr>
      <w:r>
        <w:t xml:space="preserve">  failed_at            TIMESTAMPTZ,</w:t>
      </w:r>
    </w:p>
    <w:p>
      <w:pPr>
        <w:pStyle w:val="CodeBlock"/>
      </w:pPr>
      <w:r>
        <w:t xml:space="preserve">  failure_reason       TEXT,</w:t>
      </w:r>
    </w:p>
    <w:p>
      <w:pPr>
        <w:pStyle w:val="CodeBlock"/>
      </w:pPr>
      <w:r>
        <w:t xml:space="preserve">  retry_count          INTEGER NOT NULL DEFAULT 0,</w:t>
      </w:r>
    </w:p>
    <w:p>
      <w:pPr>
        <w:pStyle w:val="CodeBlock"/>
      </w:pPr>
      <w:r>
        <w:t xml:space="preserve">  pipeline_durations   JSONB,</w:t>
      </w:r>
    </w:p>
    <w:p>
      <w:pPr>
        <w:pStyle w:val="CodeBlock"/>
      </w:pPr>
      <w:r>
        <w:t xml:space="preserve">  content_hash         VARCHAR(64),</w:t>
      </w:r>
    </w:p>
    <w:p>
      <w:pPr>
        <w:pStyle w:val="CodeBlock"/>
      </w:pPr>
      <w:r>
        <w:t xml:space="preserve">  created_at           TIMESTAMPTZ NOT NULL DEFAULT NOW()</w:t>
      </w:r>
    </w:p>
    <w:p>
      <w:pPr>
        <w:pStyle w:val="CodeBlock"/>
      </w:pPr>
      <w:r>
        <w:t xml:space="preserve">);</w:t>
      </w:r>
    </w:p>
    <w:p>
      <w:pPr>
        <w:pStyle w:val="CodeBlock"/>
      </w:pPr>
      <w:r>
        <w:t xml:space="preserve">CREATE INDEX idx_notif_log_member   ON notification_log(member_id, created_at DESC);</w:t>
      </w:r>
    </w:p>
    <w:p>
      <w:pPr>
        <w:pStyle w:val="CodeBlock"/>
      </w:pPr>
      <w:r>
        <w:t xml:space="preserve">CREATE INDEX idx_notif_log_campaign ON notification_log(campaign_id);</w:t>
      </w:r>
    </w:p>
    <w:p>
      <w:pPr>
        <w:pStyle w:val="CodeBlock"/>
      </w:pPr>
      <w:r>
        <w:t xml:space="preserve">CREATE INDEX idx_notif_log_hash     ON notification_log(content_hash, member_id, created_at);</w:t>
      </w:r>
    </w:p>
    <w:p>
      <w:r>
        <w:t xml:space="preserve"/>
      </w:r>
    </w:p>
    <w:p>
      <w:pPr>
        <w:pStyle w:val="SectionH2"/>
      </w:pPr>
      <w:r>
        <w:t xml:space="preserve">Table 4: notification_campaigns</w:t>
      </w:r>
    </w:p>
    <w:p>
      <w:pPr>
        <w:pStyle w:val="BodyText"/>
      </w:pPr>
      <w:r>
        <w:t xml:space="preserve">Admin-created campaigns for targeted or broadcast notification sends, supporting scheduling, segmentation, and A/B test linkage.</w:t>
      </w:r>
    </w:p>
    <w:p>
      <w:pPr>
        <w:pStyle w:val="CodeBlock"/>
      </w:pPr>
      <w:r>
        <w:t xml:space="preserve">CREATE TABLE notification_campaigns (</w:t>
      </w:r>
    </w:p>
    <w:p>
      <w:pPr>
        <w:pStyle w:val="CodeBlock"/>
      </w:pPr>
      <w:r>
        <w:t xml:space="preserve">  campaign_id      UUID PRIMARY KEY DEFAULT gen_random_uuid(),</w:t>
      </w:r>
    </w:p>
    <w:p>
      <w:pPr>
        <w:pStyle w:val="CodeBlock"/>
      </w:pPr>
      <w:r>
        <w:t xml:space="preserve">  org_id           UUID NOT NULL REFERENCES organizations(org_id),</w:t>
      </w:r>
    </w:p>
    <w:p>
      <w:pPr>
        <w:pStyle w:val="CodeBlock"/>
      </w:pPr>
      <w:r>
        <w:t xml:space="preserve">  created_by       UUID NOT NULL REFERENCES members(member_id),</w:t>
      </w:r>
    </w:p>
    <w:p>
      <w:pPr>
        <w:pStyle w:val="CodeBlock"/>
      </w:pPr>
      <w:r>
        <w:t xml:space="preserve">  name             VARCHAR(200) NOT NULL,</w:t>
      </w:r>
    </w:p>
    <w:p>
      <w:pPr>
        <w:pStyle w:val="CodeBlock"/>
      </w:pPr>
      <w:r>
        <w:t xml:space="preserve">  template_id      UUID REFERENCES notification_templates(template_id),</w:t>
      </w:r>
    </w:p>
    <w:p>
      <w:pPr>
        <w:pStyle w:val="CodeBlock"/>
      </w:pPr>
      <w:r>
        <w:t xml:space="preserve">  experiment_id    UUID REFERENCES ab_experiments(experiment_id),</w:t>
      </w:r>
    </w:p>
    <w:p>
      <w:pPr>
        <w:pStyle w:val="CodeBlock"/>
      </w:pPr>
      <w:r>
        <w:t xml:space="preserve">  segment_type     VARCHAR(30) NOT NULL DEFAULT 'all',</w:t>
      </w:r>
    </w:p>
    <w:p>
      <w:pPr>
        <w:pStyle w:val="CodeBlock"/>
      </w:pPr>
      <w:r>
        <w:t xml:space="preserve">  segment_criteria JSONB,</w:t>
      </w:r>
    </w:p>
    <w:p>
      <w:pPr>
        <w:pStyle w:val="CodeBlock"/>
      </w:pPr>
      <w:r>
        <w:t xml:space="preserve">  status           VARCHAR(20) NOT NULL DEFAULT 'draft',</w:t>
      </w:r>
    </w:p>
    <w:p>
      <w:pPr>
        <w:pStyle w:val="CodeBlock"/>
      </w:pPr>
      <w:r>
        <w:t xml:space="preserve">  scheduled_for    TIMESTAMPTZ,</w:t>
      </w:r>
    </w:p>
    <w:p>
      <w:pPr>
        <w:pStyle w:val="CodeBlock"/>
      </w:pPr>
      <w:r>
        <w:t xml:space="preserve">  send_time_opt    BOOLEAN NOT NULL DEFAULT false,</w:t>
      </w:r>
    </w:p>
    <w:p>
      <w:pPr>
        <w:pStyle w:val="CodeBlock"/>
      </w:pPr>
      <w:r>
        <w:t xml:space="preserve">  bypass_fatigue   BOOLEAN NOT NULL DEFAULT false,</w:t>
      </w:r>
    </w:p>
    <w:p>
      <w:pPr>
        <w:pStyle w:val="CodeBlock"/>
      </w:pPr>
      <w:r>
        <w:t xml:space="preserve">  bypass_quiet     BOOLEAN NOT NULL DEFAULT false,</w:t>
      </w:r>
    </w:p>
    <w:p>
      <w:pPr>
        <w:pStyle w:val="CodeBlock"/>
      </w:pPr>
      <w:r>
        <w:t xml:space="preserve">  total_targeted   INTEGER,</w:t>
      </w:r>
    </w:p>
    <w:p>
      <w:pPr>
        <w:pStyle w:val="CodeBlock"/>
      </w:pPr>
      <w:r>
        <w:t xml:space="preserve">  total_sent       INTEGER NOT NULL DEFAULT 0,</w:t>
      </w:r>
    </w:p>
    <w:p>
      <w:pPr>
        <w:pStyle w:val="CodeBlock"/>
      </w:pPr>
      <w:r>
        <w:t xml:space="preserve">  total_delivered  INTEGER NOT NULL DEFAULT 0,</w:t>
      </w:r>
    </w:p>
    <w:p>
      <w:pPr>
        <w:pStyle w:val="CodeBlock"/>
      </w:pPr>
      <w:r>
        <w:t xml:space="preserve">  total_opened     INTEGER NOT NULL DEFAULT 0,</w:t>
      </w:r>
    </w:p>
    <w:p>
      <w:pPr>
        <w:pStyle w:val="CodeBlock"/>
      </w:pPr>
      <w:r>
        <w:t xml:space="preserve">  total_actioned   INTEGER NOT NULL DEFAULT 0,</w:t>
      </w:r>
    </w:p>
    <w:p>
      <w:pPr>
        <w:pStyle w:val="CodeBlock"/>
      </w:pPr>
      <w:r>
        <w:t xml:space="preserve">  total_failed     INTEGER NOT NULL DEFAULT 0,</w:t>
      </w:r>
    </w:p>
    <w:p>
      <w:pPr>
        <w:pStyle w:val="CodeBlock"/>
      </w:pPr>
      <w:r>
        <w:t xml:space="preserve">  created_at       TIMESTAMPTZ NOT NULL DEFAULT NOW(),</w:t>
      </w:r>
    </w:p>
    <w:p>
      <w:pPr>
        <w:pStyle w:val="CodeBlock"/>
      </w:pPr>
      <w:r>
        <w:t xml:space="preserve">  sent_at          TIMESTAMPTZ,</w:t>
      </w:r>
    </w:p>
    <w:p>
      <w:pPr>
        <w:pStyle w:val="CodeBlock"/>
      </w:pPr>
      <w:r>
        <w:t xml:space="preserve">  completed_at     TIMESTAMPTZ</w:t>
      </w:r>
    </w:p>
    <w:p>
      <w:pPr>
        <w:pStyle w:val="CodeBlock"/>
      </w:pPr>
      <w:r>
        <w:t xml:space="preserve">);</w:t>
      </w:r>
    </w:p>
    <w:p>
      <w:pPr>
        <w:pStyle w:val="CodeBlock"/>
      </w:pPr>
      <w:r>
        <w:t xml:space="preserve">CREATE INDEX idx_campaigns_org       ON notification_campaigns(org_id, status);</w:t>
      </w:r>
    </w:p>
    <w:p>
      <w:pPr>
        <w:pStyle w:val="CodeBlock"/>
      </w:pPr>
      <w:r>
        <w:t xml:space="preserve">CREATE INDEX idx_campaigns_scheduled ON notification_campaigns(scheduled_for) WHERE status = 'scheduled';</w:t>
      </w:r>
    </w:p>
    <w:p>
      <w:r>
        <w:t xml:space="preserve"/>
      </w:r>
    </w:p>
    <w:p>
      <w:pPr>
        <w:pStyle w:val="SectionH2"/>
      </w:pPr>
      <w:r>
        <w:t xml:space="preserve">Table 5: ab_experiments &amp; ab_experiment_variants</w:t>
      </w:r>
    </w:p>
    <w:p>
      <w:pPr>
        <w:pStyle w:val="BodyText"/>
      </w:pPr>
      <w:r>
        <w:t xml:space="preserve">Defines A/B experiments on notification templates, variant allocations, and member assignments for deterministic test bucketing.</w:t>
      </w:r>
    </w:p>
    <w:p>
      <w:pPr>
        <w:pStyle w:val="CodeBlock"/>
      </w:pPr>
      <w:r>
        <w:t xml:space="preserve">CREATE TABLE ab_experiments (</w:t>
      </w:r>
    </w:p>
    <w:p>
      <w:pPr>
        <w:pStyle w:val="CodeBlock"/>
      </w:pPr>
      <w:r>
        <w:t xml:space="preserve">  experiment_id    UUID PRIMARY KEY DEFAULT gen_random_uuid(),</w:t>
      </w:r>
    </w:p>
    <w:p>
      <w:pPr>
        <w:pStyle w:val="CodeBlock"/>
      </w:pPr>
      <w:r>
        <w:t xml:space="preserve">  org_id           UUID NOT NULL REFERENCES organizations(org_id),</w:t>
      </w:r>
    </w:p>
    <w:p>
      <w:pPr>
        <w:pStyle w:val="CodeBlock"/>
      </w:pPr>
      <w:r>
        <w:t xml:space="preserve">  name             VARCHAR(200) NOT NULL,</w:t>
      </w:r>
    </w:p>
    <w:p>
      <w:pPr>
        <w:pStyle w:val="CodeBlock"/>
      </w:pPr>
      <w:r>
        <w:t xml:space="preserve">  hypothesis       TEXT,</w:t>
      </w:r>
    </w:p>
    <w:p>
      <w:pPr>
        <w:pStyle w:val="CodeBlock"/>
      </w:pPr>
      <w:r>
        <w:t xml:space="preserve">  notification_type VARCHAR(40) NOT NULL,</w:t>
      </w:r>
    </w:p>
    <w:p>
      <w:pPr>
        <w:pStyle w:val="CodeBlock"/>
      </w:pPr>
      <w:r>
        <w:t xml:space="preserve">  status           VARCHAR(20) NOT NULL DEFAULT 'draft',</w:t>
      </w:r>
    </w:p>
    <w:p>
      <w:pPr>
        <w:pStyle w:val="CodeBlock"/>
      </w:pPr>
      <w:r>
        <w:t xml:space="preserve">  min_sample_size  INTEGER NOT NULL DEFAULT 50,</w:t>
      </w:r>
    </w:p>
    <w:p>
      <w:pPr>
        <w:pStyle w:val="CodeBlock"/>
      </w:pPr>
      <w:r>
        <w:t xml:space="preserve">  confidence_level NUMERIC(4,2) NOT NULL DEFAULT 0.95,</w:t>
      </w:r>
    </w:p>
    <w:p>
      <w:pPr>
        <w:pStyle w:val="CodeBlock"/>
      </w:pPr>
      <w:r>
        <w:t xml:space="preserve">  primary_metric   VARCHAR(30) NOT NULL DEFAULT 'open_rate',</w:t>
      </w:r>
    </w:p>
    <w:p>
      <w:pPr>
        <w:pStyle w:val="CodeBlock"/>
      </w:pPr>
      <w:r>
        <w:t xml:space="preserve">  winning_variant_id UUID,</w:t>
      </w:r>
    </w:p>
    <w:p>
      <w:pPr>
        <w:pStyle w:val="CodeBlock"/>
      </w:pPr>
      <w:r>
        <w:t xml:space="preserve">  start_date       TIMESTAMPTZ,</w:t>
      </w:r>
    </w:p>
    <w:p>
      <w:pPr>
        <w:pStyle w:val="CodeBlock"/>
      </w:pPr>
      <w:r>
        <w:t xml:space="preserve">  end_date         TIMESTAMPTZ,</w:t>
      </w:r>
    </w:p>
    <w:p>
      <w:pPr>
        <w:pStyle w:val="CodeBlock"/>
      </w:pPr>
      <w:r>
        <w:t xml:space="preserve">  concluded_at     TIMESTAMPTZ,</w:t>
      </w:r>
    </w:p>
    <w:p>
      <w:pPr>
        <w:pStyle w:val="CodeBlock"/>
      </w:pPr>
      <w:r>
        <w:t xml:space="preserve">  created_by       UUID NOT NULL REFERENCES members(member_id),</w:t>
      </w:r>
    </w:p>
    <w:p>
      <w:pPr>
        <w:pStyle w:val="CodeBlock"/>
      </w:pPr>
      <w:r>
        <w:t xml:space="preserve">  created_at       TIMESTAMPTZ NOT NULL DEFAULT NOW()</w:t>
      </w:r>
    </w:p>
    <w:p>
      <w:pPr>
        <w:pStyle w:val="CodeBlock"/>
      </w:pPr>
      <w:r>
        <w:t xml:space="preserve">);</w:t>
      </w:r>
    </w:p>
    <w:p>
      <w:pPr>
        <w:pStyle w:val="CodeBlock"/>
      </w:pPr>
      <w:r>
        <w:t xml:space="preserve">CREATE TABLE ab_experiment_variants (</w:t>
      </w:r>
    </w:p>
    <w:p>
      <w:pPr>
        <w:pStyle w:val="CodeBlock"/>
      </w:pPr>
      <w:r>
        <w:t xml:space="preserve">  variant_id       UUID PRIMARY KEY DEFAULT gen_random_uuid(),</w:t>
      </w:r>
    </w:p>
    <w:p>
      <w:pPr>
        <w:pStyle w:val="CodeBlock"/>
      </w:pPr>
      <w:r>
        <w:t xml:space="preserve">  experiment_id    UUID NOT NULL REFERENCES ab_experiments(experiment_id),</w:t>
      </w:r>
    </w:p>
    <w:p>
      <w:pPr>
        <w:pStyle w:val="CodeBlock"/>
      </w:pPr>
      <w:r>
        <w:t xml:space="preserve">  name             VARCHAR(50) NOT NULL,</w:t>
      </w:r>
    </w:p>
    <w:p>
      <w:pPr>
        <w:pStyle w:val="CodeBlock"/>
      </w:pPr>
      <w:r>
        <w:t xml:space="preserve">  template_id      UUID NOT NULL REFERENCES notification_templates(template_id),</w:t>
      </w:r>
    </w:p>
    <w:p>
      <w:pPr>
        <w:pStyle w:val="CodeBlock"/>
      </w:pPr>
      <w:r>
        <w:t xml:space="preserve">  allocation_pct   NUMERIC(5,2) NOT NULL DEFAULT 50.00,</w:t>
      </w:r>
    </w:p>
    <w:p>
      <w:pPr>
        <w:pStyle w:val="CodeBlock"/>
      </w:pPr>
      <w:r>
        <w:t xml:space="preserve">  is_control       BOOLEAN NOT NULL DEFAULT false,</w:t>
      </w:r>
    </w:p>
    <w:p>
      <w:pPr>
        <w:pStyle w:val="CodeBlock"/>
      </w:pPr>
      <w:r>
        <w:t xml:space="preserve">  send_count       INTEGER NOT NULL DEFAULT 0,</w:t>
      </w:r>
    </w:p>
    <w:p>
      <w:pPr>
        <w:pStyle w:val="CodeBlock"/>
      </w:pPr>
      <w:r>
        <w:t xml:space="preserve">  open_count       INTEGER NOT NULL DEFAULT 0,</w:t>
      </w:r>
    </w:p>
    <w:p>
      <w:pPr>
        <w:pStyle w:val="CodeBlock"/>
      </w:pPr>
      <w:r>
        <w:t xml:space="preserve">  action_count     INTEGER NOT NULL DEFAULT 0</w:t>
      </w:r>
    </w:p>
    <w:p>
      <w:pPr>
        <w:pStyle w:val="CodeBlock"/>
      </w:pPr>
      <w:r>
        <w:t xml:space="preserve">);</w:t>
      </w:r>
    </w:p>
    <w:p>
      <w:pPr>
        <w:pStyle w:val="CodeBlock"/>
      </w:pPr>
      <w:r>
        <w:t xml:space="preserve">CREATE TABLE ab_experiment_members (</w:t>
      </w:r>
    </w:p>
    <w:p>
      <w:pPr>
        <w:pStyle w:val="CodeBlock"/>
      </w:pPr>
      <w:r>
        <w:t xml:space="preserve">  member_id        UUID NOT NULL REFERENCES members(member_id),</w:t>
      </w:r>
    </w:p>
    <w:p>
      <w:pPr>
        <w:pStyle w:val="CodeBlock"/>
      </w:pPr>
      <w:r>
        <w:t xml:space="preserve">  experiment_id    UUID NOT NULL REFERENCES ab_experiments(experiment_id),</w:t>
      </w:r>
    </w:p>
    <w:p>
      <w:pPr>
        <w:pStyle w:val="CodeBlock"/>
      </w:pPr>
      <w:r>
        <w:t xml:space="preserve">  variant_id       UUID NOT NULL REFERENCES ab_experiment_variants(variant_id),</w:t>
      </w:r>
    </w:p>
    <w:p>
      <w:pPr>
        <w:pStyle w:val="CodeBlock"/>
      </w:pPr>
      <w:r>
        <w:t xml:space="preserve">  assigned_at      TIMESTAMPTZ NOT NULL DEFAULT NOW(),</w:t>
      </w:r>
    </w:p>
    <w:p>
      <w:pPr>
        <w:pStyle w:val="CodeBlock"/>
      </w:pPr>
      <w:r>
        <w:t xml:space="preserve">  PRIMARY KEY (member_id, experiment_id)</w:t>
      </w:r>
    </w:p>
    <w:p>
      <w:pPr>
        <w:pStyle w:val="CodeBlock"/>
      </w:pPr>
      <w:r>
        <w:t xml:space="preserve">);</w:t>
      </w:r>
    </w:p>
    <w:p>
      <w:r>
        <w:t xml:space="preserve"/>
      </w:r>
    </w:p>
    <w:p>
      <w:pPr>
        <w:pStyle w:val="SectionH2"/>
      </w:pPr>
      <w:r>
        <w:t xml:space="preserve">Table 6: engagement_history</w:t>
      </w:r>
    </w:p>
    <w:p>
      <w:pPr>
        <w:pStyle w:val="BodyText"/>
      </w:pPr>
      <w:r>
        <w:t xml:space="preserve">Records individual notification engagement events for send-time optimization and fatigue score calculation. Powers the member_engagement_heatmap materialized view.</w:t>
      </w:r>
    </w:p>
    <w:p>
      <w:pPr>
        <w:pStyle w:val="CodeBlock"/>
      </w:pPr>
      <w:r>
        <w:t xml:space="preserve">CREATE TABLE engagement_history (</w:t>
      </w:r>
    </w:p>
    <w:p>
      <w:pPr>
        <w:pStyle w:val="CodeBlock"/>
      </w:pPr>
      <w:r>
        <w:t xml:space="preserve">  event_id         UUID PRIMARY KEY DEFAULT gen_random_uuid(),</w:t>
      </w:r>
    </w:p>
    <w:p>
      <w:pPr>
        <w:pStyle w:val="CodeBlock"/>
      </w:pPr>
      <w:r>
        <w:t xml:space="preserve">  member_id        UUID NOT NULL REFERENCES members(member_id) ON DELETE CASCADE,</w:t>
      </w:r>
    </w:p>
    <w:p>
      <w:pPr>
        <w:pStyle w:val="CodeBlock"/>
      </w:pPr>
      <w:r>
        <w:t xml:space="preserve">  log_id           UUID REFERENCES notification_log(log_id),</w:t>
      </w:r>
    </w:p>
    <w:p>
      <w:pPr>
        <w:pStyle w:val="CodeBlock"/>
      </w:pPr>
      <w:r>
        <w:t xml:space="preserve">  event_type       VARCHAR(20) NOT NULL,  -- opened|actioned|dismissed|ignored</w:t>
      </w:r>
    </w:p>
    <w:p>
      <w:pPr>
        <w:pStyle w:val="CodeBlock"/>
      </w:pPr>
      <w:r>
        <w:t xml:space="preserve">  notification_type VARCHAR(40),</w:t>
      </w:r>
    </w:p>
    <w:p>
      <w:pPr>
        <w:pStyle w:val="CodeBlock"/>
      </w:pPr>
      <w:r>
        <w:t xml:space="preserve">  channel          VARCHAR(10),</w:t>
      </w:r>
    </w:p>
    <w:p>
      <w:pPr>
        <w:pStyle w:val="CodeBlock"/>
      </w:pPr>
      <w:r>
        <w:t xml:space="preserve">  local_hour       SMALLINT NOT NULL,</w:t>
      </w:r>
    </w:p>
    <w:p>
      <w:pPr>
        <w:pStyle w:val="CodeBlock"/>
      </w:pPr>
      <w:r>
        <w:t xml:space="preserve">  local_dow        SMALLINT NOT NULL,   -- 0=Sun ... 6=Sat</w:t>
      </w:r>
    </w:p>
    <w:p>
      <w:pPr>
        <w:pStyle w:val="CodeBlock"/>
      </w:pPr>
      <w:r>
        <w:t xml:space="preserve">  device_platform  VARCHAR(10),</w:t>
      </w:r>
    </w:p>
    <w:p>
      <w:pPr>
        <w:pStyle w:val="CodeBlock"/>
      </w:pPr>
      <w:r>
        <w:t xml:space="preserve">  fatigue_delta    NUMERIC(4,3),</w:t>
      </w:r>
    </w:p>
    <w:p>
      <w:pPr>
        <w:pStyle w:val="CodeBlock"/>
      </w:pPr>
      <w:r>
        <w:t xml:space="preserve">  occurred_at      TIMESTAMPTZ NOT NULL DEFAULT NOW()</w:t>
      </w:r>
    </w:p>
    <w:p>
      <w:pPr>
        <w:pStyle w:val="CodeBlock"/>
      </w:pPr>
      <w:r>
        <w:t xml:space="preserve">);</w:t>
      </w:r>
    </w:p>
    <w:p>
      <w:pPr>
        <w:pStyle w:val="CodeBlock"/>
      </w:pPr>
      <w:r>
        <w:t xml:space="preserve">CREATE INDEX idx_engagement_member ON engagement_history(member_id, occurred_at DESC);</w:t>
      </w:r>
    </w:p>
    <w:p>
      <w:pPr>
        <w:pStyle w:val="CodeBlock"/>
      </w:pPr>
      <w:r>
        <w:t xml:space="preserve">CREATE INDEX idx_engagement_hour   ON engagement_history(member_id, local_hour, event_type);</w:t>
      </w:r>
    </w:p>
    <w:p>
      <w:pPr>
        <w:pStyle w:val="CodeBlock"/>
      </w:pPr>
      <w:r>
        <w:t xml:space="preserve">-- Materialized view refreshed hourly</w:t>
      </w:r>
    </w:p>
    <w:p>
      <w:pPr>
        <w:pStyle w:val="CodeBlock"/>
      </w:pPr>
      <w:r>
        <w:t xml:space="preserve">CREATE MATERIALIZED VIEW member_engagement_heatmap AS</w:t>
      </w:r>
    </w:p>
    <w:p>
      <w:pPr>
        <w:pStyle w:val="CodeBlock"/>
      </w:pPr>
      <w:r>
        <w:t xml:space="preserve">SELECT member_id, local_hour, local_dow,</w:t>
      </w:r>
    </w:p>
    <w:p>
      <w:pPr>
        <w:pStyle w:val="CodeBlock"/>
      </w:pPr>
      <w:r>
        <w:t xml:space="preserve">  COUNT(*) FILTER (WHERE event_type = 'opened')   AS open_count,</w:t>
      </w:r>
    </w:p>
    <w:p>
      <w:pPr>
        <w:pStyle w:val="CodeBlock"/>
      </w:pPr>
      <w:r>
        <w:t xml:space="preserve">  COUNT(*) FILTER (WHERE event_type = 'actioned') AS action_count,</w:t>
      </w:r>
    </w:p>
    <w:p>
      <w:pPr>
        <w:pStyle w:val="CodeBlock"/>
      </w:pPr>
      <w:r>
        <w:t xml:space="preserve">  COUNT(*) FILTER (WHERE event_type = 'dismissed') AS dismiss_count</w:t>
      </w:r>
    </w:p>
    <w:p>
      <w:pPr>
        <w:pStyle w:val="CodeBlock"/>
      </w:pPr>
      <w:r>
        <w:t xml:space="preserve">FROM engagement_history</w:t>
      </w:r>
    </w:p>
    <w:p>
      <w:pPr>
        <w:pStyle w:val="CodeBlock"/>
      </w:pPr>
      <w:r>
        <w:t xml:space="preserve">WHERE occurred_at &gt;= NOW() - INTERVAL '90 days'</w:t>
      </w:r>
    </w:p>
    <w:p>
      <w:pPr>
        <w:pStyle w:val="CodeBlock"/>
      </w:pPr>
      <w:r>
        <w:t xml:space="preserve">GROUP BY member_id, local_hour, local_dow;</w:t>
      </w:r>
    </w:p>
    <w:p>
      <w:r>
        <w:t xml:space="preserve"/>
      </w:r>
    </w:p>
    <w:p>
      <w:pPr>
        <w:pStyle w:val="SectionH1"/>
      </w:pPr>
      <w:r>
        <w:t xml:space="preserve">4. API Endpoints</w:t>
      </w:r>
    </w:p>
    <w:p>
      <w:pPr>
        <w:pStyle w:val="BodyText"/>
      </w:pPr>
      <w:r>
        <w:t xml:space="preserve">All 22 endpoints follow the /api/v1/ base URL convention. Authenticated endpoints require a valid JWT Bearer token. Role-based access: member, leader, admin, super_admin.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800"/>
        <w:gridCol w:w="2500"/>
        <w:gridCol w:w="4260"/>
      </w:tblGrid>
      <w:tr>
        <w:trPr>
          <w:tblHeader/>
        </w:trPr>
        <w:tc>
          <w:tcPr>
            <w:tcW w:type="dxa" w:w="6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Method</w:t>
            </w:r>
          </w:p>
        </w:tc>
        <w:tc>
          <w:tcPr>
            <w:tcW w:type="dxa" w:w="8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Auth</w:t>
            </w:r>
          </w:p>
        </w:tc>
        <w:tc>
          <w:tcPr>
            <w:tcW w:type="dxa" w:w="25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Endpoint</w:t>
            </w:r>
          </w:p>
        </w:tc>
        <w:tc>
          <w:tcPr>
            <w:tcW w:type="dxa" w:w="42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/notifications/preferences</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 member's current notification preferences</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PUT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/notifications/preferences</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Update channel, categories, quiet hours, daily/weekly caps</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/notifications/preferences/pause</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Pause all non-critical notifications; body: { pause_days: 7 }</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DELETE</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/notifications/preferences/pause</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Resume immediately by clearing pause_until timestamp</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/notifications/device-tokens</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Register or refresh FCM/APNs device token for current device</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DELETE</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/notifications/device-tokens/:tokenId</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Deactivate a device token (sets is_active = false on logout)</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7</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/notifications/inbox</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Paginated notification inbox, last 30 days, read/unread state</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PUT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/notifications/inbox/read-all</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Mark all inbox notifications as read, clears app badge count</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9</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DELETE</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/notifications/inbox/:logId</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Soft-delete inbox item by setting deleted_at timestamp</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JWT</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/notifications/:logId/track</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Record open, action, or dismiss event for analytics</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11</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List all org campaigns with status and delivery stats</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Create a campaign with segmentation and scheduling options</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13</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/admin/notification-campaigns/:id</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 campaign detail with real-time delivery analytics</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PUT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/admin/notification-campaigns/:id</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Update campaign (allowed only when status = draft or scheduled)</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15</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/admin/notification-campaigns/:id/send</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Trigger immediate send for a draft/scheduled campaign</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/admin/notification-campaigns/:id/cancel</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Cancel campaign; stops processing of un-dispatched notifications</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17</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/admin/notification-campaigns/:id/export</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Export delivery analytics as CSV; async for ranges &gt; 90 days</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/admin/notification-templates</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List all notification templates for the organization</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19</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/admin/notification-templates</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Create a template with Handlebars variables and preview</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PUT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/admin/notification-templates/:id</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Update template; creates a new version record automatically</w:t>
            </w:r>
          </w:p>
        </w:tc>
      </w:tr>
      <w:tr>
        <w:tc>
          <w:tcPr>
            <w:tcW w:type="dxa" w:w="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21</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POST</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/admin/ab-experiments</w:t>
            </w:r>
          </w:p>
        </w:tc>
        <w:tc>
          <w:tcPr>
            <w:tcW w:type="dxa" w:w="4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Create A/B experiment with variants, allocations, end date</w:t>
            </w:r>
          </w:p>
        </w:tc>
      </w:tr>
      <w:tr>
        <w:tc>
          <w:tcPr>
            <w:tcW w:type="dxa" w:w="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GET</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/admin/ab-experiments/:id/results</w:t>
            </w:r>
          </w:p>
        </w:tc>
        <w:tc>
          <w:tcPr>
            <w:tcW w:type="dxa" w:w="4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Live experiment results: open rate, p-value, confidence interval</w:t>
            </w:r>
          </w:p>
        </w:tc>
      </w:tr>
    </w:tbl>
    <w:p>
      <w:r>
        <w:t xml:space="preserve"/>
      </w:r>
    </w:p>
    <w:p>
      <w:pPr>
        <w:pStyle w:val="SectionH1"/>
      </w:pPr>
      <w:r>
        <w:t xml:space="preserve">5. 10-Step Notification Pipeline</w:t>
      </w:r>
    </w:p>
    <w:p>
      <w:pPr>
        <w:pStyle w:val="BodyText"/>
      </w:pPr>
      <w:r>
        <w:t xml:space="preserve">Every notification, whether triggered by a system event or admin campaign, flows through this deterministic 10-stage pipeline. Each stage is independently retryable and observable. Stage durations are stored in notification_log.pipeline_durations.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000"/>
        <w:gridCol w:w="4160"/>
      </w:tblGrid>
      <w:tr>
        <w:trPr>
          <w:tblHeader/>
        </w:trPr>
        <w:tc>
          <w:tcPr>
            <w:tcW w:type="dxa" w:w="5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Step</w:t>
            </w:r>
          </w:p>
        </w:tc>
        <w:tc>
          <w:tcPr>
            <w:tcW w:type="dxa" w:w="17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Stage Name</w:t>
            </w:r>
          </w:p>
        </w:tc>
        <w:tc>
          <w:tcPr>
            <w:tcW w:type="dxa" w:w="30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Responsibility</w:t>
            </w:r>
          </w:p>
        </w:tc>
        <w:tc>
          <w:tcPr>
            <w:tcW w:type="dxa" w:w="41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Success Criteria / Exit Condition</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w:t>
            </w:r>
          </w:p>
        </w:tc>
        <w:tc>
          <w:tcPr>
            <w:tcW w:type="dxa" w:w="17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TRIGGER</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System event (event published, assignment created) or admin campaign dispatch writes a raw notification_job to the SQS processing queue.</w:t>
            </w:r>
          </w:p>
        </w:tc>
        <w:tc>
          <w:tcPr>
            <w:tcW w:type="dxa" w:w="4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Job in queue with valid member_id, notification_type, and trigger_data payload. Duplicate check: identical job already PENDING for same member+type is skipped.</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PREF CHECK</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Load member notification_preferences. Evaluate: is the type opted in? Is the channel enabled? Is pause_until active?</w:t>
            </w:r>
          </w:p>
        </w:tc>
        <w:tc>
          <w:tcPr>
            <w:tcW w:type="dxa" w:w="4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Pass: category opted in AND channel available AND not paused. Fail: log SUPPRESSED_PREFERENCE, exit pipeline silently.</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3</w:t>
            </w:r>
          </w:p>
        </w:tc>
        <w:tc>
          <w:tcPr>
            <w:tcW w:type="dxa" w:w="17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QUIET HOURS</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Check member local time against quiet_from/quiet_to window. CRITICAL priority bypasses this stage entirely.</w:t>
            </w:r>
          </w:p>
        </w:tc>
        <w:tc>
          <w:tcPr>
            <w:tcW w:type="dxa" w:w="4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Pass: delivery time outside quiet window. Fail: enqueue at quiet_to time; status = DEFERRED_QUIET.</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FATIGUE SCORE</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Compute real-time fatigue score (see Section 6 formula). Check against HIGH/MEDIUM/LOW thresholds and daily/weekly caps.</w:t>
            </w:r>
          </w:p>
        </w:tc>
        <w:tc>
          <w:tcPr>
            <w:tcW w:type="dxa" w:w="4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Pass: score &lt; HIGH AND caps not exceeded. Fail: suppress if HIGH; defer if MEDIUM; flag for re-engagement if dormant.</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5</w:t>
            </w:r>
          </w:p>
        </w:tc>
        <w:tc>
          <w:tcPr>
            <w:tcW w:type="dxa" w:w="17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DEDUPLICATION</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Compute SHA-256 hash of (title + body + member_id). Check notification_log for matching hash within the dedup window (default: 4 hours).</w:t>
            </w:r>
          </w:p>
        </w:tc>
        <w:tc>
          <w:tcPr>
            <w:tcW w:type="dxa" w:w="4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Pass: no matching hash in window. Fail: log SUPPRESSED_DUPLICATE and exit. CRITICAL notifications bypass deduplication.</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RENDER</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Select template (or A/B variant). Render Handlebars template with member context data: first_name, event_title, event_date, role_name, org_name.</w:t>
            </w:r>
          </w:p>
        </w:tc>
        <w:tc>
          <w:tcPr>
            <w:tcW w:type="dxa" w:w="4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Pass: rendered title &lt;= 65 chars, body &lt;= 178 chars (iOS limit), all variables resolved. Fail: RENDER_ERROR; fall back to default template.</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7</w:t>
            </w:r>
          </w:p>
        </w:tc>
        <w:tc>
          <w:tcPr>
            <w:tcW w:type="dxa" w:w="17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SEND TIME OPT</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If send_time_optimization enabled, query member_engagement_heatmap for optimal delivery hour. Adjust scheduled_for within relevance window.</w:t>
            </w:r>
          </w:p>
        </w:tc>
        <w:tc>
          <w:tcPr>
            <w:tcW w:type="dxa" w:w="4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Pass: optimal hour within relevance window. Fallback: org default window. Time-sensitive (&lt; 2h to event): skip optimization, send immediately.</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DISPATCH</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Select active device tokens for member + channel. Batch-call FCM (Android/Web) or APNs (iOS). Include data_payload with deep link and action buttons.</w:t>
            </w:r>
          </w:p>
        </w:tc>
        <w:tc>
          <w:tcPr>
            <w:tcW w:type="dxa" w:w="4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Pass: provider returns success with message_id. Fail: retryable errors use backoff (1s, 2s, 4s, 8s, 4 attempts). Non-retryable: deactivate token.</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9</w:t>
            </w:r>
          </w:p>
        </w:tc>
        <w:tc>
          <w:tcPr>
            <w:tcW w:type="dxa" w:w="17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RECEIPT LOG</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Write notification_log record with all stage timestamps, provider_message_id, status (DELIVERED/FAILED), and pipeline_durations JSONB.</w:t>
            </w:r>
          </w:p>
        </w:tc>
        <w:tc>
          <w:tcPr>
            <w:tcW w:type="dxa" w:w="4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Pass: log_id written with sent_at populated. Campaign aggregate counters (total_sent, total_delivered) updated atomically.</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ENGAGEMENT HOOK</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Register a 48-hour delayed check for engagement. If notification not opened within 48h, record as ignored in engagement_history.</w:t>
            </w:r>
          </w:p>
        </w:tc>
        <w:tc>
          <w:tcPr>
            <w:tcW w:type="dxa" w:w="4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Pass: engagement tracking hook registered. Open/action events recorded via POST /notifications/:id/track when member interacts.</w:t>
            </w:r>
          </w:p>
        </w:tc>
      </w:tr>
    </w:tbl>
    <w:p>
      <w:r>
        <w:t xml:space="preserve"/>
      </w:r>
    </w:p>
    <w:p>
      <w:pPr>
        <w:pStyle w:val="SectionH2"/>
      </w:pPr>
      <w:r>
        <w:t xml:space="preserve">5.1 Pipeline State Machine</w:t>
      </w:r>
    </w:p>
    <w:p>
      <w:pPr>
        <w:pStyle w:val="BodyText"/>
      </w:pPr>
      <w:r>
        <w:t xml:space="preserve">Each notification moves through the following statuses during pipeline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PENDING</w:t>
            </w:r>
          </w:p>
        </w:tc>
        <w:tc>
          <w:tcPr>
            <w:tcW w:type="dxa" w:w="7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Job received by queue; pipeline processing not yet started</w:t>
            </w:r>
          </w:p>
        </w:tc>
      </w:tr>
      <w:tr>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PROCESSING</w:t>
            </w:r>
          </w:p>
        </w:tc>
        <w:tc>
          <w:tcPr>
            <w:tcW w:type="dxa" w:w="7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Pipeline is actively running stages 1-9</w:t>
            </w:r>
          </w:p>
        </w:tc>
      </w:tr>
      <w:tr>
        <w:tc>
          <w:tcPr>
            <w:tcW w:type="dxa" w:w="2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DEFERRED_QUIET</w:t>
            </w:r>
          </w:p>
        </w:tc>
        <w:tc>
          <w:tcPr>
            <w:tcW w:type="dxa" w:w="7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Held for delivery after quiet hours end (stage 3 gate)</w:t>
            </w:r>
          </w:p>
        </w:tc>
      </w:tr>
      <w:tr>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SUPPRESSED_*</w:t>
            </w:r>
          </w:p>
        </w:tc>
        <w:tc>
          <w:tcPr>
            <w:tcW w:type="dxa" w:w="7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Silently dropped at stage 2 (preference), 4 (fatigue), or 5 (dedup); no user-facing effect</w:t>
            </w:r>
          </w:p>
        </w:tc>
      </w:tr>
      <w:tr>
        <w:tc>
          <w:tcPr>
            <w:tcW w:type="dxa" w:w="2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DELIVERED</w:t>
            </w:r>
          </w:p>
        </w:tc>
        <w:tc>
          <w:tcPr>
            <w:tcW w:type="dxa" w:w="7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Provider confirmed receipt; awaiting member engagement</w:t>
            </w:r>
          </w:p>
        </w:tc>
      </w:tr>
      <w:tr>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OPENED</w:t>
            </w:r>
          </w:p>
        </w:tc>
        <w:tc>
          <w:tcPr>
            <w:tcW w:type="dxa" w:w="7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Member opened notification; recorded via tracking endpoint</w:t>
            </w:r>
          </w:p>
        </w:tc>
      </w:tr>
      <w:tr>
        <w:tc>
          <w:tcPr>
            <w:tcW w:type="dxa" w:w="2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ACTIONED</w:t>
            </w:r>
          </w:p>
        </w:tc>
        <w:tc>
          <w:tcPr>
            <w:tcW w:type="dxa" w:w="7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 tapped an action button (RSVP, Confirm Assignment, etc.)</w:t>
            </w:r>
          </w:p>
        </w:tc>
      </w:tr>
      <w:tr>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FAILED</w:t>
            </w:r>
          </w:p>
        </w:tc>
        <w:tc>
          <w:tcPr>
            <w:tcW w:type="dxa" w:w="7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Provider error after all retries exhausted; moved to dead-letter queue</w:t>
            </w:r>
          </w:p>
        </w:tc>
      </w:tr>
      <w:tr>
        <w:tc>
          <w:tcPr>
            <w:tcW w:type="dxa" w:w="2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CANCELLED</w:t>
            </w:r>
          </w:p>
        </w:tc>
        <w:tc>
          <w:tcPr>
            <w:tcW w:type="dxa" w:w="7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Campaign cancelled mid-send; in-queue notifications purged</w:t>
            </w:r>
          </w:p>
        </w:tc>
      </w:tr>
    </w:tbl>
    <w:p>
      <w:r>
        <w:t xml:space="preserve"/>
      </w:r>
    </w:p>
    <w:p>
      <w:pPr>
        <w:pStyle w:val="SectionH1"/>
      </w:pPr>
      <w:r>
        <w:t xml:space="preserve">6. Fatigue Management Algorithm</w:t>
      </w:r>
    </w:p>
    <w:p>
      <w:pPr>
        <w:pStyle w:val="BodyText"/>
      </w:pPr>
      <w:r>
        <w:t xml:space="preserve">The fatigue management system uses a weighted composite score computed per-member before each notification send. The score reflects recent notification volume, negative engagement signals (dismissals, ignores), and time-decay to avoid permanent suppression of re-engaging members.</w:t>
      </w:r>
    </w:p>
    <w:p>
      <w:pPr>
        <w:pStyle w:val="SectionH2"/>
      </w:pPr>
      <w:r>
        <w:t xml:space="preserve">6.1 Fatigue Score Formula</w:t>
      </w:r>
    </w:p>
    <w:p>
      <w:pPr>
        <w:pStyle w:val="BodyText"/>
      </w:pPr>
      <w:r>
        <w:t xml:space="preserve">The fatigue score F(m, t) for member m at time t is computed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Fatigue Score Formula — F(m, t)</w:t>
            </w:r>
          </w:p>
        </w:tc>
      </w:tr>
      <w:tr>
        <w:tc>
          <w:tcPr>
            <w:tcW w:type="dxa" w:w="9360"/>
            <w:tcBorders>
              <w:top w:val="single" w:color="CCCCCC" w:sz="1"/>
              <w:left w:val="single" w:color="CCCCCC" w:sz="1"/>
              <w:bottom w:val="single" w:color="CCCCCC" w:sz="1"/>
              <w:right w:val="single" w:color="CCCCCC" w:sz="1"/>
            </w:tcBorders>
            <w:shd w:fill="F4F8F5" w:val="clear"/>
          </w:tcPr>
          <w:p>
            <w:pPr>
              <w:spacing w:after="80" w:before="100"/>
            </w:pPr>
            <w:r>
              <w:rPr>
                <w:rFonts w:ascii="Courier New" w:cs="Courier New" w:eastAsia="Courier New" w:hAnsi="Courier New"/>
                <w:b/>
                <w:bCs/>
                <w:color w:val="1A5C38"/>
                <w:sz w:val="26"/>
                <w:szCs w:val="26"/>
              </w:rPr>
              <w:t xml:space="preserve">F(m, t)  =  w₁ × V₇(m, t)  +  w₂ × D₃₄(m, t)  +  w₃ × I₇(m, t)  −  w₄ × E₃₂(m, t)</w:t>
            </w:r>
          </w:p>
          <w:p>
            <w:pPr>
              <w:spacing w:after="60"/>
            </w:pPr>
            <w:r>
              <w:rPr>
                <w:rFonts w:ascii="Arial" w:cs="Arial" w:eastAsia="Arial" w:hAnsi="Arial"/>
                <w:b/>
                <w:bCs/>
                <w:sz w:val="20"/>
                <w:szCs w:val="20"/>
              </w:rPr>
              <w:t xml:space="preserve">Where:</w:t>
            </w:r>
          </w:p>
          <w:p>
            <w:pPr>
              <w:spacing w:after="40"/>
            </w:pPr>
            <w:r>
              <w:rPr>
                <w:rFonts w:ascii="Courier New" w:cs="Courier New" w:eastAsia="Courier New" w:hAnsi="Courier New"/>
                <w:sz w:val="19"/>
                <w:szCs w:val="19"/>
              </w:rPr>
              <w:t xml:space="preserve">  V₇(m, t)  =  notifications sent to member m in rolling 7-day window, normalized [0, 1] against max_weekly_count</w:t>
            </w:r>
          </w:p>
          <w:p>
            <w:pPr>
              <w:spacing w:after="40"/>
            </w:pPr>
            <w:r>
              <w:rPr>
                <w:rFonts w:ascii="Courier New" w:cs="Courier New" w:eastAsia="Courier New" w:hAnsi="Courier New"/>
                <w:sz w:val="19"/>
                <w:szCs w:val="19"/>
              </w:rPr>
              <w:t xml:space="preserve">  D₃₄(m, t)  =  dismiss rate over last 30 notifications (dismissed / total_sent), range [0, 1]</w:t>
            </w:r>
          </w:p>
          <w:p>
            <w:pPr>
              <w:spacing w:after="40"/>
            </w:pPr>
            <w:r>
              <w:rPr>
                <w:rFonts w:ascii="Courier New" w:cs="Courier New" w:eastAsia="Courier New" w:hAnsi="Courier New"/>
                <w:sz w:val="19"/>
                <w:szCs w:val="19"/>
              </w:rPr>
              <w:t xml:space="preserve">  I₇(m, t)  =  ignore rate over last 7 days (no_interaction / total_delivered), range [0, 1]</w:t>
            </w:r>
          </w:p>
          <w:p>
            <w:pPr>
              <w:spacing w:after="40"/>
            </w:pPr>
            <w:r>
              <w:rPr>
                <w:rFonts w:ascii="Courier New" w:cs="Courier New" w:eastAsia="Courier New" w:hAnsi="Courier New"/>
                <w:sz w:val="19"/>
                <w:szCs w:val="19"/>
              </w:rPr>
              <w:t xml:space="preserve">  E₃₂(m, t)  =  positive engagement rate over last 30 days (opened + actioned / total_delivered), range [0, 1]</w:t>
            </w:r>
          </w:p>
          <w:p>
            <w:pPr>
              <w:spacing w:after="60"/>
            </w:pPr>
            <w:r>
              <w:rPr>
                <w:rFonts w:ascii="Courier New" w:cs="Courier New" w:eastAsia="Courier New" w:hAnsi="Courier New"/>
                <w:sz w:val="19"/>
                <w:szCs w:val="19"/>
              </w:rPr>
              <w:t xml:space="preserve">  Weights: w₁ = 0.35, w₂ = 0.25, w₃ = 0.25, w₄ = 0.15  (sum = 0.85 max + engagement discount)</w:t>
            </w:r>
          </w:p>
          <w:p>
            <w:pPr>
              <w:spacing w:after="80"/>
            </w:pPr>
            <w:r>
              <w:rPr>
                <w:rFonts w:ascii="Courier New" w:cs="Courier New" w:eastAsia="Courier New" w:hAnsi="Courier New"/>
                <w:i/>
                <w:iCs/>
                <w:sz w:val="19"/>
                <w:szCs w:val="19"/>
              </w:rPr>
              <w:t xml:space="preserve">  Result F(m,t) is clamped to range [0.0, 1.0]. Score decays by 0.02 per hour of inactivity.</w:t>
            </w:r>
          </w:p>
        </w:tc>
      </w:tr>
    </w:tbl>
    <w:p>
      <w:r>
        <w:t xml:space="preserve"/>
      </w:r>
    </w:p>
    <w:p>
      <w:pPr>
        <w:pStyle w:val="SectionH2"/>
      </w:pPr>
      <w:r>
        <w:t xml:space="preserve">6.2 Fatigue Thresholds &amp; 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Score Range</w:t>
            </w:r>
          </w:p>
        </w:tc>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Label</w:t>
            </w:r>
          </w:p>
        </w:tc>
        <w:tc>
          <w:tcPr>
            <w:tcW w:type="dxa" w:w="35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System Action</w:t>
            </w:r>
          </w:p>
        </w:tc>
      </w:tr>
      <w:tr>
        <w:tc>
          <w:tcPr>
            <w:tcW w:type="dxa" w:w="1800"/>
            <w:tcBorders>
              <w:top w:val="single" w:color="CCCCCC" w:sz="1"/>
              <w:left w:val="single" w:color="CCCCCC" w:sz="1"/>
              <w:bottom w:val="single" w:color="CCCCCC" w:sz="1"/>
              <w:right w:val="single" w:color="CCCCCC" w:sz="1"/>
            </w:tcBorders>
            <w:shd w:fill="FFF0F0" w:val="clear"/>
          </w:tcPr>
          <w:p>
            <w:pPr>
              <w:spacing w:after="80" w:before="80"/>
              <w:jc w:val="left"/>
            </w:pPr>
            <w:r>
              <w:rPr>
                <w:rFonts w:ascii="Arial" w:cs="Arial" w:eastAsia="Arial" w:hAnsi="Arial"/>
                <w:b/>
                <w:bCs/>
                <w:i w:val="false"/>
                <w:iCs w:val="false"/>
                <w:sz w:val="20"/>
                <w:szCs w:val="20"/>
              </w:rPr>
              <w:t xml:space="preserve">HIGH</w:t>
            </w:r>
          </w:p>
        </w:tc>
        <w:tc>
          <w:tcPr>
            <w:tcW w:type="dxa" w:w="1800"/>
            <w:tcBorders>
              <w:top w:val="single" w:color="CCCCCC" w:sz="1"/>
              <w:left w:val="single" w:color="CCCCCC" w:sz="1"/>
              <w:bottom w:val="single" w:color="CCCCCC" w:sz="1"/>
              <w:right w:val="single" w:color="CCCCCC" w:sz="1"/>
            </w:tcBorders>
            <w:shd w:fill="FFF0F0" w:val="clear"/>
          </w:tcPr>
          <w:p>
            <w:pPr>
              <w:spacing w:after="80" w:before="80"/>
              <w:jc w:val="left"/>
            </w:pPr>
            <w:r>
              <w:rPr>
                <w:rFonts w:ascii="Arial" w:cs="Arial" w:eastAsia="Arial" w:hAnsi="Arial"/>
                <w:b w:val="false"/>
                <w:bCs w:val="false"/>
                <w:i w:val="false"/>
                <w:iCs w:val="false"/>
                <w:sz w:val="20"/>
                <w:szCs w:val="20"/>
              </w:rPr>
              <w:t xml:space="preserve">0.75 – 1.00</w:t>
            </w:r>
          </w:p>
        </w:tc>
        <w:tc>
          <w:tcPr>
            <w:tcW w:type="dxa" w:w="2200"/>
            <w:tcBorders>
              <w:top w:val="single" w:color="CCCCCC" w:sz="1"/>
              <w:left w:val="single" w:color="CCCCCC" w:sz="1"/>
              <w:bottom w:val="single" w:color="CCCCCC" w:sz="1"/>
              <w:right w:val="single" w:color="CCCCCC" w:sz="1"/>
            </w:tcBorders>
            <w:shd w:fill="FFF0F0" w:val="clear"/>
          </w:tcPr>
          <w:p>
            <w:pPr>
              <w:spacing w:after="80" w:before="80"/>
              <w:jc w:val="left"/>
            </w:pPr>
            <w:r>
              <w:rPr>
                <w:rFonts w:ascii="Arial" w:cs="Arial" w:eastAsia="Arial" w:hAnsi="Arial"/>
                <w:b w:val="false"/>
                <w:bCs w:val="false"/>
                <w:i w:val="false"/>
                <w:iCs w:val="false"/>
                <w:sz w:val="20"/>
                <w:szCs w:val="20"/>
              </w:rPr>
              <w:t xml:space="preserve">Notification-Fatigued</w:t>
            </w:r>
          </w:p>
        </w:tc>
        <w:tc>
          <w:tcPr>
            <w:tcW w:type="dxa" w:w="3560"/>
            <w:tcBorders>
              <w:top w:val="single" w:color="CCCCCC" w:sz="1"/>
              <w:left w:val="single" w:color="CCCCCC" w:sz="1"/>
              <w:bottom w:val="single" w:color="CCCCCC" w:sz="1"/>
              <w:right w:val="single" w:color="CCCCCC" w:sz="1"/>
            </w:tcBorders>
            <w:shd w:fill="FFF0F0" w:val="clear"/>
          </w:tcPr>
          <w:p>
            <w:pPr>
              <w:spacing w:after="80" w:before="80"/>
              <w:jc w:val="left"/>
            </w:pPr>
            <w:r>
              <w:rPr>
                <w:rFonts w:ascii="Arial" w:cs="Arial" w:eastAsia="Arial" w:hAnsi="Arial"/>
                <w:b w:val="false"/>
                <w:bCs w:val="false"/>
                <w:i w:val="false"/>
                <w:iCs w:val="false"/>
                <w:sz w:val="20"/>
                <w:szCs w:val="20"/>
              </w:rPr>
              <w:t xml:space="preserve">Suppress ALL non-critical notifications for 24 hours. Log SUPPRESSED_FATIGUE_HIGH.</w:t>
            </w:r>
          </w:p>
        </w:tc>
      </w:tr>
      <w:tr>
        <w:tc>
          <w:tcPr>
            <w:tcW w:type="dxa" w:w="1800"/>
            <w:tcBorders>
              <w:top w:val="single" w:color="CCCCCC" w:sz="1"/>
              <w:left w:val="single" w:color="CCCCCC" w:sz="1"/>
              <w:bottom w:val="single" w:color="CCCCCC" w:sz="1"/>
              <w:right w:val="single" w:color="CCCCCC" w:sz="1"/>
            </w:tcBorders>
            <w:shd w:fill="FFF8EC" w:val="clear"/>
          </w:tcPr>
          <w:p>
            <w:pPr>
              <w:spacing w:after="80" w:before="80"/>
              <w:jc w:val="left"/>
            </w:pPr>
            <w:r>
              <w:rPr>
                <w:rFonts w:ascii="Arial" w:cs="Arial" w:eastAsia="Arial" w:hAnsi="Arial"/>
                <w:b/>
                <w:bCs/>
                <w:i w:val="false"/>
                <w:iCs w:val="false"/>
                <w:sz w:val="20"/>
                <w:szCs w:val="20"/>
              </w:rPr>
              <w:t xml:space="preserve">MEDIUM</w:t>
            </w:r>
          </w:p>
        </w:tc>
        <w:tc>
          <w:tcPr>
            <w:tcW w:type="dxa" w:w="1800"/>
            <w:tcBorders>
              <w:top w:val="single" w:color="CCCCCC" w:sz="1"/>
              <w:left w:val="single" w:color="CCCCCC" w:sz="1"/>
              <w:bottom w:val="single" w:color="CCCCCC" w:sz="1"/>
              <w:right w:val="single" w:color="CCCCCC" w:sz="1"/>
            </w:tcBorders>
            <w:shd w:fill="FFF8EC" w:val="clear"/>
          </w:tcPr>
          <w:p>
            <w:pPr>
              <w:spacing w:after="80" w:before="80"/>
              <w:jc w:val="left"/>
            </w:pPr>
            <w:r>
              <w:rPr>
                <w:rFonts w:ascii="Arial" w:cs="Arial" w:eastAsia="Arial" w:hAnsi="Arial"/>
                <w:b w:val="false"/>
                <w:bCs w:val="false"/>
                <w:i w:val="false"/>
                <w:iCs w:val="false"/>
                <w:sz w:val="20"/>
                <w:szCs w:val="20"/>
              </w:rPr>
              <w:t xml:space="preserve">0.50 – 0.74</w:t>
            </w:r>
          </w:p>
        </w:tc>
        <w:tc>
          <w:tcPr>
            <w:tcW w:type="dxa" w:w="2200"/>
            <w:tcBorders>
              <w:top w:val="single" w:color="CCCCCC" w:sz="1"/>
              <w:left w:val="single" w:color="CCCCCC" w:sz="1"/>
              <w:bottom w:val="single" w:color="CCCCCC" w:sz="1"/>
              <w:right w:val="single" w:color="CCCCCC" w:sz="1"/>
            </w:tcBorders>
            <w:shd w:fill="FFF8EC" w:val="clear"/>
          </w:tcPr>
          <w:p>
            <w:pPr>
              <w:spacing w:after="80" w:before="80"/>
              <w:jc w:val="left"/>
            </w:pPr>
            <w:r>
              <w:rPr>
                <w:rFonts w:ascii="Arial" w:cs="Arial" w:eastAsia="Arial" w:hAnsi="Arial"/>
                <w:b w:val="false"/>
                <w:bCs w:val="false"/>
                <w:i w:val="false"/>
                <w:iCs w:val="false"/>
                <w:sz w:val="20"/>
                <w:szCs w:val="20"/>
              </w:rPr>
              <w:t xml:space="preserve">Approaching Limit</w:t>
            </w:r>
          </w:p>
        </w:tc>
        <w:tc>
          <w:tcPr>
            <w:tcW w:type="dxa" w:w="3560"/>
            <w:tcBorders>
              <w:top w:val="single" w:color="CCCCCC" w:sz="1"/>
              <w:left w:val="single" w:color="CCCCCC" w:sz="1"/>
              <w:bottom w:val="single" w:color="CCCCCC" w:sz="1"/>
              <w:right w:val="single" w:color="CCCCCC" w:sz="1"/>
            </w:tcBorders>
            <w:shd w:fill="FFF8EC" w:val="clear"/>
          </w:tcPr>
          <w:p>
            <w:pPr>
              <w:spacing w:after="80" w:before="80"/>
              <w:jc w:val="left"/>
            </w:pPr>
            <w:r>
              <w:rPr>
                <w:rFonts w:ascii="Arial" w:cs="Arial" w:eastAsia="Arial" w:hAnsi="Arial"/>
                <w:b w:val="false"/>
                <w:bCs w:val="false"/>
                <w:i w:val="false"/>
                <w:iCs w:val="false"/>
                <w:sz w:val="20"/>
                <w:szCs w:val="20"/>
              </w:rPr>
              <w:t xml:space="preserve">Allow max 1 notification per 4-hour window. Deprioritize low-priority types.</w:t>
            </w:r>
          </w:p>
        </w:tc>
      </w:tr>
      <w:tr>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LOW</w:t>
            </w:r>
          </w:p>
        </w:tc>
        <w:tc>
          <w:tcPr>
            <w:tcW w:type="dxa" w:w="1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0.25 – 0.49</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Normal</w:t>
            </w:r>
          </w:p>
        </w:tc>
        <w:tc>
          <w:tcPr>
            <w:tcW w:type="dxa" w:w="35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Apply standard frequency rules from member preferences. No additional throttling.</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FRESH</w:t>
            </w:r>
          </w:p>
        </w:tc>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0.00 – 0.24</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Fully Receptive</w:t>
            </w:r>
          </w:p>
        </w:tc>
        <w:tc>
          <w:tcPr>
            <w:tcW w:type="dxa" w:w="3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All notifications pass. Engagement tracking runs to build heatmap data.</w:t>
            </w:r>
          </w:p>
        </w:tc>
      </w:tr>
      <w:tr>
        <w:tc>
          <w:tcPr>
            <w:tcW w:type="dxa" w:w="1800"/>
            <w:tcBorders>
              <w:top w:val="single" w:color="CCCCCC" w:sz="1"/>
              <w:left w:val="single" w:color="CCCCCC" w:sz="1"/>
              <w:bottom w:val="single" w:color="CCCCCC" w:sz="1"/>
              <w:right w:val="single" w:color="CCCCCC" w:sz="1"/>
            </w:tcBorders>
            <w:shd w:fill="F5F0FF" w:val="clear"/>
          </w:tcPr>
          <w:p>
            <w:pPr>
              <w:spacing w:after="80" w:before="80"/>
              <w:jc w:val="left"/>
            </w:pPr>
            <w:r>
              <w:rPr>
                <w:rFonts w:ascii="Arial" w:cs="Arial" w:eastAsia="Arial" w:hAnsi="Arial"/>
                <w:b/>
                <w:bCs/>
                <w:i w:val="false"/>
                <w:iCs w:val="false"/>
                <w:sz w:val="20"/>
                <w:szCs w:val="20"/>
              </w:rPr>
              <w:t xml:space="preserve">DORMANT</w:t>
            </w:r>
          </w:p>
        </w:tc>
        <w:tc>
          <w:tcPr>
            <w:tcW w:type="dxa" w:w="1800"/>
            <w:tcBorders>
              <w:top w:val="single" w:color="CCCCCC" w:sz="1"/>
              <w:left w:val="single" w:color="CCCCCC" w:sz="1"/>
              <w:bottom w:val="single" w:color="CCCCCC" w:sz="1"/>
              <w:right w:val="single" w:color="CCCCCC" w:sz="1"/>
            </w:tcBorders>
            <w:shd w:fill="F5F0FF" w:val="clear"/>
          </w:tcPr>
          <w:p>
            <w:pPr>
              <w:spacing w:after="80" w:before="80"/>
              <w:jc w:val="left"/>
            </w:pPr>
            <w:r>
              <w:rPr>
                <w:rFonts w:ascii="Arial" w:cs="Arial" w:eastAsia="Arial" w:hAnsi="Arial"/>
                <w:b w:val="false"/>
                <w:bCs w:val="false"/>
                <w:i w:val="false"/>
                <w:iCs w:val="false"/>
                <w:sz w:val="20"/>
                <w:szCs w:val="20"/>
              </w:rPr>
              <w:t xml:space="preserve">N/A</w:t>
            </w:r>
          </w:p>
        </w:tc>
        <w:tc>
          <w:tcPr>
            <w:tcW w:type="dxa" w:w="2200"/>
            <w:tcBorders>
              <w:top w:val="single" w:color="CCCCCC" w:sz="1"/>
              <w:left w:val="single" w:color="CCCCCC" w:sz="1"/>
              <w:bottom w:val="single" w:color="CCCCCC" w:sz="1"/>
              <w:right w:val="single" w:color="CCCCCC" w:sz="1"/>
            </w:tcBorders>
            <w:shd w:fill="F5F0FF" w:val="clear"/>
          </w:tcPr>
          <w:p>
            <w:pPr>
              <w:spacing w:after="80" w:before="80"/>
              <w:jc w:val="left"/>
            </w:pPr>
            <w:r>
              <w:rPr>
                <w:rFonts w:ascii="Arial" w:cs="Arial" w:eastAsia="Arial" w:hAnsi="Arial"/>
                <w:b w:val="false"/>
                <w:bCs w:val="false"/>
                <w:i w:val="false"/>
                <w:iCs w:val="false"/>
                <w:sz w:val="20"/>
                <w:szCs w:val="20"/>
              </w:rPr>
              <w:t xml:space="preserve">21+ Days No Open</w:t>
            </w:r>
          </w:p>
        </w:tc>
        <w:tc>
          <w:tcPr>
            <w:tcW w:type="dxa" w:w="3560"/>
            <w:tcBorders>
              <w:top w:val="single" w:color="CCCCCC" w:sz="1"/>
              <w:left w:val="single" w:color="CCCCCC" w:sz="1"/>
              <w:bottom w:val="single" w:color="CCCCCC" w:sz="1"/>
              <w:right w:val="single" w:color="CCCCCC" w:sz="1"/>
            </w:tcBorders>
            <w:shd w:fill="F5F0FF" w:val="clear"/>
          </w:tcPr>
          <w:p>
            <w:pPr>
              <w:spacing w:after="80" w:before="80"/>
              <w:jc w:val="left"/>
            </w:pPr>
            <w:r>
              <w:rPr>
                <w:rFonts w:ascii="Arial" w:cs="Arial" w:eastAsia="Arial" w:hAnsi="Arial"/>
                <w:b w:val="false"/>
                <w:bCs w:val="false"/>
                <w:i w:val="false"/>
                <w:iCs w:val="false"/>
                <w:sz w:val="20"/>
                <w:szCs w:val="20"/>
              </w:rPr>
              <w:t xml:space="preserve">Classified separately from score. Triggers re-engagement sequence (US-PN-17).</w:t>
            </w:r>
          </w:p>
        </w:tc>
      </w:tr>
    </w:tbl>
    <w:p>
      <w:r>
        <w:t xml:space="preserve"/>
      </w:r>
    </w:p>
    <w:p>
      <w:pPr>
        <w:pStyle w:val="SectionH2"/>
      </w:pPr>
      <w:r>
        <w:t xml:space="preserve">6.3 Score Decay &amp; Positive Reinforcement</w:t>
      </w:r>
    </w:p>
    <w:p>
      <w:pPr>
        <w:pStyle w:val="ListParagraph"/>
        <w:numPr>
          <w:ilvl w:val="0"/>
          <w:numId w:val="2"/>
        </w:numPr>
      </w:pPr>
      <w:r>
        <w:rPr>
          <w:rFonts w:ascii="Arial" w:cs="Arial" w:eastAsia="Arial" w:hAnsi="Arial"/>
          <w:sz w:val="22"/>
          <w:szCs w:val="22"/>
        </w:rPr>
        <w:t xml:space="preserve">Score decays by 0.02 per hour of inactivity (no new sends, no interactions), ensuring temporary overload does not permanently suppress members</w:t>
      </w:r>
    </w:p>
    <w:p>
      <w:pPr>
        <w:pStyle w:val="ListParagraph"/>
        <w:numPr>
          <w:ilvl w:val="0"/>
          <w:numId w:val="2"/>
        </w:numPr>
      </w:pPr>
      <w:r>
        <w:rPr>
          <w:rFonts w:ascii="Arial" w:cs="Arial" w:eastAsia="Arial" w:hAnsi="Arial"/>
          <w:sz w:val="22"/>
          <w:szCs w:val="22"/>
        </w:rPr>
        <w:t xml:space="preserve">Each open event decays fatigue by −0.10 (positive reinforcement signal)</w:t>
      </w:r>
    </w:p>
    <w:p>
      <w:pPr>
        <w:pStyle w:val="ListParagraph"/>
        <w:numPr>
          <w:ilvl w:val="0"/>
          <w:numId w:val="2"/>
        </w:numPr>
      </w:pPr>
      <w:r>
        <w:rPr>
          <w:rFonts w:ascii="Arial" w:cs="Arial" w:eastAsia="Arial" w:hAnsi="Arial"/>
          <w:sz w:val="22"/>
          <w:szCs w:val="22"/>
        </w:rPr>
        <w:t xml:space="preserve">Each action event (button tap) decays fatigue by −0.15</w:t>
      </w:r>
    </w:p>
    <w:p>
      <w:pPr>
        <w:pStyle w:val="ListParagraph"/>
        <w:numPr>
          <w:ilvl w:val="0"/>
          <w:numId w:val="2"/>
        </w:numPr>
      </w:pPr>
      <w:r>
        <w:rPr>
          <w:rFonts w:ascii="Arial" w:cs="Arial" w:eastAsia="Arial" w:hAnsi="Arial"/>
          <w:sz w:val="22"/>
          <w:szCs w:val="22"/>
        </w:rPr>
        <w:t xml:space="preserve">Each dismiss event increases fatigue by +0.05</w:t>
      </w:r>
    </w:p>
    <w:p>
      <w:pPr>
        <w:pStyle w:val="ListParagraph"/>
        <w:numPr>
          <w:ilvl w:val="0"/>
          <w:numId w:val="2"/>
        </w:numPr>
      </w:pPr>
      <w:r>
        <w:rPr>
          <w:rFonts w:ascii="Arial" w:cs="Arial" w:eastAsia="Arial" w:hAnsi="Arial"/>
          <w:sz w:val="22"/>
          <w:szCs w:val="22"/>
        </w:rPr>
        <w:t xml:space="preserve">Each ignore (no interaction within 48h) increases fatigue by +0.03</w:t>
      </w:r>
    </w:p>
    <w:p>
      <w:pPr>
        <w:pStyle w:val="ListParagraph"/>
        <w:numPr>
          <w:ilvl w:val="0"/>
          <w:numId w:val="2"/>
        </w:numPr>
      </w:pPr>
      <w:r>
        <w:rPr>
          <w:rFonts w:ascii="Arial" w:cs="Arial" w:eastAsia="Arial" w:hAnsi="Arial"/>
          <w:sz w:val="22"/>
          <w:szCs w:val="22"/>
        </w:rPr>
        <w:t xml:space="preserve">CRITICAL priority notifications are always excluded from fatigue scoring and do not affect the score</w:t>
      </w:r>
    </w:p>
    <w:p>
      <w:r>
        <w:t xml:space="preserve"/>
      </w:r>
    </w:p>
    <w:p>
      <w:pPr>
        <w:pStyle w:val="SectionH2"/>
      </w:pPr>
      <w:r>
        <w:t xml:space="preserve">6.4 Org-Level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fatigue_threshold_high</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0.75</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Score at which all non-critical sends are blocked for 24h</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fatigue_threshold_medium</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0.50</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Score at which frequency is throttled to 1/4h window</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default_daily_cap</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5</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Maximum non-critical notifications per member per day</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default_weekly_cap</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7-day rolling window maximum for non-critical sends</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decay_rate_per_hour</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0.02</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Hourly fatigue score decay rate during inactivity</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dormant_threshold_days</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21</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Days of zero notification engagement before dormant classification</w:t>
            </w:r>
          </w:p>
        </w:tc>
      </w:tr>
      <w:tr>
        <w:tc>
          <w:tcPr>
            <w:tcW w:type="dxa" w:w="2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dedup_window_hours</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w:t>
            </w:r>
          </w:p>
        </w:tc>
        <w:tc>
          <w:tcPr>
            <w:tcW w:type="dxa" w:w="4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Window in hours for content hash deduplication (stage 5)</w:t>
            </w:r>
          </w:p>
        </w:tc>
      </w:tr>
    </w:tbl>
    <w:p>
      <w:r>
        <w:t xml:space="preserve"/>
      </w:r>
    </w:p>
    <w:p>
      <w:pPr>
        <w:pStyle w:val="SectionH1"/>
      </w:pPr>
      <w:r>
        <w:t xml:space="preserve">7. A/B Testing Specification</w:t>
      </w:r>
    </w:p>
    <w:p>
      <w:pPr>
        <w:pStyle w:val="BodyText"/>
      </w:pPr>
      <w:r>
        <w:t xml:space="preserve">The A/B testing framework enables systematic optimization of notification templates, send times, and targeting criteria. Every experiment is statistically rigorous: variant assignment is deterministic, minimum sample sizes are enforced, and winning variants are automatically promoted.</w:t>
      </w:r>
    </w:p>
    <w:p>
      <w:pPr>
        <w:pStyle w:val="SectionH2"/>
      </w:pPr>
      <w:r>
        <w:t xml:space="preserve">7.1 Variant Assignment Algorithm</w:t>
      </w:r>
    </w:p>
    <w:p>
      <w:pPr>
        <w:pStyle w:val="BodyText"/>
      </w:pPr>
      <w:r>
        <w:t xml:space="preserve">Variant assignment uses a deterministic hash function to ensure consistent member-to-variant mapping throughout an experiment's lifetime:</w:t>
      </w:r>
    </w:p>
    <w:p>
      <w:pPr>
        <w:pStyle w:val="CodeBlock"/>
      </w:pPr>
      <w:r>
        <w:t xml:space="preserve">// Deterministic variant assignment (Node.js)</w:t>
      </w:r>
    </w:p>
    <w:p>
      <w:pPr>
        <w:pStyle w:val="CodeBlock"/>
      </w:pPr>
      <w:r>
        <w:t xml:space="preserve">function assignVariant(memberId, experimentId, variants) {</w:t>
      </w:r>
    </w:p>
    <w:p>
      <w:pPr>
        <w:pStyle w:val="CodeBlock"/>
      </w:pPr>
      <w:r>
        <w:t xml:space="preserve">  // Deterministic hash: same member always gets same variant</w:t>
      </w:r>
    </w:p>
    <w:p>
      <w:pPr>
        <w:pStyle w:val="CodeBlock"/>
      </w:pPr>
      <w:r>
        <w:t xml:space="preserve">  const hash = crypto.createHash('sha256')</w:t>
      </w:r>
    </w:p>
    <w:p>
      <w:pPr>
        <w:pStyle w:val="CodeBlock"/>
      </w:pPr>
      <w:r>
        <w:t xml:space="preserve">    .update(memberId + ':' + experimentId)</w:t>
      </w:r>
    </w:p>
    <w:p>
      <w:pPr>
        <w:pStyle w:val="CodeBlock"/>
      </w:pPr>
      <w:r>
        <w:t xml:space="preserve">    .digest('hex');</w:t>
      </w:r>
    </w:p>
    <w:p>
      <w:pPr>
        <w:pStyle w:val="CodeBlock"/>
      </w:pPr>
      <w:r>
        <w:t xml:space="preserve">  const bucket = parseInt(hash.slice(0, 8), 16) % 100;  // 0-99</w:t>
      </w:r>
    </w:p>
    <w:p>
      <w:pPr>
        <w:pStyle w:val="CodeBlock"/>
      </w:pPr>
      <w:r>
        <w:t xml:space="preserve">  let cumulative = 0;</w:t>
      </w:r>
    </w:p>
    <w:p>
      <w:pPr>
        <w:pStyle w:val="CodeBlock"/>
      </w:pPr>
      <w:r>
        <w:t xml:space="preserve">  for (const variant of variants) {</w:t>
      </w:r>
    </w:p>
    <w:p>
      <w:pPr>
        <w:pStyle w:val="CodeBlock"/>
      </w:pPr>
      <w:r>
        <w:t xml:space="preserve">    cumulative += variant.allocation_pct;</w:t>
      </w:r>
    </w:p>
    <w:p>
      <w:pPr>
        <w:pStyle w:val="CodeBlock"/>
      </w:pPr>
      <w:r>
        <w:t xml:space="preserve">    if (bucket &lt; cumulative) return variant.variant_id;</w:t>
      </w:r>
    </w:p>
    <w:p>
      <w:pPr>
        <w:pStyle w:val="CodeBlock"/>
      </w:pPr>
      <w:r>
        <w:t xml:space="preserve">  }</w:t>
      </w:r>
    </w:p>
    <w:p>
      <w:pPr>
        <w:pStyle w:val="CodeBlock"/>
      </w:pPr>
      <w:r>
        <w:t xml:space="preserve">  return variants[variants.length - 1].variant_id;  // fallback</w:t>
      </w:r>
    </w:p>
    <w:p>
      <w:pPr>
        <w:pStyle w:val="CodeBlock"/>
      </w:pPr>
      <w:r>
        <w:t xml:space="preserve">}</w:t>
      </w:r>
    </w:p>
    <w:p>
      <w:r>
        <w:t xml:space="preserve"/>
      </w:r>
    </w:p>
    <w:p>
      <w:pPr>
        <w:pStyle w:val="SectionH2"/>
      </w:pPr>
      <w:r>
        <w:t xml:space="preserve">7.2 Statistical Significance Calculation</w:t>
      </w:r>
    </w:p>
    <w:p>
      <w:pPr>
        <w:pStyle w:val="BodyText"/>
      </w:pPr>
      <w:r>
        <w:t xml:space="preserve">The system uses a two-proportion z-test to determine statistical significance between the control and variant open rates:</w:t>
      </w:r>
    </w:p>
    <w:p>
      <w:pPr>
        <w:pStyle w:val="CodeBlock"/>
      </w:pPr>
      <w:r>
        <w:t xml:space="preserve">// Two-proportion z-test for notification open rate</w:t>
      </w:r>
    </w:p>
    <w:p>
      <w:pPr>
        <w:pStyle w:val="CodeBlock"/>
      </w:pPr>
      <w:r>
        <w:t xml:space="preserve">function computeSignificance(control, variant) {</w:t>
      </w:r>
    </w:p>
    <w:p>
      <w:pPr>
        <w:pStyle w:val="CodeBlock"/>
      </w:pPr>
      <w:r>
        <w:t xml:space="preserve">  const p1 = control.open_count / control.send_count;   // control rate</w:t>
      </w:r>
    </w:p>
    <w:p>
      <w:pPr>
        <w:pStyle w:val="CodeBlock"/>
      </w:pPr>
      <w:r>
        <w:t xml:space="preserve">  const p2 = variant.open_count / variant.send_count;   // variant rate</w:t>
      </w:r>
    </w:p>
    <w:p>
      <w:pPr>
        <w:pStyle w:val="CodeBlock"/>
      </w:pPr>
      <w:r>
        <w:t xml:space="preserve">  const n1 = control.send_count;</w:t>
      </w:r>
    </w:p>
    <w:p>
      <w:pPr>
        <w:pStyle w:val="CodeBlock"/>
      </w:pPr>
      <w:r>
        <w:t xml:space="preserve">  const n2 = variant.send_count;</w:t>
      </w:r>
    </w:p>
    <w:p>
      <w:pPr>
        <w:pStyle w:val="CodeBlock"/>
      </w:pPr>
      <w:r>
        <w:t xml:space="preserve">  const pooled = (control.open_count + variant.open_count) / (n1 + n2);</w:t>
      </w:r>
    </w:p>
    <w:p>
      <w:pPr>
        <w:pStyle w:val="CodeBlock"/>
      </w:pPr>
      <w:r>
        <w:t xml:space="preserve">  const se = Math.sqrt(pooled * (1 - pooled) * (1/n1 + 1/n2));</w:t>
      </w:r>
    </w:p>
    <w:p>
      <w:pPr>
        <w:pStyle w:val="CodeBlock"/>
      </w:pPr>
      <w:r>
        <w:t xml:space="preserve">  const z = (p2 - p1) / se;</w:t>
      </w:r>
    </w:p>
    <w:p>
      <w:pPr>
        <w:pStyle w:val="CodeBlock"/>
      </w:pPr>
      <w:r>
        <w:t xml:space="preserve">  const pValue = 2 * (1 - normalCDF(Math.abs(z)));  // two-tailed</w:t>
      </w:r>
    </w:p>
    <w:p>
      <w:pPr>
        <w:pStyle w:val="CodeBlock"/>
      </w:pPr>
      <w:r>
        <w:t xml:space="preserve">  return { z, pValue, isSignificant: pValue &lt; 0.05, lift: (p2 - p1) / p1 };</w:t>
      </w:r>
    </w:p>
    <w:p>
      <w:pPr>
        <w:pStyle w:val="CodeBlock"/>
      </w:pPr>
      <w:r>
        <w:t xml:space="preserve">}</w:t>
      </w:r>
    </w:p>
    <w:p>
      <w:r>
        <w:t xml:space="preserve"/>
      </w:r>
    </w:p>
    <w:p>
      <w:pPr>
        <w:pStyle w:val="SectionH2"/>
      </w:pPr>
      <w:r>
        <w:t xml:space="preserve">7.3 A/B Experiment Configuration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Min sample size per variant</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50 sends (configurable per experiment; recommended: 200 for 80% power at 5% significance)</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Default confidence level</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95% (p &lt; 0.05); configurable to 90% or 99% per experiment</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Max concurrent experiments</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3 active experiments per organization (prevents member overlap confusion)</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Variant allocation</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Configurable split (e.g., 50/50 or 33/33/34 for 3 variants); must sum to 100%</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Primary metric</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open_rate (default) or action_rate; selected at experiment creation</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Early stopping rule</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Admin can halt under-performing variant if its rate is &lt; 50% of control after 200 sends</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Winner promotion</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Winning variant auto-promoted as default template for that notification_type on experiment conclusion</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Experiment duration</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Max 30 days; auto-concludes at end_date or when significance reached (whichever is first)</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Member exclusion</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Members in one experiment variant are excluded from other active experiments of the same notification_type</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Lookback window</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Open and action events attributed to experiment if they occur within 72 hours of delivery</w:t>
            </w:r>
          </w:p>
        </w:tc>
      </w:tr>
    </w:tbl>
    <w:p>
      <w:r>
        <w:t xml:space="preserve"/>
      </w:r>
    </w:p>
    <w:p>
      <w:pPr>
        <w:pStyle w:val="SectionH1"/>
      </w:pPr>
      <w:r>
        <w:t xml:space="preserve">8. Notification Template Strings</w:t>
      </w:r>
    </w:p>
    <w:p>
      <w:pPr>
        <w:pStyle w:val="BodyText"/>
      </w:pPr>
      <w:r>
        <w:t xml:space="preserve">All templates use Handlebars syntax ({{ variable }}). Variables are resolved at pipeline stage 6 (RENDER) using the member context object. Templates are stored in the notification_templates table and are version-controlled. Maximum rendered lengths: title ≤ 65 chars, body ≤ 178 chars (iOS notification payload limit).</w:t>
      </w:r>
    </w:p>
    <w:p>
      <w:pPr>
        <w:pStyle w:val="BodyText"/>
      </w:pPr>
      <w:r>
        <w:t xml:space="preserve">Template variables available in context: {{firstName}}, {{lastName}}, {{orgName}}, {{campusName}}, {{eventTitle}}, {{eventDate}}, {{eventTime}}, {{eventLocation}}, {{roleName}}, {{groupName}}, {{leaderName}}, {{seriesName}}, {{nextEventDate}}, {{unreadCount}}, {{volunteerCount}}, {{liturgicalSeason}}.</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00"/>
        <w:gridCol w:w="3760"/>
      </w:tblGrid>
      <w:tr>
        <w:trPr>
          <w:tblHeader/>
        </w:trPr>
        <w:tc>
          <w:tcPr>
            <w:tcW w:type="dxa" w:w="5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Type</w:t>
            </w:r>
          </w:p>
        </w:tc>
        <w:tc>
          <w:tcPr>
            <w:tcW w:type="dxa" w:w="37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Title Template</w:t>
            </w:r>
          </w:p>
        </w:tc>
        <w:tc>
          <w:tcPr>
            <w:tcW w:type="dxa" w:w="37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Body Template</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T-01</w:t>
            </w:r>
          </w:p>
        </w:tc>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Event Reminder</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{{eventTitle}} is this {{eventDate}}</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{{orgName}} invites you to {{eventTitle}} at {{eventTime}} in {{eventLocation}}. Tap to RSVP.</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T-02</w:t>
            </w:r>
          </w:p>
        </w:tc>
        <w:tc>
          <w:tcPr>
            <w:tcW w:type="dxa" w:w="1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Volunteer Assign</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You're serving as {{roleName}} — {{eventDate}}</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Hi {{firstName}}, your {{roleName}} assignment for {{eventTitle}} is confirmed. See you {{eventDate}} at {{eventTime}}.</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T-03</w:t>
            </w:r>
          </w:p>
        </w:tc>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7-Day Reminder</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Coming up: {{eventTitle}} in 7 days</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{{firstName}}, {{eventTitle}} is one week away on {{eventDate}} at {{eventTime}}. Ready to serve as {{roleName}}?</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T-04</w:t>
            </w:r>
          </w:p>
        </w:tc>
        <w:tc>
          <w:tcPr>
            <w:tcW w:type="dxa" w:w="1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24-Hour Reminder</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Tomorrow: {{eventTitle}} at {{eventTime}}</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Quick reminder — {{eventTitle}} is tomorrow at {{eventTime}}, {{eventLocation}}. Tap "I'm Ready" to confirm your spot.</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T-05</w:t>
            </w:r>
          </w:p>
        </w:tc>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New Event Match</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New: {{eventTitle}} matches your interests</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{{orgName}} just posted {{eventTitle}} on {{eventDate}} — a perfect match for your {{liturgicalSeason}} interests. RSVP now!</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T-06</w:t>
            </w:r>
          </w:p>
        </w:tc>
        <w:tc>
          <w:tcPr>
            <w:tcW w:type="dxa" w:w="1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Group Announce</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{{groupName}} has a new announcement</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{{leaderName}} posted an update to {{groupName}}. Tap to read the full message and respond.</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T-07</w:t>
            </w:r>
          </w:p>
        </w:tc>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Weekly Digest</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Your {{orgName}} week ahead — {{eventDate}}</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This week: {{volunteerCount}} serving opportunities, {{unreadCount}} group updates, and upcoming events just for you. See your full schedule.</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T-08</w:t>
            </w:r>
          </w:p>
        </w:tc>
        <w:tc>
          <w:tcPr>
            <w:tcW w:type="dxa" w:w="1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Re-Engagement</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We miss you, {{firstName}}!</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It's been a while since we've seen you at {{orgName}}. {{eventTitle}} on {{nextEventDate}} would be a great way to reconnect.</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T-09</w:t>
            </w:r>
          </w:p>
        </w:tc>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Event Cancellation</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[Update] {{eventTitle}} has been cancelled</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We're sorry — {{eventTitle}} scheduled for {{eventDate}} has been cancelled. Check {{orgName}} for rescheduled dates.</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T-10</w:t>
            </w:r>
          </w:p>
        </w:tc>
        <w:tc>
          <w:tcPr>
            <w:tcW w:type="dxa" w:w="1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Volunteer Needed</w:t>
            </w:r>
          </w:p>
        </w:tc>
        <w:tc>
          <w:tcPr>
            <w:tcW w:type="dxa" w:w="370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Can you help? {{roleName}} needed for {{eventTitle}}</w:t>
            </w:r>
          </w:p>
        </w:tc>
        <w:tc>
          <w:tcPr>
            <w:tcW w:type="dxa" w:w="3760"/>
            <w:tcBorders>
              <w:top w:val="single" w:color="CCCCCC" w:sz="1"/>
              <w:left w:val="single" w:color="CCCCCC" w:sz="1"/>
              <w:bottom w:val="single" w:color="CCCCCC" w:sz="1"/>
              <w:right w:val="single" w:color="CCCCCC" w:sz="1"/>
            </w:tcBorders>
            <w:shd w:fill="F4F4F4" w:val="clear"/>
          </w:tcPr>
          <w:p>
            <w:pPr>
              <w:spacing w:after="60" w:before="60"/>
            </w:pPr>
            <w:r>
              <w:rPr>
                <w:rFonts w:ascii="Courier New" w:cs="Courier New" w:eastAsia="Courier New" w:hAnsi="Courier New"/>
                <w:color w:val="1A1A1A"/>
                <w:sz w:val="18"/>
                <w:szCs w:val="18"/>
              </w:rPr>
              <w:t xml:space="preserve">{{orgName}} has an opening for a {{roleName}} volunteer at {{eventTitle}} on {{eventDate}}. Your skills are a great match — sign up today!</w:t>
            </w:r>
          </w:p>
        </w:tc>
      </w:tr>
    </w:tbl>
    <w:p>
      <w:r>
        <w:t xml:space="preserve"/>
      </w:r>
    </w:p>
    <w:p>
      <w:pPr>
        <w:pStyle w:val="NoteBox"/>
      </w:pPr>
      <w:r>
        <w:rPr>
          <w:i/>
          <w:iCs/>
          <w:color w:val="0F4C81"/>
          <w:sz w:val="20"/>
          <w:szCs w:val="20"/>
        </w:rPr>
        <w:t xml:space="preserve">Note: All templates are stored as JSON objects in notification_templates.body_template with separate title_template and body_template fields. The Handlebars render engine validates that all {{ variables }} are present in the context object before rendering; missing variables cause a RENDER_WARN log and substitute an empty string.</w:t>
      </w:r>
    </w:p>
    <w:p>
      <w:r>
        <w:t xml:space="preserve"/>
      </w:r>
    </w:p>
    <w:p>
      <w:pPr>
        <w:pStyle w:val="SectionH1"/>
      </w:pPr>
      <w:r>
        <w:t xml:space="preserve">9. Edge Cases &amp; Error Handling</w:t>
      </w:r>
    </w:p>
    <w:p>
      <w:pPr>
        <w:pStyle w:val="BodyText"/>
      </w:pPr>
      <w:r>
        <w:t xml:space="preserve">The following 11 edge cases require explicit handling in the notification pipeline and API layer. Each row documents the detection point, behavior, and HTTP/pipeline error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200"/>
        <w:gridCol w:w="2260"/>
      </w:tblGrid>
      <w:tr>
        <w:trPr>
          <w:tblHeader/>
        </w:trPr>
        <w:tc>
          <w:tcPr>
            <w:tcW w:type="dxa" w:w="5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Edge Case</w:t>
            </w:r>
          </w:p>
        </w:tc>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Detection Point</w:t>
            </w:r>
          </w:p>
        </w:tc>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System Behavior</w:t>
            </w:r>
          </w:p>
        </w:tc>
        <w:tc>
          <w:tcPr>
            <w:tcW w:type="dxa" w:w="22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Error Code / Log Entry</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EC-01</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Member has no active device tokens</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Pipeline Stage 8 (Dispatch)</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Fall back to email channel if email opted in. If no channel available, log SUPPRESSED_NO_CHANNEL and exit pipeline gracefully.</w:t>
            </w:r>
          </w:p>
        </w:tc>
        <w:tc>
          <w:tcPr>
            <w:tcW w:type="dxa" w:w="2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SUPPRESSED_NO_CHANNEL; no error returned to caller</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EC-02</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FCM/APNs token invalidated mid-campaign</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FCM/APNs provider error response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Mark token is_active = false, set invalidated_at and invalidation_reason. Do not retry with that token. Other active tokens for the member continue normally.</w:t>
            </w:r>
          </w:p>
        </w:tc>
        <w:tc>
          <w:tcPr>
            <w:tcW w:type="dxa" w:w="2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TOKEN_INVALIDATED; DISPATCH_PARTIAL; continues with remaining tokens</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EC-03</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Template variable missing from context</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Pipeline Stage 6 (Render)</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Log RENDER_WARN with missing variable name. Substitute empty string for missing variable. If title or body becomes unintelligible (&lt; 5 words), fall back to default template.</w:t>
            </w:r>
          </w:p>
        </w:tc>
        <w:tc>
          <w:tcPr>
            <w:tcW w:type="dxa" w:w="2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RENDER_WARN (non-fatal); NOTIF_008 if fallback also fails</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EC-04</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Notification references deleted event</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Pipeline Stage 8 data_payload build; also mobile app deep link resolution</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In pipeline: replace deep link with /dashboard fallback. In app: display toast "This content is no longer available" and navigate to dashboard rather than crashing.</w:t>
            </w:r>
          </w:p>
        </w:tc>
        <w:tc>
          <w:tcPr>
            <w:tcW w:type="dxa" w:w="2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NOTIF_009 in delivery_log.data_payload; UI toast shown client-side</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EC-05</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Quiet hours span midnight (e.g., 11 PM – 6 AM)</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Pipeline Stage 3 (Quiet Hours check)</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Handle as two segments: [22:00–23:59] and [00:00–06:00]. Notification deferred to 06:00 local time on the appropriate calendar date.</w:t>
            </w:r>
          </w:p>
        </w:tc>
        <w:tc>
          <w:tcPr>
            <w:tcW w:type="dxa" w:w="2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DEFERRED_QUIET; scheduled_for updated to correct next-day 06:00</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EC-06</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Member receives duplicate notification via two segment criteria</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Pipeline Stage 5 (Deduplication)</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Content hash check ensures only one delivery per (member_id, campaign_id). Second enqueue for same member+campaign is rejected at trigger stage before entering pipeline.</w:t>
            </w:r>
          </w:p>
        </w:tc>
        <w:tc>
          <w:tcPr>
            <w:tcW w:type="dxa" w:w="2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SUPPRESSED_DUPLICATE; second job discarded at queue level</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EC-07</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Admin bypasses fatigue for a CRITICAL campaign</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Campaign creation: bypass_fatigue = true + admin_override_reason required</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Fatigue check skipped at Stage 4. Override recorded in audit_log with admin_id, campaign_id, reason, and timestamp. Admin dashboard shows override badge on campaign.</w:t>
            </w:r>
          </w:p>
        </w:tc>
        <w:tc>
          <w:tcPr>
            <w:tcW w:type="dxa" w:w="2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AUDIT_FATIGUE_BYPASS logged; no error; delivery proceeds normally</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EC-08</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Campaign targets 0 members after segment filter</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POST /admin/notification-campaigns/:id/send</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Return HTTP 422 with error NOTIF_010 and message "Segment criteria match 0 members. Adjust filters or verify member data." Campaign remains in draft status.</w:t>
            </w:r>
          </w:p>
        </w:tc>
        <w:tc>
          <w:tcPr>
            <w:tcW w:type="dxa" w:w="2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NOTIF_010; HTTP 422 Unprocessable Entity</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EC-09</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Member timezone is null or invalid</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Pipeline Stage 3 (quiet hours) and Stage 7 (send time opt)</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Fall back to org-level default timezone. Log TIMEZONE_FALLBACK with member_id. Admin notification: "X members have invalid timezones in your organization."</w:t>
            </w:r>
          </w:p>
        </w:tc>
        <w:tc>
          <w:tcPr>
            <w:tcW w:type="dxa" w:w="2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TIMEZONE_FALLBACK; non-fatal warning in notification_log</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EC-10</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SQS queue depth exceeds 10,000 jobs (spike)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CloudWatch alarm on ApproximateNumberOfMessagesVisible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Auto-scale consumer Lambda concurrency from 5 to 50. Alert engineering on-call via PagerDuty. Non-critical campaigns are throttled; CRITICAL notifications are processed first.</w:t>
            </w:r>
          </w:p>
        </w:tc>
        <w:tc>
          <w:tcPr>
            <w:tcW w:type="dxa" w:w="2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CW_ALARM_QUEUE_DEPTH; PagerDuty P2 alert triggered</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EC-11</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A/B experiment variant allocation sums to ≠ 100%</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POST /admin/ab-experiments validation layer (Zod schema)</w:t>
            </w:r>
          </w:p>
        </w:tc>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Return HTTP 400 with NOTIF_007 and field-level error: "Variant allocations must sum to exactly 100%. Current sum: X%." Experiment is not created.</w:t>
            </w:r>
          </w:p>
        </w:tc>
        <w:tc>
          <w:tcPr>
            <w:tcW w:type="dxa" w:w="22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NOTIF_007; HTTP 400 Bad Request</w:t>
            </w:r>
          </w:p>
        </w:tc>
      </w:tr>
    </w:tbl>
    <w:p>
      <w:r>
        <w:t xml:space="preserve"/>
      </w:r>
    </w:p>
    <w:p>
      <w:pPr>
        <w:pStyle w:val="SectionH1"/>
      </w:pPr>
      <w:r>
        <w:t xml:space="preserve">10. Implementation Sprint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4660"/>
      </w:tblGrid>
      <w:tr>
        <w:trPr>
          <w:tblHeader/>
        </w:trPr>
        <w:tc>
          <w:tcPr>
            <w:tcW w:type="dxa" w:w="5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Sprint</w:t>
            </w:r>
          </w:p>
        </w:tc>
        <w:tc>
          <w:tcPr>
            <w:tcW w:type="dxa" w:w="46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Acceptance Criterion</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PN-1</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DB migrations: 6 tables + materialized view</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1</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All migrations apply cleanly in CI; indexes created; heatmap view refreshes without error</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PN-2</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Device token registration &amp; invalidation endpoints</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1</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POST /device-tokens registers FCM+APNs; DELETE deactivates; InvalidRegistration auto-purges</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PN-3</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Notification preferences CRUD + quiet hours</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1</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GET/PUT preferences, pause/resume endpoints; quiet hours evaluated in UTC correctly</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PN-4</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10-stage notification pipeline (SQS consumer)</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2</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All 10 stages execute in order; DEFERRED_QUIET and SUPPRESSED states fire correctly</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PN-5</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Fatigue score engine + threshold evaluation</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2</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Formula computes correctly for all tier boundary cases; decay job runs hourly</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PN-6</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FCM + APNs dispatch integration</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2</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E2E push delivery on iOS (APNs) and Android (FCM) with action buttons and deep links</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PN-7</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Admin campaign creation + scheduling UI</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3</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Admin can create, schedule, and send campaigns; segmentation by campus/group/interest works</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PN-8</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Notification template manager + Handlebars render</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3</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All 10 template strings render correctly; length validation enforced; version history saved</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PN-9</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Send-time optimization engine (heatmap + scheduling)</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4</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Optimal send hour selected for members with &gt;= 10 events; fallback to org default verified</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PN-10</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A/B experiment framework (create, assign, track)</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4</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Deterministic variant assignment; p-value computed correctly; winner auto-promotes on conclusion</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PN-11</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Notification inbox + tracking endpoints</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4</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Inbox shows 30-day history; mark-read updates badge; track endpoint logs open/action/dismiss</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PN-12</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Re-engagement sequence (dormant member detection)</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5</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Dormant members flagged after 21 days; 2-attempt sequence fires; reset on engagement</w:t>
            </w:r>
          </w:p>
        </w:tc>
      </w:tr>
      <w:tr>
        <w:tc>
          <w:tcPr>
            <w:tcW w:type="dxa" w:w="5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PN-13</w:t>
            </w:r>
          </w:p>
        </w:tc>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Analytics export + GDPR erasure endpoint</w:t>
            </w:r>
          </w:p>
        </w:tc>
        <w:tc>
          <w:tcPr>
            <w:tcW w:type="dxa" w:w="1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Sprint 5</w:t>
            </w:r>
          </w:p>
        </w:tc>
        <w:tc>
          <w:tcPr>
            <w:tcW w:type="dxa" w:w="46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CSV export correct for all date ranges; async for &gt; 90 days; erasure anonymizes within 30 days</w:t>
            </w:r>
          </w:p>
        </w:tc>
      </w:tr>
      <w:tr>
        <w:tc>
          <w:tcPr>
            <w:tcW w:type="dxa" w:w="5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PN-14</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E2E test suite + pipeline integration tests</w:t>
            </w:r>
          </w:p>
        </w:tc>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Sprint 6</w:t>
            </w:r>
          </w:p>
        </w:tc>
        <w:tc>
          <w:tcPr>
            <w:tcW w:type="dxa" w:w="4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All 24 user story acceptance criteria have passing integration or E2E tests; &lt; 2% flakiness</w:t>
            </w:r>
          </w:p>
        </w:tc>
      </w:tr>
    </w:tbl>
    <w:p>
      <w:r>
        <w:t xml:space="preserve"/>
      </w:r>
    </w:p>
    <w:p>
      <w:pPr>
        <w:pStyle w:val="SectionH1"/>
      </w:pPr>
      <w:r>
        <w:t xml:space="preserve">Appendix A: Error Codes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rPr>
          <w:tblHeader/>
        </w:trPr>
        <w:tc>
          <w:tcPr>
            <w:tcW w:type="dxa" w:w="16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Error Code</w:t>
            </w:r>
          </w:p>
        </w:tc>
        <w:tc>
          <w:tcPr>
            <w:tcW w:type="dxa" w:w="8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HTTP</w:t>
            </w:r>
          </w:p>
        </w:tc>
        <w:tc>
          <w:tcPr>
            <w:tcW w:type="dxa" w:w="69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Message</w:t>
            </w:r>
          </w:p>
        </w:tc>
      </w:tr>
      <w:tr>
        <w:tc>
          <w:tcPr>
            <w:tcW w:type="dxa" w:w="1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NOTIF_001</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404</w:t>
            </w:r>
          </w:p>
        </w:tc>
        <w:tc>
          <w:tcPr>
            <w:tcW w:type="dxa" w:w="69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Device token not found or does not belong to the requesting member</w:t>
            </w:r>
          </w:p>
        </w:tc>
      </w:tr>
      <w:tr>
        <w:tc>
          <w:tcPr>
            <w:tcW w:type="dxa" w:w="1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NOTIF_002</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409</w:t>
            </w:r>
          </w:p>
        </w:tc>
        <w:tc>
          <w:tcPr>
            <w:tcW w:type="dxa" w:w="6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Device token already registered and active for this member</w:t>
            </w:r>
          </w:p>
        </w:tc>
      </w:tr>
      <w:tr>
        <w:tc>
          <w:tcPr>
            <w:tcW w:type="dxa" w:w="1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NOTIF_003</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404</w:t>
            </w:r>
          </w:p>
        </w:tc>
        <w:tc>
          <w:tcPr>
            <w:tcW w:type="dxa" w:w="69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Campaign not found or does not belong to the requesting organization</w:t>
            </w:r>
          </w:p>
        </w:tc>
      </w:tr>
      <w:tr>
        <w:tc>
          <w:tcPr>
            <w:tcW w:type="dxa" w:w="1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NOTIF_004</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409</w:t>
            </w:r>
          </w:p>
        </w:tc>
        <w:tc>
          <w:tcPr>
            <w:tcW w:type="dxa" w:w="6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Campaign cannot be modified because status is not draft or scheduled</w:t>
            </w:r>
          </w:p>
        </w:tc>
      </w:tr>
      <w:tr>
        <w:tc>
          <w:tcPr>
            <w:tcW w:type="dxa" w:w="1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NOTIF_005</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404</w:t>
            </w:r>
          </w:p>
        </w:tc>
        <w:tc>
          <w:tcPr>
            <w:tcW w:type="dxa" w:w="69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Notification template not found in this organization</w:t>
            </w:r>
          </w:p>
        </w:tc>
      </w:tr>
      <w:tr>
        <w:tc>
          <w:tcPr>
            <w:tcW w:type="dxa" w:w="1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NOTIF_006</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404</w:t>
            </w:r>
          </w:p>
        </w:tc>
        <w:tc>
          <w:tcPr>
            <w:tcW w:type="dxa" w:w="6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A/B experiment not found or does not belong to requesting organization</w:t>
            </w:r>
          </w:p>
        </w:tc>
      </w:tr>
      <w:tr>
        <w:tc>
          <w:tcPr>
            <w:tcW w:type="dxa" w:w="1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NOTIF_007</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400</w:t>
            </w:r>
          </w:p>
        </w:tc>
        <w:tc>
          <w:tcPr>
            <w:tcW w:type="dxa" w:w="69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A/B experiment variant allocations do not sum to 100%</w:t>
            </w:r>
          </w:p>
        </w:tc>
      </w:tr>
      <w:tr>
        <w:tc>
          <w:tcPr>
            <w:tcW w:type="dxa" w:w="1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NOTIF_008</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422</w:t>
            </w:r>
          </w:p>
        </w:tc>
        <w:tc>
          <w:tcPr>
            <w:tcW w:type="dxa" w:w="6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Template render failed: all variables unresolvable and no default fallback available</w:t>
            </w:r>
          </w:p>
        </w:tc>
      </w:tr>
      <w:tr>
        <w:tc>
          <w:tcPr>
            <w:tcW w:type="dxa" w:w="1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NOTIF_009</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410</w:t>
            </w:r>
          </w:p>
        </w:tc>
        <w:tc>
          <w:tcPr>
            <w:tcW w:type="dxa" w:w="69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Notification deep link target (event/group) no longer exists; navigated to dashboard</w:t>
            </w:r>
          </w:p>
        </w:tc>
      </w:tr>
      <w:tr>
        <w:tc>
          <w:tcPr>
            <w:tcW w:type="dxa" w:w="1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NOTIF_010</w:t>
            </w:r>
          </w:p>
        </w:tc>
        <w:tc>
          <w:tcPr>
            <w:tcW w:type="dxa" w:w="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422</w:t>
            </w:r>
          </w:p>
        </w:tc>
        <w:tc>
          <w:tcPr>
            <w:tcW w:type="dxa" w:w="6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Campaign segment criteria match zero members; adjust filters before sending</w:t>
            </w:r>
          </w:p>
        </w:tc>
      </w:tr>
      <w:tr>
        <w:tc>
          <w:tcPr>
            <w:tcW w:type="dxa" w:w="16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NOTIF_011</w:t>
            </w:r>
          </w:p>
        </w:tc>
        <w:tc>
          <w:tcPr>
            <w:tcW w:type="dxa" w:w="8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429</w:t>
            </w:r>
          </w:p>
        </w:tc>
        <w:tc>
          <w:tcPr>
            <w:tcW w:type="dxa" w:w="69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 notification rate limit exceeded; request will be retried in [Retry-After] seconds</w:t>
            </w:r>
          </w:p>
        </w:tc>
      </w:tr>
    </w:tbl>
    <w:p>
      <w:r>
        <w:t xml:space="preserve"/>
      </w:r>
    </w:p>
    <w:p>
      <w:pPr>
        <w:pStyle w:val="SectionH1"/>
      </w:pPr>
      <w:r>
        <w:t xml:space="preserve">Appendix B: Analytics Events</w:t>
      </w:r>
    </w:p>
    <w:p>
      <w:pPr>
        <w:pStyle w:val="BodyText"/>
      </w:pPr>
      <w:r>
        <w:t xml:space="preserve">All analytics events use the ROCA telemetry system (Segment). Events fire client-side (open/action/dismiss) and server-side (send/deliver/fail). Standard properties on every event: member_id, org_id, timestamp,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Event Name</w:t>
            </w:r>
          </w:p>
        </w:tc>
        <w:tc>
          <w:tcPr>
            <w:tcW w:type="dxa" w:w="63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Additional Properties</w:t>
            </w:r>
          </w:p>
        </w:tc>
      </w:tr>
      <w:tr>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notification_sent</w:t>
            </w:r>
          </w:p>
        </w:tc>
        <w:tc>
          <w:tcPr>
            <w:tcW w:type="dxa" w:w="6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notification_type, channel, template_id, variant_id, campaign_id, priority</w:t>
            </w:r>
          </w:p>
        </w:tc>
      </w:tr>
      <w:tr>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notification_delivered</w:t>
            </w:r>
          </w:p>
        </w:tc>
        <w:tc>
          <w:tcPr>
            <w:tcW w:type="dxa" w:w="6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log_id, provider_message_id, latency_ms</w:t>
            </w:r>
          </w:p>
        </w:tc>
      </w:tr>
      <w:tr>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notification_opened</w:t>
            </w:r>
          </w:p>
        </w:tc>
        <w:tc>
          <w:tcPr>
            <w:tcW w:type="dxa" w:w="6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log_id, time_to_open_seconds, device_platform, notification_type</w:t>
            </w:r>
          </w:p>
        </w:tc>
      </w:tr>
      <w:tr>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notification_actioned</w:t>
            </w:r>
          </w:p>
        </w:tc>
        <w:tc>
          <w:tcPr>
            <w:tcW w:type="dxa" w:w="6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log_id, action_label, resulting_screen, conversion_type (rsvp|signup|view)</w:t>
            </w:r>
          </w:p>
        </w:tc>
      </w:tr>
      <w:tr>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notification_dismissed</w:t>
            </w:r>
          </w:p>
        </w:tc>
        <w:tc>
          <w:tcPr>
            <w:tcW w:type="dxa" w:w="6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log_id, device_platform</w:t>
            </w:r>
          </w:p>
        </w:tc>
      </w:tr>
      <w:tr>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notification_failed</w:t>
            </w:r>
          </w:p>
        </w:tc>
        <w:tc>
          <w:tcPr>
            <w:tcW w:type="dxa" w:w="6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log_id, failure_reason, retry_count, final_channel</w:t>
            </w:r>
          </w:p>
        </w:tc>
      </w:tr>
      <w:tr>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notification_suppressed</w:t>
            </w:r>
          </w:p>
        </w:tc>
        <w:tc>
          <w:tcPr>
            <w:tcW w:type="dxa" w:w="6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log_id, suppression_reason (fatigue|dedup|quiet|preference|pause)</w:t>
            </w:r>
          </w:p>
        </w:tc>
      </w:tr>
      <w:tr>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campaign_sent</w:t>
            </w:r>
          </w:p>
        </w:tc>
        <w:tc>
          <w:tcPr>
            <w:tcW w:type="dxa" w:w="6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campaign_id, total_targeted, total_sent, segment_type</w:t>
            </w:r>
          </w:p>
        </w:tc>
      </w:tr>
      <w:tr>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ab_experiment_started</w:t>
            </w:r>
          </w:p>
        </w:tc>
        <w:tc>
          <w:tcPr>
            <w:tcW w:type="dxa" w:w="6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experiment_id, notification_type, variant_count, min_sample_size</w:t>
            </w:r>
          </w:p>
        </w:tc>
      </w:tr>
      <w:tr>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ab_experiment_concluded</w:t>
            </w:r>
          </w:p>
        </w:tc>
        <w:tc>
          <w:tcPr>
            <w:tcW w:type="dxa" w:w="6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experiment_id, winning_variant_id, p_value, lift_pct, days_to_significance</w:t>
            </w:r>
          </w:p>
        </w:tc>
      </w:tr>
      <w:tr>
        <w:tc>
          <w:tcPr>
            <w:tcW w:type="dxa" w:w="30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fatigue_score_high</w:t>
            </w:r>
          </w:p>
        </w:tc>
        <w:tc>
          <w:tcPr>
            <w:tcW w:type="dxa" w:w="63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member_id, score, suppression_duration_hours</w:t>
            </w:r>
          </w:p>
        </w:tc>
      </w:tr>
      <w:tr>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member_dormant_detected</w:t>
            </w:r>
          </w:p>
        </w:tc>
        <w:tc>
          <w:tcPr>
            <w:tcW w:type="dxa" w:w="6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member_id, days_since_last_open, re_engagement_attempt_num</w:t>
            </w:r>
          </w:p>
        </w:tc>
      </w:tr>
    </w:tbl>
    <w:p>
      <w:r>
        <w:t xml:space="preserve"/>
      </w:r>
    </w:p>
    <w:p>
      <w:pPr>
        <w:pStyle w:val="SectionH1"/>
      </w:pPr>
      <w:r>
        <w:t xml:space="preserve">Appendix C: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APNs</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Apple Push Notification service; Apple's proprietary push delivery system for iOS and macOS devices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Content Hash</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SHA-256 fingerprint of rendered title + body + member_id used to detect and suppress duplicate notifications within the dedup window</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EARS</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Easy Approach to Requirements Syntax; structured format using WHEN [trigger] / THE SYSTEM SHALL [behavior] patterns for acceptance criteria</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Engagement Heatmap</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Materialized PostgreSQL view aggregating per-member open/action/dismiss counts by hour-of-day and day-of-week over the last 90 days</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Fatigue Score</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Composite weighted metric [0.0-1.0] reflecting recent notification volume, dismiss rate, ignore rate, and positive engagement that gates notification delivery</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FCM</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Firebase Cloud Messaging; Google's cross-platform push delivery service for Android, web, and Chrome-based environments</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Handlebars</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Logic-less templating language using {{ variable }} syntax; used to personalize notification title and body at render time</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Quiet Hours</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Member-configured time window during which non-critical push notifications are held and delivered at window end</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Re-engagement</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Automated notification sequence sent to members who have not opened any notification in 21+ days to restore active engagement</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i w:val="false"/>
                <w:iCs w:val="false"/>
                <w:sz w:val="20"/>
                <w:szCs w:val="20"/>
              </w:rPr>
              <w:t xml:space="preserve">Send-Time Optimization</w:t>
            </w:r>
          </w:p>
        </w:tc>
        <w:tc>
          <w:tcPr>
            <w:tcW w:type="dxa" w:w="7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i w:val="false"/>
                <w:iCs w:val="false"/>
                <w:sz w:val="20"/>
                <w:szCs w:val="20"/>
              </w:rPr>
              <w:t xml:space="preserve">Algorithm that schedules each notification delivery at the member's historically highest-engagement hour using the engagement heatmap</w:t>
            </w:r>
          </w:p>
        </w:tc>
      </w:tr>
      <w:tr>
        <w:tc>
          <w:tcPr>
            <w:tcW w:type="dxa" w:w="22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bCs/>
                <w:i w:val="false"/>
                <w:iCs w:val="false"/>
                <w:sz w:val="20"/>
                <w:szCs w:val="20"/>
              </w:rPr>
              <w:t xml:space="preserve">Two-Proportion Z-Test</w:t>
            </w:r>
          </w:p>
        </w:tc>
        <w:tc>
          <w:tcPr>
            <w:tcW w:type="dxa" w:w="7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Statistical test comparing open rates between two A/B variants to determine if the observed difference is statistically significant (p &lt; 0.05)</w:t>
            </w:r>
          </w:p>
        </w:tc>
      </w:tr>
    </w:tbl>
    <w:p>
      <w:r>
        <w:t xml:space="preserve"/>
      </w:r>
    </w:p>
    <w:p>
      <w:pPr>
        <w:pStyle w:val="SectionH1"/>
      </w:pPr>
      <w:r>
        <w:t xml:space="preserve">Appendix D: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A5C38" w:val="clear"/>
            <w:vAlign w:val="center"/>
          </w:tcPr>
          <w:p>
            <w:pPr>
              <w:spacing w:after="60" w:before="60"/>
              <w:jc w:val="left"/>
            </w:pPr>
            <w:r>
              <w:rPr>
                <w:rFonts w:ascii="Arial" w:cs="Arial" w:eastAsia="Arial" w:hAnsi="Arial"/>
                <w:b/>
                <w:bCs/>
                <w:color w:val="FFFFFF"/>
                <w:sz w:val="20"/>
                <w:szCs w:val="20"/>
              </w:rPr>
              <w:t xml:space="preserve">Summary</w:t>
            </w:r>
          </w:p>
        </w:tc>
      </w:tr>
      <w:tr>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2026-08-26</w:t>
            </w:r>
          </w:p>
        </w:tc>
        <w:tc>
          <w:tcPr>
            <w:tcW w:type="dxa" w:w="240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Design Team</w:t>
            </w:r>
          </w:p>
        </w:tc>
        <w:tc>
          <w:tcPr>
            <w:tcW w:type="dxa" w:w="4160"/>
            <w:tcBorders>
              <w:top w:val="single" w:color="CCCCCC" w:sz="1"/>
              <w:left w:val="single" w:color="CCCCCC" w:sz="1"/>
              <w:bottom w:val="single" w:color="CCCCCC" w:sz="1"/>
              <w:right w:val="single" w:color="CCCCCC" w:sz="1"/>
            </w:tcBorders>
            <w:shd w:fill="F0F7F3" w:val="clear"/>
          </w:tcPr>
          <w:p>
            <w:pPr>
              <w:spacing w:after="80" w:before="80"/>
              <w:jc w:val="left"/>
            </w:pPr>
            <w:r>
              <w:rPr>
                <w:rFonts w:ascii="Arial" w:cs="Arial" w:eastAsia="Arial" w:hAnsi="Arial"/>
                <w:b w:val="false"/>
                <w:bCs w:val="false"/>
                <w:i w:val="false"/>
                <w:iCs w:val="false"/>
                <w:sz w:val="20"/>
                <w:szCs w:val="20"/>
              </w:rPr>
              <w:t xml:space="preserve">Initial release: 24 user stories, 6 DB tables, 22 API endpoints, 10-step pipeline, fatigue algorithm, A/B testing spec, 10 templates, 11 edge cases</w:t>
            </w:r>
          </w:p>
        </w:tc>
      </w:tr>
    </w:tbl>
    <w:p>
      <w:r>
        <w:t xml:space="preserve"/>
      </w:r>
    </w:p>
    <w:p>
      <w:pPr>
        <w:spacing w:after="120" w:before="400"/>
        <w:jc w:val="center"/>
      </w:pPr>
      <w:r>
        <w:rPr>
          <w:rFonts w:ascii="Arial" w:cs="Arial" w:eastAsia="Arial" w:hAnsi="Arial"/>
          <w:i/>
          <w:iCs/>
          <w:color w:val="888888"/>
          <w:sz w:val="18"/>
          <w:szCs w:val="18"/>
        </w:rPr>
        <w:t xml:space="preserve">ROCA • Push Notification Engagement Design Document v1.0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88888"/>
        <w:sz w:val="18"/>
        <w:szCs w:val="18"/>
      </w:rPr>
      <w:t xml:space="preserve">ROCA — Push Notification Engagement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b/>
      <w:bCs/>
      <w:color w:val="1A5C38"/>
      <w:sz w:val="56"/>
      <w:szCs w:val="56"/>
    </w:rPr>
  </w:style>
  <w:style w:type="paragraph" w:styleId="DocSubtitle">
    <w:name w:val="DocSubtitle"/>
    <w:basedOn w:val="Normal"/>
    <w:qFormat/>
    <w:pPr>
      <w:spacing w:after="300"/>
      <w:jc w:val="center"/>
    </w:pPr>
    <w:rPr>
      <w:color w:val="555555"/>
      <w:sz w:val="26"/>
      <w:szCs w:val="26"/>
    </w:rPr>
  </w:style>
  <w:style w:type="paragraph" w:styleId="SectionH1">
    <w:name w:val="SectionH1"/>
    <w:basedOn w:val="Normal"/>
    <w:next w:val="Normal"/>
    <w:qFormat/>
    <w:pPr>
      <w:spacing w:after="160" w:before="360"/>
      <w:outlineLvl w:val="0"/>
    </w:pPr>
    <w:rPr>
      <w:b/>
      <w:bCs/>
      <w:color w:val="1A5C38"/>
      <w:sz w:val="30"/>
      <w:szCs w:val="30"/>
    </w:rPr>
  </w:style>
  <w:style w:type="paragraph" w:styleId="SectionH2">
    <w:name w:val="SectionH2"/>
    <w:basedOn w:val="Normal"/>
    <w:next w:val="Normal"/>
    <w:qFormat/>
    <w:pPr>
      <w:spacing w:after="120" w:before="280"/>
      <w:outlineLvl w:val="1"/>
    </w:pPr>
    <w:rPr>
      <w:b/>
      <w:bCs/>
      <w:color w:val="1A5C38"/>
      <w:sz w:val="24"/>
      <w:szCs w:val="24"/>
    </w:rPr>
  </w:style>
  <w:style w:type="paragraph" w:styleId="SectionH3">
    <w:name w:val="SectionH3"/>
    <w:basedOn w:val="Normal"/>
    <w:next w:val="Normal"/>
    <w:qFormat/>
    <w:pPr>
      <w:spacing w:after="80" w:before="200"/>
      <w:outlineLvl w:val="2"/>
    </w:pPr>
    <w:rPr>
      <w:b/>
      <w:bCs/>
      <w:color w:val="2E7D52"/>
      <w:sz w:val="22"/>
      <w:szCs w:val="22"/>
    </w:rPr>
  </w:style>
  <w:style w:type="paragraph" w:styleId="BodyText">
    <w:name w:val="BodyText"/>
    <w:basedOn w:val="Normal"/>
    <w:pPr>
      <w:spacing w:after="160" w:line="276"/>
    </w:pPr>
    <w:rPr>
      <w:color w:val="222222"/>
      <w:sz w:val="22"/>
      <w:szCs w:val="22"/>
    </w:rPr>
  </w:style>
  <w:style w:type="paragraph" w:styleId="CodeBlock">
    <w:name w:val="CodeBlock"/>
    <w:basedOn w:val="Normal"/>
    <w:pPr>
      <w:shd w:fill="F4F4F4" w:val="clear"/>
      <w:spacing w:after="120" w:before="120"/>
      <w:ind w:left="360"/>
    </w:pPr>
    <w:rPr>
      <w:rFonts w:ascii="Courier New" w:cs="Courier New" w:eastAsia="Courier New" w:hAnsi="Courier New"/>
      <w:color w:val="1A1A1A"/>
      <w:sz w:val="18"/>
      <w:szCs w:val="18"/>
    </w:rPr>
  </w:style>
  <w:style w:type="paragraph" w:styleId="NoteBox">
    <w:name w:val="NoteBox"/>
    <w:basedOn w:val="Normal"/>
    <w:pPr>
      <w:spacing w:after="120" w:before="120"/>
      <w:ind w:left="360"/>
    </w:pPr>
    <w:rPr>
      <w:i/>
      <w:iCs/>
      <w:color w:val="0F4C81"/>
      <w:sz w:val="20"/>
      <w:szCs w:val="20"/>
    </w:rPr>
  </w:style>
  <w:style w:type="paragraph" w:styleId="Caption">
    <w:name w:val="Caption"/>
    <w:basedOn w:val="Normal"/>
    <w:pPr>
      <w:spacing w:after="160"/>
      <w:jc w:val="center"/>
    </w:pPr>
    <w:rPr>
      <w:i/>
      <w:iCs/>
      <w:color w:val="666666"/>
      <w:sz w:val="18"/>
      <w:szCs w:val="18"/>
    </w:rPr>
  </w:style>
  <w:style w:type="character" w:styleId="InlineCode">
    <w:name w:val="InlineCode"/>
    <w:uiPriority w:val="99"/>
    <w:unhideWhenUsed/>
    <w:rPr>
      <w:rFonts w:ascii="Courier New" w:cs="Courier New" w:eastAsia="Courier New" w:hAnsi="Courier New"/>
      <w:sz w:val="20"/>
      <w:szCs w:val="20"/>
      <w:shd w:fill="EFEFEF" w:val="clear"/>
    </w:rPr>
  </w:style>
  <w:style w:type="character" w:styleId="Bold">
    <w:name w:val="Bold"/>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886414-0D30-4947-B191-425D487B4CF6}">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2026-08-28T20:31:03.851Z</dcterms:created>
  <dcterms:modified xsi:type="dcterms:W3CDTF">2026-08-28T20:31:03.852Z</dcterms:modified>
</cp:coreProperties>
</file>

<file path=docProps/custom.xml><?xml version="1.0" encoding="utf-8"?>
<Properties xmlns="http://schemas.openxmlformats.org/officeDocument/2006/custom-properties" xmlns:vt="http://schemas.openxmlformats.org/officeDocument/2006/docPropsVTypes"/>
</file>