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ROCA</w:t>
      </w:r>
    </w:p>
    <w:p>
      <w:pPr>
        <w:pStyle w:val="DocSubtitle"/>
      </w:pPr>
      <w:r>
        <w:t xml:space="preserve">Religious Organization Calendar Application</w:t>
      </w:r>
    </w:p>
    <w:p>
      <w:pPr>
        <w:pStyle w:val="DocSubtitle"/>
      </w:pPr>
      <w:r>
        <w:t xml:space="preserve">Push Notification Engagement</w:t>
      </w:r>
    </w:p>
    <w:p>
      <w:pPr>
        <w:pStyle w:val="DocSubtitle"/>
      </w:pPr>
      <w:r>
        <w:t xml:space="preserve">Mockup Screen Reference</w:t>
      </w:r>
    </w:p>
    <w:p>
      <w:pPr>
        <w:pStyle w:val="DocMeta"/>
      </w:pPr>
      <w:r>
        <w:t xml:space="preserve">Batch 1  •  Notification Composer  •  Analytics Dashboard</w:t>
      </w:r>
    </w:p>
    <w:p>
      <w:pPr>
        <w:pStyle w:val="DocMeta"/>
      </w:pPr>
      <w:r>
        <w:t xml:space="preserve">Document Version 1.0   •   Status: Ready for Development   •   Date: 2026-08-27</w:t>
      </w:r>
    </w:p>
    <w:p>
      <w:pPr>
        <w:pStyle w:val="BodyText"/>
      </w:pPr>
      <w:r>
        <w:t xml:space="preserve">This document provides a detailed written description of the ROCA Push Notification Engagement mockup screens for Batch 1: the Notification Composer (web admin) and the Analytics Dashboard (web admin). It serves as a reference companion to the visual mockup image below, documenting the purpose, layout zones, component interactions, API call references, and design callouts of each screen for the benefit of engineers, QA, and stakeholders.</w:t>
      </w:r>
    </w:p>
    <w:p>
      <w:pPr>
        <w:pStyle w:val="Heading1"/>
      </w:pPr>
      <w:r>
        <w:t xml:space="preserve">1.  Push Notification Engagement Mockup — Batch 1</w:t>
      </w:r>
    </w:p>
    <w:p>
      <w:pPr>
        <w:pStyle w:val="BodyText"/>
      </w:pPr>
      <w:r>
        <w:t xml:space="preserve">The mockup below renders the two primary web-admin surfaces of the ROCA Push Notification Engagement system side by side at a standard viewport width of 1280px+. The left screen shows the Notification Composer — an admin-facing authoring tool for drafting, previewing, and scheduling push notifications, complete with a step indicator, category pills, a rich text editor with dynamic variable injection, media upload, device preview panels, and send/schedule action buttons. The right screen shows the Analytics Dashboard — a post-send reporting surface displaying five key-metric stat cards, a 30-day engagement line chart, a category breakdown section, a member engagement table with notification-fatigue status badges, and an A/B test results panel. Both screens share the persistent ROCA top navigation bar and the global dark-green (#1B4332) color palette.</w:t>
      </w:r>
    </w:p>
    <w:p>
      <w:pPr>
        <w:jc w:val="center"/>
      </w:pPr>
      <w:r>
        <w:drawing>
          <wp:inline distT="0" distB="0" distL="0" distR="0">
            <wp:extent cx="5905500" cy="3324225"/>
            <wp:effectExtent t="0" r="0" b="0" l="0"/>
            <wp:docPr id="1" name="mockup" descr="Notification Composer and Analytics Dashboard" title="ROCA Push Notificatio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pStyle w:val="Caption"/>
      </w:pPr>
      <w:r>
        <w:t xml:space="preserve">Figure 1 — ROCA Push Notification Engagement: Notification Composer (left) and Analytics Dashboard (right)</w:t>
      </w:r>
    </w:p>
    <w:p>
      <w:pPr>
        <w:pStyle w:val="Heading1"/>
      </w:pPr>
      <w:r>
        <w:t xml:space="preserve">2.  Left Screen — Notification Composer</w:t>
      </w:r>
    </w:p>
    <w:p>
      <w:pPr>
        <w:pStyle w:val="BodyText"/>
      </w:pPr>
      <w:r>
        <w:t xml:space="preserve">The Notification Composer is the primary authoring surface for ROCA push notifications. It allows ministry leaders and administrators to draft rich notification content, select a target audience by category, inject dynamic member variables, attach media, preview the notification on multiple device form factors, and either send immediately or schedule for a future date and time. The Composer is designed as a single-page, top-to-bottom authoring flow anchored by a step indicator that tracks progress from draft to confirm.</w:t>
      </w:r>
    </w:p>
    <w:p>
      <w:pPr>
        <w:pStyle w:val="Heading2"/>
      </w:pPr>
      <w:r>
        <w:t xml:space="preserve">2.1  Purpose &amp; Goals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Goal</w:t>
            </w:r>
          </w:p>
        </w:tc>
        <w:tc>
          <w:tcPr>
            <w:tcW w:type="dxa" w:w="71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Description</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Primary action</w:t>
            </w:r>
          </w:p>
        </w:tc>
        <w:tc>
          <w:tcPr>
            <w:tcW w:type="dxa" w:w="7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Allow ministry leaders and admins to author, preview, and dispatch targeted push notifications to church members without requiring engineering intervention or third-party tooling.</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Audience precision</w:t>
            </w:r>
          </w:p>
        </w:tc>
        <w:tc>
          <w:tcPr>
            <w:tcW w:type="dxa" w:w="7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Notifications are scoped to one or more audience categories (All Members, Worship Team, Youth Group, Small Groups, Volunteers, New Members) so that messages reach only relevant members, reducing notification fatigue.</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Template acceleration</w:t>
            </w:r>
          </w:p>
        </w:tc>
        <w:tc>
          <w:tcPr>
            <w:tcW w:type="dxa" w:w="7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 pre-built template library surfaces common notification patterns (event reminder, weekly bulletin, urgent cancellation) so admins can fill a notification in under 60 seconds without writing from scratch.</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Variable injection</w:t>
            </w:r>
          </w:p>
        </w:tc>
        <w:tc>
          <w:tcPr>
            <w:tcW w:type="dxa" w:w="7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 dynamic variable toolbar in the rich text editor allows admins to insert tokens such as {{first_name}}, {{event_title}}, {{event_date}}, and {{campus_name}} that are resolved per-recipient at send time, enabling personalized mass notifications.</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Device preview</w:t>
            </w:r>
          </w:p>
        </w:tc>
        <w:tc>
          <w:tcPr>
            <w:tcW w:type="dxa" w:w="7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Side-by-side iOS and Android device preview panels show exactly how the notification will appear on each platform before sending, including title truncation at 50 characters and body truncation at 100 characters.</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Scheduling control</w:t>
            </w:r>
          </w:p>
        </w:tc>
        <w:tc>
          <w:tcPr>
            <w:tcW w:type="dxa" w:w="7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Notifications can be sent immediately or scheduled via a date/time picker, supporting timezone-aware delivery. Recurring schedules (e.g., every Sunday at 8:00 AM) can be set for bulletin-style notifications.</w:t>
            </w:r>
          </w:p>
        </w:tc>
      </w:tr>
    </w:tbl>
    <w:p>
      <w:pPr>
        <w:pStyle w:val="Heading2"/>
      </w:pPr>
      <w:r>
        <w:t xml:space="preserve">2.2  Screen Layout</w:t>
      </w:r>
    </w:p>
    <w:p>
      <w:pPr>
        <w:pStyle w:val="BodyText"/>
      </w:pPr>
      <w:r>
        <w:t xml:space="preserve">The Notification Composer occupies the main content column of the ROCA admin hub, approximately 780px wide at a 1280px viewport. At the top, a five-step horizontal step indicator tracks progress: (1) Audience, (2) Content, (3) Media, (4) Preview, (5) Confirm &amp; Send. Below the step indicator, a row of category-audience pills allows multi-select of target segments. The content zone below contains the template selector (horizontal card carousel) and the rich text editor with a formatting toolbar and variable injection chips. Below the editor, the media upload dropzone accepts a single image or rich notification card asset. On the right side of the Composer, a persistent 280px device preview column renders live iOS and Android preview panes that update in real time as the admin types. At the bottom of the content zone, Send Now and Schedule action buttons anchor the form.</w:t>
      </w:r>
    </w:p>
    <w:p>
      <w:pPr>
        <w:pStyle w:val="Heading2"/>
      </w:pPr>
      <w: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60"/>
        <w:gridCol w:w="2000"/>
      </w:tblGrid>
      <w:tr>
        <w:trPr>
          <w:tblHeader/>
        </w:trPr>
        <w:tc>
          <w:tcPr>
            <w:tcW w:type="dxa" w:w="22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Zone</w:t>
            </w:r>
          </w:p>
        </w:tc>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Component</w:t>
            </w:r>
          </w:p>
        </w:tc>
        <w:tc>
          <w:tcPr>
            <w:tcW w:type="dxa" w:w="27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Behavior &amp; Notes</w:t>
            </w:r>
          </w:p>
        </w:tc>
        <w:tc>
          <w:tcPr>
            <w:tcW w:type="dxa" w:w="2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Width / Height</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Top Navigation Bar</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ROCA wordmark + global search + member avatar</w:t>
            </w:r>
          </w:p>
        </w:tc>
        <w:tc>
          <w:tcPr>
            <w:tcW w:type="dxa" w:w="2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Sticky. Search collapses to icon at &lt;1024px. Avatar opens dropdown with Notifications, Settings, Sign Out.</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100% × 48px</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Step Indicator</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5-step progress bar: Audience → Content → Media → Preview → Confirm</w:t>
            </w:r>
          </w:p>
        </w:tc>
        <w:tc>
          <w:tcPr>
            <w:tcW w:type="dxa" w:w="2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Active step: dark green filled circle + bold label. Completed steps: green check circle. Future steps: grey outline circle. Connector lines fill left-to-right as steps complete.</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100% × 56px</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Audience Category Pills</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Multi-select pill row: All Members, Worship Team, Youth Group, Small Groups, Volunteers, New Members</w:t>
            </w:r>
          </w:p>
        </w:tc>
        <w:tc>
          <w:tcPr>
            <w:tcW w:type="dxa" w:w="2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Unselected: grey outline pill. Selected: dark-green filled pill, white text. Multiple pills can be selected. Audience count badge updates live (e.g., "1,240 recipients").</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100% × 44px</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Template Selector</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Horizontal carousel of template cards (Event Reminder, Weekly Bulletin, Urgent Cancellation, Prayer Request, Volunteer Thank-You, Custom)</w:t>
            </w:r>
          </w:p>
        </w:tc>
        <w:tc>
          <w:tcPr>
            <w:tcW w:type="dxa" w:w="2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Each card: template icon (24px) + template name (bold, 13px) + preview snippet (muted, 11px, 2 lines). Click populates editor fields. Active card gains dark-green border (2px).</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100% × 88px</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Rich Text Editor</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Title field (single-line) + Body field (multi-line) with formatting toolbar and variable injection chips</w:t>
            </w:r>
          </w:p>
        </w:tc>
        <w:tc>
          <w:tcPr>
            <w:tcW w:type="dxa" w:w="2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Title: max 50 chars. Body: max 100 chars (push limit). Toolbar: Bold, Italic, Emoji picker. Variable chips: {{first_name}}, {{event_title}}, {{event_date}}, {{campus_name}}, {{group_name}}. Chip click inserts token at cursor.</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100% × 200px</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Media Upload Zone</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Dashed dropzone + [Upload Image] button + file constraints label</w:t>
            </w:r>
          </w:p>
        </w:tc>
        <w:tc>
          <w:tcPr>
            <w:tcW w:type="dxa" w:w="2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Accepts PNG/JPEG/WEBP ≤ 2 MB. Drag-and-drop supported. On upload: image thumbnail (80px) + filename + remove [×] button. Upload triggers POST /api/v1/notifications/media.</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100% × 96px</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Device Preview Column</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iOS preview pane + Android preview pane stacked vertically</w:t>
            </w:r>
          </w:p>
        </w:tc>
        <w:tc>
          <w:tcPr>
            <w:tcW w:type="dxa" w:w="2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iOS pane: iPhone frame (280px wide) showing lock-screen notification with app icon, title (truncated at 50 chars), and body (truncated at 100 chars). Android pane: Pixel frame showing notification shade entry. Both update live as admin types.</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280px × auto</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Action Buttons</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[Send Now] primary + [Schedule] secondary + [Save Draft] ghost</w:t>
            </w:r>
          </w:p>
        </w:tc>
        <w:tc>
          <w:tcPr>
            <w:tcW w:type="dxa" w:w="2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[Send Now]: dark green fill, white text. Triggers send confirmation modal. [Schedule]: opens date/time/timezone picker popover. [Save Draft]: saves to drafts tray. All three disabled while media upload or API call is in flight.</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100% × 56px</w:t>
            </w:r>
          </w:p>
        </w:tc>
      </w:tr>
    </w:tbl>
    <w:p>
      <w:pPr>
        <w:pStyle w:val="Heading2"/>
      </w:pPr>
      <w:r>
        <w:t xml:space="preserve">2.4  Step Indicator &amp; Category Pills Anatomy</w:t>
      </w:r>
    </w:p>
    <w:p>
      <w:pPr>
        <w:pStyle w:val="BodyText"/>
      </w:pPr>
      <w:r>
        <w:t xml:space="preserve">The five-step indicator at the top of the Composer is the primary navigation affordance for the authoring flow. Each step circle transitions state as the user progresses. The following table documents every visual and behavioral element of the step indicator and the audience category pill row, including their data sources, display rules, and edge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Element</w:t>
            </w:r>
          </w:p>
        </w:tc>
        <w:tc>
          <w:tcPr>
            <w:tcW w:type="dxa" w:w="2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Data Source</w:t>
            </w:r>
          </w:p>
        </w:tc>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Display Rule</w:t>
            </w:r>
          </w:p>
        </w:tc>
        <w:tc>
          <w:tcPr>
            <w:tcW w:type="dxa" w:w="31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Notes</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Step circle (active)</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Current step index in composer form state</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Dark green fill (#1B4332), white step number, bold label below circle.</w:t>
            </w:r>
          </w:p>
        </w:tc>
        <w:tc>
          <w:tcPr>
            <w:tcW w:type="dxa" w:w="3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Only one step is active at a time. Click on a past step number navigates back, preserving form state.</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Step circle (completed)</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Completed steps list in form state</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Green fill (#52B788), white checkmark icon, label below in brand-mid-green.</w:t>
            </w:r>
          </w:p>
        </w:tc>
        <w:tc>
          <w:tcPr>
            <w:tcW w:type="dxa" w:w="3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Clicking a completed circle navigates back with all form values preserved. Title and category selections remain intact.</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Step circle (future)</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Steps not yet visited</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Grey outline (#D1D5DB), grey step number, muted grey label.</w:t>
            </w:r>
          </w:p>
        </w:tc>
        <w:tc>
          <w:tcPr>
            <w:tcW w:type="dxa" w:w="3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Non-interactive. Cannot navigate forward to a future step without completing the current step.</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Connector line</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Completion state between adjacent steps</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Fills from left to right in brand-mid-green as step is completed. Unfilled segment remains light grey.</w:t>
            </w:r>
          </w:p>
        </w:tc>
        <w:tc>
          <w:tcPr>
            <w:tcW w:type="dxa" w:w="3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Animated fill: 300ms left-to-right fill. Provides clear visual progression feedback.</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Category pill (unselected)</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notification_categories table</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Grey outline (#D1D5DB), grey text, 8px border-radius pill.</w:t>
            </w:r>
          </w:p>
        </w:tc>
        <w:tc>
          <w:tcPr>
            <w:tcW w:type="dxa" w:w="3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Hover state: light green outline (#52B788) with subtle background tint. Click transitions to selected state.</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Category pill (selected)</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Selected categories array in form state</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Dark green fill (#1B4332), white bold text, 8px border-radius.</w:t>
            </w:r>
          </w:p>
        </w:tc>
        <w:tc>
          <w:tcPr>
            <w:tcW w:type="dxa" w:w="3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Multiple pills can be selected. De-select by clicking again. At least one pill must always remain selected.</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Recipient count badge</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GET /api/v1/notifications/audience-count with selected categories</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Format: "1,240 recipients". Updates within 400ms of pill change. Skeleton loader while in flight.</w:t>
            </w:r>
          </w:p>
        </w:tc>
        <w:tc>
          <w:tcPr>
            <w:tcW w:type="dxa" w:w="3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Zero recipients triggers amber warning: "No recipients in selected categories. Please update your audience."</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"All Members" pill behavior</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Special-case: selecting All Members</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When All Members is selected, all other pills are automatically de-selected and become non-interactive (dimmed).</w:t>
            </w:r>
          </w:p>
        </w:tc>
        <w:tc>
          <w:tcPr>
            <w:tcW w:type="dxa" w:w="3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Prevents inadvertent double-counting. De-selecting All Members restores interactivity to all other pills.</w:t>
            </w:r>
          </w:p>
        </w:tc>
      </w:tr>
    </w:tbl>
    <w:p>
      <w:pPr>
        <w:pStyle w:val="Heading2"/>
      </w:pPr>
      <w:r>
        <w:t xml:space="preserve">2.5  Rich Text Editor — Variables &amp; Formatting Toolbar</w:t>
      </w:r>
    </w:p>
    <w:p>
      <w:pPr>
        <w:pStyle w:val="BodyText"/>
      </w:pPr>
      <w:r>
        <w:t xml:space="preserve">The rich text editor is the core content-authoring component of the Notification Composer. It comprises two fields — Title and Body — with a shared formatting toolbar and a variable injection chip row. The following table documents each toolbar action, variable token, validation rule, and behavioral detail.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Element</w:t>
            </w:r>
          </w:p>
        </w:tc>
        <w:tc>
          <w:tcPr>
            <w:tcW w:type="dxa" w:w="2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Type / Constraint</w:t>
            </w:r>
          </w:p>
        </w:tc>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Behavior</w:t>
            </w:r>
          </w:p>
        </w:tc>
        <w:tc>
          <w:tcPr>
            <w:tcW w:type="dxa" w:w="31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Data Model / Notes</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Title field</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Single-line text, max 50 chars</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Character counter below: "32/50". Red counter + border at 50 chars. Overflow blocked. Placeholder: "Notification title…"</w:t>
            </w:r>
          </w:p>
        </w:tc>
        <w:tc>
          <w:tcPr>
            <w:tcW w:type="dxa" w:w="3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Stored in notifications.title. Maps to FCM notification.title and APNs aps.alert.title. Truncated in preview with "…" at limit.</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Body field</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Multi-line text, max 100 chars</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Character counter: "67/100". Overflow blocked. Auto-grows height up to 120px then scrolls. Placeholder: "Write your notification message…"</w:t>
            </w:r>
          </w:p>
        </w:tc>
        <w:tc>
          <w:tcPr>
            <w:tcW w:type="dxa" w:w="3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Stored in notifications.body. Maps to FCM notification.body and APNs aps.alert.body. 4-line max in Android shade; single line on iOS lock screen.</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Bold toolbar button</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Toggle (on/off per selection)</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Wraps selected text in &lt;strong&gt; tag. Preview renders bold in Android notification body. iOS ignores bold in notification body.</w:t>
            </w:r>
          </w:p>
        </w:tc>
        <w:tc>
          <w:tcPr>
            <w:tcW w:type="dxa" w:w="3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iOS push notification body does not support inline HTML formatting. Bold is stripped on APNs payload. Shown in Android preview only.</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Italic toolbar button</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Toggle (on/off per selection)</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Wraps selected text in &lt;em&gt;. Same platform limitation as Bold — visible in Android notification preview; not rendered on iOS.</w:t>
            </w:r>
          </w:p>
        </w:tc>
        <w:tc>
          <w:tcPr>
            <w:tcW w:type="dxa" w:w="3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Italic tokens retained in notifications table for potential in-app notification rendering where HTML is supported.</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Emoji picker button</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Emoji grid popover, 16 recent + category tabs</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Opens 280px-wide emoji popover. Click emoji inserts Unicode character at cursor in either Title or Body field. Counts as 1 character each.</w:t>
            </w:r>
          </w:p>
        </w:tc>
        <w:tc>
          <w:tcPr>
            <w:tcW w:type="dxa" w:w="3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Emoji renders natively on both iOS and Android push notifications. No server-side encoding needed — FCM and APNs accept UTF-8 emoji directly.</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{{first_name}} variable</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Dynamic token, resolved per-recipient at send time</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Inserted as green pill chip with label "first_name" in editor. Resolved to member.first_name at dispatch. Falls back to "Friend" if first_name is null.</w:t>
            </w:r>
          </w:p>
        </w:tc>
        <w:tc>
          <w:tcPr>
            <w:tcW w:type="dxa" w:w="3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member.first_name from members table. Most-used variable. Personalizes opening line (e.g., "Hi {{first_name}}, this Sunday…").</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{{event_title}} variable</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Dynamic token, resolved per-recipient at send time</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Green pill chip in editor. Resolved to the linked event title via notification_events.event_id JOIN events.title.</w:t>
            </w:r>
          </w:p>
        </w:tc>
        <w:tc>
          <w:tcPr>
            <w:tcW w:type="dxa" w:w="3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events.title. Null-guarded: if no event linked, renders "(Event)" as fallback. Shown in preview as "[EVENT TITLE]" placeholder.</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{{event_date}} variable</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Dynamic token, resolved per-recipient at send time</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Green pill chip. Resolved to events.start_datetime formatted as "Sunday, Aug 31" in member's local timezone.</w:t>
            </w:r>
          </w:p>
        </w:tc>
        <w:tc>
          <w:tcPr>
            <w:tcW w:type="dxa" w:w="3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Format: EEE, MMM d (no year unless different year). Timezone from member.timezone or org default_timezone. Falls back to "(Date)" if no event linked.</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{{campus_name}} variable</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Dynamic token, resolved per-recipient at send time</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Green pill chip. Resolved to member's primary campus name from member_campus_assignments JOIN campuses.name.</w:t>
            </w:r>
          </w:p>
        </w:tc>
        <w:tc>
          <w:tcPr>
            <w:tcW w:type="dxa" w:w="3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campuses.name. Falls back to org name if member has no campus assignment. Useful for multi-campus notifications.</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{{group_name}} variable</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Dynamic token, resolved per-recipient at send time</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Green pill chip. Resolved to the first small group the member belongs to. Falls back to "your group" if member is in no group.</w:t>
            </w:r>
          </w:p>
        </w:tc>
        <w:tc>
          <w:tcPr>
            <w:tcW w:type="dxa" w:w="3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member_groups JOIN groups.name. Only useful when target category includes Small Groups. Shown in preview as "[GROUP NAME]" placeholder.</w:t>
            </w:r>
          </w:p>
        </w:tc>
      </w:tr>
    </w:tbl>
    <w:p>
      <w:pPr>
        <w:pStyle w:val="Heading2"/>
      </w:pPr>
      <w:r>
        <w:t xml:space="preserve">2.6  Media Upload Zone</w:t>
      </w:r>
    </w:p>
    <w:p>
      <w:pPr>
        <w:pStyle w:val="BodyText"/>
      </w:pPr>
      <w:r>
        <w:t xml:space="preserve">The Media Upload Zone allows admins to attach a single image to the push notification, which renders as a rich notification card on iOS (via APNs media attachment) and as an expandable image on Android (via FCM BigPicture style). The zone is implemented as a drag-and-drop dropzone with a file picker fallback. Uploaded images are stored in S3 and served via CloudFront CDN for low-latency delivery to all device types at dispatch 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Element</w:t>
            </w:r>
          </w:p>
        </w:tc>
        <w:tc>
          <w:tcPr>
            <w:tcW w:type="dxa" w:w="1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Constraint</w:t>
            </w:r>
          </w:p>
        </w:tc>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Behavior</w:t>
            </w:r>
          </w:p>
        </w:tc>
        <w:tc>
          <w:tcPr>
            <w:tcW w:type="dxa" w:w="29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Notes</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Dropzone area</w:t>
            </w:r>
          </w:p>
        </w:tc>
        <w:tc>
          <w:tcPr>
            <w:tcW w:type="dxa" w:w="1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Click or drag-and-drop</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Dashed border (#C8E6C9), "Drop image here or click to upload" label. Drag-over state: border turns solid dark-green, background fills to surface-green.</w:t>
            </w:r>
          </w:p>
        </w:tc>
        <w:tc>
          <w:tcPr>
            <w:tcW w:type="dxa" w:w="29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dragover and drop event listeners on the zone div. Click opens OS file picker filtered to image/* MIME types.</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File validation</w:t>
            </w:r>
          </w:p>
        </w:tc>
        <w:tc>
          <w:tcPr>
            <w:tcW w:type="dxa" w:w="1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PNG, JPEG, WEBP ≤ 2 MB</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Client-side: MIME type check + file size check before upload. Invalid file: amber toast "File must be PNG, JPEG, or WEBP under 2 MB."</w:t>
            </w:r>
          </w:p>
        </w:tc>
        <w:tc>
          <w:tcPr>
            <w:tcW w:type="dxa" w:w="29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Server-side re-validation on POST /api/v1/notifications/media. Returns 400 MEDIA_001 for invalid type, MEDIA_002 for size exceeded.</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Upload progress</w:t>
            </w:r>
          </w:p>
        </w:tc>
        <w:tc>
          <w:tcPr>
            <w:tcW w:type="dxa" w:w="1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Multipart upload via presigned URL</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On upload start: progress bar (thin, green, animated) replaces dropzone label. Percentage shown: "Uploading... 64%". On complete: thumbnail + filename + remove button appear.</w:t>
            </w:r>
          </w:p>
        </w:tc>
        <w:tc>
          <w:tcPr>
            <w:tcW w:type="dxa" w:w="29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Two-step: POST /api/v1/notifications/media returns {presigned_url, media_id}. Client PUTs to presigned URL. On 200: stores media_id in form state.</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Image thumbnail</w:t>
            </w:r>
          </w:p>
        </w:tc>
        <w:tc>
          <w:tcPr>
            <w:tcW w:type="dxa" w:w="1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80px square, object-fit: cover</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Thumbnail preview of uploaded image. Filename label (truncated at 30 chars) + file size badge. Remove [×] button top-right of thumbnail.</w:t>
            </w:r>
          </w:p>
        </w:tc>
        <w:tc>
          <w:tcPr>
            <w:tcW w:type="dxa" w:w="29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Thumbnail generated client-side from FileReader API for instant display. Server stores full-resolution image. CDN URL stored in notifications.media_url.</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Device preview update</w:t>
            </w:r>
          </w:p>
        </w:tc>
        <w:tc>
          <w:tcPr>
            <w:tcW w:type="dxa" w:w="1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On successful upload</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iOS preview pane updates to show rich notification card format. Android preview updates to show expandable BigPicture notification.</w:t>
            </w:r>
          </w:p>
        </w:tc>
        <w:tc>
          <w:tcPr>
            <w:tcW w:type="dxa" w:w="29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Preview renders the CDN thumbnail URL. No additional API call needed — preview reads media_url from form state.</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Remove uploaded media</w:t>
            </w:r>
          </w:p>
        </w:tc>
        <w:tc>
          <w:tcPr>
            <w:tcW w:type="dxa" w:w="1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Click [×] on thumbnail</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Clears media_id and media_url from form state. Dropzone reappears. Device previews revert to text-only notification layout.</w:t>
            </w:r>
          </w:p>
        </w:tc>
        <w:tc>
          <w:tcPr>
            <w:tcW w:type="dxa" w:w="29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No DELETE API call — orphaned media cleaned by S3 lifecycle rule (7-day TTL). Objects in notifications/media/temp/ deleted if not referenced in a sent record.</w:t>
            </w:r>
          </w:p>
        </w:tc>
      </w:tr>
    </w:tbl>
    <w:p>
      <w:pPr>
        <w:pStyle w:val="Heading2"/>
      </w:pPr>
      <w:r>
        <w:t xml:space="preserve">2.7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Trigger</w:t>
            </w:r>
          </w:p>
        </w:tc>
        <w:tc>
          <w:tcPr>
            <w:tcW w:type="dxa" w:w="32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System Action</w:t>
            </w:r>
          </w:p>
        </w:tc>
        <w:tc>
          <w:tcPr>
            <w:tcW w:type="dxa" w:w="37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User Feedback</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Select audience category pill</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Toggle pill selection state. Debounce 300ms then GET /api/v1/notifications/audience-count with selected category IDs.</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Pill transitions to dark-green fill (150ms). Recipient count badge shows skeleton then updates to "N recipients".</w:t>
            </w:r>
          </w:p>
        </w:tc>
      </w:tr>
      <w:tr>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Click template card</w:t>
            </w:r>
          </w:p>
        </w:tc>
        <w:tc>
          <w:tcPr>
            <w:tcW w:type="dxa" w:w="32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Populate Title and Body fields with template content. Insert variable chips where template defines tokens. Set editor to "template mode" (show clear-template link).</w:t>
            </w:r>
          </w:p>
        </w:tc>
        <w:tc>
          <w:tcPr>
            <w:tcW w:type="dxa" w:w="3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Editor fields animate in with fade (200ms). Active template card gains dark-green border. Character counters update immediately.</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Insert variable chip</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Insert variable token (e.g., {{first_name}}) at current cursor position in focused field. Increment character counter by token length.</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Green pill chip appears at cursor (scale-in 150ms). Character counter updates. Device previews update with placeholder text (e.g., "[FIRST NAME]").</w:t>
            </w:r>
          </w:p>
        </w:tc>
      </w:tr>
      <w:tr>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Type in Title or Body field</w:t>
            </w:r>
          </w:p>
        </w:tc>
        <w:tc>
          <w:tcPr>
            <w:tcW w:type="dxa" w:w="32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Update character counter in real time. Update both iOS and Android device preview panels in real time (no debounce — direct binding).</w:t>
            </w:r>
          </w:p>
        </w:tc>
        <w:tc>
          <w:tcPr>
            <w:tcW w:type="dxa" w:w="3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Character counter updates on each keystroke. Device preview notification text updates instantly. Counter turns red at limit.</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Click [Send Now]</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Validate all required fields (title non-empty, body non-empty, at least one category selected). On pass: open send confirmation modal. On fail: scroll to first invalid field, shake animation on field border.</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Confirmation modal: "Send to 1,240 members?" + notification preview card + [Cancel] + [Confirm Send]. On confirm: POST /api/v1/notifications/send. Spinner on button.</w:t>
            </w:r>
          </w:p>
        </w:tc>
      </w:tr>
      <w:tr>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Click [Schedule]</w:t>
            </w:r>
          </w:p>
        </w:tc>
        <w:tc>
          <w:tcPr>
            <w:tcW w:type="dxa" w:w="32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Open schedule popover with date picker + time picker + timezone selector. On [Confirm Schedule]: POST /api/v1/notifications with status=SCHEDULED and send_at timestamp.</w:t>
            </w:r>
          </w:p>
        </w:tc>
        <w:tc>
          <w:tcPr>
            <w:tcW w:type="dxa" w:w="3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Schedule popover (320px wide). Datetime picker pre-set to next Sunday 9:00 AM org default timezone. On success: toast "Notification scheduled for Sunday, Aug 31 at 9:00 AM CDT."</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Click [Save Draft]</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POST /api/v1/notifications with status=DRAFT. Does not validate recipient count or content length. Saves all current field values including partial content.</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Toast: "Draft saved." Composer remains open. Draft accessible in Notification History list with DRAFT badge.</w:t>
            </w:r>
          </w:p>
        </w:tc>
      </w:tr>
      <w:tr>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Navigate to step via indicator</w:t>
            </w:r>
          </w:p>
        </w:tc>
        <w:tc>
          <w:tcPr>
            <w:tcW w:type="dxa" w:w="32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Clicking a completed step: navigate back to that step, preserving all form state. Clicking an incomplete future step: blocked (indicator non-interactive on future steps).</w:t>
            </w:r>
          </w:p>
        </w:tc>
        <w:tc>
          <w:tcPr>
            <w:tcW w:type="dxa" w:w="3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Step circle transitions state (150ms). Content zone cross-fades to that step's content (200ms). No form data lost on backward navigation.</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Leave Composer with unsaved changes</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If navigating away with unsaved changes and no draft saved: browser beforeunload event triggers. If in-app navigation: "Discard changes?" modal appears with [Save Draft] and [Discard] options.</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"Discard changes?" modal. [Save Draft] triggers draft save and navigation. [Discard] navigates away without saving. [Cancel] returns to Composer.</w:t>
            </w:r>
          </w:p>
        </w:tc>
      </w:tr>
    </w:tbl>
    <w:p>
      <w:pPr>
        <w:pStyle w:val="Heading2"/>
      </w:pPr>
      <w:r>
        <w:t xml:space="preserve">2.8  API Call References — Notification Composer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000"/>
        <w:gridCol w:w="800"/>
        <w:gridCol w:w="3260"/>
      </w:tblGrid>
      <w:tr>
        <w:trPr>
          <w:tblHeader/>
        </w:trPr>
        <w:tc>
          <w:tcPr>
            <w:tcW w:type="dxa" w:w="7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Method</w:t>
            </w:r>
          </w:p>
        </w:tc>
        <w:tc>
          <w:tcPr>
            <w:tcW w:type="dxa" w:w="26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Endpoint</w:t>
            </w:r>
          </w:p>
        </w:tc>
        <w:tc>
          <w:tcPr>
            <w:tcW w:type="dxa" w:w="2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Description</w:t>
            </w:r>
          </w:p>
        </w:tc>
        <w:tc>
          <w:tcPr>
            <w:tcW w:type="dxa" w:w="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Auth</w:t>
            </w:r>
          </w:p>
        </w:tc>
        <w:tc>
          <w:tcPr>
            <w:tcW w:type="dxa" w:w="32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Key Behavior</w:t>
            </w:r>
          </w:p>
        </w:tc>
      </w:tr>
      <w:tr>
        <w:tc>
          <w:tcPr>
            <w:tcW w:type="dxa" w:w="7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GET</w:t>
            </w:r>
          </w:p>
        </w:tc>
        <w:tc>
          <w:tcPr>
            <w:tcW w:type="dxa" w:w="2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/api/v1/notifications/audience-count</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Get recipient count for category selection</w:t>
            </w:r>
          </w:p>
        </w:tc>
        <w:tc>
          <w:tcPr>
            <w:tcW w:type="dxa" w:w="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Params: category_ids[]. Returns {recipient_count, category_breakdown: [{category_id, name, count}]}. Called on category pill selection change (debounced 300ms).</w:t>
            </w:r>
          </w:p>
        </w:tc>
      </w:tr>
      <w:tr>
        <w:tc>
          <w:tcPr>
            <w:tcW w:type="dxa" w:w="7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GET</w:t>
            </w:r>
          </w:p>
        </w:tc>
        <w:tc>
          <w:tcPr>
            <w:tcW w:type="dxa" w:w="2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/api/v1/notification-templates</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Load template library</w:t>
            </w:r>
          </w:p>
        </w:tc>
        <w:tc>
          <w:tcPr>
            <w:tcW w:type="dxa" w:w="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Returns [{id, name, title_template, body_template, variable_tokens, icon_key}]. Called on Composer mount. Cached in component state. 6 built-in templates + org-specific custom templates.</w:t>
            </w:r>
          </w:p>
        </w:tc>
      </w:tr>
      <w:tr>
        <w:tc>
          <w:tcPr>
            <w:tcW w:type="dxa" w:w="700"/>
            <w:tcBorders>
              <w:top w:val="single" w:color="C8E6C9" w:sz="1"/>
              <w:left w:val="single" w:color="C8E6C9" w:sz="1"/>
              <w:bottom w:val="single" w:color="C8E6C9" w:sz="1"/>
              <w:right w:val="single" w:color="C8E6C9" w:sz="1"/>
            </w:tcBorders>
            <w:shd w:fill="F0FDF4" w:val="clear"/>
          </w:tcPr>
          <w:p>
            <w:pPr>
              <w:jc w:val="left"/>
            </w:pPr>
            <w:r>
              <w:rPr>
                <w:b/>
                <w:bCs/>
                <w:color w:val="52B788"/>
                <w:sz w:val="20"/>
                <w:szCs w:val="20"/>
              </w:rPr>
              <w:t xml:space="preserve">POST</w:t>
            </w:r>
          </w:p>
        </w:tc>
        <w:tc>
          <w:tcPr>
            <w:tcW w:type="dxa" w:w="2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/api/v1/notifications/media</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Request presigned S3 URL for media upload</w:t>
            </w:r>
          </w:p>
        </w:tc>
        <w:tc>
          <w:tcPr>
            <w:tcW w:type="dxa" w:w="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Body: {filename, content_type, file_size}. Returns {presigned_url, media_id, cdn_url}. Client PUTs directly to S3 presigned URL. TTL: 7 days if not linked to a sent notification.</w:t>
            </w:r>
          </w:p>
        </w:tc>
      </w:tr>
      <w:tr>
        <w:tc>
          <w:tcPr>
            <w:tcW w:type="dxa" w:w="700"/>
            <w:tcBorders>
              <w:top w:val="single" w:color="C8E6C9" w:sz="1"/>
              <w:left w:val="single" w:color="C8E6C9" w:sz="1"/>
              <w:bottom w:val="single" w:color="C8E6C9" w:sz="1"/>
              <w:right w:val="single" w:color="C8E6C9" w:sz="1"/>
            </w:tcBorders>
            <w:shd w:fill="FFFFFF" w:val="clear"/>
          </w:tcPr>
          <w:p>
            <w:pPr>
              <w:jc w:val="left"/>
            </w:pPr>
            <w:r>
              <w:rPr>
                <w:b/>
                <w:bCs/>
                <w:color w:val="52B788"/>
                <w:sz w:val="20"/>
                <w:szCs w:val="20"/>
              </w:rPr>
              <w:t xml:space="preserve">POST</w:t>
            </w:r>
          </w:p>
        </w:tc>
        <w:tc>
          <w:tcPr>
            <w:tcW w:type="dxa" w:w="2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/api/v1/notifications/send</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Send notification immediately</w:t>
            </w:r>
          </w:p>
        </w:tc>
        <w:tc>
          <w:tcPr>
            <w:tcW w:type="dxa" w:w="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Body: {title, body, category_ids, media_id?, variable_tokens, send_at: null}. Creates notifications record (status=SENT). Enqueues per-recipient send jobs in SQS. Returns {notification_id, enqueued_count, estimated_delivery_seconds}.</w:t>
            </w:r>
          </w:p>
        </w:tc>
      </w:tr>
      <w:tr>
        <w:tc>
          <w:tcPr>
            <w:tcW w:type="dxa" w:w="700"/>
            <w:tcBorders>
              <w:top w:val="single" w:color="C8E6C9" w:sz="1"/>
              <w:left w:val="single" w:color="C8E6C9" w:sz="1"/>
              <w:bottom w:val="single" w:color="C8E6C9" w:sz="1"/>
              <w:right w:val="single" w:color="C8E6C9" w:sz="1"/>
            </w:tcBorders>
            <w:shd w:fill="F0FDF4" w:val="clear"/>
          </w:tcPr>
          <w:p>
            <w:pPr>
              <w:jc w:val="left"/>
            </w:pPr>
            <w:r>
              <w:rPr>
                <w:b/>
                <w:bCs/>
                <w:color w:val="52B788"/>
                <w:sz w:val="20"/>
                <w:szCs w:val="20"/>
              </w:rPr>
              <w:t xml:space="preserve">POST</w:t>
            </w:r>
          </w:p>
        </w:tc>
        <w:tc>
          <w:tcPr>
            <w:tcW w:type="dxa" w:w="2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/api/v1/notifications</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Create scheduled or draft notification</w:t>
            </w:r>
          </w:p>
        </w:tc>
        <w:tc>
          <w:tcPr>
            <w:tcW w:type="dxa" w:w="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Body: {title, body, category_ids, media_id?, send_at (ISO 8601 for scheduled), status (SCHEDULED or DRAFT)}. Returns {notification_id}. Scheduled notifications triggered by Lambda cron at send_at time.</w:t>
            </w:r>
          </w:p>
        </w:tc>
      </w:tr>
      <w:tr>
        <w:tc>
          <w:tcPr>
            <w:tcW w:type="dxa" w:w="7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GET</w:t>
            </w:r>
          </w:p>
        </w:tc>
        <w:tc>
          <w:tcPr>
            <w:tcW w:type="dxa" w:w="2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/api/v1/notifications/categories</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Load audience category list</w:t>
            </w:r>
          </w:p>
        </w:tc>
        <w:tc>
          <w:tcPr>
            <w:tcW w:type="dxa" w:w="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Returns [{id, name, icon_key, member_count, description}] for all org notification categories. Called on Composer mount. Used to populate category pill row.</w:t>
            </w:r>
          </w:p>
        </w:tc>
      </w:tr>
    </w:tbl>
    <w:p>
      <w:pPr>
        <w:pStyle w:val="Heading2"/>
      </w:pPr>
      <w:r>
        <w:t xml:space="preserve">2.9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4"/>
              <w:left w:val="single" w:color="52B788" w:sz="4"/>
              <w:bottom w:val="single" w:color="52B788" w:sz="4"/>
              <w:right w:val="single" w:color="52B788" w:sz="4"/>
            </w:tcBorders>
            <w:shd w:fill="F0FDF4" w:val="clear"/>
          </w:tcPr>
          <w:p>
            <w:pPr>
              <w:spacing w:after="40" w:before="100"/>
              <w:ind w:left="160" w:right="160"/>
            </w:pPr>
            <w:r>
              <w:rPr>
                <w:b/>
                <w:bCs/>
                <w:color w:val="1B4332"/>
                <w:sz w:val="20"/>
                <w:szCs w:val="20"/>
              </w:rPr>
              <w:t xml:space="preserve">💡  Step Indicator — Progressive Disclosure of Complexity</w:t>
            </w:r>
          </w:p>
          <w:p>
            <w:pPr>
              <w:spacing w:after="100" w:before="0"/>
              <w:ind w:left="160" w:right="160"/>
            </w:pPr>
            <w:r>
              <w:rPr>
                <w:color w:val="1B4332"/>
                <w:sz w:val="20"/>
                <w:szCs w:val="20"/>
              </w:rPr>
              <w:t xml:space="preserve">The five-step indicator breaks the notification authoring flow into discrete, comprehensible steps rather than presenting a single long form. This progressive disclosure pattern reduces cognitive overhead — admins focus on one decision at a time (audience, then content, then media, then preview confirmation) rather than confronting all authoring options simultaneously. Completed steps remain accessible via click-back navigation, so admins can revise earlier choices without losing later work. The indicator also sets clear expectations: every step must be completed before sending, preventing partial notifications from being dispatched accidentally.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4"/>
              <w:left w:val="single" w:color="52B788" w:sz="4"/>
              <w:bottom w:val="single" w:color="52B788" w:sz="4"/>
              <w:right w:val="single" w:color="52B788" w:sz="4"/>
            </w:tcBorders>
            <w:shd w:fill="F0FDF4" w:val="clear"/>
          </w:tcPr>
          <w:p>
            <w:pPr>
              <w:spacing w:after="40" w:before="100"/>
              <w:ind w:left="160" w:right="160"/>
            </w:pPr>
            <w:r>
              <w:rPr>
                <w:b/>
                <w:bCs/>
                <w:color w:val="1B4332"/>
                <w:sz w:val="20"/>
                <w:szCs w:val="20"/>
              </w:rPr>
              <w:t xml:space="preserve">🔧  Variable Injection Chips — Personalization at Scale</w:t>
            </w:r>
          </w:p>
          <w:p>
            <w:pPr>
              <w:spacing w:after="100" w:before="0"/>
              <w:ind w:left="160" w:right="160"/>
            </w:pPr>
            <w:r>
              <w:rPr>
                <w:color w:val="1B4332"/>
                <w:sz w:val="20"/>
                <w:szCs w:val="20"/>
              </w:rPr>
              <w:t xml:space="preserve">The variable injection chip system allows a single notification draft to be personalized for every recipient at send time. Rather than requiring admins to draft separate notifications for each member, a single draft with {{first_name}} reaches every member with their correct name. Variables are displayed as green pill chips in the editor (not as raw {{token}} text) because chips are visually distinct from normal text, reduce the risk of typos corrupting the token syntax, and can be removed as a unit by clicking their x button. All five tokens are resolved server-side per-recipient in the notification dispatch worker, never client-side.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4"/>
              <w:left w:val="single" w:color="52B788" w:sz="4"/>
              <w:bottom w:val="single" w:color="52B788" w:sz="4"/>
              <w:right w:val="single" w:color="52B788" w:sz="4"/>
            </w:tcBorders>
            <w:shd w:fill="F0FDF4" w:val="clear"/>
          </w:tcPr>
          <w:p>
            <w:pPr>
              <w:spacing w:after="40" w:before="100"/>
              <w:ind w:left="160" w:right="160"/>
            </w:pPr>
            <w:r>
              <w:rPr>
                <w:b/>
                <w:bCs/>
                <w:color w:val="1B4332"/>
                <w:sz w:val="20"/>
                <w:szCs w:val="20"/>
              </w:rPr>
              <w:t xml:space="preserve">⚠️  Platform Preview Panes — Catching Truncation Before Send</w:t>
            </w:r>
          </w:p>
          <w:p>
            <w:pPr>
              <w:spacing w:after="100" w:before="0"/>
              <w:ind w:left="160" w:right="160"/>
            </w:pPr>
            <w:r>
              <w:rPr>
                <w:color w:val="1B4332"/>
                <w:sz w:val="20"/>
                <w:szCs w:val="20"/>
              </w:rPr>
              <w:t xml:space="preserve">The side-by-side iOS and Android device previews are the Composer's most important quality-control surface. iOS lock-screen notifications truncate the title at ~50 characters and the body at ~100 characters (device-dependent). Android notification shade shows up to 4 lines of body text. These limits differ by OS version and manufacturer skin. By rendering a live preview as the admin types — including the truncation indicator at the character boundary — the Composer prevents a common UX failure: sending a notification whose most important information (event date, action) is cut off on half of recipients' devices.</w:t>
            </w:r>
          </w:p>
        </w:tc>
      </w:tr>
    </w:tbl>
    <w:p>
      <w:pPr>
        <w:pStyle w:val="Heading1"/>
      </w:pPr>
      <w:r>
        <w:t xml:space="preserve">3.  Right Screen — Analytics Dashboard</w:t>
      </w:r>
    </w:p>
    <w:p>
      <w:pPr>
        <w:pStyle w:val="BodyText"/>
      </w:pPr>
      <w:r>
        <w:t xml:space="preserve">The Analytics Dashboard is the post-send reporting surface for ROCA push notification campaigns. It is accessible from the Notification History list after a notification has been sent or has passed its scheduled send time. The dashboard aggregates delivery, open, and engagement data across all sent notifications within a configurable time window, surfacing five key performance stat cards, a 30-day engagement trend line chart, a category performance breakdown panel, a per-member engagement table with notification-fatigue status badges, and an A/B test results panel. It is accessible to members with the Leader or Admin role and is the primary tool for evaluating notification strategy effectiveness.</w:t>
      </w:r>
    </w:p>
    <w:p>
      <w:pPr>
        <w:pStyle w:val="Heading2"/>
      </w:pPr>
      <w:r>
        <w:t xml:space="preserve">3.1  Purpose &amp; Goals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Goal</w:t>
            </w:r>
          </w:p>
        </w:tc>
        <w:tc>
          <w:tcPr>
            <w:tcW w:type="dxa" w:w="71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Description</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Performance visibility</w:t>
            </w:r>
          </w:p>
        </w:tc>
        <w:tc>
          <w:tcPr>
            <w:tcW w:type="dxa" w:w="7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Give ministry leaders and admins a single-screen view of how their push notification campaigns are performing across delivery rate, open rate, click-through rate, opt-out rate, and A/B test winning variant — without exporting data to a spreadsheet.</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Trend analysis</w:t>
            </w:r>
          </w:p>
        </w:tc>
        <w:tc>
          <w:tcPr>
            <w:tcW w:type="dxa" w:w="7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The 30-day engagement line chart allows leaders to identify patterns in member engagement — which days of the week have the highest open rates, whether engagement is trending up or down after a change in notification strategy, and which sending time windows perform best.</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Category comparison</w:t>
            </w:r>
          </w:p>
        </w:tc>
        <w:tc>
          <w:tcPr>
            <w:tcW w:type="dxa" w:w="7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The category breakdown section shows how different audience segments (Worship Team, Youth Group, Volunteers, etc.) respond to notifications, enabling leaders to refine targeting rather than sending all notifications to All Members.</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Fatigue monitoring</w:t>
            </w:r>
          </w:p>
        </w:tc>
        <w:tc>
          <w:tcPr>
            <w:tcW w:type="dxa" w:w="7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The member engagement table surfaces per-member notification-fatigue status badges (HEALTHY, COOLING, AT RISK, OPTED OUT) based on recent open and opt-out rates, enabling admins to identify members approaching opt-out and reduce notification frequency to those segments proactively.</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A/B test results</w:t>
            </w:r>
          </w:p>
        </w:tc>
        <w:tc>
          <w:tcPr>
            <w:tcW w:type="dxa" w:w="7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The A/B test results panel shows side-by-side performance of Variant A and Variant B for any notification sent as an A/B test, with a statistical significance indicator and a [Set Winner as Default] action, so leaders can adopt the higher-performing message variant immediately.</w:t>
            </w:r>
          </w:p>
        </w:tc>
      </w:tr>
    </w:tbl>
    <w:p>
      <w:pPr>
        <w:pStyle w:val="Heading2"/>
      </w:pPr>
      <w:r>
        <w:t xml:space="preserve">3.2  Screen Layout</w:t>
      </w:r>
    </w:p>
    <w:p>
      <w:pPr>
        <w:pStyle w:val="BodyText"/>
      </w:pPr>
      <w:r>
        <w:t xml:space="preserve">The Analytics Dashboard occupies the main content column of the ROCA admin hub, approximately 780px wide at a 1280px viewport, with a 280px right sidebar. A date-range filter control bar sits immediately below the ROCA top navigation bar, allowing selection of Last 7 Days, Last 30 Days, Last 90 Days, or a custom date range. Below the filter bar, five stat cards span the full content width in a row. Below the stat cards, the 30-day engagement line chart occupies the full content width at approximately 320px height. Below the chart, the category breakdown grid and the member engagement table are laid out in a two-column arrangement (55%/45%). The A/B test results panel appears below the engagement table when the selected notification was created as an A/B test. A right sidebar (280px) shows quick-action links: [Compose New Notification], [View Notification History], [Export CSV]. On viewports below 1024px, the layout stacks to a single column.</w:t>
      </w:r>
    </w:p>
    <w:p>
      <w:pPr>
        <w:pStyle w:val="Heading2"/>
      </w:pPr>
      <w: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60"/>
        <w:gridCol w:w="2000"/>
      </w:tblGrid>
      <w:tr>
        <w:trPr>
          <w:tblHeader/>
        </w:trPr>
        <w:tc>
          <w:tcPr>
            <w:tcW w:type="dxa" w:w="22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Zone</w:t>
            </w:r>
          </w:p>
        </w:tc>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Component</w:t>
            </w:r>
          </w:p>
        </w:tc>
        <w:tc>
          <w:tcPr>
            <w:tcW w:type="dxa" w:w="27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Behavior &amp; Notes</w:t>
            </w:r>
          </w:p>
        </w:tc>
        <w:tc>
          <w:tcPr>
            <w:tcW w:type="dxa" w:w="2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Width / Height</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Top Navigation Bar</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ROCA wordmark + global search + member avatar</w:t>
            </w:r>
          </w:p>
        </w:tc>
        <w:tc>
          <w:tcPr>
            <w:tcW w:type="dxa" w:w="2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Sticky. Search collapses to icon at &lt;1024px. Notification bell shows unread count badge.</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100% × 48px</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Date Range Filter Bar</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Pill toggle: Last 7 Days | Last 30 Days | Last 90 Days | Custom</w:t>
            </w:r>
          </w:p>
        </w:tc>
        <w:tc>
          <w:tcPr>
            <w:tcW w:type="dxa" w:w="2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Active pill: dark green fill. Custom: opens date range picker popover. Changing date range re-fetches all dashboard data (GET /api/v1/notifications/analytics with date_from and date_to params). Skeleton loaders on all cards and chart while data is in flight.</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100% × 52px</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Stat Cards Row</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5 cards: Sent, Delivered, Opened, Clicked, Opted Out</w:t>
            </w:r>
          </w:p>
        </w:tc>
        <w:tc>
          <w:tcPr>
            <w:tcW w:type="dxa" w:w="2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Each card: metric label (muted, 12px) + primary number (bold, 28px) + trend badge (green up-arrow or red down-arrow vs previous period). Cards sit on white (#FFFFFF) surface with 1px border (#C8E6C9) and 8px border-radius. Hover: subtle green shadow.</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100% × 88px</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30-Day Line Chart</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Multi-series line chart: Delivered (dark green), Opened (mid-green), Clicked (light green), Opted Out (red)</w:t>
            </w:r>
          </w:p>
        </w:tc>
        <w:tc>
          <w:tcPr>
            <w:tcW w:type="dxa" w:w="2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X-axis: date labels (MMM D). Y-axis: count or percentage (toggle). Chart legend above. Tooltip on hover: date + all four values. Zoom to 7-day view by clicking and dragging. Smooth bezier curves. Animated entry on mount (750ms draw animation).</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100% × 320px</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Category Breakdown Panel</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Bar chart + data table showing open rate and click rate by notification category</w:t>
            </w:r>
          </w:p>
        </w:tc>
        <w:tc>
          <w:tcPr>
            <w:tcW w:type="dxa" w:w="2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Horizontal bar chart with one bar per category (All Members, Worship Team, Youth Group, etc.). Bar color-coded by open rate quartile (dark green = top quartile, red = bottom quartile). Below chart: compact table with Category, Sent, Open Rate %, Click Rate %, Opt-Out Rate %.</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55% col × auto</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Member Engagement Table</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Per-member table: Name, Last Opened, Open Rate, Fatigue Status badge</w:t>
            </w:r>
          </w:p>
        </w:tc>
        <w:tc>
          <w:tcPr>
            <w:tcW w:type="dxa" w:w="2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Sortable by each column. Paginated 25/page. Fatigue badge: HEALTHY (green), COOLING (amber), AT RISK (red), OPTED OUT (grey). Row click navigates to member profile. Search/filter by name above table. Export as CSV button.</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45% col × auto</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A/B Test Results Panel</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Side-by-side Variant A vs Variant B performance cards + significance indicator</w:t>
            </w:r>
          </w:p>
        </w:tc>
        <w:tc>
          <w:tcPr>
            <w:tcW w:type="dxa" w:w="2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Shown only when selected notification has ab_test_id. Each variant card: variant label, title preview, sent count, open rate, click rate. Winner card gets green outlined border. Statistical significance bar: "95% confidence" badge or "Not yet significant (need N more sends)".</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100% × auto</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Right Sidebar</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Quick-action links + export button</w:t>
            </w:r>
          </w:p>
        </w:tc>
        <w:tc>
          <w:tcPr>
            <w:tcW w:type="dxa" w:w="2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[Compose New Notification] (dark green primary), [View Notification History] (ghost), [Export CSV] (ghost). Sidebar also shows last-refreshed timestamp: "Updated 2 min ago" with [Refresh] icon.</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280px × auto</w:t>
            </w:r>
          </w:p>
        </w:tc>
      </w:tr>
    </w:tbl>
    <w:p>
      <w:pPr>
        <w:pStyle w:val="Heading2"/>
      </w:pPr>
      <w:r>
        <w:t xml:space="preserve">3.4  Five Stat Cards — Detailed Specification</w:t>
      </w:r>
    </w:p>
    <w:p>
      <w:pPr>
        <w:pStyle w:val="BodyText"/>
      </w:pPr>
      <w:r>
        <w:t xml:space="preserve">The five stat cards at the top of the Analytics Dashboard are the highest-density information display on the screen. Each card renders a single KPI value derived from the notification_deliveries, notification_opens, notification_clicks, and notification_opt_outs tables for the selected date range. The following table documents each card's metric definition, data source, calculation formula, trend logic, and display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000"/>
        <w:gridCol w:w="2360"/>
      </w:tblGrid>
      <w:tr>
        <w:trPr>
          <w:tblHeader/>
        </w:trPr>
        <w:tc>
          <w:tcPr>
            <w:tcW w:type="dxa" w:w="1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Card</w:t>
            </w:r>
          </w:p>
        </w:tc>
        <w:tc>
          <w:tcPr>
            <w:tcW w:type="dxa" w:w="16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Primary Value</w:t>
            </w:r>
          </w:p>
        </w:tc>
        <w:tc>
          <w:tcPr>
            <w:tcW w:type="dxa" w:w="2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Data Source</w:t>
            </w:r>
          </w:p>
        </w:tc>
        <w:tc>
          <w:tcPr>
            <w:tcW w:type="dxa" w:w="2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Trend Logic</w:t>
            </w:r>
          </w:p>
        </w:tc>
        <w:tc>
          <w:tcPr>
            <w:tcW w:type="dxa" w:w="23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Display Rules &amp; Edge Cases</w:t>
            </w:r>
          </w:p>
        </w:tc>
      </w:tr>
      <w:tr>
        <w:tc>
          <w:tcPr>
            <w:tcW w:type="dxa" w:w="14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Sent</w:t>
            </w:r>
          </w:p>
        </w:tc>
        <w:tc>
          <w:tcPr>
            <w:tcW w:type="dxa" w:w="1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Total notifications dispatched (enqueued count)</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COUNT(notifications) WHERE status=SENT AND sent_at BETWEEN date_from AND date_to</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Compare to same-length prior period. Green up-arrow if higher. Red down-arrow if lower. Neutral dash if equal.</w:t>
            </w:r>
          </w:p>
        </w:tc>
        <w:tc>
          <w:tcPr>
            <w:tcW w:type="dxa" w:w="23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Includes all sends: immediate, scheduled, and recurring. Draft and CANCELLED notifications excluded. Zero state: "0 notifications sent in this period."</w:t>
            </w:r>
          </w:p>
        </w:tc>
      </w:tr>
      <w:tr>
        <w:tc>
          <w:tcPr>
            <w:tcW w:type="dxa" w:w="14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Delivered</w:t>
            </w:r>
          </w:p>
        </w:tc>
        <w:tc>
          <w:tcPr>
            <w:tcW w:type="dxa" w:w="1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Count + delivery rate % (Delivered / Sent)</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COUNT(notification_deliveries) WHERE status=DELIVERED. Rate: delivered_count / sent_count * 100.</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Trend vs prior period on rate %, not raw count. Amber if delivery rate &lt;90%. Red if &lt;75%.</w:t>
            </w:r>
          </w:p>
        </w:tc>
        <w:tc>
          <w:tcPr>
            <w:tcW w:type="dxa" w:w="23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 delivery is recorded when FCM/APNs acknowledges receipt. Unregistered tokens automatically purged after 3 consecutive non-delivery failures.</w:t>
            </w:r>
          </w:p>
        </w:tc>
      </w:tr>
      <w:tr>
        <w:tc>
          <w:tcPr>
            <w:tcW w:type="dxa" w:w="14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Opened</w:t>
            </w:r>
          </w:p>
        </w:tc>
        <w:tc>
          <w:tcPr>
            <w:tcW w:type="dxa" w:w="1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Open rate % (Opened / Delivered)</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COUNT(notification_opens) / delivered_count * 100. Unique opens only (deduped by member_id + notification_id).</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Trend vs prior period. Industry benchmark for religious org push: 15-25%. Amber if &lt;10%. Red if &lt;5%.</w:t>
            </w:r>
          </w:p>
        </w:tc>
        <w:tc>
          <w:tcPr>
            <w:tcW w:type="dxa" w:w="23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Open recorded when member taps notification to open app. Background delivery opens not counted. iOS 15+ privacy features may undercount opens on some devices.</w:t>
            </w:r>
          </w:p>
        </w:tc>
      </w:tr>
      <w:tr>
        <w:tc>
          <w:tcPr>
            <w:tcW w:type="dxa" w:w="14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Clicked</w:t>
            </w:r>
          </w:p>
        </w:tc>
        <w:tc>
          <w:tcPr>
            <w:tcW w:type="dxa" w:w="1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Click-through rate % (Clicked / Opened)</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COUNT(notification_clicks WHERE action_taken=true) / opened_count * 100.</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Trend vs prior period. Amber if CTR &lt;20% (low action-taking from opens). High CTR with low opens = good copy, bad timing.</w:t>
            </w:r>
          </w:p>
        </w:tc>
        <w:tc>
          <w:tcPr>
            <w:tcW w:type="dxa" w:w="23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 click is recorded when the deep-link action in the notification is activated (e.g., RSVP button, View Event). Requires action_url to be set on notification. If no action_url, Clicked card shows "N/A".</w:t>
            </w:r>
          </w:p>
        </w:tc>
      </w:tr>
      <w:tr>
        <w:tc>
          <w:tcPr>
            <w:tcW w:type="dxa" w:w="14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Opted Out</w:t>
            </w:r>
          </w:p>
        </w:tc>
        <w:tc>
          <w:tcPr>
            <w:tcW w:type="dxa" w:w="1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Opt-out rate % (Opted Out / Delivered)</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COUNT(notification_opt_outs) / delivered_count * 100.</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Trend vs prior period. Red card border if opt-out rate &gt;2% (high churn signal). Amber if &gt;1%. Green if &lt;0.5%.</w:t>
            </w:r>
          </w:p>
        </w:tc>
        <w:tc>
          <w:tcPr>
            <w:tcW w:type="dxa" w:w="23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Opt-out recorded when member disables ROCA notifications via iOS Settings or Android notification settings. Also records manual opt-out via ROCA app notification preferences. Triggers member.notification_fatigue_status update.</w:t>
            </w:r>
          </w:p>
        </w:tc>
      </w:tr>
    </w:tbl>
    <w:p>
      <w:pPr>
        <w:pStyle w:val="Heading2"/>
      </w:pPr>
      <w:r>
        <w:t xml:space="preserve">3.5  30-Day Engagement Line Chart</w:t>
      </w:r>
    </w:p>
    <w:p>
      <w:pPr>
        <w:pStyle w:val="BodyText"/>
      </w:pPr>
      <w:r>
        <w:t xml:space="preserve">The 30-day engagement line chart is the primary trend visualization on the Analytics Dashboard. It plots four time-series lines over the selected date range: Delivered (dark green, #1B4332), Opened (mid-green, #52B788), Clicked (light green, #C8E6C9), and Opted Out (error-red, #DC2626). The chart is rendered as a responsive SVG line chart using bezier curve interpolation for smooth aesthetics. Key interaction and rendering behaviors are documented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Feature</w:t>
            </w:r>
          </w:p>
        </w:tc>
        <w:tc>
          <w:tcPr>
            <w:tcW w:type="dxa" w:w="2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Behavior</w:t>
            </w:r>
          </w:p>
        </w:tc>
        <w:tc>
          <w:tcPr>
            <w:tcW w:type="dxa" w:w="41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Implementation Notes</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Axes</w:t>
            </w:r>
          </w:p>
        </w:tc>
        <w:tc>
          <w:tcPr>
            <w:tcW w:type="dxa" w:w="2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X-axis: date labels (MMM D format, shown every 5 days to avoid crowding). Y-axis: raw count (default) or percentage (toggle). Both axes use muted grey (#6B7280) label text.</w:t>
            </w:r>
          </w:p>
        </w:tc>
        <w:tc>
          <w:tcPr>
            <w:tcW w:type="dxa" w:w="4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Y-axis automatically scales to fit all four series' max values, with 10% headroom above peak. If count exceeds 1,000, Y-axis uses K notation (e.g., "1.2K").</w:t>
            </w:r>
          </w:p>
        </w:tc>
      </w:tr>
      <w:tr>
        <w:tc>
          <w:tcPr>
            <w:tcW w:type="dxa" w:w="24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Hover tooltip</w:t>
            </w:r>
          </w:p>
        </w:tc>
        <w:tc>
          <w:tcPr>
            <w:tcW w:type="dxa" w:w="2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Hovering anywhere on the chart shows a vertical crosshair line and a tooltip card with: date (bold), Delivered count, Opened count, Clicked count, Opted Out count, and Open Rate % (computed inline).</w:t>
            </w:r>
          </w:p>
        </w:tc>
        <w:tc>
          <w:tcPr>
            <w:tcW w:type="dxa" w:w="4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Tooltip uses the nearest-date lookup (not cursor proximity to line). Tooltip card: white (#FFFFFF) surface, 1px border (#C8E6C9), 8px border-radius, 12px shadow. Z-index: above all chart elements.</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Count / Percentage toggle</w:t>
            </w:r>
          </w:p>
        </w:tc>
        <w:tc>
          <w:tcPr>
            <w:tcW w:type="dxa" w:w="2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A toggle above the chart switches Y-axis between "Counts" and "Rates (%)". In Rates mode, Delivered = delivery rate %, Opened = open rate %, Clicked = CTR %, Opted Out = opt-out rate %.</w:t>
            </w:r>
          </w:p>
        </w:tc>
        <w:tc>
          <w:tcPr>
            <w:tcW w:type="dxa" w:w="4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Toggle state stored in local component state. Y-axis recalculates immediately on toggle (no API re-fetch — raw counts and denominators included in single analytics API response).</w:t>
            </w:r>
          </w:p>
        </w:tc>
      </w:tr>
      <w:tr>
        <w:tc>
          <w:tcPr>
            <w:tcW w:type="dxa" w:w="24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Zoom / pan</w:t>
            </w:r>
          </w:p>
        </w:tc>
        <w:tc>
          <w:tcPr>
            <w:tcW w:type="dxa" w:w="2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Click and drag on the chart to select a 7-day zoom window. Selected region highlights in light green (#F0FDF4). Release zoom to update all four stat cards and the category breakdown table to reflect only the zoomed time range.</w:t>
            </w:r>
          </w:p>
        </w:tc>
        <w:tc>
          <w:tcPr>
            <w:tcW w:type="dxa" w:w="4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[Reset Zoom] button appears above chart on zoom. Zoom state isolated to this dashboard view — does not update the date range filter bar (which remains at the broader selection).</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Series legend</w:t>
            </w:r>
          </w:p>
        </w:tc>
        <w:tc>
          <w:tcPr>
            <w:tcW w:type="dxa" w:w="2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Four legend chips above the chart: each chip shows a color swatch + series name. Click a chip to toggle that series' line visibility (hide/show). Hidden series still included in tooltip.</w:t>
            </w:r>
          </w:p>
        </w:tc>
        <w:tc>
          <w:tcPr>
            <w:tcW w:type="dxa" w:w="4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Active chip: solid color fill, white text. Inactive chip: grey outline, muted text. At least one series must remain visible (last chip click blocked).</w:t>
            </w:r>
          </w:p>
        </w:tc>
      </w:tr>
      <w:tr>
        <w:tc>
          <w:tcPr>
            <w:tcW w:type="dxa" w:w="24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Entry animation</w:t>
            </w:r>
          </w:p>
        </w:tc>
        <w:tc>
          <w:tcPr>
            <w:tcW w:type="dxa" w:w="2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On mount or date range change: lines animate from left to right with a 750ms draw animation (SVG stroke-dasharray + stroke-dashoffset). Stat cards count up from 0 to final value (600ms, easeOutCubic).</w:t>
            </w:r>
          </w:p>
        </w:tc>
        <w:tc>
          <w:tcPr>
            <w:tcW w:type="dxa" w:w="4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Animation triggered by React useEffect on data change. No animation on series show/hide toggle (immediate). Animation disabled for users with prefers-reduced-motion: reduce.</w:t>
            </w:r>
          </w:p>
        </w:tc>
      </w:tr>
    </w:tbl>
    <w:p>
      <w:pPr>
        <w:pStyle w:val="Heading2"/>
      </w:pPr>
      <w:r>
        <w:t xml:space="preserve">3.6  Category Breakdown Panel</w:t>
      </w:r>
    </w:p>
    <w:p>
      <w:pPr>
        <w:pStyle w:val="BodyText"/>
      </w:pPr>
      <w:r>
        <w:t xml:space="preserve">The Category Breakdown Panel shows how different audience segments respond to push notifications. It presents a horizontal bar chart with one bar per notification category, colored by open-rate quartile performance, plus a compact data table below the chart. Admins use this panel to identify which segments are highly engaged and which may need a different notification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Column / Element</w:t>
            </w:r>
          </w:p>
        </w:tc>
        <w:tc>
          <w:tcPr>
            <w:tcW w:type="dxa" w:w="16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Data Source</w:t>
            </w:r>
          </w:p>
        </w:tc>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Calculation</w:t>
            </w:r>
          </w:p>
        </w:tc>
        <w:tc>
          <w:tcPr>
            <w:tcW w:type="dxa" w:w="35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Display Rules</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Category</w:t>
            </w:r>
          </w:p>
        </w:tc>
        <w:tc>
          <w:tcPr>
            <w:tcW w:type="dxa" w:w="1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notification_categories table</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Category name from notification_categories.name</w:t>
            </w:r>
          </w:p>
        </w:tc>
        <w:tc>
          <w:tcPr>
            <w:tcW w:type="dxa" w:w="35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Always shown. Each category that received at least one notification in the date range is included. Categories with zero notifications in period shown in muted grey with "No notifications" label.</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Notifications Sent</w:t>
            </w:r>
          </w:p>
        </w:tc>
        <w:tc>
          <w:tcPr>
            <w:tcW w:type="dxa" w:w="1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COUNT(notifications) per category in date range</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SUM of sent_count for notifications targeting this category.</w:t>
            </w:r>
          </w:p>
        </w:tc>
        <w:tc>
          <w:tcPr>
            <w:tcW w:type="dxa" w:w="35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Shown as raw integer. Bold if highest across all categories (rank #1 indicator).</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Open Rate %</w:t>
            </w:r>
          </w:p>
        </w:tc>
        <w:tc>
          <w:tcPr>
            <w:tcW w:type="dxa" w:w="1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notification_opens aggregated by category</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(opens_count / delivered_count) * 100, grouped by category_id.</w:t>
            </w:r>
          </w:p>
        </w:tc>
        <w:tc>
          <w:tcPr>
            <w:tcW w:type="dxa" w:w="35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Color-coded bar fill: top quartile = dark green (#1B4332), upper-mid = mid-green (#52B788), lower-mid = amber (#F59E0B), bottom quartile = error-red (#DC2626). Percentage label inside bar if bar width &gt;40px, else outside.</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Click Rate %</w:t>
            </w:r>
          </w:p>
        </w:tc>
        <w:tc>
          <w:tcPr>
            <w:tcW w:type="dxa" w:w="1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notification_clicks aggregated by category</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(clicks_count / opened_count) * 100, grouped by category_id.</w:t>
            </w:r>
          </w:p>
        </w:tc>
        <w:tc>
          <w:tcPr>
            <w:tcW w:type="dxa" w:w="35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Shown as secondary column in table below chart. Not rendered as separate bar (chart shows Open Rate bars only to avoid complexity). Hover tooltip on table row shows click rate bar.</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Opt-Out Rate %</w:t>
            </w:r>
          </w:p>
        </w:tc>
        <w:tc>
          <w:tcPr>
            <w:tcW w:type="dxa" w:w="1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notification_opt_outs aggregated by category</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(opt_outs_count / delivered_count) * 100, grouped by category_id.</w:t>
            </w:r>
          </w:p>
        </w:tc>
        <w:tc>
          <w:tcPr>
            <w:tcW w:type="dxa" w:w="35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Shown in table. Cells with opt-out rate &gt;2% highlighted with amber fill. Cells with opt-out rate &gt;5% highlighted with red fill and tooltip: "High opt-out rate. Consider reducing notification frequency for this category."</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Sort control</w:t>
            </w:r>
          </w:p>
        </w:tc>
        <w:tc>
          <w:tcPr>
            <w:tcW w:type="dxa" w:w="1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Client-side sort on fetched data</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N/A (client-side sort, no API re-fetch)</w:t>
            </w:r>
          </w:p>
        </w:tc>
        <w:tc>
          <w:tcPr>
            <w:tcW w:type="dxa" w:w="35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Default sort: by Open Rate % descending. Click column header to sort ascending/descending. Sort indicator arrow shown in active sort column header.</w:t>
            </w:r>
          </w:p>
        </w:tc>
      </w:tr>
    </w:tbl>
    <w:p>
      <w:pPr>
        <w:pStyle w:val="Heading2"/>
      </w:pPr>
      <w:r>
        <w:t xml:space="preserve">3.7  Member Engagement Table with Fatigue Status Badges</w:t>
      </w:r>
    </w:p>
    <w:p>
      <w:pPr>
        <w:pStyle w:val="BodyText"/>
      </w:pPr>
      <w:r>
        <w:t xml:space="preserve">The Member Engagement Table surfaces per-member push notification engagement data, with a fatigue status badge derived from each member's recent open rate and opt-out signal. The table is the primary tool for admins who want to identify high-risk members approaching notification opt-out and take targeted action (e.g., remove them from non-essential notification categories, reduce frequency) before they are lost permanently.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760"/>
      </w:tblGrid>
      <w:tr>
        <w:trPr>
          <w:tblHeader/>
        </w:trPr>
        <w:tc>
          <w:tcPr>
            <w:tcW w:type="dxa" w:w="1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Column</w:t>
            </w:r>
          </w:p>
        </w:tc>
        <w:tc>
          <w:tcPr>
            <w:tcW w:type="dxa" w:w="1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Data Source</w:t>
            </w:r>
          </w:p>
        </w:tc>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Calculation / Display Rule</w:t>
            </w:r>
          </w:p>
        </w:tc>
        <w:tc>
          <w:tcPr>
            <w:tcW w:type="dxa" w:w="37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Behavior &amp; Notes</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Member Name</w:t>
            </w:r>
          </w:p>
        </w:tc>
        <w:tc>
          <w:tcPr>
            <w:tcW w:type="dxa" w:w="1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members.first_name + last_name</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Full name, sorted alphabetically by default. Shows member avatar (24px circle) left of name.</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Click row navigates to member profile page (admin view). Profile shows full notification history for this member. Opens in same tab (in-app navigation, not new tab).</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Last Opened</w:t>
            </w:r>
          </w:p>
        </w:tc>
        <w:tc>
          <w:tcPr>
            <w:tcW w:type="dxa" w:w="1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MAX(notification_opens.created_at) per member</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Relative time: "3 days ago", "2 weeks ago". Tooltip shows absolute datetime.</w:t>
            </w:r>
          </w:p>
        </w:tc>
        <w:tc>
          <w:tcPr>
            <w:tcW w:type="dxa" w:w="3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If member has never opened a notification: "Never". "Never" members sorted last when sorting by Last Opened ascending. Members with null last_opened_at are candidates for immediate fatigue review.</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Open Rate %</w:t>
            </w:r>
          </w:p>
        </w:tc>
        <w:tc>
          <w:tcPr>
            <w:tcW w:type="dxa" w:w="1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notification_opens / notification_deliveries per member in date range</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(member_open_count / member_delivered_count) * 100. Shown as "24%" with color: green if &gt;20%, amber if 10-20%, red if &lt;10%.</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Members with 0 deliveries in period show "N/A" and are excluded from fatigue badge calculation for that period. Minimum 3 delivered notifications required to compute fatigue status.</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Notifications Received</w:t>
            </w:r>
          </w:p>
        </w:tc>
        <w:tc>
          <w:tcPr>
            <w:tcW w:type="dxa" w:w="1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COUNT(notification_deliveries) per member in date range</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Raw count: "14 in 30 days". High count (&gt;20/month) surfaced as amber indicator.</w:t>
            </w:r>
          </w:p>
        </w:tc>
        <w:tc>
          <w:tcPr>
            <w:tcW w:type="dxa" w:w="3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High volume members are candidates for category-specific opt-out intervention before they disable all notifications. Threshold: &gt;20 notifications/month = amber; &gt;35/month = red indicator.</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Fatigue Status badge</w:t>
            </w:r>
          </w:p>
        </w:tc>
        <w:tc>
          <w:tcPr>
            <w:tcW w:type="dxa" w:w="1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members.notification_fatigue_status (enum)</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HEALTHY (green pill): open rate &gt;20%, no recent opt-out signal. COOLING (amber pill): open rate 10-20% or no open in 14 days. AT RISK (red pill): open rate &lt;10% or no open in 30 days. OPTED OUT (grey pill): member has disabled ROCA notifications.</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Badge auto-updates nightly via background job (UPDATE members SET notification_fatigue_status based on rolling 30-day metrics). AT RISK and OPTED OUT members are flagged for admin review. Hover on badge: tooltip with exact metrics (open rate, last opened, opt-out date if applicable).</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Filter / Search bar</w:t>
            </w:r>
          </w:p>
        </w:tc>
        <w:tc>
          <w:tcPr>
            <w:tcW w:type="dxa" w:w="1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Client-side filter on fetched member list</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Search by name (debounced 300ms). Filter by Fatigue Status (multi-select badge filter above table).</w:t>
            </w:r>
          </w:p>
        </w:tc>
        <w:tc>
          <w:tcPr>
            <w:tcW w:type="dxa" w:w="3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Filter state not persisted in URL. Clearing filter returns to unfiltered list. Export CSV respects active filter: only filtered members included in export. Badge filter is AND logic when combined with name search.</w:t>
            </w:r>
          </w:p>
        </w:tc>
      </w:tr>
    </w:tbl>
    <w:p>
      <w:pPr>
        <w:pStyle w:val="Heading2"/>
      </w:pPr>
      <w:r>
        <w:t xml:space="preserve">3.8  A/B Test Results Panel</w:t>
      </w:r>
    </w:p>
    <w:p>
      <w:pPr>
        <w:pStyle w:val="BodyText"/>
      </w:pPr>
      <w:r>
        <w:t xml:space="preserve">The A/B Test Results Panel appears at the bottom of the Analytics Dashboard when the currently viewed notification (or the notification filter) includes an A/B test. It presents side-by-side performance comparison of Variant A and Variant B, a statistical significance indicator, and a [Set Winner as Default] action button for adopting the winning variant's content into future templates.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Element</w:t>
            </w:r>
          </w:p>
        </w:tc>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Value / Behavior</w:t>
            </w:r>
          </w:p>
        </w:tc>
        <w:tc>
          <w:tcPr>
            <w:tcW w:type="dxa" w:w="47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Notes</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Variant A card</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Variant label, title preview (truncated at 40 chars), sent count, open rate %, click rate %, opt-out rate %</w:t>
            </w:r>
          </w:p>
        </w:tc>
        <w:tc>
          <w:tcPr>
            <w:tcW w:type="dxa" w:w="4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Variant A card: left card in side-by-side layout. If Variant A is the current statistical winner, card gains a green outlined border (2px, #52B788) and a "WINNING" badge (green pill, top-right of card). Title preview shown in muted text below card heading.</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Variant B card</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Variant label, title preview, sent count, open rate %, click rate %, opt-out rate %</w:t>
            </w:r>
          </w:p>
        </w:tc>
        <w:tc>
          <w:tcPr>
            <w:tcW w:type="dxa" w:w="4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Variant B card: right card. Same structure as Variant A. If Variant B is winning, Variant B card gets green border and "WINNING" badge. If neither is statistically significant, both cards show equal grey borders and a "Too close to call" label.</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Statistical significance bar</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Confidence percentage (e.g., "87% confidence Variant A is better") + progress bar filling toward 95% significance threshold.</w:t>
            </w:r>
          </w:p>
        </w:tc>
        <w:tc>
          <w:tcPr>
            <w:tcW w:type="dxa" w:w="4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Significance calculated using a two-proportion z-test on open rate: p1 = Variant A open rate, p2 = Variant B open rate, n1 = Variant A delivered, n2 = Variant B delivered. 95% confidence = statistically significant. Bar shown as a grey progress bar with green fill up to the confidence percentage. Significance badge: "95% confidence — Statistically Significant" (dark green) or "Not yet significant — need N more sends" (amber).</w:t>
            </w:r>
          </w:p>
        </w:tc>
      </w:tr>
      <w:tr>
        <w:tc>
          <w:tcPr>
            <w:tcW w:type="dxa" w:w="2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[Set Winner as Default] button</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Primary green button. Shown only when statistical significance ≥ 95%.</w:t>
            </w:r>
          </w:p>
        </w:tc>
        <w:tc>
          <w:tcPr>
            <w:tcW w:type="dxa" w:w="4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Clicking opens confirmation modal: "Set Variant A as default template? This will update the [Template Name] template with Variant A's title and body." [Cancel] + [Confirm]. On confirm: PATCH /api/v1/notification-templates/:id with winner content. Toast: "Template updated with winning variant."</w:t>
            </w:r>
          </w:p>
        </w:tc>
      </w:tr>
      <w:tr>
        <w:tc>
          <w:tcPr>
            <w:tcW w:type="dxa" w:w="2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A/B test metadata</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Test name, created date, test split (e.g., "50/50"), test status (RUNNING / COMPLETE)</w:t>
            </w:r>
          </w:p>
        </w:tc>
        <w:tc>
          <w:tcPr>
            <w:tcW w:type="dxa" w:w="4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Shown in a metadata row above the two variant cards. Test status: RUNNING = still sending or within 7-day measurement window. COMPLETE = 7-day window elapsed or admin manually ended test. Status badge: RUNNING (amber), COMPLETE (grey).</w:t>
            </w:r>
          </w:p>
        </w:tc>
      </w:tr>
    </w:tbl>
    <w:p>
      <w:pPr>
        <w:pStyle w:val="Heading2"/>
      </w:pPr>
      <w:r>
        <w:t xml:space="preserve">3.9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Trigger</w:t>
            </w:r>
          </w:p>
        </w:tc>
        <w:tc>
          <w:tcPr>
            <w:tcW w:type="dxa" w:w="32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System Action</w:t>
            </w:r>
          </w:p>
        </w:tc>
        <w:tc>
          <w:tcPr>
            <w:tcW w:type="dxa" w:w="37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User Feedback</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Change date range filter</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Re-fetch GET /api/v1/notifications/analytics with new date_from and date_to. Update all five stat cards, 30-day chart, category breakdown, and member engagement table simultaneously.</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Skeleton loaders on all cards and chart during fetch (target &lt;500ms P95). Active date range pill transitions to dark-green fill. Chart lines animate in with 750ms draw animation on data load.</w:t>
            </w:r>
          </w:p>
        </w:tc>
      </w:tr>
      <w:tr>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Hover over chart</w:t>
            </w:r>
          </w:p>
        </w:tc>
        <w:tc>
          <w:tcPr>
            <w:tcW w:type="dxa" w:w="32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Display vertical crosshair and tooltip card at hovered date. All four metric values for that date shown in tooltip. Tooltip repositions to avoid viewport edge overflow.</w:t>
            </w:r>
          </w:p>
        </w:tc>
        <w:tc>
          <w:tcPr>
            <w:tcW w:type="dxa" w:w="3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Crosshair animates into position (50ms). Tooltip card fades in (100ms). Tooltip disappears on mouse leave with 200ms delay (prevents flicker on cursor movement).</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Toggle Y-axis count/rate</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Switch chart Y-axis between raw counts and rate percentages. Recalculate Y-axis scale using existing data (no API re-fetch — both count and rate data included in analytics response).</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Y-axis labels cross-fade (200ms). Data lines animate to new Y positions (300ms easeInOutCubic). Toggle button shows active state.</w:t>
            </w:r>
          </w:p>
        </w:tc>
      </w:tr>
      <w:tr>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Click member row in engagement table</w:t>
            </w:r>
          </w:p>
        </w:tc>
        <w:tc>
          <w:tcPr>
            <w:tcW w:type="dxa" w:w="32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Navigate to admin member profile page at /admin/members/:id/notifications. Profile shows full notification history: all received notifications, per-notification open/click status, and fatigue status history.</w:t>
            </w:r>
          </w:p>
        </w:tc>
        <w:tc>
          <w:tcPr>
            <w:tcW w:type="dxa" w:w="3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In-app navigation (React Router push). Breadcrumb updates to "Notifications &gt; Analytics &gt; [Member Name]". Back button returns to Analytics Dashboard at same scroll position and filter state.</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Click [Set Winner as Default]</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Open confirmation modal. On confirm: PATCH /api/v1/notification-templates/:id with winner content. Bust template cache. Dismiss modal.</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Confirmation modal (400px wide): "Update template with winning variant content?" + variant title/body preview. [Cancel] + [Confirm]. On success: toast "Template updated." [Set Winner as Default] button replaced by "Winner Set ✓" (grey, disabled).</w:t>
            </w:r>
          </w:p>
        </w:tc>
      </w:tr>
      <w:tr>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Filter member table by fatigue badge</w:t>
            </w:r>
          </w:p>
        </w:tc>
        <w:tc>
          <w:tcPr>
            <w:tcW w:type="dxa" w:w="32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Client-side filter on fetched member_engagement data. No API re-fetch. Filter applied immediately (debounced 0ms). Multiple badge filters use AND logic.</w:t>
            </w:r>
          </w:p>
        </w:tc>
        <w:tc>
          <w:tcPr>
            <w:tcW w:type="dxa" w:w="37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Non-matching rows fade to 30% opacity (200ms) rather than disappearing, for spatial continuity. Active filter badges show dark-green fill. Row count label updates: "Showing 34 of 1,240 members."</w:t>
            </w:r>
          </w:p>
        </w:tc>
      </w:tr>
      <w:tr>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Click [Export CSV]</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GET /api/v1/notifications/analytics/export?format=csv with active date_from, date_to, and any active fatigue_status filter. Response triggers browser file download.</w:t>
            </w:r>
          </w:p>
        </w:tc>
        <w:tc>
          <w:tcPr>
            <w:tcW w:type="dxa" w:w="37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Browser file download initiated. Filename: "roca-notification-analytics-2026-08-27.csv". Toast: "CSV export ready." Button shows spinner during download preparation (&lt;2s).</w:t>
            </w:r>
          </w:p>
        </w:tc>
      </w:tr>
    </w:tbl>
    <w:p>
      <w:pPr>
        <w:pStyle w:val="Heading2"/>
      </w:pPr>
      <w:r>
        <w:t xml:space="preserve">3.10  API Call References — Analytics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000"/>
        <w:gridCol w:w="800"/>
        <w:gridCol w:w="3260"/>
      </w:tblGrid>
      <w:tr>
        <w:trPr>
          <w:tblHeader/>
        </w:trPr>
        <w:tc>
          <w:tcPr>
            <w:tcW w:type="dxa" w:w="7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Method</w:t>
            </w:r>
          </w:p>
        </w:tc>
        <w:tc>
          <w:tcPr>
            <w:tcW w:type="dxa" w:w="26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Endpoint</w:t>
            </w:r>
          </w:p>
        </w:tc>
        <w:tc>
          <w:tcPr>
            <w:tcW w:type="dxa" w:w="2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Description</w:t>
            </w:r>
          </w:p>
        </w:tc>
        <w:tc>
          <w:tcPr>
            <w:tcW w:type="dxa" w:w="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Auth</w:t>
            </w:r>
          </w:p>
        </w:tc>
        <w:tc>
          <w:tcPr>
            <w:tcW w:type="dxa" w:w="32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Key Behavior</w:t>
            </w:r>
          </w:p>
        </w:tc>
      </w:tr>
      <w:tr>
        <w:tc>
          <w:tcPr>
            <w:tcW w:type="dxa" w:w="7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GET</w:t>
            </w:r>
          </w:p>
        </w:tc>
        <w:tc>
          <w:tcPr>
            <w:tcW w:type="dxa" w:w="2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/api/v1/notifications/analytics</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Load full analytics dataset</w:t>
            </w:r>
          </w:p>
        </w:tc>
        <w:tc>
          <w:tcPr>
            <w:tcW w:type="dxa" w:w="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Params: date_from, date_to, category_ids? (optional filter). Returns {totals: {sent, delivered, opened, clicked, opted_out}, trends: [{date, sent, delivered, opened, clicked, opted_out}], category_breakdown: [{category_id, name, sent, open_rate, click_rate, opt_out_rate}], previous_period_totals}. One call loads all dashboard data.</w:t>
            </w:r>
          </w:p>
        </w:tc>
      </w:tr>
      <w:tr>
        <w:tc>
          <w:tcPr>
            <w:tcW w:type="dxa" w:w="7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GET</w:t>
            </w:r>
          </w:p>
        </w:tc>
        <w:tc>
          <w:tcPr>
            <w:tcW w:type="dxa" w:w="2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/api/v1/notifications/analytics/members</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Load member engagement data</w:t>
            </w:r>
          </w:p>
        </w:tc>
        <w:tc>
          <w:tcPr>
            <w:tcW w:type="dxa" w:w="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Params: date_from, date_to, fatigue_status? (filter), page, page_size (default 25). Returns [{member_id, full_name, avatar_url, last_opened_at, open_rate, delivered_count, fatigue_status}]. Paginated. Supports sort by last_opened_at, open_rate, or delivered_count.</w:t>
            </w:r>
          </w:p>
        </w:tc>
      </w:tr>
      <w:tr>
        <w:tc>
          <w:tcPr>
            <w:tcW w:type="dxa" w:w="7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GET</w:t>
            </w:r>
          </w:p>
        </w:tc>
        <w:tc>
          <w:tcPr>
            <w:tcW w:type="dxa" w:w="2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/api/v1/notifications/:id/ab-results</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Load A/B test results for a notification</w:t>
            </w:r>
          </w:p>
        </w:tc>
        <w:tc>
          <w:tcPr>
            <w:tcW w:type="dxa" w:w="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Returns {ab_test_id, variant_a: {title, body, sent, open_rate, click_rate, opt_out_rate}, variant_b: {...}, significance: {confidence_pct, is_significant, winner_variant, needs_n_more_sends}}. Only called when notification.ab_test_id is non-null.</w:t>
            </w:r>
          </w:p>
        </w:tc>
      </w:tr>
      <w:tr>
        <w:tc>
          <w:tcPr>
            <w:tcW w:type="dxa" w:w="700"/>
            <w:tcBorders>
              <w:top w:val="single" w:color="C8E6C9" w:sz="1"/>
              <w:left w:val="single" w:color="C8E6C9" w:sz="1"/>
              <w:bottom w:val="single" w:color="C8E6C9" w:sz="1"/>
              <w:right w:val="single" w:color="C8E6C9" w:sz="1"/>
            </w:tcBorders>
            <w:shd w:fill="FFFFFF" w:val="clear"/>
          </w:tcPr>
          <w:p>
            <w:pPr>
              <w:jc w:val="left"/>
            </w:pPr>
            <w:r>
              <w:rPr>
                <w:b/>
                <w:bCs/>
                <w:color w:val="F59E0B"/>
                <w:sz w:val="20"/>
                <w:szCs w:val="20"/>
              </w:rPr>
              <w:t xml:space="preserve">PATCH</w:t>
            </w:r>
          </w:p>
        </w:tc>
        <w:tc>
          <w:tcPr>
            <w:tcW w:type="dxa" w:w="2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/api/v1/notification-templates/:id</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Set winning A/B variant as default template</w:t>
            </w:r>
          </w:p>
        </w:tc>
        <w:tc>
          <w:tcPr>
            <w:tcW w:type="dxa" w:w="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Body: {title, body, winner_variant (A or B), ab_test_id}. Updates notification_templates record with winning content. Writes ab_test_results.winner_applied_at timestamp. Busts template cache. Returns {template_id, updated_at}.</w:t>
            </w:r>
          </w:p>
        </w:tc>
      </w:tr>
      <w:tr>
        <w:tc>
          <w:tcPr>
            <w:tcW w:type="dxa" w:w="7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GET</w:t>
            </w:r>
          </w:p>
        </w:tc>
        <w:tc>
          <w:tcPr>
            <w:tcW w:type="dxa" w:w="2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/api/v1/notifications/analytics/export</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Export analytics data as CSV</w:t>
            </w:r>
          </w:p>
        </w:tc>
        <w:tc>
          <w:tcPr>
            <w:tcW w:type="dxa" w:w="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Params: format=csv, date_from, date_to, fatigue_status? (filter). Returns CSV file with columns: member_id, full_name, delivered_count, open_rate, click_rate, last_opened_at, fatigue_status. Content-Disposition: attachment; filename=roca-notification-analytics-{date}.csv.</w:t>
            </w:r>
          </w:p>
        </w:tc>
      </w:tr>
      <w:tr>
        <w:tc>
          <w:tcPr>
            <w:tcW w:type="dxa" w:w="7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GET</w:t>
            </w:r>
          </w:p>
        </w:tc>
        <w:tc>
          <w:tcPr>
            <w:tcW w:type="dxa" w:w="2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/api/v1/notifications/analytics/trends</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Load chart trend data only (lightweight)</w:t>
            </w:r>
          </w:p>
        </w:tc>
        <w:tc>
          <w:tcPr>
            <w:tcW w:type="dxa" w:w="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leader+</w:t>
            </w:r>
          </w:p>
        </w:tc>
        <w:tc>
          <w:tcPr>
            <w:tcW w:type="dxa" w:w="32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Params: date_from, date_to, interval (day|week). Used when chart-only refresh needed (e.g., after zoom/pan interaction). Returns [{date, sent, delivered, opened, clicked, opted_out}]. Faster than full analytics endpoint (no member data join).</w:t>
            </w:r>
          </w:p>
        </w:tc>
      </w:tr>
    </w:tbl>
    <w:p>
      <w:pPr>
        <w:pStyle w:val="Heading2"/>
      </w:pPr>
      <w:r>
        <w:t xml:space="preserve">3.11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4"/>
              <w:left w:val="single" w:color="52B788" w:sz="4"/>
              <w:bottom w:val="single" w:color="52B788" w:sz="4"/>
              <w:right w:val="single" w:color="52B788" w:sz="4"/>
            </w:tcBorders>
            <w:shd w:fill="F0FDF4" w:val="clear"/>
          </w:tcPr>
          <w:p>
            <w:pPr>
              <w:spacing w:after="40" w:before="100"/>
              <w:ind w:left="160" w:right="160"/>
            </w:pPr>
            <w:r>
              <w:rPr>
                <w:b/>
                <w:bCs/>
                <w:color w:val="1B4332"/>
                <w:sz w:val="20"/>
                <w:szCs w:val="20"/>
              </w:rPr>
              <w:t xml:space="preserve">📊  Stat Cards — Prior-Period Trend Badges Contextualize Raw Numbers</w:t>
            </w:r>
          </w:p>
          <w:p>
            <w:pPr>
              <w:spacing w:after="100" w:before="0"/>
              <w:ind w:left="160" w:right="160"/>
            </w:pPr>
            <w:r>
              <w:rPr>
                <w:color w:val="1B4332"/>
                <w:sz w:val="20"/>
                <w:szCs w:val="20"/>
              </w:rPr>
              <w:t xml:space="preserve">Raw metric counts (1,240 sent, 248 opened) are meaningless without context. The trend badge on each stat card — a green up-arrow or red down-arrow with the percentage change vs the prior period — immediately answers the most important question: "Is this better or worse than before?" For example, "248 opens (+18% vs last period)" communicates that engagement is growing, whereas "248 opens (-22% vs last period)" signals an urgent problem. The prior-period comparison uses the same-length window immediately before the selected date range, ensuring apples-to-apples comparison regardless of whether the admin selects Last 7 Days, Last 30 Days, or a custom range.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4"/>
              <w:left w:val="single" w:color="52B788" w:sz="4"/>
              <w:bottom w:val="single" w:color="52B788" w:sz="4"/>
              <w:right w:val="single" w:color="52B788" w:sz="4"/>
            </w:tcBorders>
            <w:shd w:fill="F0FDF4" w:val="clear"/>
          </w:tcPr>
          <w:p>
            <w:pPr>
              <w:spacing w:after="40" w:before="100"/>
              <w:ind w:left="160" w:right="160"/>
            </w:pPr>
            <w:r>
              <w:rPr>
                <w:b/>
                <w:bCs/>
                <w:color w:val="1B4332"/>
                <w:sz w:val="20"/>
                <w:szCs w:val="20"/>
              </w:rPr>
              <w:t xml:space="preserve">🚨  Fatigue Badges — Proactive Opt-Out Prevention</w:t>
            </w:r>
          </w:p>
          <w:p>
            <w:pPr>
              <w:spacing w:after="100" w:before="0"/>
              <w:ind w:left="160" w:right="160"/>
            </w:pPr>
            <w:r>
              <w:rPr>
                <w:color w:val="1B4332"/>
                <w:sz w:val="20"/>
                <w:szCs w:val="20"/>
              </w:rPr>
              <w:t xml:space="preserve">Notification opt-outs are largely irreversible: once a member disables app notifications, the only way to re-engage them is a separate re-permission flow with very low conversion rates. The member engagement table's fatigue status badges (HEALTHY, COOLING, AT RISK, OPTED OUT) are designed as an early-warning system. By surfacing COOLING and AT RISK members before they reach OPTED OUT, admins can proactively reduce notification frequency to those specific members or remove them from non-critical categories. The AT RISK badge threshold (open rate &lt;10% or no open in 30 days) is calibrated to identify members who are passive non-engagers — not members who simply had a busy week.</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4"/>
              <w:left w:val="single" w:color="52B788" w:sz="4"/>
              <w:bottom w:val="single" w:color="52B788" w:sz="4"/>
              <w:right w:val="single" w:color="52B788" w:sz="4"/>
            </w:tcBorders>
            <w:shd w:fill="F0FDF4" w:val="clear"/>
          </w:tcPr>
          <w:p>
            <w:pPr>
              <w:spacing w:after="40" w:before="100"/>
              <w:ind w:left="160" w:right="160"/>
            </w:pPr>
            <w:r>
              <w:rPr>
                <w:b/>
                <w:bCs/>
                <w:color w:val="1B4332"/>
                <w:sz w:val="20"/>
                <w:szCs w:val="20"/>
              </w:rPr>
              <w:t xml:space="preserve">🧪  A/B Test Significance Threshold — Why 95% Confidence</w:t>
            </w:r>
          </w:p>
          <w:p>
            <w:pPr>
              <w:spacing w:after="100" w:before="0"/>
              <w:ind w:left="160" w:right="160"/>
            </w:pPr>
            <w:r>
              <w:rPr>
                <w:color w:val="1B4332"/>
                <w:sz w:val="20"/>
                <w:szCs w:val="20"/>
              </w:rPr>
              <w:t xml:space="preserve">The A/B test results panel requires 95% statistical confidence before enabling the [Set Winner as Default] button. This threshold is deliberately high because the cost of falsely declaring a winner is significant: a notification template that appears to perform better by random chance will be locked in as the default for all future notifications. The two-proportion z-test used to calculate confidence accounts for both the size of the performance difference and the sample size (delivered count per variant). The "Needs N more sends" message shown below the 95% threshold is calculated dynamically, giving admins a concrete target for when the test will be conclusive rather than an ambiguous "keep waiting" message.</w:t>
            </w:r>
          </w:p>
        </w:tc>
      </w:tr>
    </w:tbl>
    <w:p>
      <w:pPr>
        <w:pStyle w:val="Heading1"/>
      </w:pPr>
      <w:r>
        <w:t xml:space="preserve">4.  Shared UI Elements (Both Screens)</w:t>
      </w:r>
    </w:p>
    <w:p>
      <w:pPr>
        <w:pStyle w:val="Heading2"/>
      </w:pPr>
      <w:r>
        <w:t xml:space="preserve">4.1  Top Navigation Bar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Zone</w:t>
            </w:r>
          </w:p>
        </w:tc>
        <w:tc>
          <w:tcPr>
            <w:tcW w:type="dxa" w:w="36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Component &amp; Content</w:t>
            </w:r>
          </w:p>
        </w:tc>
        <w:tc>
          <w:tcPr>
            <w:tcW w:type="dxa" w:w="39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Behavior &amp; Notes</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Left zone</w:t>
            </w:r>
          </w:p>
        </w:tc>
        <w:tc>
          <w:tcPr>
            <w:tcW w:type="dxa" w:w="3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ROCA wordmark (SVG, 24px height). Links to Home dashboard.</w:t>
            </w:r>
          </w:p>
        </w:tc>
        <w:tc>
          <w:tcPr>
            <w:tcW w:type="dxa" w:w="39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Active notification badge (red dot) overlays bell icon when unread notifications exist. Badge count capped at "99+" display.</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Center zone</w:t>
            </w:r>
          </w:p>
        </w:tc>
        <w:tc>
          <w:tcPr>
            <w:tcW w:type="dxa" w:w="3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Global search bar on desktop (placeholder: "Search members, notifications…"). Collapses to icon on viewports &lt;1024px.</w:t>
            </w:r>
          </w:p>
        </w:tc>
        <w:tc>
          <w:tcPr>
            <w:tcW w:type="dxa" w:w="39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Search results surface members, notification templates, and recent sent notifications in a popover (max 8 results). Keyboard navigation supported (arrow keys + Enter to select).</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Right zone</w:t>
            </w:r>
          </w:p>
        </w:tc>
        <w:tc>
          <w:tcPr>
            <w:tcW w:type="dxa" w:w="36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Notification bell icon (badge with unread count) + member avatar (links to profile dropdown: Notifications, Settings, Sign Out).</w:t>
            </w:r>
          </w:p>
        </w:tc>
        <w:tc>
          <w:tcPr>
            <w:tcW w:type="dxa" w:w="39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Bell icon badge: unread count from WebSocket push (notification_inbox_updated event). Avatar dropdown: member name (bold) + role badge (LEADER / ADMIN) + divider + Settings + Sign Out.</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Background</w:t>
            </w:r>
          </w:p>
        </w:tc>
        <w:tc>
          <w:tcPr>
            <w:tcW w:type="dxa" w:w="36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White (#FFFFFF) with 1px bottom border in light green (#C8E6C9). Sticky at top of viewport throughout all screens.</w:t>
            </w:r>
          </w:p>
        </w:tc>
        <w:tc>
          <w:tcPr>
            <w:tcW w:type="dxa" w:w="39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z-index: 1000 (above all modals except full-screen overlays). Background blur (backdrop-filter: blur(4px)) on scroll past 24px for a frosted glass effect on both screens.</w:t>
            </w:r>
          </w:p>
        </w:tc>
      </w:tr>
    </w:tbl>
    <w:p>
      <w:pPr>
        <w:pStyle w:val="Heading2"/>
      </w:pPr>
      <w:r>
        <w:t xml:space="preserve">4.2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Token</w:t>
            </w:r>
          </w:p>
        </w:tc>
        <w:tc>
          <w:tcPr>
            <w:tcW w:type="dxa" w:w="1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Hex Value</w:t>
            </w:r>
          </w:p>
        </w:tc>
        <w:tc>
          <w:tcPr>
            <w:tcW w:type="dxa" w:w="61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Usage in Push Notification Screens</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brand-dark-green</w:t>
            </w:r>
          </w:p>
        </w:tc>
        <w:tc>
          <w:tcPr>
            <w:tcW w:type="dxa" w:w="1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#1B4332</w:t>
            </w:r>
          </w:p>
        </w:tc>
        <w:tc>
          <w:tcPr>
            <w:tcW w:type="dxa" w:w="6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Primary headings, [Send Now] button fill, step circle (active) fill, selected category pill fill, scope selection card border, H1 headings. Primary brand identity anchor.</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brand-mid-green</w:t>
            </w:r>
          </w:p>
        </w:tc>
        <w:tc>
          <w:tcPr>
            <w:tcW w:type="dxa" w:w="1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#52B788</w:t>
            </w:r>
          </w:p>
        </w:tc>
        <w:tc>
          <w:tcPr>
            <w:tcW w:type="dxa" w:w="6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Sub-headings, completed step circle fill, HEALTHY fatigue badge, Open Rate bar (top quartile), variable chip chip color, category pill hover state, stat card trend up-arrow.</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brand-light-green</w:t>
            </w:r>
          </w:p>
        </w:tc>
        <w:tc>
          <w:tcPr>
            <w:tcW w:type="dxa" w:w="1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#C8E6C9</w:t>
            </w:r>
          </w:p>
        </w:tc>
        <w:tc>
          <w:tcPr>
            <w:tcW w:type="dxa" w:w="6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Table header fills, section dividers, nav bar bottom border, media dropzone dashed border, chart line for Clicked series, category pill hover tint.</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surface-green</w:t>
            </w:r>
          </w:p>
        </w:tc>
        <w:tc>
          <w:tcPr>
            <w:tcW w:type="dxa" w:w="1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#F0FDF4</w:t>
            </w:r>
          </w:p>
        </w:tc>
        <w:tc>
          <w:tcPr>
            <w:tcW w:type="dxa" w:w="6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Callout box backgrounds, alternating table row fill, drag-over state for media dropzone, selected template card background, stat card selected state.</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exception-amber</w:t>
            </w:r>
          </w:p>
        </w:tc>
        <w:tc>
          <w:tcPr>
            <w:tcW w:type="dxa" w:w="1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#F59E0B</w:t>
            </w:r>
          </w:p>
        </w:tc>
        <w:tc>
          <w:tcPr>
            <w:tcW w:type="dxa" w:w="6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COOLING fatigue badge, category breakdown opt-out warning highlight, A/B test "RUNNING" badge, delivery rate amber warning (&lt;90%), Low open rate indicator.</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error-red</w:t>
            </w:r>
          </w:p>
        </w:tc>
        <w:tc>
          <w:tcPr>
            <w:tcW w:type="dxa" w:w="1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#DC2626</w:t>
            </w:r>
          </w:p>
        </w:tc>
        <w:tc>
          <w:tcPr>
            <w:tcW w:type="dxa" w:w="6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Opted Out series line in 30-day chart, AT RISK fatigue badge, opt-out rate high-churn card border, character counter at limit, stat card trend down-arrow.</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text-primary</w:t>
            </w:r>
          </w:p>
        </w:tc>
        <w:tc>
          <w:tcPr>
            <w:tcW w:type="dxa" w:w="1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#111827</w:t>
            </w:r>
          </w:p>
        </w:tc>
        <w:tc>
          <w:tcPr>
            <w:tcW w:type="dxa" w:w="6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Body copy, notification title and body fields, table data cells, form labels, member names in engagement table, tooltip content.</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text-muted</w:t>
            </w:r>
          </w:p>
        </w:tc>
        <w:tc>
          <w:tcPr>
            <w:tcW w:type="dxa" w:w="1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#6B7280</w:t>
            </w:r>
          </w:p>
        </w:tc>
        <w:tc>
          <w:tcPr>
            <w:tcW w:type="dxa" w:w="6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Stat card metric labels, template preview snippets, step indicator future-step labels, caption text, character counter text, "Updated N min ago" sidebar timestamp.</w:t>
            </w:r>
          </w:p>
        </w:tc>
      </w:tr>
    </w:tbl>
    <w:p>
      <w:pPr>
        <w:pStyle w:val="Heading2"/>
      </w:pPr>
      <w:r>
        <w:t xml:space="preserve">4.3  Mobile Adaptations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Screen</w:t>
            </w:r>
          </w:p>
        </w:tc>
        <w:tc>
          <w:tcPr>
            <w:tcW w:type="dxa" w:w="3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Key Mobile Changes</w:t>
            </w:r>
          </w:p>
        </w:tc>
        <w:tc>
          <w:tcPr>
            <w:tcW w:type="dxa" w:w="45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Mobile-Specific Behavior</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Notification Composer</w:t>
            </w:r>
          </w:p>
        </w:tc>
        <w:tc>
          <w:tcPr>
            <w:tcW w:type="dxa" w:w="3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Single-column layout. Device preview column moves below the action buttons. Template carousel becomes a vertical list. Step indicator collapses to a progress bar with "Step 2 of 5" text label.</w:t>
            </w:r>
          </w:p>
        </w:tc>
        <w:tc>
          <w:tcPr>
            <w:tcW w:type="dxa" w:w="45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Category pills scroll horizontally in a snap-scroll container. Media dropzone becomes a full-width tap target with [Upload from Camera Roll] as a mobile-specific option. Variable chip row scrolls horizontally. [Send Now] and [Schedule] buttons stack vertically, full-width, pinned above device safe area.</w:t>
            </w:r>
          </w:p>
        </w:tc>
      </w:tr>
      <w:tr>
        <w:tc>
          <w:tcPr>
            <w:tcW w:type="dxa" w:w="18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Analytics Dashboard</w:t>
            </w:r>
          </w:p>
        </w:tc>
        <w:tc>
          <w:tcPr>
            <w:tcW w:type="dxa" w:w="3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Single-column layout. Stat cards become a 2x3 grid (2 cards per row). 30-day chart renders at 280px height (reduced from 320px). Category breakdown and member engagement table stack vertically. Right sidebar collapses into a floating action button (FAB) for [Compose New Notification].</w:t>
            </w:r>
          </w:p>
        </w:tc>
        <w:tc>
          <w:tcPr>
            <w:tcW w:type="dxa" w:w="45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Date range filter bar becomes a bottom sheet triggered by a [Filter] button. Chart supports pinch-to-zoom on mobile. Member engagement table supports swipe-to-reveal [View Profile] action on each row. A/B test results panel renders as a vertically stacked card layout (Variant A above Variant B). Export CSV shown as a share-sheet action on iOS.</w:t>
            </w:r>
          </w:p>
        </w:tc>
      </w:tr>
      <w:tr>
        <w:tc>
          <w:tcPr>
            <w:tcW w:type="dxa" w:w="18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Shared nav bar</w:t>
            </w:r>
          </w:p>
        </w:tc>
        <w:tc>
          <w:tcPr>
            <w:tcW w:type="dxa" w:w="3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ROCA wordmark remains. Search collapses to icon. Right zone shows only bell icon + avatar. Hamburger menu opens left navigation drawer.</w:t>
            </w:r>
          </w:p>
        </w:tc>
        <w:tc>
          <w:tcPr>
            <w:tcW w:type="dxa" w:w="45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Navigation drawer contains: Dashboard, Compose Notification, Notification History, Analytics, Settings. Active screen highlighted with brand-mid-green (#52B788) left accent bar and fill.</w:t>
            </w:r>
          </w:p>
        </w:tc>
      </w:tr>
    </w:tbl>
    <w:p>
      <w:pPr>
        <w:pStyle w:val="Heading1"/>
      </w:pPr>
      <w:r>
        <w:t xml:space="preserve">5.  Notification Composer → Analytics Dashboard — Transition &amp; State</w:t>
      </w:r>
    </w:p>
    <w:p>
      <w:pPr>
        <w:pStyle w:val="BodyText"/>
      </w:pPr>
      <w:r>
        <w:t xml:space="preserve">The transition from the Notification Composer to the Analytics Dashboard is a full-page navigation that occurs after a notification is successfully sent or scheduled. The Composer does not remain mounted in the background — it is unmounted and replaced by the Analytics Dashboard view, pre-filtered to the notification that was just sent. This full-page transition (rather than a modal overlay) is appropriate here because the user has completed the Composer task and is transitioning to a new context (monitoring and analysis), not temporarily branching from an ongoing task.</w:t>
      </w:r>
    </w:p>
    <w:p>
      <w:pPr>
        <w:pStyle w:val="Heading2"/>
      </w:pPr>
      <w:r>
        <w:t xml:space="preserve">5.1  Post-Send Transition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Action Completed</w:t>
            </w:r>
          </w:p>
        </w:tc>
        <w:tc>
          <w:tcPr>
            <w:tcW w:type="dxa" w:w="32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Transition Behavior</w:t>
            </w:r>
          </w:p>
        </w:tc>
        <w:tc>
          <w:tcPr>
            <w:tcW w:type="dxa" w:w="33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Dashboard Initial State</w:t>
            </w:r>
          </w:p>
        </w:tc>
      </w:tr>
      <w:tr>
        <w:tc>
          <w:tcPr>
            <w:tcW w:type="dxa" w:w="2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Notification sent immediately ([Send Now] confirmed)</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Success toast: "Notification sent to 1,240 members." After 1.5s: auto-navigate to Analytics Dashboard for the new notification_id. URL: /admin/notifications/:id/analytics.</w:t>
            </w:r>
          </w:p>
        </w:tc>
        <w:tc>
          <w:tcPr>
            <w:tcW w:type="dxa" w:w="33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Dashboard pre-filtered to the new notification. Date range set to Last 7 Days. Stat cards show initial send data (Sent: 1,240; others populate as delivery/open data arrives). Chart shows last 7 days with today highlighted.</w:t>
            </w:r>
          </w:p>
        </w:tc>
      </w:tr>
      <w:tr>
        <w:tc>
          <w:tcPr>
            <w:tcW w:type="dxa" w:w="2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Notification scheduled ([Schedule] confirmed)</w:t>
            </w:r>
          </w:p>
        </w:tc>
        <w:tc>
          <w:tcPr>
            <w:tcW w:type="dxa" w:w="32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Success toast: "Notification scheduled for Sunday, Aug 31 at 9:00 AM CDT." After 2s: navigate to Notification History list (/admin/notifications) with the scheduled notification highlighted (amber SCHEDULED badge).</w:t>
            </w:r>
          </w:p>
        </w:tc>
        <w:tc>
          <w:tcPr>
            <w:tcW w:type="dxa" w:w="33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Notification History list, not Analytics Dashboard (no analytics data yet for future notification). Analytics Dashboard becomes accessible from the notification row after send_at passes.</w:t>
            </w:r>
          </w:p>
        </w:tc>
      </w:tr>
      <w:tr>
        <w:tc>
          <w:tcPr>
            <w:tcW w:type="dxa" w:w="28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Draft saved ([Save Draft] clicked)</w:t>
            </w:r>
          </w:p>
        </w:tc>
        <w:tc>
          <w:tcPr>
            <w:tcW w:type="dxa" w:w="32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Toast: "Draft saved." No navigation — Composer remains open. Draft accessible in Notification History with DRAFT badge. [View Drafts] link in toast for quick access.</w:t>
            </w:r>
          </w:p>
        </w:tc>
        <w:tc>
          <w:tcPr>
            <w:tcW w:type="dxa" w:w="33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 dashboard transition. Composer state preserved. Admin can continue editing or navigate away manually.</w:t>
            </w:r>
          </w:p>
        </w:tc>
      </w:tr>
      <w:tr>
        <w:tc>
          <w:tcPr>
            <w:tcW w:type="dxa" w:w="28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Composer discarded ([Discard] in unsaved changes modal)</w:t>
            </w:r>
          </w:p>
        </w:tc>
        <w:tc>
          <w:tcPr>
            <w:tcW w:type="dxa" w:w="32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Navigate to previous page (browser history back) or to Dashboard if no history. No notification record created.</w:t>
            </w:r>
          </w:p>
        </w:tc>
        <w:tc>
          <w:tcPr>
            <w:tcW w:type="dxa" w:w="33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No analytics transition. Returns to wherever the admin navigated from (typically the Notification History list or the main Dashboard).</w:t>
            </w:r>
          </w:p>
        </w:tc>
      </w:tr>
    </w:tbl>
    <w:p>
      <w:pPr>
        <w:pStyle w:val="Heading2"/>
      </w:pPr>
      <w:r>
        <w:t xml:space="preserve">5.2  Real-Time Data Population on Analytics Dashboard</w:t>
      </w:r>
    </w:p>
    <w:p>
      <w:pPr>
        <w:pStyle w:val="BodyText"/>
      </w:pPr>
      <w:r>
        <w:t xml:space="preserve">Immediately after sending, the Analytics Dashboard for the new notification will show only the Sent count. Delivered, Opened, Clicked, and Opted Out counts populate asynchronously as FCM/APNs acknowledgements and member interactions arrive. The dashboard uses WebSocket subscriptions to update these counts in real time without requiring a manual page refresh.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360"/>
      </w:tblGrid>
      <w:tr>
        <w:trPr>
          <w:tblHeader/>
        </w:trPr>
        <w:tc>
          <w:tcPr>
            <w:tcW w:type="dxa" w:w="2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Event</w:t>
            </w:r>
          </w:p>
        </w:tc>
        <w:tc>
          <w:tcPr>
            <w:tcW w:type="dxa" w:w="24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WebSocket Event Name</w:t>
            </w:r>
          </w:p>
        </w:tc>
        <w:tc>
          <w:tcPr>
            <w:tcW w:type="dxa" w:w="20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Latency</w:t>
            </w:r>
          </w:p>
        </w:tc>
        <w:tc>
          <w:tcPr>
            <w:tcW w:type="dxa" w:w="33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Dashboard Update</w:t>
            </w:r>
          </w:p>
        </w:tc>
      </w:tr>
      <w:tr>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FCM/APNs delivery acknowledgement</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notification_delivered.{notification_id}</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&lt;5 seconds from send</w:t>
            </w:r>
          </w:p>
        </w:tc>
        <w:tc>
          <w:tcPr>
            <w:tcW w:type="dxa" w:w="33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Delivered stat card count increments with count-up animation. 30-day chart today-dot updates. Delivery rate % recalculates.</w:t>
            </w:r>
          </w:p>
        </w:tc>
      </w:tr>
      <w:tr>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Member opens notification</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notification_opened.{notification_id}</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&lt;2 seconds from tap</w:t>
            </w:r>
          </w:p>
        </w:tc>
        <w:tc>
          <w:tcPr>
            <w:tcW w:type="dxa" w:w="33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Opened stat card count increments. Open rate % recalculates. Member row in engagement table updates Last Opened to "Just now". Fatigue badge may update from COOLING to HEALTHY.</w:t>
            </w:r>
          </w:p>
        </w:tc>
      </w:tr>
      <w:tr>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Member clicks notification action</w:t>
            </w:r>
          </w:p>
        </w:tc>
        <w:tc>
          <w:tcPr>
            <w:tcW w:type="dxa" w:w="24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notification_clicked.{notification_id}</w:t>
            </w:r>
          </w:p>
        </w:tc>
        <w:tc>
          <w:tcPr>
            <w:tcW w:type="dxa" w:w="200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&lt;2 seconds from tap</w:t>
            </w:r>
          </w:p>
        </w:tc>
        <w:tc>
          <w:tcPr>
            <w:tcW w:type="dxa" w:w="33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Clicked stat card count increments. CTR % recalculates. Deep-link action_url recorded in notification_clicks.destination_url.</w:t>
            </w:r>
          </w:p>
        </w:tc>
      </w:tr>
      <w:tr>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Member opts out</w:t>
            </w:r>
          </w:p>
        </w:tc>
        <w:tc>
          <w:tcPr>
            <w:tcW w:type="dxa" w:w="24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notification_opted_out.{member_id}</w:t>
            </w:r>
          </w:p>
        </w:tc>
        <w:tc>
          <w:tcPr>
            <w:tcW w:type="dxa" w:w="200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&lt;30 seconds from opt-out</w:t>
            </w:r>
          </w:p>
        </w:tc>
        <w:tc>
          <w:tcPr>
            <w:tcW w:type="dxa" w:w="33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Opted Out stat card count increments. Member fatigue badge updates to OPTED OUT (grey). Amber warning toast: "1 member opted out from this notification."</w:t>
            </w:r>
          </w:p>
        </w:tc>
      </w:tr>
    </w:tbl>
    <w:p>
      <w:pPr>
        <w:pStyle w:val="Heading1"/>
      </w:pPr>
      <w: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Document</w:t>
            </w:r>
          </w:p>
        </w:tc>
        <w:tc>
          <w:tcPr>
            <w:tcW w:type="dxa" w:w="6160"/>
            <w:tcBorders>
              <w:top w:val="single" w:color="C8E6C9" w:sz="1"/>
              <w:left w:val="single" w:color="C8E6C9" w:sz="1"/>
              <w:bottom w:val="single" w:color="C8E6C9" w:sz="1"/>
              <w:right w:val="single" w:color="C8E6C9" w:sz="1"/>
            </w:tcBorders>
            <w:shd w:fill="D6EFD8" w:val="clear"/>
            <w:vAlign w:val="center"/>
          </w:tcPr>
          <w:p>
            <w:pPr>
              <w:jc w:val="center"/>
            </w:pPr>
            <w:r>
              <w:rPr>
                <w:b/>
                <w:bCs/>
                <w:color w:val="1B4332"/>
                <w:sz w:val="20"/>
                <w:szCs w:val="20"/>
              </w:rPr>
              <w:t xml:space="preserve">Reference Content</w:t>
            </w:r>
          </w:p>
        </w:tc>
      </w:tr>
      <w:tr>
        <w:tc>
          <w:tcPr>
            <w:tcW w:type="dxa" w:w="3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ROCA Push Notification Engagement — Design Document</w:t>
            </w:r>
          </w:p>
        </w:tc>
        <w:tc>
          <w:tcPr>
            <w:tcW w:type="dxa" w:w="6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Full push notification lifecycle specification: notification data model (notifications, notification_deliveries, notification_opens, notification_clicks, notification_opt_outs, notification_templates, ab_tests tables), FCM and APNs integration architecture, SQS dispatch queue, per-recipient variable resolution worker, and notification fatigue algorithm with member.notification_fatigue_status state machine.</w:t>
            </w:r>
          </w:p>
        </w:tc>
      </w:tr>
      <w:tr>
        <w:tc>
          <w:tcPr>
            <w:tcW w:type="dxa" w:w="3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ROCA Event Cancellation — Batch 1 Screens</w:t>
            </w:r>
          </w:p>
        </w:tc>
        <w:tc>
          <w:tcPr>
            <w:tcW w:type="dxa" w:w="6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Companion screen description document for the Event Cancellation notification flow. The cancellation notification dispatched when an admin cancels an event uses the same Notification Composer pipeline documented in this Batch 1 document, with a pre-filled "Urgent Cancellation" template and the event's registered attendees auto-selected as the audience.</w:t>
            </w:r>
          </w:p>
        </w:tc>
      </w:tr>
      <w:tr>
        <w:tc>
          <w:tcPr>
            <w:tcW w:type="dxa" w:w="3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ROCA Recurring Event Management Mockup — Batch 1</w:t>
            </w:r>
          </w:p>
        </w:tc>
        <w:tc>
          <w:tcPr>
            <w:tcW w:type="dxa" w:w="6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Companion screen for the Recurring Event Management flow. Notifications dispatched for recurring event reminders and series changes use the Notification Composer's {{event_title}} and {{event_date}} variable tokens and are tracked in the Analytics Dashboard under the event's parent category.</w:t>
            </w:r>
          </w:p>
        </w:tc>
      </w:tr>
      <w:tr>
        <w:tc>
          <w:tcPr>
            <w:tcW w:type="dxa" w:w="3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ROCA Volunteer Assignment Mockup — Batch 1</w:t>
            </w:r>
          </w:p>
        </w:tc>
        <w:tc>
          <w:tcPr>
            <w:tcW w:type="dxa" w:w="6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Companion screen for the Volunteer Assignment flow. Volunteer assignment confirmation and reminder notifications are dispatched via the Notification Composer to members in the Volunteers category. Assignment-specific tokens ({{role_name}}, {{event_date}}) are resolved from the volunteer_assignments table at send time.</w:t>
            </w:r>
          </w:p>
        </w:tc>
      </w:tr>
      <w:tr>
        <w:tc>
          <w:tcPr>
            <w:tcW w:type="dxa" w:w="3200"/>
            <w:tcBorders>
              <w:top w:val="single" w:color="C8E6C9" w:sz="1"/>
              <w:left w:val="single" w:color="C8E6C9" w:sz="1"/>
              <w:bottom w:val="single" w:color="C8E6C9" w:sz="1"/>
              <w:right w:val="single" w:color="C8E6C9" w:sz="1"/>
            </w:tcBorders>
            <w:shd w:fill="F0FDF4" w:val="clear"/>
          </w:tcPr>
          <w:p>
            <w:pPr>
              <w:jc w:val="left"/>
            </w:pPr>
            <w:r>
              <w:rPr>
                <w:b/>
                <w:bCs/>
                <w:color w:val="1B4332"/>
                <w:sz w:val="20"/>
                <w:szCs w:val="20"/>
              </w:rPr>
              <w:t xml:space="preserve">ROCA Technical Standards Reference v1.0</w:t>
            </w:r>
          </w:p>
        </w:tc>
        <w:tc>
          <w:tcPr>
            <w:tcW w:type="dxa" w:w="6160"/>
            <w:tcBorders>
              <w:top w:val="single" w:color="C8E6C9" w:sz="1"/>
              <w:left w:val="single" w:color="C8E6C9" w:sz="1"/>
              <w:bottom w:val="single" w:color="C8E6C9" w:sz="1"/>
              <w:right w:val="single" w:color="C8E6C9" w:sz="1"/>
            </w:tcBorders>
            <w:shd w:fill="F0FDF4" w:val="clear"/>
          </w:tcPr>
          <w:p>
            <w:pPr>
              <w:jc w:val="left"/>
            </w:pPr>
            <w:r>
              <w:rPr>
                <w:b w:val="false"/>
                <w:bCs w:val="false"/>
                <w:color w:val="111827"/>
                <w:sz w:val="20"/>
                <w:szCs w:val="20"/>
              </w:rPr>
              <w:t xml:space="preserve">ROCA error envelope format, standard error codes (AUTH_002, NOTIF_001 through NOTIF_008, MEDIA_001, MEDIA_002), JWT authentication patterns, API versioning conventions, PostgreSQL RLS patterns, SQS queue configuration, CloudFront CDN architecture, and FCM/APNs integration standards referenced throughout both screens.</w:t>
            </w:r>
          </w:p>
        </w:tc>
      </w:tr>
      <w:tr>
        <w:tc>
          <w:tcPr>
            <w:tcW w:type="dxa" w:w="3200"/>
            <w:tcBorders>
              <w:top w:val="single" w:color="C8E6C9" w:sz="1"/>
              <w:left w:val="single" w:color="C8E6C9" w:sz="1"/>
              <w:bottom w:val="single" w:color="C8E6C9" w:sz="1"/>
              <w:right w:val="single" w:color="C8E6C9" w:sz="1"/>
            </w:tcBorders>
            <w:shd w:fill="FFFFFF" w:val="clear"/>
          </w:tcPr>
          <w:p>
            <w:pPr>
              <w:jc w:val="left"/>
            </w:pPr>
            <w:r>
              <w:rPr>
                <w:b/>
                <w:bCs/>
                <w:color w:val="1B4332"/>
                <w:sz w:val="20"/>
                <w:szCs w:val="20"/>
              </w:rPr>
              <w:t xml:space="preserve">ROCA Developer Handoff Document</w:t>
            </w:r>
          </w:p>
        </w:tc>
        <w:tc>
          <w:tcPr>
            <w:tcW w:type="dxa" w:w="6160"/>
            <w:tcBorders>
              <w:top w:val="single" w:color="C8E6C9" w:sz="1"/>
              <w:left w:val="single" w:color="C8E6C9" w:sz="1"/>
              <w:bottom w:val="single" w:color="C8E6C9" w:sz="1"/>
              <w:right w:val="single" w:color="C8E6C9" w:sz="1"/>
            </w:tcBorders>
            <w:shd w:fill="FFFFFF" w:val="clear"/>
          </w:tcPr>
          <w:p>
            <w:pPr>
              <w:jc w:val="left"/>
            </w:pPr>
            <w:r>
              <w:rPr>
                <w:b w:val="false"/>
                <w:bCs w:val="false"/>
                <w:color w:val="111827"/>
                <w:sz w:val="20"/>
                <w:szCs w:val="20"/>
              </w:rPr>
              <w:t xml:space="preserve">Sprint plan, TypeScript type definitions, React component patterns, and copy-paste code snippets. Includes NotificationComposerRequest and NotificationAnalyticsResponse interfaces, NotificationComposer and AnalyticsDashboard component trees, the NotificationDispatchWorker.resolveVariables() implementation sketch, and the two-proportion z-test significance calculation for A/B tests.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8E6C9" w:sz="2"/>
              <w:left w:val="none" w:color="FFFFFF" w:sz="0"/>
              <w:bottom w:val="none" w:color="FFFFFF" w:sz="0"/>
              <w:right w:val="none" w:color="FFFFFF" w:sz="0"/>
            </w:tcBorders>
            <w:shd w:fill="FFFFFF" w:val="clear"/>
          </w:tcPr>
          <w:p>
            <w:r>
              <w:rPr>
                <w:color w:val="6B7280"/>
                <w:sz w:val="18"/>
                <w:szCs w:val="18"/>
              </w:rPr>
              <w:t xml:space="preserve">ROCA  •  Push Notification Engagement Mockup Reference</w:t>
            </w:r>
          </w:p>
        </w:tc>
        <w:tc>
          <w:tcPr>
            <w:tcW w:type="dxa" w:w="2880"/>
            <w:tcBorders>
              <w:top w:val="single" w:color="C8E6C9" w:sz="2"/>
              <w:left w:val="none" w:color="FFFFFF" w:sz="0"/>
              <w:bottom w:val="none" w:color="FFFFFF" w:sz="0"/>
              <w:right w:val="none" w:color="FFFFFF" w:sz="0"/>
            </w:tcBorders>
            <w:shd w:fill="FFFFFF" w:val="clear"/>
          </w:tcPr>
          <w:p>
            <w:pPr>
              <w:jc w:val="right"/>
            </w:pPr>
            <w:r>
              <w:rPr>
                <w:color w:val="6B7280"/>
                <w:sz w:val="18"/>
                <w:szCs w:val="18"/>
              </w:rPr>
              <w:t xml:space="preserve">Document Version 1.0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B788"/>
        <w:sz w:val="18"/>
        <w:szCs w:val="18"/>
      </w:rPr>
      <w:t xml:space="preserve">ROCA Push Notification Engagement — Batch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before="0"/>
      <w:jc w:val="center"/>
    </w:pPr>
    <w:rPr>
      <w:b/>
      <w:bCs/>
      <w:color w:val="1B4332"/>
      <w:sz w:val="52"/>
      <w:szCs w:val="52"/>
    </w:rPr>
  </w:style>
  <w:style w:type="paragraph" w:styleId="DocSubtitle">
    <w:name w:val="DocSubtitle"/>
    <w:basedOn w:val="Normal"/>
    <w:qFormat/>
    <w:pPr>
      <w:spacing w:after="60" w:before="0"/>
      <w:jc w:val="center"/>
    </w:pPr>
    <w:rPr>
      <w:color w:val="52B788"/>
      <w:sz w:val="26"/>
      <w:szCs w:val="26"/>
    </w:rPr>
  </w:style>
  <w:style w:type="paragraph" w:styleId="DocMeta">
    <w:name w:val="DocMeta"/>
    <w:basedOn w:val="Normal"/>
    <w:qFormat/>
    <w:pPr>
      <w:spacing w:after="200" w:before="0"/>
      <w:jc w:val="center"/>
    </w:pPr>
    <w:rPr>
      <w:color w:val="6B7280"/>
      <w:sz w:val="20"/>
      <w:szCs w:val="20"/>
    </w:rPr>
  </w:style>
  <w:style w:type="paragraph" w:styleId="BodyText">
    <w:name w:val="BodyText"/>
    <w:basedOn w:val="Normal"/>
    <w:qFormat/>
    <w:pPr>
      <w:spacing w:after="140" w:before="60" w:line="280"/>
    </w:pPr>
    <w:rPr>
      <w:color w:val="111827"/>
      <w:sz w:val="22"/>
      <w:szCs w:val="22"/>
    </w:rPr>
  </w:style>
  <w:style w:type="paragraph" w:styleId="Caption">
    <w:name w:val="Caption"/>
    <w:basedOn w:val="Normal"/>
    <w:qFormat/>
    <w:pPr>
      <w:spacing w:after="160" w:before="40"/>
      <w:jc w:val="center"/>
    </w:pPr>
    <w:rPr>
      <w:i/>
      <w:iCs/>
      <w:color w:val="6B728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3f5cdfee096593b71581eb13c15c8f66e6b24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D4919C-BFB3-4FCE-A6EB-59249F11CF19}">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2026-08-28T20:56:42.933Z</dcterms:created>
  <dcterms:modified xsi:type="dcterms:W3CDTF">2026-08-28T20:56:42.935Z</dcterms:modified>
</cp:coreProperties>
</file>

<file path=docProps/custom.xml><?xml version="1.0" encoding="utf-8"?>
<Properties xmlns="http://schemas.openxmlformats.org/officeDocument/2006/custom-properties" xmlns:vt="http://schemas.openxmlformats.org/officeDocument/2006/docPropsVTypes"/>
</file>