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77.png" ContentType="image/png"/>
  <Override PartName="/word/media/rId38.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79f10111e6506e1fa581a4b53b173ba5fc5336f"/>
    <w:p>
      <w:pPr>
        <w:pStyle w:val="Heading1"/>
      </w:pPr>
      <w:r>
        <w:t xml:space="preserve">AWS Well-Architected Framework Review for ROCA Event Management Flows: Payment Security, Concurrency, and Operational Resilience</w:t>
      </w:r>
    </w:p>
    <w:bookmarkStart w:id="33" w:name="executive-summary"/>
    <w:p>
      <w:pPr>
        <w:pStyle w:val="Heading2"/>
      </w:pPr>
      <w:r>
        <w:t xml:space="preserve">Executive Summary</w:t>
      </w:r>
    </w:p>
    <w:p>
      <w:pPr>
        <w:pStyle w:val="FirstParagraph"/>
      </w:pPr>
      <w:r>
        <w:t xml:space="preserve">This Batch 2 Well-Architected Review of ROCA’s Event Creation and Event Discovery &amp; RSVP flows identified 16 new architectural gaps and confirmed that all 5 Batch 1 carry-forward gaps are amplified by the financial and concurrency demands of payment processing and real-time capacity management. The most critical findings cluster around three themes: payment security, RSVP concurrency safety, and orchestration fragility for event cancellation cascades.</w:t>
      </w:r>
    </w:p>
    <w:p>
      <w:pPr>
        <w:pStyle w:val="BodyText"/>
      </w:pPr>
      <w:r>
        <w:t xml:space="preserve">First, ROCA’s Stripe integration has significant security exposure. While Stripe tokenization qualifies the platform for SAQ-A (the simplest PCI self-assessment) [</w:t>
      </w:r>
      <w:hyperlink r:id="rId22">
        <w:r>
          <w:rPr>
            <w:rStyle w:val="Hyperlink"/>
          </w:rPr>
          <w:t xml:space="preserve">1</w:t>
        </w:r>
      </w:hyperlink>
      <w:r>
        <w:t xml:space="preserve">], the architecture lacks webhook signature verification [</w:t>
      </w:r>
      <w:hyperlink r:id="rId23">
        <w:r>
          <w:rPr>
            <w:rStyle w:val="Hyperlink"/>
          </w:rPr>
          <w:t xml:space="preserve">2</w:t>
        </w:r>
      </w:hyperlink>
      <w:r>
        <w:t xml:space="preserve">], WAF protection on payment endpoints [</w:t>
      </w:r>
      <w:hyperlink r:id="rId24">
        <w:r>
          <w:rPr>
            <w:rStyle w:val="Hyperlink"/>
          </w:rPr>
          <w:t xml:space="preserve">3</w:t>
        </w:r>
      </w:hyperlink>
      <w:r>
        <w:t xml:space="preserve">], and the script attack protections now mandated by PCI DSS v4.0.1 Requirements 6.4.3 and 11.6.1 [</w:t>
      </w:r>
      <w:hyperlink r:id="rId25">
        <w:r>
          <w:rPr>
            <w:rStyle w:val="Hyperlink"/>
          </w:rPr>
          <w:t xml:space="preserve">4</w:t>
        </w:r>
      </w:hyperlink>
      <w:r>
        <w:t xml:space="preserve">]. Combined with the Batch 1 DLQ absence, failed Stripe webhook events—including refund confirmations and dispute notifications—can be permanently lost [</w:t>
      </w:r>
      <w:hyperlink r:id="rId26">
        <w:r>
          <w:rPr>
            <w:rStyle w:val="Hyperlink"/>
          </w:rPr>
          <w:t xml:space="preserve">5</w:t>
        </w:r>
      </w:hyperlink>
      <w:r>
        <w:t xml:space="preserve">].</w:t>
      </w:r>
    </w:p>
    <w:p>
      <w:pPr>
        <w:pStyle w:val="BodyText"/>
      </w:pPr>
      <w:r>
        <w:t xml:space="preserve">Second, the RSVP capacity enforcement logic is vulnerable to race conditions that could oversell event slots. The current conditional check is non-atomic under concurrent submissions [</w:t>
      </w:r>
      <w:hyperlink r:id="rId27">
        <w:r>
          <w:rPr>
            <w:rStyle w:val="Hyperlink"/>
          </w:rPr>
          <w:t xml:space="preserve">6</w:t>
        </w:r>
      </w:hyperlink>
      <w:r>
        <w:t xml:space="preserve">]; remediation requires PostgreSQL atomic updates with row-level locking (</w:t>
      </w:r>
      <w:r>
        <w:rPr>
          <w:rStyle w:val="VerbatimChar"/>
        </w:rPr>
        <w:t xml:space="preserve">UPDATE ... WHERE capacity &gt; 0 RETURNING capacity</w:t>
      </w:r>
      <w:r>
        <w:t xml:space="preserve">) as the correctness guarantee [</w:t>
      </w:r>
      <w:hyperlink r:id="rId28">
        <w:r>
          <w:rPr>
            <w:rStyle w:val="Hyperlink"/>
          </w:rPr>
          <w:t xml:space="preserve">7</w:t>
        </w:r>
      </w:hyperlink>
      <w:r>
        <w:t xml:space="preserve">], supplemented by Redis distributed locks as a throughput optimization rather than a safety mechanism [</w:t>
      </w:r>
      <w:hyperlink r:id="rId29">
        <w:r>
          <w:rPr>
            <w:rStyle w:val="Hyperlink"/>
          </w:rPr>
          <w:t xml:space="preserve">8</w:t>
        </w:r>
      </w:hyperlink>
      <w:r>
        <w:t xml:space="preserve">,</w:t>
      </w:r>
      <w:r>
        <w:t xml:space="preserve"> </w:t>
      </w:r>
      <w:hyperlink r:id="rId30">
        <w:r>
          <w:rPr>
            <w:rStyle w:val="Hyperlink"/>
          </w:rPr>
          <w:t xml:space="preserve">9</w:t>
        </w:r>
      </w:hyperlink>
      <w:r>
        <w:t xml:space="preserve">]. Idempotent state transitions using conditional WHERE clauses are essential to prevent duplicate confirmations across Lambda retries [</w:t>
      </w:r>
      <w:hyperlink r:id="rId31">
        <w:r>
          <w:rPr>
            <w:rStyle w:val="Hyperlink"/>
          </w:rPr>
          <w:t xml:space="preserve">10</w:t>
        </w:r>
      </w:hyperlink>
      <w:r>
        <w:t xml:space="preserve">].</w:t>
      </w:r>
    </w:p>
    <w:p>
      <w:pPr>
        <w:pStyle w:val="BodyText"/>
      </w:pPr>
      <w:r>
        <w:t xml:space="preserve">Third, the RRULE parsing layer built on rrule.js carries well-documented DST and timezone bugs—including infinite loops on unknown timezone strings and incorrect time shifts across DST boundaries [47–52]—requiring input validation, iteration caps, and evaluation of the RFC-5545-compliant rrule-temporal library [</w:t>
      </w:r>
      <w:hyperlink r:id="rId32">
        <w:r>
          <w:rPr>
            <w:rStyle w:val="Hyperlink"/>
          </w:rPr>
          <w:t xml:space="preserve">11</w:t>
        </w:r>
      </w:hyperlink>
      <w:r>
        <w:t xml:space="preserve">]. The total remediation effort across 14 prioritized items is approximately 29 weeks, with a net monthly cost increase of roughly $50–100 after Graviton migration and caching optimizations offset new infrastructure spend. Critical items—webhook verification, atomic capacity enforcement, Step Functions cancellation sagas, and PCI compliance hardening—should be addressed immediately in the next sprint cycle.</w:t>
      </w:r>
    </w:p>
    <w:bookmarkEnd w:id="33"/>
    <w:bookmarkStart w:id="35" w:name="introduction-and-scope"/>
    <w:p>
      <w:pPr>
        <w:pStyle w:val="Heading2"/>
      </w:pPr>
      <w:r>
        <w:t xml:space="preserve">Introduction and Scope</w:t>
      </w:r>
    </w:p>
    <w:p>
      <w:pPr>
        <w:pStyle w:val="FirstParagraph"/>
      </w:pPr>
      <w:r>
        <w:t xml:space="preserve">This report presents Batch 2 of 4 of the AWS Well-Architected Framework Review for the ROCA (Religious Organization Calendar Application) platform, focusing on two core user journeys: the</w:t>
      </w:r>
      <w:r>
        <w:t xml:space="preserve"> </w:t>
      </w:r>
      <w:r>
        <w:rPr>
          <w:b/>
          <w:bCs/>
        </w:rPr>
        <w:t xml:space="preserve">Event Creation</w:t>
      </w:r>
      <w:r>
        <w:t xml:space="preserve"> </w:t>
      </w:r>
      <w:r>
        <w:t xml:space="preserve">flow and the</w:t>
      </w:r>
      <w:r>
        <w:t xml:space="preserve"> </w:t>
      </w:r>
      <w:r>
        <w:rPr>
          <w:b/>
          <w:bCs/>
        </w:rPr>
        <w:t xml:space="preserve">Event Discovery &amp; RSVP</w:t>
      </w:r>
      <w:r>
        <w:t xml:space="preserve"> </w:t>
      </w:r>
      <w:r>
        <w:t xml:space="preserve">flow. Batch 1 previously assessed the New Member Onboarding flow and identified 15 architectural gaps across all six pillars. This review evaluates the same six pillars — Operational Excellence, Security, Reliability, Performance Efficiency, Cost Optimization, and Sustainability — against the specific demands of event management, payment processing, and concurrent RSVP handling.</w:t>
      </w:r>
    </w:p>
    <w:p>
      <w:pPr>
        <w:pStyle w:val="BodyText"/>
      </w:pPr>
      <w:r>
        <w:t xml:space="preserve">The Event Creation flow is a 6-step wizard encompassing basic information entry, schedule and RRULE recurrence configuration, location and resource allocation, ticketing and Stripe payment setup, volunteer role assignment, and review/publish — with conditional branching for recurring events, paid events, and volunteer coordination [</w:t>
      </w:r>
      <w:hyperlink r:id="rId27">
        <w:r>
          <w:rPr>
            <w:rStyle w:val="Hyperlink"/>
          </w:rPr>
          <w:t xml:space="preserve">6</w:t>
        </w:r>
      </w:hyperlink>
      <w:r>
        <w:t xml:space="preserve">]. The Event Discovery &amp; RSVP flow is a 5-step journey from browse/search through event detail, RSVP/checkout with capacity and waitlist management, confirmation with receipt generation, and a centralized My Events Dashboard [</w:t>
      </w:r>
      <w:hyperlink r:id="rId27">
        <w:r>
          <w:rPr>
            <w:rStyle w:val="Hyperlink"/>
          </w:rPr>
          <w:t xml:space="preserve">6</w:t>
        </w:r>
      </w:hyperlink>
      <w:r>
        <w:t xml:space="preserve">]. Both flows operate on a serverless architecture comprising Node.js/Express on AWS Lambda, API Gateway (REST), PostgreSQL 15 on RDS Multi-AZ, Redis 7 on ElastiCache, S3/CloudFront, SES/SNS, Stripe payment integration, WebSocket via Socket.io, and JWT/OAuth 2.0 authentication [</w:t>
      </w:r>
      <w:hyperlink r:id="rId34">
        <w:r>
          <w:rPr>
            <w:rStyle w:val="Hyperlink"/>
          </w:rPr>
          <w:t xml:space="preserve">12</w:t>
        </w:r>
      </w:hyperlink>
      <w:r>
        <w:t xml:space="preserve">].</w:t>
      </w:r>
    </w:p>
    <w:p>
      <w:pPr>
        <w:pStyle w:val="BodyText"/>
      </w:pPr>
      <w:r>
        <w:t xml:space="preserve">The event lifecycle follows a DRAFT → PUBLISHED → ACTIVE → COMPLETED → ARCHIVED state machine, with any of the first three states able to transition to CANCELLED, which cascades to REFUND_PENDING → REFUND_COMPLETE for paid events [</w:t>
      </w:r>
      <w:hyperlink r:id="rId27">
        <w:r>
          <w:rPr>
            <w:rStyle w:val="Hyperlink"/>
          </w:rPr>
          <w:t xml:space="preserve">6</w:t>
        </w:r>
      </w:hyperlink>
      <w:r>
        <w:t xml:space="preserve">]. The RSVP lifecycle follows PENDING → CONFIRMED → CHECKED_IN → ATTENDED, with branches to CANCELLED, WAITLISTED → PROMOTED → CONFIRMED, and WAITLISTED → EXPIRED [</w:t>
      </w:r>
      <w:hyperlink r:id="rId27">
        <w:r>
          <w:rPr>
            <w:rStyle w:val="Hyperlink"/>
          </w:rPr>
          <w:t xml:space="preserve">6</w:t>
        </w:r>
      </w:hyperlink>
      <w:r>
        <w:t xml:space="preserve">]. These state machines introduce significant complexity around payment security, concurrency control, and cascading operations that were not present in Batch 1’s onboarding flow.</w:t>
      </w:r>
    </w:p>
    <w:bookmarkEnd w:id="35"/>
    <w:bookmarkStart w:id="41" w:name="X30489bbdde57560674d73129b2863a4470954b3"/>
    <w:p>
      <w:pPr>
        <w:pStyle w:val="Heading2"/>
      </w:pPr>
      <w:r>
        <w:t xml:space="preserve">Batch 1 Gap Cross-Reference and Compounding Impact</w:t>
      </w:r>
    </w:p>
    <w:p>
      <w:pPr>
        <w:pStyle w:val="FirstParagraph"/>
      </w:pPr>
      <w:r>
        <w:t xml:space="preserve">Batch 1 identified five critical architectural gaps that carry forward into Batch 2 with amplified impact. The absence of</w:t>
      </w:r>
      <w:r>
        <w:t xml:space="preserve"> </w:t>
      </w:r>
      <w:r>
        <w:rPr>
          <w:b/>
          <w:bCs/>
        </w:rPr>
        <w:t xml:space="preserve">AWS Step Functions orchestration</w:t>
      </w:r>
      <w:r>
        <w:t xml:space="preserve"> </w:t>
      </w:r>
      <w:r>
        <w:t xml:space="preserve">is now critically compounded: Event Creation’s 6-step wizard with conditional branching, and the cancellation cascade requiring parallel refund processing, notification fan-out, and volunteer cleanup, all demand the saga pattern that Step Functions provides [</w:t>
      </w:r>
      <w:hyperlink r:id="rId36">
        <w:r>
          <w:rPr>
            <w:rStyle w:val="Hyperlink"/>
          </w:rPr>
          <w:t xml:space="preserve">13</w:t>
        </w:r>
      </w:hyperlink>
      <w:r>
        <w:t xml:space="preserve">]. Without it, ROCA relies on imperative Lambda-to-Lambda calls with no built-in compensation logic for partial failures.</w:t>
      </w:r>
    </w:p>
    <w:p>
      <w:pPr>
        <w:pStyle w:val="BodyText"/>
      </w:pPr>
      <w:r>
        <w:t xml:space="preserve">The</w:t>
      </w:r>
      <w:r>
        <w:t xml:space="preserve"> </w:t>
      </w:r>
      <w:r>
        <w:rPr>
          <w:b/>
          <w:bCs/>
        </w:rPr>
        <w:t xml:space="preserve">missing JWT token rotation</w:t>
      </w:r>
      <w:r>
        <w:t xml:space="preserve"> </w:t>
      </w:r>
      <w:r>
        <w:t xml:space="preserve">identified in Batch 1 becomes a higher-severity issue when payment endpoints are involved. Stripe checkout flows and webhook endpoints handling financial data require short-lived tokens with automatic rotation to minimize the blast radius of token compromise. The</w:t>
      </w:r>
      <w:r>
        <w:t xml:space="preserve"> </w:t>
      </w:r>
      <w:r>
        <w:rPr>
          <w:b/>
          <w:bCs/>
        </w:rPr>
        <w:t xml:space="preserve">DLQ absence</w:t>
      </w:r>
      <w:r>
        <w:t xml:space="preserve"> </w:t>
      </w:r>
      <w:r>
        <w:t xml:space="preserve">is equally critical: Stripe webhook events that fail processing are silently lost, with Stripe only retaining undelivered events for 30 days [</w:t>
      </w:r>
      <w:hyperlink r:id="rId26">
        <w:r>
          <w:rPr>
            <w:rStyle w:val="Hyperlink"/>
          </w:rPr>
          <w:t xml:space="preserve">5</w:t>
        </w:r>
      </w:hyperlink>
      <w:r>
        <w:t xml:space="preserve">]. Without a dead-letter queue capturing failed webhook invocations, payment status updates (completions, refunds, disputes) can be permanently missed.</w:t>
      </w:r>
    </w:p>
    <w:p>
      <w:pPr>
        <w:pStyle w:val="BodyText"/>
      </w:pPr>
      <w:r>
        <w:t xml:space="preserve">The</w:t>
      </w:r>
      <w:r>
        <w:t xml:space="preserve"> </w:t>
      </w:r>
      <w:r>
        <w:rPr>
          <w:b/>
          <w:bCs/>
        </w:rPr>
        <w:t xml:space="preserve">missing WAF and GuardDuty</w:t>
      </w:r>
      <w:r>
        <w:t xml:space="preserve"> </w:t>
      </w:r>
      <w:r>
        <w:t xml:space="preserve">gap now exposes payment and RSVP endpoints to SQL injection, cross-site scripting, and automated abuse. AWS WAF should be attached to API Gateway REST APIs to protect against these common web exploits [</w:t>
      </w:r>
      <w:hyperlink r:id="rId24">
        <w:r>
          <w:rPr>
            <w:rStyle w:val="Hyperlink"/>
          </w:rPr>
          <w:t xml:space="preserve">3</w:t>
        </w:r>
      </w:hyperlink>
      <w:r>
        <w:t xml:space="preserve">], and its absence on endpoints handling Stripe tokens and capacity-sensitive RSVP operations represents a significant security and reliability risk. Finally, the</w:t>
      </w:r>
      <w:r>
        <w:t xml:space="preserve"> </w:t>
      </w:r>
      <w:r>
        <w:rPr>
          <w:b/>
          <w:bCs/>
        </w:rPr>
        <w:t xml:space="preserve">absent EventBridge event bus</w:t>
      </w:r>
      <w:r>
        <w:t xml:space="preserve"> </w:t>
      </w:r>
      <w:r>
        <w:t xml:space="preserve">prevents clean decoupling between the Event Creation, RSVP, payment, and notification subsystems — Stripe itself supports sending events directly to Amazon EventBridge as an event destination [</w:t>
      </w:r>
      <w:hyperlink r:id="rId37">
        <w:r>
          <w:rPr>
            <w:rStyle w:val="Hyperlink"/>
          </w:rPr>
          <w:t xml:space="preserve">14</w:t>
        </w:r>
      </w:hyperlink>
      <w:r>
        <w:t xml:space="preserve">], which would eliminate the need for custom webhook endpoint management entirely.</w:t>
      </w:r>
    </w:p>
    <w:p>
      <w:pPr>
        <w:pStyle w:val="CaptionedFigure"/>
      </w:pPr>
      <w:r>
        <w:drawing>
          <wp:inline>
            <wp:extent cx="6756400" cy="3357873"/>
            <wp:effectExtent b="0" l="0" r="0" t="0"/>
            <wp:docPr descr="AWS Well-Architected Gap Analysis by Pillar" title="" id="39" name="Picture"/>
            <a:graphic>
              <a:graphicData uri="http://schemas.openxmlformats.org/drawingml/2006/picture">
                <pic:pic>
                  <pic:nvPicPr>
                    <pic:cNvPr descr="/home/appuser/RESEARCH_EXPORT_WORKDIR/4588e4ad-2ae1-4514-af87-ab7391df97d9/assets/d7316e0e-6391-460f-8200-d272bd5a455a.png" id="40" name="Picture"/>
                    <pic:cNvPicPr>
                      <a:picLocks noChangeArrowheads="1" noChangeAspect="1"/>
                    </pic:cNvPicPr>
                  </pic:nvPicPr>
                  <pic:blipFill>
                    <a:blip r:embed="rId38"/>
                    <a:stretch>
                      <a:fillRect/>
                    </a:stretch>
                  </pic:blipFill>
                  <pic:spPr bwMode="auto">
                    <a:xfrm>
                      <a:off x="0" y="0"/>
                      <a:ext cx="6756400" cy="3357873"/>
                    </a:xfrm>
                    <a:prstGeom prst="rect">
                      <a:avLst/>
                    </a:prstGeom>
                    <a:noFill/>
                    <a:ln w="9525">
                      <a:noFill/>
                      <a:headEnd/>
                      <a:tailEnd/>
                    </a:ln>
                  </pic:spPr>
                </pic:pic>
              </a:graphicData>
            </a:graphic>
          </wp:inline>
        </w:drawing>
      </w:r>
    </w:p>
    <w:p>
      <w:pPr>
        <w:pStyle w:val="ImageCaption"/>
      </w:pPr>
      <w:r>
        <w:t xml:space="preserve">AWS Well-Architected Gap Analysis by Pillar</w:t>
      </w:r>
    </w:p>
    <w:p>
      <w:pPr>
        <w:pStyle w:val="BodyText"/>
      </w:pPr>
      <w:r>
        <w:rPr>
          <w:i/>
          <w:iCs/>
        </w:rPr>
        <w:t xml:space="preserve">Chart Explanation</w:t>
      </w:r>
      <w:r>
        <w:t xml:space="preserve">: This stacked bar chart shows the distribution of architectural gaps across all six Well-Architected pillars. Batch 1 carry-forward gaps (purple) concentrate in Operational Excellence, Security, and Reliability, while Batch 2 new findings (blue) reveal the heaviest gap concentration in Reliability (4 new gaps including RSVP race conditions and RRULE parsing) and Security (3 new gaps around PCI compliance). Performance Efficiency, Cost Optimization, and Sustainability had no Batch 1 carry-forward gaps but each gained 2–3 new findings in Batch 2.</w:t>
      </w:r>
    </w:p>
    <w:bookmarkEnd w:id="41"/>
    <w:bookmarkStart w:id="46" w:name="pillar-1-operational-excellence"/>
    <w:p>
      <w:pPr>
        <w:pStyle w:val="Heading2"/>
      </w:pPr>
      <w:r>
        <w:t xml:space="preserve">Pillar 1: Operational Excellence</w:t>
      </w:r>
    </w:p>
    <w:p>
      <w:pPr>
        <w:pStyle w:val="FirstParagraph"/>
      </w:pPr>
      <w:r>
        <w:rPr>
          <w:b/>
          <w:bCs/>
        </w:rPr>
        <w:t xml:space="preserve">State Machine Observability.</w:t>
      </w:r>
      <w:r>
        <w:t xml:space="preserve"> </w:t>
      </w:r>
      <w:r>
        <w:t xml:space="preserve">Both the event lifecycle (DRAFT → PUBLISHED → ACTIVE → COMPLETED) [</w:t>
      </w:r>
      <w:hyperlink r:id="rId27">
        <w:r>
          <w:rPr>
            <w:rStyle w:val="Hyperlink"/>
          </w:rPr>
          <w:t xml:space="preserve">6</w:t>
        </w:r>
      </w:hyperlink>
      <w:r>
        <w:t xml:space="preserve">] and RSVP lifecycle (PENDING → CONFIRMED → CHECKED_IN → ATTENDED) [</w:t>
      </w:r>
      <w:hyperlink r:id="rId27">
        <w:r>
          <w:rPr>
            <w:rStyle w:val="Hyperlink"/>
          </w:rPr>
          <w:t xml:space="preserve">6</w:t>
        </w:r>
      </w:hyperlink>
      <w:r>
        <w:t xml:space="preserve">] lack documented distributed tracing, centralized logging, or operational dashboards. Each state transition should emit structured CloudWatch metrics and EventBridge events to enable real-time monitoring of flow completion rates, transition latencies, and error rates. The volunteer assignment state machine (INVITED → ACCEPTED → CONFIRMED → COMPLETED) [</w:t>
      </w:r>
      <w:hyperlink r:id="rId42">
        <w:r>
          <w:rPr>
            <w:rStyle w:val="Hyperlink"/>
          </w:rPr>
          <w:t xml:space="preserve">15</w:t>
        </w:r>
      </w:hyperlink>
      <w:r>
        <w:t xml:space="preserve">] adds a third concurrent state machine that must be correlated with event state for operational visibility.</w:t>
      </w:r>
    </w:p>
    <w:p>
      <w:pPr>
        <w:pStyle w:val="BodyText"/>
      </w:pPr>
      <w:r>
        <w:rPr>
          <w:b/>
          <w:bCs/>
        </w:rPr>
        <w:t xml:space="preserve">Cancellation Cascade Orchestration.</w:t>
      </w:r>
      <w:r>
        <w:t xml:space="preserve"> </w:t>
      </w:r>
      <w:r>
        <w:t xml:space="preserve">The 4-step cancellation cascade — request, impact analysis, multi-channel notification, and refund processing [</w:t>
      </w:r>
      <w:hyperlink r:id="rId27">
        <w:r>
          <w:rPr>
            <w:rStyle w:val="Hyperlink"/>
          </w:rPr>
          <w:t xml:space="preserve">6</w:t>
        </w:r>
      </w:hyperlink>
      <w:r>
        <w:t xml:space="preserve">] — is the most operationally complex workflow in Batch 2. The notification timing alone (T+0 in-app/push, T+5min email, T+15min SMS for critical events, T+1hr refund status email) [</w:t>
      </w:r>
      <w:hyperlink r:id="rId27">
        <w:r>
          <w:rPr>
            <w:rStyle w:val="Hyperlink"/>
          </w:rPr>
          <w:t xml:space="preserve">6</w:t>
        </w:r>
      </w:hyperlink>
      <w:r>
        <w:t xml:space="preserve">] requires precise scheduling that imperative Lambda code cannot reliably deliver. AWS Step Functions with Parallel state should run refund processing, notification fan-out, and volunteer cleanup as concurrent branches with independent error handling [</w:t>
      </w:r>
      <w:hyperlink r:id="rId43">
        <w:r>
          <w:rPr>
            <w:rStyle w:val="Hyperlink"/>
          </w:rPr>
          <w:t xml:space="preserve">16</w:t>
        </w:r>
      </w:hyperlink>
      <w:r>
        <w:t xml:space="preserve">], while the Map state enables parallel iteration across all affected attendees for batch refund processing [</w:t>
      </w:r>
      <w:hyperlink r:id="rId44">
        <w:r>
          <w:rPr>
            <w:rStyle w:val="Hyperlink"/>
          </w:rPr>
          <w:t xml:space="preserve">17</w:t>
        </w:r>
      </w:hyperlink>
      <w:r>
        <w:t xml:space="preserve">]. For high-volume cancellations of recurring event series, Distributed Map mode enables high-concurrency processing with batching [</w:t>
      </w:r>
      <w:hyperlink r:id="rId45">
        <w:r>
          <w:rPr>
            <w:rStyle w:val="Hyperlink"/>
          </w:rPr>
          <w:t xml:space="preserve">18</w:t>
        </w:r>
      </w:hyperlink>
      <w:r>
        <w:t xml:space="preserve">].</w:t>
      </w:r>
    </w:p>
    <w:p>
      <w:pPr>
        <w:pStyle w:val="BodyText"/>
      </w:pPr>
      <w:r>
        <w:rPr>
          <w:b/>
          <w:bCs/>
        </w:rPr>
        <w:t xml:space="preserve">Recurring Event Generation Monitoring.</w:t>
      </w:r>
      <w:r>
        <w:t xml:space="preserve"> </w:t>
      </w:r>
      <w:r>
        <w:t xml:space="preserve">The event_series table stores RFC 5545 RRULE strings with exception dates [</w:t>
      </w:r>
      <w:hyperlink r:id="rId34">
        <w:r>
          <w:rPr>
            <w:rStyle w:val="Hyperlink"/>
          </w:rPr>
          <w:t xml:space="preserve">12</w:t>
        </w:r>
      </w:hyperlink>
      <w:r>
        <w:t xml:space="preserve">], but there is no documented monitoring for RRULE expansion failures, instance generation timeouts, or exception date conflicts. Operational runbooks should define procedures for handling malformed RRULE strings, DST-related generation errors, and cascading updates across event series instances.</w:t>
      </w:r>
    </w:p>
    <w:bookmarkEnd w:id="46"/>
    <w:bookmarkStart w:id="49" w:name="X9adf9b71c07374808a751b11855cd3b945fbb5f"/>
    <w:p>
      <w:pPr>
        <w:pStyle w:val="Heading2"/>
      </w:pPr>
      <w:r>
        <w:t xml:space="preserve">Pillar 2: Security — Payment Processing and PCI DSS Compliance</w:t>
      </w:r>
    </w:p>
    <w:p>
      <w:pPr>
        <w:pStyle w:val="FirstParagraph"/>
      </w:pPr>
      <w:r>
        <w:rPr>
          <w:b/>
          <w:bCs/>
        </w:rPr>
        <w:t xml:space="preserve">PCI DSS v4.0.1 Compliance Posture.</w:t>
      </w:r>
      <w:r>
        <w:t xml:space="preserve"> </w:t>
      </w:r>
      <w:r>
        <w:t xml:space="preserve">ROCA’s use of Stripe tokenization means cardholder data never touches ROCA’s infrastructure, qualifying the platform for SAQ-A — the simplest PCI self-assessment [</w:t>
      </w:r>
      <w:hyperlink r:id="rId22">
        <w:r>
          <w:rPr>
            <w:rStyle w:val="Hyperlink"/>
          </w:rPr>
          <w:t xml:space="preserve">1</w:t>
        </w:r>
      </w:hyperlink>
      <w:r>
        <w:t xml:space="preserve">]. The serverless architecture on AWS further reduces compliance burden, with approximately 43% of PCI compliance requirements addressed by the AWS PCI DSS Attestation of Compliance, including time synchronization, file integrity monitoring, patch management, and physical access controls [</w:t>
      </w:r>
      <w:hyperlink r:id="rId47">
        <w:r>
          <w:rPr>
            <w:rStyle w:val="Hyperlink"/>
          </w:rPr>
          <w:t xml:space="preserve">19</w:t>
        </w:r>
      </w:hyperlink>
      <w:r>
        <w:t xml:space="preserve">]. However, ROCA remains responsible for audit logging (Requirement 10), encryption in transit via TLS 1.2+ (Requirement 4), access controls (Requirement 7), and secure application development (Requirement 6) [</w:t>
      </w:r>
      <w:hyperlink r:id="rId47">
        <w:r>
          <w:rPr>
            <w:rStyle w:val="Hyperlink"/>
          </w:rPr>
          <w:t xml:space="preserve">19</w:t>
        </w:r>
      </w:hyperlink>
      <w:r>
        <w:t xml:space="preserve">].</w:t>
      </w:r>
    </w:p>
    <w:p>
      <w:pPr>
        <w:pStyle w:val="BodyText"/>
      </w:pPr>
      <w:r>
        <w:rPr>
          <w:b/>
          <w:bCs/>
        </w:rPr>
        <w:t xml:space="preserve">Critical Gap: PCI DSS v4.0.1 Script Attack Protection.</w:t>
      </w:r>
      <w:r>
        <w:t xml:space="preserve"> </w:t>
      </w:r>
      <w:r>
        <w:t xml:space="preserve">PCI DSS v4.0.1 now requires merchants to confirm their entire website is secure against malicious script attacks (Requirements 6.4.3 and 11.6.1) [</w:t>
      </w:r>
      <w:hyperlink r:id="rId25">
        <w:r>
          <w:rPr>
            <w:rStyle w:val="Hyperlink"/>
          </w:rPr>
          <w:t xml:space="preserve">4</w:t>
        </w:r>
      </w:hyperlink>
      <w:r>
        <w:t xml:space="preserve">]. This is a new requirement that ROCA’s current architecture does not address. Content Security Policy headers, Subresource Integrity checks, and script monitoring must be implemented on all pages that load Stripe.js elements.</w:t>
      </w:r>
    </w:p>
    <w:p>
      <w:pPr>
        <w:pStyle w:val="BodyText"/>
      </w:pPr>
      <w:r>
        <w:rPr>
          <w:b/>
          <w:bCs/>
        </w:rPr>
        <w:t xml:space="preserve">Stripe Webhook Security.</w:t>
      </w:r>
      <w:r>
        <w:t xml:space="preserve"> </w:t>
      </w:r>
      <w:r>
        <w:t xml:space="preserve">Webhook endpoints must verify the Stripe-Signature header using HMAC-SHA256 with the</w:t>
      </w:r>
      <w:r>
        <w:t xml:space="preserve"> </w:t>
      </w:r>
      <w:r>
        <w:rPr>
          <w:rStyle w:val="VerbatimChar"/>
        </w:rPr>
        <w:t xml:space="preserve">constructEvent()</w:t>
      </w:r>
      <w:r>
        <w:t xml:space="preserve"> </w:t>
      </w:r>
      <w:r>
        <w:t xml:space="preserve">function, which includes timestamp-based replay attack prevention [</w:t>
      </w:r>
      <w:hyperlink r:id="rId23">
        <w:r>
          <w:rPr>
            <w:rStyle w:val="Hyperlink"/>
          </w:rPr>
          <w:t xml:space="preserve">2</w:t>
        </w:r>
      </w:hyperlink>
      <w:r>
        <w:t xml:space="preserve">]. There is no documented implementation of this verification in ROCA’s codebase. Combined with the Batch 1 WAF gap, webhook endpoints are exposed to both spoofed events and common web attacks. AWS WAF should provide rate limiting, IP reputation filtering, and payload inspection as a defense-in-depth layer [</w:t>
      </w:r>
      <w:hyperlink r:id="rId24">
        <w:r>
          <w:rPr>
            <w:rStyle w:val="Hyperlink"/>
          </w:rPr>
          <w:t xml:space="preserve">3</w:t>
        </w:r>
      </w:hyperlink>
      <w:r>
        <w:t xml:space="preserve">,</w:t>
      </w:r>
      <w:r>
        <w:t xml:space="preserve"> </w:t>
      </w:r>
      <w:hyperlink r:id="rId48">
        <w:r>
          <w:rPr>
            <w:rStyle w:val="Hyperlink"/>
          </w:rPr>
          <w:t xml:space="preserve">20</w:t>
        </w:r>
      </w:hyperlink>
      <w:r>
        <w:t xml:space="preserve">].</w:t>
      </w:r>
    </w:p>
    <w:p>
      <w:pPr>
        <w:pStyle w:val="BodyText"/>
      </w:pPr>
      <w:r>
        <w:rPr>
          <w:b/>
          <w:bCs/>
        </w:rPr>
        <w:t xml:space="preserve">Payment Data Isolation.</w:t>
      </w:r>
      <w:r>
        <w:t xml:space="preserve"> </w:t>
      </w:r>
      <w:r>
        <w:t xml:space="preserve">The payments table stores</w:t>
      </w:r>
      <w:r>
        <w:t xml:space="preserve"> </w:t>
      </w:r>
      <w:r>
        <w:rPr>
          <w:rStyle w:val="VerbatimChar"/>
        </w:rPr>
        <w:t xml:space="preserve">stripe_payment_intent_id</w:t>
      </w:r>
      <w:r>
        <w:t xml:space="preserve"> </w:t>
      </w:r>
      <w:r>
        <w:t xml:space="preserve">but has no documented encryption at rest beyond RDS default encryption or column-level access controls [</w:t>
      </w:r>
      <w:hyperlink r:id="rId34">
        <w:r>
          <w:rPr>
            <w:rStyle w:val="Hyperlink"/>
          </w:rPr>
          <w:t xml:space="preserve">12</w:t>
        </w:r>
      </w:hyperlink>
      <w:r>
        <w:t xml:space="preserve">]. While Stripe tokens are not cardholder data, payment intent IDs combined with amounts and user identifiers constitute sensitive financial data requiring access isolation through PostgreSQL row-level security policies and IAM-scoped database credentials rotated via AWS Secrets Manager.</w:t>
      </w:r>
    </w:p>
    <w:bookmarkEnd w:id="49"/>
    <w:bookmarkStart w:id="60" w:name="X05522e390c7600653cc5e7a7cc724af786c3fa2"/>
    <w:p>
      <w:pPr>
        <w:pStyle w:val="Heading2"/>
      </w:pPr>
      <w:r>
        <w:t xml:space="preserve">Pillar 3: Reliability — Race Conditions, Capacity Enforcement, and RRULE Parsing</w:t>
      </w:r>
    </w:p>
    <w:p>
      <w:pPr>
        <w:pStyle w:val="FirstParagraph"/>
      </w:pPr>
      <w:r>
        <w:rPr>
          <w:b/>
          <w:bCs/>
        </w:rPr>
        <w:t xml:space="preserve">RSVP Race Conditions and Capacity Enforcement.</w:t>
      </w:r>
      <w:r>
        <w:t xml:space="preserve"> </w:t>
      </w:r>
      <w:r>
        <w:t xml:space="preserve">The current capacity logic uses a simple conditional check — if</w:t>
      </w:r>
      <w:r>
        <w:t xml:space="preserve"> </w:t>
      </w:r>
      <w:r>
        <w:rPr>
          <w:rStyle w:val="VerbatimChar"/>
        </w:rPr>
        <w:t xml:space="preserve">currentAttendees &lt; capacity</w:t>
      </w:r>
      <w:r>
        <w:t xml:space="preserve"> </w:t>
      </w:r>
      <w:r>
        <w:t xml:space="preserve">then CONFIRMED, else if</w:t>
      </w:r>
      <w:r>
        <w:t xml:space="preserve"> </w:t>
      </w:r>
      <w:r>
        <w:rPr>
          <w:rStyle w:val="VerbatimChar"/>
        </w:rPr>
        <w:t xml:space="preserve">waitlistEnabled</w:t>
      </w:r>
      <w:r>
        <w:t xml:space="preserve"> </w:t>
      </w:r>
      <w:r>
        <w:t xml:space="preserve">then WAITLISTED, else REJECTED [</w:t>
      </w:r>
      <w:hyperlink r:id="rId27">
        <w:r>
          <w:rPr>
            <w:rStyle w:val="Hyperlink"/>
          </w:rPr>
          <w:t xml:space="preserve">6</w:t>
        </w:r>
      </w:hyperlink>
      <w:r>
        <w:t xml:space="preserve">] — which is vulnerable to race conditions under concurrent RSVP submissions. Two users checking capacity simultaneously could both see available slots and both be confirmed, exceeding the event’s capacity limit.</w:t>
      </w:r>
    </w:p>
    <w:p>
      <w:pPr>
        <w:pStyle w:val="BodyText"/>
      </w:pPr>
      <w:r>
        <w:t xml:space="preserve">The recommended fix is an atomic PostgreSQL pattern:</w:t>
      </w:r>
      <w:r>
        <w:t xml:space="preserve"> </w:t>
      </w:r>
      <w:r>
        <w:rPr>
          <w:rStyle w:val="VerbatimChar"/>
        </w:rPr>
        <w:t xml:space="preserve">UPDATE events SET capacity = capacity - 1 WHERE id = \$1 AND capacity &gt; 0 RETURNING capacity</w:t>
      </w:r>
      <w:r>
        <w:t xml:space="preserve">, which guarantees no overselling since the WHERE guard and row lock are evaluated atomically [</w:t>
      </w:r>
      <w:hyperlink r:id="rId28">
        <w:r>
          <w:rPr>
            <w:rStyle w:val="Hyperlink"/>
          </w:rPr>
          <w:t xml:space="preserve">7</w:t>
        </w:r>
      </w:hyperlink>
      <w:r>
        <w:t xml:space="preserve">]. For higher throughput,</w:t>
      </w:r>
      <w:r>
        <w:t xml:space="preserve"> </w:t>
      </w:r>
      <w:r>
        <w:rPr>
          <w:rStyle w:val="VerbatimChar"/>
        </w:rPr>
        <w:t xml:space="preserve">SELECT FOR UPDATE SKIP LOCKED</w:t>
      </w:r>
      <w:r>
        <w:t xml:space="preserve"> </w:t>
      </w:r>
      <w:r>
        <w:t xml:space="preserve">allows concurrent transactions to skip already-locked rows rather than blocking, eliminating deadlocks [</w:t>
      </w:r>
      <w:hyperlink r:id="rId50">
        <w:r>
          <w:rPr>
            <w:rStyle w:val="Hyperlink"/>
          </w:rPr>
          <w:t xml:space="preserve">21</w:t>
        </w:r>
      </w:hyperlink>
      <w:r>
        <w:t xml:space="preserve">]. A Redis distributed lock (</w:t>
      </w:r>
      <w:r>
        <w:rPr>
          <w:rStyle w:val="VerbatimChar"/>
        </w:rPr>
        <w:t xml:space="preserve">SET lock:event:{id} {token} NX EX 5</w:t>
      </w:r>
      <w:r>
        <w:t xml:space="preserve">) should serve as a fast gate to throttle concurrent reservation attempts before they hit PostgreSQL, reducing database contention [</w:t>
      </w:r>
      <w:hyperlink r:id="rId29">
        <w:r>
          <w:rPr>
            <w:rStyle w:val="Hyperlink"/>
          </w:rPr>
          <w:t xml:space="preserve">8</w:t>
        </w:r>
      </w:hyperlink>
      <w:r>
        <w:t xml:space="preserve">]. However, following Martin Kleppmann’s analysis, Redis-based locks should be treated as an efficiency optimization rather than a correctness guarantee — the PostgreSQL atomic update must remain the authoritative safety net since Redis locks can expire during GC pauses or clock skew [</w:t>
      </w:r>
      <w:hyperlink r:id="rId30">
        <w:r>
          <w:rPr>
            <w:rStyle w:val="Hyperlink"/>
          </w:rPr>
          <w:t xml:space="preserve">9</w:t>
        </w:r>
      </w:hyperlink>
      <w:r>
        <w:t xml:space="preserve">].</w:t>
      </w:r>
    </w:p>
    <w:p>
      <w:pPr>
        <w:pStyle w:val="BodyText"/>
      </w:pPr>
      <w:r>
        <w:rPr>
          <w:b/>
          <w:bCs/>
        </w:rPr>
        <w:t xml:space="preserve">Idempotent State Transitions.</w:t>
      </w:r>
      <w:r>
        <w:t xml:space="preserve"> </w:t>
      </w:r>
      <w:r>
        <w:t xml:space="preserve">RSVP state transitions should use conditional WHERE clauses:</w:t>
      </w:r>
      <w:r>
        <w:t xml:space="preserve"> </w:t>
      </w:r>
      <w:r>
        <w:rPr>
          <w:rStyle w:val="VerbatimChar"/>
        </w:rPr>
        <w:t xml:space="preserve">UPDATE rsvps SET status = 'CONFIRMED' WHERE id = \$1 AND status = 'PENDING' RETURNING status</w:t>
      </w:r>
      <w:r>
        <w:t xml:space="preserve"> </w:t>
      </w:r>
      <w:r>
        <w:t xml:space="preserve">ensures the transition fires only once and concurrent retries are safe [</w:t>
      </w:r>
      <w:hyperlink r:id="rId31">
        <w:r>
          <w:rPr>
            <w:rStyle w:val="Hyperlink"/>
          </w:rPr>
          <w:t xml:space="preserve">10</w:t>
        </w:r>
      </w:hyperlink>
      <w:r>
        <w:t xml:space="preserve">]. For Lambda-level deduplication, AWS Lambda Powertools idempotency utility backed by DynamoDB can deduplicate invocations across retries [</w:t>
      </w:r>
      <w:hyperlink r:id="rId51">
        <w:r>
          <w:rPr>
            <w:rStyle w:val="Hyperlink"/>
          </w:rPr>
          <w:t xml:space="preserve">22</w:t>
        </w:r>
      </w:hyperlink>
      <w:r>
        <w:t xml:space="preserve">]. PostgreSQL advisory locks (</w:t>
      </w:r>
      <w:r>
        <w:rPr>
          <w:rStyle w:val="VerbatimChar"/>
        </w:rPr>
        <w:t xml:space="preserve">pg_try_advisory_lock(event_id)</w:t>
      </w:r>
      <w:r>
        <w:t xml:space="preserve">) provide application-level mutual exclusion for coarse-grained operations like waitlist promotion without touching table rows [</w:t>
      </w:r>
      <w:hyperlink r:id="rId52">
        <w:r>
          <w:rPr>
            <w:rStyle w:val="Hyperlink"/>
          </w:rPr>
          <w:t xml:space="preserve">23</w:t>
        </w:r>
      </w:hyperlink>
      <w:r>
        <w:t xml:space="preserve">].</w:t>
      </w:r>
    </w:p>
    <w:p>
      <w:pPr>
        <w:pStyle w:val="BodyText"/>
      </w:pPr>
      <w:r>
        <w:rPr>
          <w:b/>
          <w:bCs/>
        </w:rPr>
        <w:t xml:space="preserve">RRULE Parsing Reliability.</w:t>
      </w:r>
      <w:r>
        <w:t xml:space="preserve"> </w:t>
      </w:r>
      <w:r>
        <w:t xml:space="preserve">The rrule.js library, which is the dominant Node.js implementation for RFC 5545 recurrence rules, has well-documented timezone and DST issues. Its internal UTC representation causes recurrence times to shift incorrectly across DST boundaries [</w:t>
      </w:r>
      <w:hyperlink r:id="rId53">
        <w:r>
          <w:rPr>
            <w:rStyle w:val="Hyperlink"/>
          </w:rPr>
          <w:t xml:space="preserve">24</w:t>
        </w:r>
      </w:hyperlink>
      <w:r>
        <w:t xml:space="preserve">]. Specific bugs include DTSTART with TZID not following RFC 5545 spec [</w:t>
      </w:r>
      <w:hyperlink r:id="rId54">
        <w:r>
          <w:rPr>
            <w:rStyle w:val="Hyperlink"/>
          </w:rPr>
          <w:t xml:space="preserve">25</w:t>
        </w:r>
      </w:hyperlink>
      <w:r>
        <w:t xml:space="preserve">], recurrence series changing time-of-day after DST transitions [</w:t>
      </w:r>
      <w:hyperlink r:id="rId55">
        <w:r>
          <w:rPr>
            <w:rStyle w:val="Hyperlink"/>
          </w:rPr>
          <w:t xml:space="preserve">26</w:t>
        </w:r>
      </w:hyperlink>
      <w:r>
        <w:t xml:space="preserve">], UNTIL generated without the required UTC</w:t>
      </w:r>
      <w:r>
        <w:t xml:space="preserve"> </w:t>
      </w:r>
      <w:r>
        <w:t xml:space="preserve">‘Z’</w:t>
      </w:r>
      <w:r>
        <w:t xml:space="preserve"> </w:t>
      </w:r>
      <w:r>
        <w:t xml:space="preserve">suffix when TZID is present [</w:t>
      </w:r>
      <w:hyperlink r:id="rId56">
        <w:r>
          <w:rPr>
            <w:rStyle w:val="Hyperlink"/>
          </w:rPr>
          <w:t xml:space="preserve">27</w:t>
        </w:r>
      </w:hyperlink>
      <w:r>
        <w:t xml:space="preserve">], the</w:t>
      </w:r>
      <w:r>
        <w:t xml:space="preserve"> </w:t>
      </w:r>
      <w:r>
        <w:rPr>
          <w:rStyle w:val="VerbatimChar"/>
        </w:rPr>
        <w:t xml:space="preserve">.after()</w:t>
      </w:r>
      <w:r>
        <w:t xml:space="preserve"> </w:t>
      </w:r>
      <w:r>
        <w:t xml:space="preserve">method breaking when TZID is included [</w:t>
      </w:r>
      <w:hyperlink r:id="rId57">
        <w:r>
          <w:rPr>
            <w:rStyle w:val="Hyperlink"/>
          </w:rPr>
          <w:t xml:space="preserve">28</w:t>
        </w:r>
      </w:hyperlink>
      <w:r>
        <w:t xml:space="preserve">], and unknown timezone strings causing infinite loops [</w:t>
      </w:r>
      <w:hyperlink r:id="rId58">
        <w:r>
          <w:rPr>
            <w:rStyle w:val="Hyperlink"/>
          </w:rPr>
          <w:t xml:space="preserve">29</w:t>
        </w:r>
      </w:hyperlink>
      <w:r>
        <w:t xml:space="preserve">].</w:t>
      </w:r>
    </w:p>
    <w:p>
      <w:pPr>
        <w:pStyle w:val="BodyText"/>
      </w:pPr>
      <w:r>
        <w:t xml:space="preserve">Mitigations should include pre-validation of RRULE strings for FREQ presence, UNTIL/COUNT mutual exclusivity, and TZID against the IANA timezone database before expansion. Iteration must be capped with COUNT or date-range bounds to prevent infinite loops. For a more robust long-term solution, the rrule-temporal library offers the first fully RFC-5545-compliant JS/TS implementation built on the Temporal API with RFC-7529 support [</w:t>
      </w:r>
      <w:hyperlink r:id="rId32">
        <w:r>
          <w:rPr>
            <w:rStyle w:val="Hyperlink"/>
          </w:rPr>
          <w:t xml:space="preserve">11</w:t>
        </w:r>
      </w:hyperlink>
      <w:r>
        <w:t xml:space="preserve">], while node-ical provides robust RRULE expansion with built-in EXDATE and RECURRENCE-ID support [</w:t>
      </w:r>
      <w:hyperlink r:id="rId59">
        <w:r>
          <w:rPr>
            <w:rStyle w:val="Hyperlink"/>
          </w:rPr>
          <w:t xml:space="preserve">30</w:t>
        </w:r>
      </w:hyperlink>
      <w:r>
        <w:t xml:space="preserve">].</w:t>
      </w:r>
    </w:p>
    <w:bookmarkEnd w:id="60"/>
    <w:bookmarkStart w:id="70" w:name="X13528a95bc8547d4c57c9e4a25f7a0d29ba332c"/>
    <w:p>
      <w:pPr>
        <w:pStyle w:val="Heading2"/>
      </w:pPr>
      <w:r>
        <w:t xml:space="preserve">Pillar 4: Performance Efficiency — Search and Checkout Optimization</w:t>
      </w:r>
    </w:p>
    <w:p>
      <w:pPr>
        <w:pStyle w:val="FirstParagraph"/>
      </w:pPr>
      <w:r>
        <w:rPr>
          <w:b/>
          <w:bCs/>
        </w:rPr>
        <w:t xml:space="preserve">Event Discovery Search Performance.</w:t>
      </w:r>
      <w:r>
        <w:t xml:space="preserve"> </w:t>
      </w:r>
      <w:r>
        <w:t xml:space="preserve">The Event Discovery flow’s browse/search step [</w:t>
      </w:r>
      <w:hyperlink r:id="rId27">
        <w:r>
          <w:rPr>
            <w:rStyle w:val="Hyperlink"/>
          </w:rPr>
          <w:t xml:space="preserve">6</w:t>
        </w:r>
      </w:hyperlink>
      <w:r>
        <w:t xml:space="preserve">] requires efficient full-text search across event titles, descriptions, categories, and date ranges. PostgreSQL’s GIN indexes on tsvector columns are the recommended approach, as they are optimized for mapping many values to one row and work well for full-text search and array indexing [</w:t>
      </w:r>
      <w:hyperlink r:id="rId61">
        <w:r>
          <w:rPr>
            <w:rStyle w:val="Hyperlink"/>
          </w:rPr>
          <w:t xml:space="preserve">31</w:t>
        </w:r>
      </w:hyperlink>
      <w:r>
        <w:t xml:space="preserve">]. PostgreSQL offers a unique convergence of full-text search, vector similarity search, and geospatial search within a single database, enabling rich search experiences without managing multiple specialized systems [</w:t>
      </w:r>
      <w:hyperlink r:id="rId62">
        <w:r>
          <w:rPr>
            <w:rStyle w:val="Hyperlink"/>
          </w:rPr>
          <w:t xml:space="preserve">32</w:t>
        </w:r>
      </w:hyperlink>
      <w:r>
        <w:t xml:space="preserve">]. Materialized views with</w:t>
      </w:r>
      <w:r>
        <w:t xml:space="preserve"> </w:t>
      </w:r>
      <w:r>
        <w:rPr>
          <w:rStyle w:val="VerbatimChar"/>
        </w:rPr>
        <w:t xml:space="preserve">REFRESH MATERIALIZED VIEW CONCURRENTLY</w:t>
      </w:r>
      <w:r>
        <w:t xml:space="preserve"> </w:t>
      </w:r>
      <w:r>
        <w:t xml:space="preserve">should pre-compute popular search result sets, and composite indexes combining tsvector with category and location columns will optimize filtered event discovery queries.</w:t>
      </w:r>
    </w:p>
    <w:p>
      <w:pPr>
        <w:pStyle w:val="BodyText"/>
      </w:pPr>
      <w:r>
        <w:rPr>
          <w:b/>
          <w:bCs/>
        </w:rPr>
        <w:t xml:space="preserve">Connection Pooling and Lambda Concurrency.</w:t>
      </w:r>
      <w:r>
        <w:t xml:space="preserve"> </w:t>
      </w:r>
      <w:r>
        <w:t xml:space="preserve">Lambda functions connecting directly to RDS risk connection storms under high concurrency. RDS Proxy performs connection pooling and multiplexing that reduces the overhead of opening and closing connections, enabling Lambda functions to reach high concurrency without exhausting database connections [</w:t>
      </w:r>
      <w:hyperlink r:id="rId63">
        <w:r>
          <w:rPr>
            <w:rStyle w:val="Hyperlink"/>
          </w:rPr>
          <w:t xml:space="preserve">33</w:t>
        </w:r>
      </w:hyperlink>
      <w:r>
        <w:t xml:space="preserve">]. AWS Lambda documentation explicitly recommends RDS Proxy for production workloads [</w:t>
      </w:r>
      <w:hyperlink r:id="rId64">
        <w:r>
          <w:rPr>
            <w:rStyle w:val="Hyperlink"/>
          </w:rPr>
          <w:t xml:space="preserve">34</w:t>
        </w:r>
      </w:hyperlink>
      <w:r>
        <w:t xml:space="preserve">]. This is especially critical during peak RSVP periods when multiple users simultaneously attempt to register for popular events.</w:t>
      </w:r>
    </w:p>
    <w:p>
      <w:pPr>
        <w:pStyle w:val="BodyText"/>
      </w:pPr>
      <w:r>
        <w:rPr>
          <w:b/>
          <w:bCs/>
        </w:rPr>
        <w:t xml:space="preserve">Caching and Edge Optimization.</w:t>
      </w:r>
      <w:r>
        <w:t xml:space="preserve"> </w:t>
      </w:r>
      <w:r>
        <w:t xml:space="preserve">Redis cache-aside with TTL-based expiry (60–300 seconds for search results) balances freshness with cache hit ratio [</w:t>
      </w:r>
      <w:hyperlink r:id="rId65">
        <w:r>
          <w:rPr>
            <w:rStyle w:val="Hyperlink"/>
          </w:rPr>
          <w:t xml:space="preserve">35</w:t>
        </w:r>
      </w:hyperlink>
      <w:r>
        <w:t xml:space="preserve">]. Event updates should trigger near-real-time cache invalidation via SNS or EventBridge to delete affected cache keys on write. CloudFront cache key policies should include only the minimum necessary values to maximize cache hit ratio [</w:t>
      </w:r>
      <w:hyperlink r:id="rId66">
        <w:r>
          <w:rPr>
            <w:rStyle w:val="Hyperlink"/>
          </w:rPr>
          <w:t xml:space="preserve">36</w:t>
        </w:r>
      </w:hyperlink>
      <w:r>
        <w:t xml:space="preserve">], with separate cache behaviors for public event listings (longer TTLs, keyed on query parameters) versus authenticated endpoints (short TTLs or cache bypass with Authorization header). CloudFront Functions can normalize cache keys by sorting query parameters and stripping unnecessary headers [</w:t>
      </w:r>
      <w:hyperlink r:id="rId67">
        <w:r>
          <w:rPr>
            <w:rStyle w:val="Hyperlink"/>
          </w:rPr>
          <w:t xml:space="preserve">37</w:t>
        </w:r>
      </w:hyperlink>
      <w:r>
        <w:t xml:space="preserve">].</w:t>
      </w:r>
    </w:p>
    <w:p>
      <w:pPr>
        <w:pStyle w:val="BodyText"/>
      </w:pPr>
      <w:r>
        <w:rPr>
          <w:b/>
          <w:bCs/>
        </w:rPr>
        <w:t xml:space="preserve">Checkout Flow Latency.</w:t>
      </w:r>
      <w:r>
        <w:t xml:space="preserve"> </w:t>
      </w:r>
      <w:r>
        <w:t xml:space="preserve">For the Stripe checkout path, Lambda cold starts can add significant latency to an interactive payment flow. AWS Lambda Provisioned Concurrency pre-initializes execution environments to deliver double-digit millisecond response times, eliminating cold starts for latency-sensitive workloads [</w:t>
      </w:r>
      <w:hyperlink r:id="rId68">
        <w:r>
          <w:rPr>
            <w:rStyle w:val="Hyperlink"/>
          </w:rPr>
          <w:t xml:space="preserve">38</w:t>
        </w:r>
      </w:hyperlink>
      <w:r>
        <w:t xml:space="preserve">]. Pagination for event browsing should use cursor-based (keyset) pagination rather than OFFSET to avoid inconsistent results when events change status mid-browse, and RDS Proxy’s configurable connection queuing handles burst traffic gracefully [</w:t>
      </w:r>
      <w:hyperlink r:id="rId69">
        <w:r>
          <w:rPr>
            <w:rStyle w:val="Hyperlink"/>
          </w:rPr>
          <w:t xml:space="preserve">39</w:t>
        </w:r>
      </w:hyperlink>
      <w:r>
        <w:t xml:space="preserve">].</w:t>
      </w:r>
    </w:p>
    <w:bookmarkEnd w:id="70"/>
    <w:bookmarkStart w:id="75" w:name="pillar-5-cost-optimization"/>
    <w:p>
      <w:pPr>
        <w:pStyle w:val="Heading2"/>
      </w:pPr>
      <w:r>
        <w:t xml:space="preserve">Pillar 5: Cost Optimization</w:t>
      </w:r>
    </w:p>
    <w:p>
      <w:pPr>
        <w:pStyle w:val="FirstParagraph"/>
      </w:pPr>
      <w:r>
        <w:rPr>
          <w:b/>
          <w:bCs/>
        </w:rPr>
        <w:t xml:space="preserve">Lambda Compute Efficiency.</w:t>
      </w:r>
      <w:r>
        <w:t xml:space="preserve"> </w:t>
      </w:r>
      <w:r>
        <w:t xml:space="preserve">AWS Lambda functions powered by Graviton2 deliver up to 19% better performance at 20% lower cost, achieving up to 34% better price-performance overall [</w:t>
      </w:r>
      <w:hyperlink r:id="rId71">
        <w:r>
          <w:rPr>
            <w:rStyle w:val="Hyperlink"/>
          </w:rPr>
          <w:t xml:space="preserve">40</w:t>
        </w:r>
      </w:hyperlink>
      <w:r>
        <w:t xml:space="preserve">,</w:t>
      </w:r>
      <w:r>
        <w:t xml:space="preserve"> </w:t>
      </w:r>
      <w:hyperlink r:id="rId72">
        <w:r>
          <w:rPr>
            <w:rStyle w:val="Hyperlink"/>
          </w:rPr>
          <w:t xml:space="preserve">41</w:t>
        </w:r>
      </w:hyperlink>
      <w:r>
        <w:t xml:space="preserve">]. For compute-heavy workloads like recurring event RRULE expansion, switching to Graviton can achieve up to 45% savings [</w:t>
      </w:r>
      <w:hyperlink r:id="rId73">
        <w:r>
          <w:rPr>
            <w:rStyle w:val="Hyperlink"/>
          </w:rPr>
          <w:t xml:space="preserve">42</w:t>
        </w:r>
      </w:hyperlink>
      <w:r>
        <w:t xml:space="preserve">]. The AWS Lambda Power Tuning tool tests functions across memory configurations from 128 MB to 10 GB and recommends optimal cost/performance settings [</w:t>
      </w:r>
      <w:hyperlink r:id="rId74">
        <w:r>
          <w:rPr>
            <w:rStyle w:val="Hyperlink"/>
          </w:rPr>
          <w:t xml:space="preserve">43</w:t>
        </w:r>
      </w:hyperlink>
      <w:r>
        <w:t xml:space="preserve">] — this should be applied to all event management Lambda functions, particularly the RRULE expansion and search query handlers.</w:t>
      </w:r>
    </w:p>
    <w:p>
      <w:pPr>
        <w:pStyle w:val="BodyText"/>
      </w:pPr>
      <w:r>
        <w:rPr>
          <w:b/>
          <w:bCs/>
        </w:rPr>
        <w:t xml:space="preserve">Provisioned Concurrency Cost Trade-off.</w:t>
      </w:r>
      <w:r>
        <w:t xml:space="preserve"> </w:t>
      </w:r>
      <w:r>
        <w:t xml:space="preserve">Provisioned Concurrency for checkout flows eliminates cold starts but incurs a fixed cost for pre-initialized environments [</w:t>
      </w:r>
      <w:hyperlink r:id="rId68">
        <w:r>
          <w:rPr>
            <w:rStyle w:val="Hyperlink"/>
          </w:rPr>
          <w:t xml:space="preserve">38</w:t>
        </w:r>
      </w:hyperlink>
      <w:r>
        <w:t xml:space="preserve">]. This should be applied selectively to the Stripe checkout Lambda function and the RSVP capacity enforcement function, where latency directly impacts user experience and payment completion rates. Non-interactive functions (notification dispatch, RRULE batch expansion) should remain on-demand.</w:t>
      </w:r>
    </w:p>
    <w:p>
      <w:pPr>
        <w:pStyle w:val="BodyText"/>
      </w:pPr>
      <w:r>
        <w:rPr>
          <w:b/>
          <w:bCs/>
        </w:rPr>
        <w:t xml:space="preserve">Infrastructure Right-Sizing.</w:t>
      </w:r>
      <w:r>
        <w:t xml:space="preserve"> </w:t>
      </w:r>
      <w:r>
        <w:t xml:space="preserve">The Batch 1 recommendation to migrate from REST API to HTTP API on API Gateway (approximately 70% cost reduction) carries forward and applies to all non-WebSocket event management endpoints. ElastiCache Redis should be right-sized based on actual cache utilization metrics, with reserved nodes for predictable baseline capacity and on-demand scaling for event-driven spikes. Batch RRULE expansion during off-peak windows, with results cached in Redis, avoids repeated computation and reduces Lambda invocation costs.</w:t>
      </w:r>
    </w:p>
    <w:bookmarkEnd w:id="75"/>
    <w:bookmarkStart w:id="76" w:name="pillar-6-sustainability"/>
    <w:p>
      <w:pPr>
        <w:pStyle w:val="Heading2"/>
      </w:pPr>
      <w:r>
        <w:t xml:space="preserve">Pillar 6: Sustainability</w:t>
      </w:r>
    </w:p>
    <w:p>
      <w:pPr>
        <w:pStyle w:val="FirstParagraph"/>
      </w:pPr>
      <w:r>
        <w:rPr>
          <w:b/>
          <w:bCs/>
        </w:rPr>
        <w:t xml:space="preserve">Compute Sustainability.</w:t>
      </w:r>
      <w:r>
        <w:t xml:space="preserve"> </w:t>
      </w:r>
      <w:r>
        <w:t xml:space="preserve">Graviton2-based Lambda functions not only reduce cost but also improve energy efficiency per transaction, aligning with the AWS Well-Architected Sustainability pillar’s guidance to minimize environmental impact [</w:t>
      </w:r>
      <w:hyperlink r:id="rId71">
        <w:r>
          <w:rPr>
            <w:rStyle w:val="Hyperlink"/>
          </w:rPr>
          <w:t xml:space="preserve">40</w:t>
        </w:r>
      </w:hyperlink>
      <w:r>
        <w:t xml:space="preserve">]. Lambda Power Tuning ensures functions are not over-provisioned with memory, reducing wasted compute resources [</w:t>
      </w:r>
      <w:hyperlink r:id="rId74">
        <w:r>
          <w:rPr>
            <w:rStyle w:val="Hyperlink"/>
          </w:rPr>
          <w:t xml:space="preserve">43</w:t>
        </w:r>
      </w:hyperlink>
      <w:r>
        <w:t xml:space="preserve">]. Recurring event instance generation should be batched during off-peak windows using Step Functions Distributed Map state rather than computed on-demand for each user request, reducing redundant computation across the platform.</w:t>
      </w:r>
    </w:p>
    <w:p>
      <w:pPr>
        <w:pStyle w:val="BodyText"/>
      </w:pPr>
      <w:r>
        <w:rPr>
          <w:b/>
          <w:bCs/>
        </w:rPr>
        <w:t xml:space="preserve">Data and Caching Efficiency.</w:t>
      </w:r>
      <w:r>
        <w:t xml:space="preserve"> </w:t>
      </w:r>
      <w:r>
        <w:t xml:space="preserve">Caching expanded RRULE occurrences in Redis eliminates repeated parsing and computation for the same recurrence patterns. Materialized views for popular search queries reduce the number of full-table scans on RDS. CloudFront edge caching for public event listings reduces origin requests and associated compute costs. These patterns collectively reduce the per-request resource footprint of the Event Discovery flow while improving response times.</w:t>
      </w:r>
    </w:p>
    <w:bookmarkEnd w:id="76"/>
    <w:bookmarkStart w:id="80" w:name="prioritized-remediation-roadmap"/>
    <w:p>
      <w:pPr>
        <w:pStyle w:val="Heading2"/>
      </w:pPr>
      <w:r>
        <w:t xml:space="preserve">Prioritized Remediation Roadmap</w:t>
      </w:r>
    </w:p>
    <w:p>
      <w:pPr>
        <w:pStyle w:val="FirstParagraph"/>
      </w:pPr>
      <w:r>
        <w:t xml:space="preserve">The following table summarizes all identified gaps with severity, estimated effort, approximate monthly cost impact, and the primary Well-Architected pillar addressed.</w:t>
      </w:r>
    </w:p>
    <w:tbl>
      <w:tblPr>
        <w:tblStyle w:val="Table"/>
        <w:tblW w:type="pct" w:w="5000"/>
        <w:tblLayout w:type="fixed"/>
        <w:tblLook w:firstRow="1" w:lastRow="0" w:firstColumn="0" w:lastColumn="0" w:noHBand="0" w:noVBand="0" w:val="0020"/>
      </w:tblPr>
      <w:tblGrid>
        <w:gridCol w:w="920"/>
        <w:gridCol w:w="1565"/>
        <w:gridCol w:w="736"/>
        <w:gridCol w:w="736"/>
        <w:gridCol w:w="1841"/>
        <w:gridCol w:w="2118"/>
      </w:tblGrid>
      <w:tr>
        <w:trPr>
          <w:tblHeader w:val="on"/>
        </w:trPr>
        <w:tc>
          <w:tcPr/>
          <w:p>
            <w:pPr>
              <w:pStyle w:val="Compact"/>
            </w:pPr>
            <w:r>
              <w:t xml:space="preserve">Priority</w:t>
            </w:r>
          </w:p>
        </w:tc>
        <w:tc>
          <w:tcPr/>
          <w:p>
            <w:pPr>
              <w:pStyle w:val="Compact"/>
            </w:pPr>
            <w:r>
              <w:t xml:space="preserve">Remediation Item</w:t>
            </w:r>
          </w:p>
        </w:tc>
        <w:tc>
          <w:tcPr/>
          <w:p>
            <w:pPr>
              <w:pStyle w:val="Compact"/>
            </w:pPr>
            <w:r>
              <w:t xml:space="preserve">Pillar</w:t>
            </w:r>
          </w:p>
        </w:tc>
        <w:tc>
          <w:tcPr/>
          <w:p>
            <w:pPr>
              <w:pStyle w:val="Compact"/>
            </w:pPr>
            <w:r>
              <w:t xml:space="preserve">Effort</w:t>
            </w:r>
          </w:p>
        </w:tc>
        <w:tc>
          <w:tcPr/>
          <w:p>
            <w:pPr>
              <w:pStyle w:val="Compact"/>
            </w:pPr>
            <w:r>
              <w:t xml:space="preserve">Monthly Cost Impact</w:t>
            </w:r>
          </w:p>
        </w:tc>
        <w:tc>
          <w:tcPr/>
          <w:p>
            <w:pPr>
              <w:pStyle w:val="Compact"/>
            </w:pPr>
            <w:r>
              <w:t xml:space="preserve">Batch 1 Carry-Forward</w:t>
            </w:r>
          </w:p>
        </w:tc>
      </w:tr>
      <w:tr>
        <w:tc>
          <w:tcPr/>
          <w:p>
            <w:pPr>
              <w:pStyle w:val="Compact"/>
            </w:pPr>
            <w:r>
              <w:t xml:space="preserve">Critical</w:t>
            </w:r>
          </w:p>
        </w:tc>
        <w:tc>
          <w:tcPr/>
          <w:p>
            <w:pPr>
              <w:pStyle w:val="Compact"/>
            </w:pPr>
            <w:r>
              <w:t xml:space="preserve">Stripe webhook signature verification + WAF deployment [</w:t>
            </w:r>
            <w:hyperlink r:id="rId23">
              <w:r>
                <w:rPr>
                  <w:rStyle w:val="Hyperlink"/>
                </w:rPr>
                <w:t xml:space="preserve">2</w:t>
              </w:r>
            </w:hyperlink>
            <w:r>
              <w:t xml:space="preserve">,</w:t>
            </w:r>
            <w:r>
              <w:t xml:space="preserve"> </w:t>
            </w:r>
            <w:hyperlink r:id="rId24">
              <w:r>
                <w:rPr>
                  <w:rStyle w:val="Hyperlink"/>
                </w:rPr>
                <w:t xml:space="preserve">3</w:t>
              </w:r>
            </w:hyperlink>
            <w:r>
              <w:t xml:space="preserve">]</w:t>
            </w:r>
          </w:p>
        </w:tc>
        <w:tc>
          <w:tcPr/>
          <w:p>
            <w:pPr>
              <w:pStyle w:val="Compact"/>
            </w:pPr>
            <w:r>
              <w:t xml:space="preserve">Security</w:t>
            </w:r>
          </w:p>
        </w:tc>
        <w:tc>
          <w:tcPr/>
          <w:p>
            <w:pPr>
              <w:pStyle w:val="Compact"/>
            </w:pPr>
            <w:r>
              <w:t xml:space="preserve">2 weeks</w:t>
            </w:r>
          </w:p>
        </w:tc>
        <w:tc>
          <w:tcPr/>
          <w:p>
            <w:pPr>
              <w:pStyle w:val="Compact"/>
            </w:pPr>
            <w:r>
              <w:t xml:space="preserve">+$25–50 (WAF)</w:t>
            </w:r>
          </w:p>
        </w:tc>
        <w:tc>
          <w:tcPr/>
          <w:p>
            <w:pPr>
              <w:pStyle w:val="Compact"/>
            </w:pPr>
            <w:r>
              <w:t xml:space="preserve">Yes (WAF)</w:t>
            </w:r>
          </w:p>
        </w:tc>
      </w:tr>
      <w:tr>
        <w:tc>
          <w:tcPr/>
          <w:p>
            <w:pPr>
              <w:pStyle w:val="Compact"/>
            </w:pPr>
            <w:r>
              <w:t xml:space="preserve">Critical</w:t>
            </w:r>
          </w:p>
        </w:tc>
        <w:tc>
          <w:tcPr/>
          <w:p>
            <w:pPr>
              <w:pStyle w:val="Compact"/>
            </w:pPr>
            <w:r>
              <w:t xml:space="preserve">RSVP atomic capacity enforcement via PostgreSQL [</w:t>
            </w:r>
            <w:hyperlink r:id="rId50">
              <w:r>
                <w:rPr>
                  <w:rStyle w:val="Hyperlink"/>
                </w:rPr>
                <w:t xml:space="preserve">21</w:t>
              </w:r>
            </w:hyperlink>
            <w:r>
              <w:t xml:space="preserve">,</w:t>
            </w:r>
            <w:r>
              <w:t xml:space="preserve"> </w:t>
            </w:r>
            <w:hyperlink r:id="rId28">
              <w:r>
                <w:rPr>
                  <w:rStyle w:val="Hyperlink"/>
                </w:rPr>
                <w:t xml:space="preserve">7</w:t>
              </w:r>
            </w:hyperlink>
            <w:r>
              <w:t xml:space="preserve">]</w:t>
            </w:r>
          </w:p>
        </w:tc>
        <w:tc>
          <w:tcPr/>
          <w:p>
            <w:pPr>
              <w:pStyle w:val="Compact"/>
            </w:pPr>
            <w:r>
              <w:t xml:space="preserve">Reliability</w:t>
            </w:r>
          </w:p>
        </w:tc>
        <w:tc>
          <w:tcPr/>
          <w:p>
            <w:pPr>
              <w:pStyle w:val="Compact"/>
            </w:pPr>
            <w:r>
              <w:t xml:space="preserve">2 weeks</w:t>
            </w:r>
          </w:p>
        </w:tc>
        <w:tc>
          <w:tcPr/>
          <w:p>
            <w:pPr>
              <w:pStyle w:val="Compact"/>
            </w:pPr>
            <w:r>
              <w:t xml:space="preserve">Negligible</w:t>
            </w:r>
          </w:p>
        </w:tc>
        <w:tc>
          <w:tcPr/>
          <w:p>
            <w:pPr>
              <w:pStyle w:val="Compact"/>
            </w:pPr>
            <w:r>
              <w:t xml:space="preserve">No (New)</w:t>
            </w:r>
          </w:p>
        </w:tc>
      </w:tr>
      <w:tr>
        <w:tc>
          <w:tcPr/>
          <w:p>
            <w:pPr>
              <w:pStyle w:val="Compact"/>
            </w:pPr>
            <w:r>
              <w:t xml:space="preserve">Critical</w:t>
            </w:r>
          </w:p>
        </w:tc>
        <w:tc>
          <w:tcPr/>
          <w:p>
            <w:pPr>
              <w:pStyle w:val="Compact"/>
            </w:pPr>
            <w:r>
              <w:t xml:space="preserve">Step Functions cancellation saga with parallel refund/notify/cleanup [</w:t>
            </w:r>
            <w:hyperlink r:id="rId36">
              <w:r>
                <w:rPr>
                  <w:rStyle w:val="Hyperlink"/>
                </w:rPr>
                <w:t xml:space="preserve">13</w:t>
              </w:r>
            </w:hyperlink>
            <w:r>
              <w:t xml:space="preserve">,</w:t>
            </w:r>
            <w:r>
              <w:t xml:space="preserve"> </w:t>
            </w:r>
            <w:hyperlink r:id="rId43">
              <w:r>
                <w:rPr>
                  <w:rStyle w:val="Hyperlink"/>
                </w:rPr>
                <w:t xml:space="preserve">16</w:t>
              </w:r>
            </w:hyperlink>
            <w:r>
              <w:t xml:space="preserve">]</w:t>
            </w:r>
          </w:p>
        </w:tc>
        <w:tc>
          <w:tcPr/>
          <w:p>
            <w:pPr>
              <w:pStyle w:val="Compact"/>
            </w:pPr>
            <w:r>
              <w:t xml:space="preserve">Operational Excellence</w:t>
            </w:r>
          </w:p>
        </w:tc>
        <w:tc>
          <w:tcPr/>
          <w:p>
            <w:pPr>
              <w:pStyle w:val="Compact"/>
            </w:pPr>
            <w:r>
              <w:t xml:space="preserve">4 weeks</w:t>
            </w:r>
          </w:p>
        </w:tc>
        <w:tc>
          <w:tcPr/>
          <w:p>
            <w:pPr>
              <w:pStyle w:val="Compact"/>
            </w:pPr>
            <w:r>
              <w:t xml:space="preserve">+$10–30 (Step Functions)</w:t>
            </w:r>
          </w:p>
        </w:tc>
        <w:tc>
          <w:tcPr/>
          <w:p>
            <w:pPr>
              <w:pStyle w:val="Compact"/>
            </w:pPr>
            <w:r>
              <w:t xml:space="preserve">Yes (Step Functions)</w:t>
            </w:r>
          </w:p>
        </w:tc>
      </w:tr>
      <w:tr>
        <w:tc>
          <w:tcPr/>
          <w:p>
            <w:pPr>
              <w:pStyle w:val="Compact"/>
            </w:pPr>
            <w:r>
              <w:t xml:space="preserve">Critical</w:t>
            </w:r>
          </w:p>
        </w:tc>
        <w:tc>
          <w:tcPr/>
          <w:p>
            <w:pPr>
              <w:pStyle w:val="Compact"/>
            </w:pPr>
            <w:r>
              <w:t xml:space="preserve">PCI DSS v4.0.1 audit logging and script attack protection [</w:t>
            </w:r>
            <w:hyperlink r:id="rId25">
              <w:r>
                <w:rPr>
                  <w:rStyle w:val="Hyperlink"/>
                </w:rPr>
                <w:t xml:space="preserve">4</w:t>
              </w:r>
            </w:hyperlink>
            <w:r>
              <w:t xml:space="preserve">,</w:t>
            </w:r>
            <w:r>
              <w:t xml:space="preserve"> </w:t>
            </w:r>
            <w:hyperlink r:id="rId47">
              <w:r>
                <w:rPr>
                  <w:rStyle w:val="Hyperlink"/>
                </w:rPr>
                <w:t xml:space="preserve">19</w:t>
              </w:r>
            </w:hyperlink>
            <w:r>
              <w:t xml:space="preserve">]</w:t>
            </w:r>
          </w:p>
        </w:tc>
        <w:tc>
          <w:tcPr/>
          <w:p>
            <w:pPr>
              <w:pStyle w:val="Compact"/>
            </w:pPr>
            <w:r>
              <w:t xml:space="preserve">Security</w:t>
            </w:r>
          </w:p>
        </w:tc>
        <w:tc>
          <w:tcPr/>
          <w:p>
            <w:pPr>
              <w:pStyle w:val="Compact"/>
            </w:pPr>
            <w:r>
              <w:t xml:space="preserve">3 weeks</w:t>
            </w:r>
          </w:p>
        </w:tc>
        <w:tc>
          <w:tcPr/>
          <w:p>
            <w:pPr>
              <w:pStyle w:val="Compact"/>
            </w:pPr>
            <w:r>
              <w:t xml:space="preserve">+$15–25 (CloudWatch)</w:t>
            </w:r>
          </w:p>
        </w:tc>
        <w:tc>
          <w:tcPr/>
          <w:p>
            <w:pPr>
              <w:pStyle w:val="Compact"/>
            </w:pPr>
            <w:r>
              <w:t xml:space="preserve">No (New)</w:t>
            </w:r>
          </w:p>
        </w:tc>
      </w:tr>
      <w:tr>
        <w:tc>
          <w:tcPr/>
          <w:p>
            <w:pPr>
              <w:pStyle w:val="Compact"/>
            </w:pPr>
            <w:r>
              <w:t xml:space="preserve">Critical</w:t>
            </w:r>
          </w:p>
        </w:tc>
        <w:tc>
          <w:tcPr/>
          <w:p>
            <w:pPr>
              <w:pStyle w:val="Compact"/>
            </w:pPr>
            <w:r>
              <w:t xml:space="preserve">DLQ for Stripe webhook Lambda processing [</w:t>
            </w:r>
            <w:hyperlink r:id="rId26">
              <w:r>
                <w:rPr>
                  <w:rStyle w:val="Hyperlink"/>
                </w:rPr>
                <w:t xml:space="preserve">5</w:t>
              </w:r>
            </w:hyperlink>
            <w:r>
              <w:t xml:space="preserve">]</w:t>
            </w:r>
          </w:p>
        </w:tc>
        <w:tc>
          <w:tcPr/>
          <w:p>
            <w:pPr>
              <w:pStyle w:val="Compact"/>
            </w:pPr>
            <w:r>
              <w:t xml:space="preserve">Reliability</w:t>
            </w:r>
          </w:p>
        </w:tc>
        <w:tc>
          <w:tcPr/>
          <w:p>
            <w:pPr>
              <w:pStyle w:val="Compact"/>
            </w:pPr>
            <w:r>
              <w:t xml:space="preserve">1 week</w:t>
            </w:r>
          </w:p>
        </w:tc>
        <w:tc>
          <w:tcPr/>
          <w:p>
            <w:pPr>
              <w:pStyle w:val="Compact"/>
            </w:pPr>
            <w:r>
              <w:t xml:space="preserve">+$2–5 (SQS)</w:t>
            </w:r>
          </w:p>
        </w:tc>
        <w:tc>
          <w:tcPr/>
          <w:p>
            <w:pPr>
              <w:pStyle w:val="Compact"/>
            </w:pPr>
            <w:r>
              <w:t xml:space="preserve">Yes (DLQ)</w:t>
            </w:r>
          </w:p>
        </w:tc>
      </w:tr>
      <w:tr>
        <w:tc>
          <w:tcPr/>
          <w:p>
            <w:pPr>
              <w:pStyle w:val="Compact"/>
            </w:pPr>
            <w:r>
              <w:t xml:space="preserve">High</w:t>
            </w:r>
          </w:p>
        </w:tc>
        <w:tc>
          <w:tcPr/>
          <w:p>
            <w:pPr>
              <w:pStyle w:val="Compact"/>
            </w:pPr>
            <w:r>
              <w:t xml:space="preserve">RRULE parsing hardening — validation, iteration caps, library evaluation [</w:t>
            </w:r>
            <w:hyperlink r:id="rId53">
              <w:r>
                <w:rPr>
                  <w:rStyle w:val="Hyperlink"/>
                </w:rPr>
                <w:t xml:space="preserve">24</w:t>
              </w:r>
            </w:hyperlink>
            <w:r>
              <w:t xml:space="preserve">,</w:t>
            </w:r>
            <w:r>
              <w:t xml:space="preserve"> </w:t>
            </w:r>
            <w:hyperlink r:id="rId58">
              <w:r>
                <w:rPr>
                  <w:rStyle w:val="Hyperlink"/>
                </w:rPr>
                <w:t xml:space="preserve">29</w:t>
              </w:r>
            </w:hyperlink>
            <w:r>
              <w:t xml:space="preserve">,</w:t>
            </w:r>
            <w:r>
              <w:t xml:space="preserve"> </w:t>
            </w:r>
            <w:hyperlink r:id="rId32">
              <w:r>
                <w:rPr>
                  <w:rStyle w:val="Hyperlink"/>
                </w:rPr>
                <w:t xml:space="preserve">11</w:t>
              </w:r>
            </w:hyperlink>
            <w:r>
              <w:t xml:space="preserve">]</w:t>
            </w:r>
          </w:p>
        </w:tc>
        <w:tc>
          <w:tcPr/>
          <w:p>
            <w:pPr>
              <w:pStyle w:val="Compact"/>
            </w:pPr>
            <w:r>
              <w:t xml:space="preserve">Reliability</w:t>
            </w:r>
          </w:p>
        </w:tc>
        <w:tc>
          <w:tcPr/>
          <w:p>
            <w:pPr>
              <w:pStyle w:val="Compact"/>
            </w:pPr>
            <w:r>
              <w:t xml:space="preserve">3 weeks</w:t>
            </w:r>
          </w:p>
        </w:tc>
        <w:tc>
          <w:tcPr/>
          <w:p>
            <w:pPr>
              <w:pStyle w:val="Compact"/>
            </w:pPr>
            <w:r>
              <w:t xml:space="preserve">Negligible</w:t>
            </w:r>
          </w:p>
        </w:tc>
        <w:tc>
          <w:tcPr/>
          <w:p>
            <w:pPr>
              <w:pStyle w:val="Compact"/>
            </w:pPr>
            <w:r>
              <w:t xml:space="preserve">No (New)</w:t>
            </w:r>
          </w:p>
        </w:tc>
      </w:tr>
      <w:tr>
        <w:tc>
          <w:tcPr/>
          <w:p>
            <w:pPr>
              <w:pStyle w:val="Compact"/>
            </w:pPr>
            <w:r>
              <w:t xml:space="preserve">High</w:t>
            </w:r>
          </w:p>
        </w:tc>
        <w:tc>
          <w:tcPr/>
          <w:p>
            <w:pPr>
              <w:pStyle w:val="Compact"/>
            </w:pPr>
            <w:r>
              <w:t xml:space="preserve">PostgreSQL GIN indexes + tsvector for event search [</w:t>
            </w:r>
            <w:hyperlink r:id="rId61">
              <w:r>
                <w:rPr>
                  <w:rStyle w:val="Hyperlink"/>
                </w:rPr>
                <w:t xml:space="preserve">31</w:t>
              </w:r>
            </w:hyperlink>
            <w:r>
              <w:t xml:space="preserve">,</w:t>
            </w:r>
            <w:r>
              <w:t xml:space="preserve"> </w:t>
            </w:r>
            <w:hyperlink r:id="rId62">
              <w:r>
                <w:rPr>
                  <w:rStyle w:val="Hyperlink"/>
                </w:rPr>
                <w:t xml:space="preserve">32</w:t>
              </w:r>
            </w:hyperlink>
            <w:r>
              <w:t xml:space="preserve">]</w:t>
            </w:r>
          </w:p>
        </w:tc>
        <w:tc>
          <w:tcPr/>
          <w:p>
            <w:pPr>
              <w:pStyle w:val="Compact"/>
            </w:pPr>
            <w:r>
              <w:t xml:space="preserve">Performance</w:t>
            </w:r>
          </w:p>
        </w:tc>
        <w:tc>
          <w:tcPr/>
          <w:p>
            <w:pPr>
              <w:pStyle w:val="Compact"/>
            </w:pPr>
            <w:r>
              <w:t xml:space="preserve">2 weeks</w:t>
            </w:r>
          </w:p>
        </w:tc>
        <w:tc>
          <w:tcPr/>
          <w:p>
            <w:pPr>
              <w:pStyle w:val="Compact"/>
            </w:pPr>
            <w:r>
              <w:t xml:space="preserve">Negligible</w:t>
            </w:r>
          </w:p>
        </w:tc>
        <w:tc>
          <w:tcPr/>
          <w:p>
            <w:pPr>
              <w:pStyle w:val="Compact"/>
            </w:pPr>
            <w:r>
              <w:t xml:space="preserve">No (New)</w:t>
            </w:r>
          </w:p>
        </w:tc>
      </w:tr>
      <w:tr>
        <w:tc>
          <w:tcPr/>
          <w:p>
            <w:pPr>
              <w:pStyle w:val="Compact"/>
            </w:pPr>
            <w:r>
              <w:t xml:space="preserve">High</w:t>
            </w:r>
          </w:p>
        </w:tc>
        <w:tc>
          <w:tcPr/>
          <w:p>
            <w:pPr>
              <w:pStyle w:val="Compact"/>
            </w:pPr>
            <w:r>
              <w:t xml:space="preserve">EventBridge event bus for cross-flow decoupling [</w:t>
            </w:r>
            <w:hyperlink r:id="rId37">
              <w:r>
                <w:rPr>
                  <w:rStyle w:val="Hyperlink"/>
                </w:rPr>
                <w:t xml:space="preserve">14</w:t>
              </w:r>
            </w:hyperlink>
            <w:r>
              <w:t xml:space="preserve">]</w:t>
            </w:r>
          </w:p>
        </w:tc>
        <w:tc>
          <w:tcPr/>
          <w:p>
            <w:pPr>
              <w:pStyle w:val="Compact"/>
            </w:pPr>
            <w:r>
              <w:t xml:space="preserve">Operational Excellence</w:t>
            </w:r>
          </w:p>
        </w:tc>
        <w:tc>
          <w:tcPr/>
          <w:p>
            <w:pPr>
              <w:pStyle w:val="Compact"/>
            </w:pPr>
            <w:r>
              <w:t xml:space="preserve">3 weeks</w:t>
            </w:r>
          </w:p>
        </w:tc>
        <w:tc>
          <w:tcPr/>
          <w:p>
            <w:pPr>
              <w:pStyle w:val="Compact"/>
            </w:pPr>
            <w:r>
              <w:t xml:space="preserve">+$5–15</w:t>
            </w:r>
          </w:p>
        </w:tc>
        <w:tc>
          <w:tcPr/>
          <w:p>
            <w:pPr>
              <w:pStyle w:val="Compact"/>
            </w:pPr>
            <w:r>
              <w:t xml:space="preserve">Yes (EventBridge)</w:t>
            </w:r>
          </w:p>
        </w:tc>
      </w:tr>
      <w:tr>
        <w:tc>
          <w:tcPr/>
          <w:p>
            <w:pPr>
              <w:pStyle w:val="Compact"/>
            </w:pPr>
            <w:r>
              <w:t xml:space="preserve">High</w:t>
            </w:r>
          </w:p>
        </w:tc>
        <w:tc>
          <w:tcPr/>
          <w:p>
            <w:pPr>
              <w:pStyle w:val="Compact"/>
            </w:pPr>
            <w:r>
              <w:t xml:space="preserve">RDS Proxy for Lambda connection pooling [</w:t>
            </w:r>
            <w:hyperlink r:id="rId63">
              <w:r>
                <w:rPr>
                  <w:rStyle w:val="Hyperlink"/>
                </w:rPr>
                <w:t xml:space="preserve">33</w:t>
              </w:r>
            </w:hyperlink>
            <w:r>
              <w:t xml:space="preserve">,</w:t>
            </w:r>
            <w:r>
              <w:t xml:space="preserve"> </w:t>
            </w:r>
            <w:hyperlink r:id="rId64">
              <w:r>
                <w:rPr>
                  <w:rStyle w:val="Hyperlink"/>
                </w:rPr>
                <w:t xml:space="preserve">34</w:t>
              </w:r>
            </w:hyperlink>
            <w:r>
              <w:t xml:space="preserve">]</w:t>
            </w:r>
          </w:p>
        </w:tc>
        <w:tc>
          <w:tcPr/>
          <w:p>
            <w:pPr>
              <w:pStyle w:val="Compact"/>
            </w:pPr>
            <w:r>
              <w:t xml:space="preserve">Performance</w:t>
            </w:r>
          </w:p>
        </w:tc>
        <w:tc>
          <w:tcPr/>
          <w:p>
            <w:pPr>
              <w:pStyle w:val="Compact"/>
            </w:pPr>
            <w:r>
              <w:t xml:space="preserve">1 week</w:t>
            </w:r>
          </w:p>
        </w:tc>
        <w:tc>
          <w:tcPr/>
          <w:p>
            <w:pPr>
              <w:pStyle w:val="Compact"/>
            </w:pPr>
            <w:r>
              <w:t xml:space="preserve">+$15–30</w:t>
            </w:r>
          </w:p>
        </w:tc>
        <w:tc>
          <w:tcPr/>
          <w:p>
            <w:pPr>
              <w:pStyle w:val="Compact"/>
            </w:pPr>
            <w:r>
              <w:t xml:space="preserve">No (New)</w:t>
            </w:r>
          </w:p>
        </w:tc>
      </w:tr>
      <w:tr>
        <w:tc>
          <w:tcPr/>
          <w:p>
            <w:pPr>
              <w:pStyle w:val="Compact"/>
            </w:pPr>
            <w:r>
              <w:t xml:space="preserve">High</w:t>
            </w:r>
          </w:p>
        </w:tc>
        <w:tc>
          <w:tcPr/>
          <w:p>
            <w:pPr>
              <w:pStyle w:val="Compact"/>
            </w:pPr>
            <w:r>
              <w:t xml:space="preserve">Redis distributed lock for RSVP throttling [</w:t>
            </w:r>
            <w:hyperlink r:id="rId29">
              <w:r>
                <w:rPr>
                  <w:rStyle w:val="Hyperlink"/>
                </w:rPr>
                <w:t xml:space="preserve">8</w:t>
              </w:r>
            </w:hyperlink>
            <w:r>
              <w:t xml:space="preserve">,</w:t>
            </w:r>
            <w:r>
              <w:t xml:space="preserve"> </w:t>
            </w:r>
            <w:hyperlink r:id="rId30">
              <w:r>
                <w:rPr>
                  <w:rStyle w:val="Hyperlink"/>
                </w:rPr>
                <w:t xml:space="preserve">9</w:t>
              </w:r>
            </w:hyperlink>
            <w:r>
              <w:t xml:space="preserve">]</w:t>
            </w:r>
          </w:p>
        </w:tc>
        <w:tc>
          <w:tcPr/>
          <w:p>
            <w:pPr>
              <w:pStyle w:val="Compact"/>
            </w:pPr>
            <w:r>
              <w:t xml:space="preserve">Reliability</w:t>
            </w:r>
          </w:p>
        </w:tc>
        <w:tc>
          <w:tcPr/>
          <w:p>
            <w:pPr>
              <w:pStyle w:val="Compact"/>
            </w:pPr>
            <w:r>
              <w:t xml:space="preserve">2 weeks</w:t>
            </w:r>
          </w:p>
        </w:tc>
        <w:tc>
          <w:tcPr/>
          <w:p>
            <w:pPr>
              <w:pStyle w:val="Compact"/>
            </w:pPr>
            <w:r>
              <w:t xml:space="preserve">Negligible</w:t>
            </w:r>
          </w:p>
        </w:tc>
        <w:tc>
          <w:tcPr/>
          <w:p>
            <w:pPr>
              <w:pStyle w:val="Compact"/>
            </w:pPr>
            <w:r>
              <w:t xml:space="preserve">No (New)</w:t>
            </w:r>
          </w:p>
        </w:tc>
      </w:tr>
      <w:tr>
        <w:tc>
          <w:tcPr/>
          <w:p>
            <w:pPr>
              <w:pStyle w:val="Compact"/>
            </w:pPr>
            <w:r>
              <w:t xml:space="preserve">Medium</w:t>
            </w:r>
          </w:p>
        </w:tc>
        <w:tc>
          <w:tcPr/>
          <w:p>
            <w:pPr>
              <w:pStyle w:val="Compact"/>
            </w:pPr>
            <w:r>
              <w:t xml:space="preserve">CloudFront cache behavior optimization [</w:t>
            </w:r>
            <w:hyperlink r:id="rId66">
              <w:r>
                <w:rPr>
                  <w:rStyle w:val="Hyperlink"/>
                </w:rPr>
                <w:t xml:space="preserve">36</w:t>
              </w:r>
            </w:hyperlink>
            <w:r>
              <w:t xml:space="preserve">,</w:t>
            </w:r>
            <w:r>
              <w:t xml:space="preserve"> </w:t>
            </w:r>
            <w:hyperlink r:id="rId67">
              <w:r>
                <w:rPr>
                  <w:rStyle w:val="Hyperlink"/>
                </w:rPr>
                <w:t xml:space="preserve">37</w:t>
              </w:r>
            </w:hyperlink>
            <w:r>
              <w:t xml:space="preserve">]</w:t>
            </w:r>
          </w:p>
        </w:tc>
        <w:tc>
          <w:tcPr/>
          <w:p>
            <w:pPr>
              <w:pStyle w:val="Compact"/>
            </w:pPr>
            <w:r>
              <w:t xml:space="preserve">Performance</w:t>
            </w:r>
          </w:p>
        </w:tc>
        <w:tc>
          <w:tcPr/>
          <w:p>
            <w:pPr>
              <w:pStyle w:val="Compact"/>
            </w:pPr>
            <w:r>
              <w:t xml:space="preserve">2 weeks</w:t>
            </w:r>
          </w:p>
        </w:tc>
        <w:tc>
          <w:tcPr/>
          <w:p>
            <w:pPr>
              <w:pStyle w:val="Compact"/>
            </w:pPr>
            <w:r>
              <w:t xml:space="preserve">-$5–15 (savings)</w:t>
            </w:r>
          </w:p>
        </w:tc>
        <w:tc>
          <w:tcPr/>
          <w:p>
            <w:pPr>
              <w:pStyle w:val="Compact"/>
            </w:pPr>
            <w:r>
              <w:t xml:space="preserve">No (New)</w:t>
            </w:r>
          </w:p>
        </w:tc>
      </w:tr>
      <w:tr>
        <w:tc>
          <w:tcPr/>
          <w:p>
            <w:pPr>
              <w:pStyle w:val="Compact"/>
            </w:pPr>
            <w:r>
              <w:t xml:space="preserve">Medium</w:t>
            </w:r>
          </w:p>
        </w:tc>
        <w:tc>
          <w:tcPr/>
          <w:p>
            <w:pPr>
              <w:pStyle w:val="Compact"/>
            </w:pPr>
            <w:r>
              <w:t xml:space="preserve">Provisioned Concurrency for checkout Lambdas [</w:t>
            </w:r>
            <w:hyperlink r:id="rId68">
              <w:r>
                <w:rPr>
                  <w:rStyle w:val="Hyperlink"/>
                </w:rPr>
                <w:t xml:space="preserve">38</w:t>
              </w:r>
            </w:hyperlink>
            <w:r>
              <w:t xml:space="preserve">]</w:t>
            </w:r>
          </w:p>
        </w:tc>
        <w:tc>
          <w:tcPr/>
          <w:p>
            <w:pPr>
              <w:pStyle w:val="Compact"/>
            </w:pPr>
            <w:r>
              <w:t xml:space="preserve">Cost/Performance</w:t>
            </w:r>
          </w:p>
        </w:tc>
        <w:tc>
          <w:tcPr/>
          <w:p>
            <w:pPr>
              <w:pStyle w:val="Compact"/>
            </w:pPr>
            <w:r>
              <w:t xml:space="preserve">1 week</w:t>
            </w:r>
          </w:p>
        </w:tc>
        <w:tc>
          <w:tcPr/>
          <w:p>
            <w:pPr>
              <w:pStyle w:val="Compact"/>
            </w:pPr>
            <w:r>
              <w:t xml:space="preserve">+$20–40</w:t>
            </w:r>
          </w:p>
        </w:tc>
        <w:tc>
          <w:tcPr/>
          <w:p>
            <w:pPr>
              <w:pStyle w:val="Compact"/>
            </w:pPr>
            <w:r>
              <w:t xml:space="preserve">No (New)</w:t>
            </w:r>
          </w:p>
        </w:tc>
      </w:tr>
      <w:tr>
        <w:tc>
          <w:tcPr/>
          <w:p>
            <w:pPr>
              <w:pStyle w:val="Compact"/>
            </w:pPr>
            <w:r>
              <w:t xml:space="preserve">Medium</w:t>
            </w:r>
          </w:p>
        </w:tc>
        <w:tc>
          <w:tcPr/>
          <w:p>
            <w:pPr>
              <w:pStyle w:val="Compact"/>
            </w:pPr>
            <w:r>
              <w:t xml:space="preserve">Graviton Lambda migration [</w:t>
            </w:r>
            <w:hyperlink r:id="rId71">
              <w:r>
                <w:rPr>
                  <w:rStyle w:val="Hyperlink"/>
                </w:rPr>
                <w:t xml:space="preserve">40</w:t>
              </w:r>
            </w:hyperlink>
            <w:r>
              <w:t xml:space="preserve">,</w:t>
            </w:r>
            <w:r>
              <w:t xml:space="preserve"> </w:t>
            </w:r>
            <w:hyperlink r:id="rId72">
              <w:r>
                <w:rPr>
                  <w:rStyle w:val="Hyperlink"/>
                </w:rPr>
                <w:t xml:space="preserve">41</w:t>
              </w:r>
            </w:hyperlink>
            <w:r>
              <w:t xml:space="preserve">]</w:t>
            </w:r>
          </w:p>
        </w:tc>
        <w:tc>
          <w:tcPr/>
          <w:p>
            <w:pPr>
              <w:pStyle w:val="Compact"/>
            </w:pPr>
            <w:r>
              <w:t xml:space="preserve">Sustainability</w:t>
            </w:r>
          </w:p>
        </w:tc>
        <w:tc>
          <w:tcPr/>
          <w:p>
            <w:pPr>
              <w:pStyle w:val="Compact"/>
            </w:pPr>
            <w:r>
              <w:t xml:space="preserve">2 weeks</w:t>
            </w:r>
          </w:p>
        </w:tc>
        <w:tc>
          <w:tcPr/>
          <w:p>
            <w:pPr>
              <w:pStyle w:val="Compact"/>
            </w:pPr>
            <w:r>
              <w:t xml:space="preserve">-$10–25 (savings)</w:t>
            </w:r>
          </w:p>
        </w:tc>
        <w:tc>
          <w:tcPr/>
          <w:p>
            <w:pPr>
              <w:pStyle w:val="Compact"/>
            </w:pPr>
            <w:r>
              <w:t xml:space="preserve">No (New)</w:t>
            </w:r>
          </w:p>
        </w:tc>
      </w:tr>
      <w:tr>
        <w:tc>
          <w:tcPr/>
          <w:p>
            <w:pPr>
              <w:pStyle w:val="Compact"/>
            </w:pPr>
            <w:r>
              <w:t xml:space="preserve">Medium</w:t>
            </w:r>
          </w:p>
        </w:tc>
        <w:tc>
          <w:tcPr/>
          <w:p>
            <w:pPr>
              <w:pStyle w:val="Compact"/>
            </w:pPr>
            <w:r>
              <w:t xml:space="preserve">Lambda Power Tuning for all event functions [</w:t>
            </w:r>
            <w:hyperlink r:id="rId74">
              <w:r>
                <w:rPr>
                  <w:rStyle w:val="Hyperlink"/>
                </w:rPr>
                <w:t xml:space="preserve">43</w:t>
              </w:r>
            </w:hyperlink>
            <w:r>
              <w:t xml:space="preserve">]</w:t>
            </w:r>
          </w:p>
        </w:tc>
        <w:tc>
          <w:tcPr/>
          <w:p>
            <w:pPr>
              <w:pStyle w:val="Compact"/>
            </w:pPr>
            <w:r>
              <w:t xml:space="preserve">Sustainability</w:t>
            </w:r>
          </w:p>
        </w:tc>
        <w:tc>
          <w:tcPr/>
          <w:p>
            <w:pPr>
              <w:pStyle w:val="Compact"/>
            </w:pPr>
            <w:r>
              <w:t xml:space="preserve">1 week</w:t>
            </w:r>
          </w:p>
        </w:tc>
        <w:tc>
          <w:tcPr/>
          <w:p>
            <w:pPr>
              <w:pStyle w:val="Compact"/>
            </w:pPr>
            <w:r>
              <w:t xml:space="preserve">-$5–15 (savings)</w:t>
            </w:r>
          </w:p>
        </w:tc>
        <w:tc>
          <w:tcPr/>
          <w:p>
            <w:pPr>
              <w:pStyle w:val="Compact"/>
            </w:pPr>
            <w:r>
              <w:t xml:space="preserve">No (New)</w:t>
            </w:r>
          </w:p>
        </w:tc>
      </w:tr>
    </w:tbl>
    <w:p>
      <w:pPr>
        <w:pStyle w:val="BodyText"/>
      </w:pPr>
      <w:r>
        <w:rPr>
          <w:i/>
          <w:iCs/>
        </w:rPr>
        <w:t xml:space="preserve">Table: Batch 2 Prioritized Remediation Roadmap with Effort and Cost Estimates</w:t>
      </w:r>
    </w:p>
    <w:p>
      <w:pPr>
        <w:pStyle w:val="CaptionedFigure"/>
      </w:pPr>
      <w:r>
        <w:drawing>
          <wp:inline>
            <wp:extent cx="6756400" cy="5013018"/>
            <wp:effectExtent b="0" l="0" r="0" t="0"/>
            <wp:docPr descr="Batch 2 Prioritized Remediation Roadmap" title="" id="78" name="Picture"/>
            <a:graphic>
              <a:graphicData uri="http://schemas.openxmlformats.org/drawingml/2006/picture">
                <pic:pic>
                  <pic:nvPicPr>
                    <pic:cNvPr descr="/home/appuser/RESEARCH_EXPORT_WORKDIR/4588e4ad-2ae1-4514-af87-ab7391df97d9/assets/5a955989-0bb8-438c-9270-af2cf501e764.png" id="79" name="Picture"/>
                    <pic:cNvPicPr>
                      <a:picLocks noChangeArrowheads="1" noChangeAspect="1"/>
                    </pic:cNvPicPr>
                  </pic:nvPicPr>
                  <pic:blipFill>
                    <a:blip r:embed="rId77"/>
                    <a:stretch>
                      <a:fillRect/>
                    </a:stretch>
                  </pic:blipFill>
                  <pic:spPr bwMode="auto">
                    <a:xfrm>
                      <a:off x="0" y="0"/>
                      <a:ext cx="6756400" cy="5013018"/>
                    </a:xfrm>
                    <a:prstGeom prst="rect">
                      <a:avLst/>
                    </a:prstGeom>
                    <a:noFill/>
                    <a:ln w="9525">
                      <a:noFill/>
                      <a:headEnd/>
                      <a:tailEnd/>
                    </a:ln>
                  </pic:spPr>
                </pic:pic>
              </a:graphicData>
            </a:graphic>
          </wp:inline>
        </w:drawing>
      </w:r>
    </w:p>
    <w:p>
      <w:pPr>
        <w:pStyle w:val="ImageCaption"/>
      </w:pPr>
      <w:r>
        <w:t xml:space="preserve">Batch 2 Prioritized Remediation Roadmap</w:t>
      </w:r>
    </w:p>
    <w:p>
      <w:pPr>
        <w:pStyle w:val="BodyText"/>
      </w:pPr>
      <w:r>
        <w:rPr>
          <w:i/>
          <w:iCs/>
        </w:rPr>
        <w:t xml:space="preserve">Chart Explanation</w:t>
      </w:r>
      <w:r>
        <w:t xml:space="preserve">: This horizontal bar chart visualizes the estimated effort in weeks for each remediation item, color-coded by severity (red for Critical, orange for High, blue for Medium). The five Critical items total approximately 12 weeks of effort and address payment security, capacity enforcement, orchestration, and compliance. High-priority items add 11 weeks focused on RRULE reliability, search performance, and event-driven architecture. Medium-priority items contribute 6 weeks targeting cost optimization and sustainability improvements.</w:t>
      </w:r>
    </w:p>
    <w:bookmarkEnd w:id="80"/>
    <w:bookmarkStart w:id="81" w:name="X93a3a4b30d9b1c346ce126672983550dbb3fba2"/>
    <w:p>
      <w:pPr>
        <w:pStyle w:val="Heading2"/>
      </w:pPr>
      <w:r>
        <w:t xml:space="preserve">Authentication, Authorization, and Token Management</w:t>
      </w:r>
    </w:p>
    <w:p>
      <w:pPr>
        <w:pStyle w:val="FirstParagraph"/>
      </w:pPr>
      <w:r>
        <w:t xml:space="preserve">The JWT/OAuth 2.0 implementation requires several enhancements for Batch 2 flows. Payment endpoints must enforce stricter token validation with shorter expiration windows than general API endpoints. The Batch 1 gap around JWT token rotation is amplified here: a compromised token with access to payment or RSVP endpoints could trigger unauthorized refunds or capacity manipulation. Refresh token rotation with one-time-use semantics should be implemented, and Stripe API keys stored in Lambda environment variables must be migrated to AWS Secrets Manager with automatic rotation.</w:t>
      </w:r>
    </w:p>
    <w:p>
      <w:pPr>
        <w:pStyle w:val="BodyText"/>
      </w:pPr>
      <w:r>
        <w:t xml:space="preserve">WebSocket authentication for Socket.io — used for real-time event updates and RSVP count broadcasting — requires token validation on connection establishment and periodic re-validation during long-lived connections. Scope-based authorization should differentiate between member-level operations (RSVP, browse) and admin-level operations (event creation, cancellation, refund initiation), with API Gateway authorizers enforcing these scopes before Lambda invocation.</w:t>
      </w:r>
    </w:p>
    <w:bookmarkEnd w:id="81"/>
    <w:bookmarkStart w:id="82" w:name="conclusion"/>
    <w:p>
      <w:pPr>
        <w:pStyle w:val="Heading2"/>
      </w:pPr>
      <w:r>
        <w:t xml:space="preserve">Conclusion</w:t>
      </w:r>
    </w:p>
    <w:p>
      <w:pPr>
        <w:pStyle w:val="FirstParagraph"/>
      </w:pPr>
      <w:r>
        <w:t xml:space="preserve">Batch 2 reveals 16 new architectural gaps specific to event management, payment processing, and concurrent RSVP handling, in addition to 5 carry-forward gaps from Batch 1 that are now amplified by the financial and concurrency demands of these flows. The most critical findings center on three themes: payment security (PCI DSS v4.0.1 compliance gaps, missing webhook verification, absent WAF), concurrency safety (RSVP race conditions without atomic capacity enforcement, non-idempotent state transitions), and operational orchestration (cancellation cascades without Step Functions saga pattern, RRULE parsing fragility).</w:t>
      </w:r>
    </w:p>
    <w:p>
      <w:pPr>
        <w:pStyle w:val="BodyText"/>
      </w:pPr>
      <w:r>
        <w:t xml:space="preserve">The total estimated remediation effort across all 14 items is approximately 29 weeks, with a net monthly infrastructure cost increase of roughly $50–100 after accounting for optimization savings from Graviton migration, CloudFront caching, and Lambda Power Tuning. Critical items should be addressed in the immediate sprint cycle (Sprints 3–4 per the ROCA task backlog), with High items in the following sprint and Medium items integrated into ongoing optimization work. Batch 3 will assess the Volunteer Scheduling and Scripture/Lectionary Management flows, carrying forward any unresolved gaps from Batches 1 and 2.</w:t>
      </w:r>
    </w:p>
    <w:bookmarkEnd w:id="82"/>
    <w:bookmarkStart w:id="83" w:name="references"/>
    <w:p>
      <w:pPr>
        <w:pStyle w:val="Heading2"/>
      </w:pPr>
      <w:r>
        <w:t xml:space="preserve">References</w:t>
      </w:r>
    </w:p>
    <w:p>
      <w:pPr>
        <w:pStyle w:val="FirstParagraph"/>
      </w:pPr>
      <w:r>
        <w:t xml:space="preserve">1. https://stripe.com/resources/more/pci-tokenization</w:t>
      </w:r>
    </w:p>
    <w:p>
      <w:pPr>
        <w:pStyle w:val="BodyText"/>
      </w:pPr>
      <w:r>
        <w:t xml:space="preserve">2. https://docs.stripe.com/webhooks/signature?locale=en-GB</w:t>
      </w:r>
    </w:p>
    <w:p>
      <w:pPr>
        <w:pStyle w:val="BodyText"/>
      </w:pPr>
      <w:r>
        <w:t xml:space="preserve">3. https://docs.aws.amazon.com/apigateway/latest/developerguide/apigateway-control-access-aws-waf.html</w:t>
      </w:r>
    </w:p>
    <w:p>
      <w:pPr>
        <w:pStyle w:val="BodyText"/>
      </w:pPr>
      <w:r>
        <w:t xml:space="preserve">4. https://www.akamai.com/content/akamai/en/blog/security/2025/feb/pci-dss-v4-0-1-changes-qualify-saq-a</w:t>
      </w:r>
    </w:p>
    <w:p>
      <w:pPr>
        <w:pStyle w:val="BodyText"/>
      </w:pPr>
      <w:r>
        <w:t xml:space="preserve">5. https://docs.stripe.com/webhooks/process-undelivered-events</w:t>
      </w:r>
    </w:p>
    <w:p>
      <w:pPr>
        <w:pStyle w:val="BodyText"/>
      </w:pPr>
      <w:r>
        <w:t xml:space="preserve">6. https://us-east-1.quicksight.aws.amazon.com/sn/spaces/f756a661-a188-4112-bed6-e70567713dbc?documentId=9bf52b11-c4b6-417e-a077-cb09f9214287</w:t>
      </w:r>
    </w:p>
    <w:p>
      <w:pPr>
        <w:pStyle w:val="BodyText"/>
      </w:pPr>
      <w:r>
        <w:t xml:space="preserve">7. https://www.postgresql.org/docs/8.1/applevel-consistency.html</w:t>
      </w:r>
    </w:p>
    <w:p>
      <w:pPr>
        <w:pStyle w:val="BodyText"/>
      </w:pPr>
      <w:r>
        <w:t xml:space="preserve">8. https://redis.io/docs/latest/develop/clients/patterns/distributed-locks/</w:t>
      </w:r>
    </w:p>
    <w:p>
      <w:pPr>
        <w:pStyle w:val="BodyText"/>
      </w:pPr>
      <w:r>
        <w:t xml:space="preserve">9. https://martin.kleppmann.com/2016/02/08/how-to-do-distributed-locking.html</w:t>
      </w:r>
    </w:p>
    <w:p>
      <w:pPr>
        <w:pStyle w:val="BodyText"/>
      </w:pPr>
      <w:r>
        <w:t xml:space="preserve">10. https://docs.aws.amazon.com/wellarchitected/latest/agentic-ai-lens/agentrel06-bp04.html</w:t>
      </w:r>
    </w:p>
    <w:p>
      <w:pPr>
        <w:pStyle w:val="BodyText"/>
      </w:pPr>
      <w:r>
        <w:t xml:space="preserve">11. https://github.com/ggaabe/rrule-temporal</w:t>
      </w:r>
    </w:p>
    <w:p>
      <w:pPr>
        <w:pStyle w:val="BodyText"/>
      </w:pPr>
      <w:r>
        <w:t xml:space="preserve">12. https://us-east-1.quicksight.aws.amazon.com/sn/spaces/f756a661-a188-4112-bed6-e70567713dbc?documentId=8ed3eb08-5b4f-4464-bf0e-ad8ba2c4e4b5</w:t>
      </w:r>
    </w:p>
    <w:p>
      <w:pPr>
        <w:pStyle w:val="BodyText"/>
      </w:pPr>
      <w:r>
        <w:t xml:space="preserve">13. https://docs.aws.amazon.com/prescriptive-guidance/latest/patterns/implement-the-serverless-saga-pattern-by-using-aws-step-functions.html</w:t>
      </w:r>
    </w:p>
    <w:p>
      <w:pPr>
        <w:pStyle w:val="BodyText"/>
      </w:pPr>
      <w:r>
        <w:t xml:space="preserve">14. https://docs.stripe.com/webhooks?dashboard-or-api=api&amp;verify=check-signatures-library</w:t>
      </w:r>
    </w:p>
    <w:p>
      <w:pPr>
        <w:pStyle w:val="BodyText"/>
      </w:pPr>
      <w:r>
        <w:t xml:space="preserve">15. https://us-east-1.quicksight.aws.amazon.com/sn/spaces/f756a661-a188-4112-bed6-e70567713dbc?documentId=8cca5a93-094c-44d1-864c-91d219d5e621</w:t>
      </w:r>
    </w:p>
    <w:p>
      <w:pPr>
        <w:pStyle w:val="BodyText"/>
      </w:pPr>
      <w:r>
        <w:t xml:space="preserve">16. https://docs.aws.amazon.com/step-functions/latest/dg/state-parallel.html</w:t>
      </w:r>
    </w:p>
    <w:p>
      <w:pPr>
        <w:pStyle w:val="BodyText"/>
      </w:pPr>
      <w:r>
        <w:t xml:space="preserve">17. https://docs.aws.amazon.com/step-functions/latest/dg/state-map.html</w:t>
      </w:r>
    </w:p>
    <w:p>
      <w:pPr>
        <w:pStyle w:val="BodyText"/>
      </w:pPr>
      <w:r>
        <w:t xml:space="preserve">18. https://docs.aws.amazon.com/step-functions/latest/dg/state-map-distributed.html</w:t>
      </w:r>
    </w:p>
    <w:p>
      <w:pPr>
        <w:pStyle w:val="BodyText"/>
      </w:pPr>
      <w:r>
        <w:t xml:space="preserve">19. https://aws.amazon.com/blogs/security/transforming-transactions-streamlining-pci-compliance-using-aws-serverless-architecture</w:t>
      </w:r>
    </w:p>
    <w:p>
      <w:pPr>
        <w:pStyle w:val="BodyText"/>
      </w:pPr>
      <w:r>
        <w:t xml:space="preserve">20. https://docs.aws.amazon.com/whitepapers/latest/security-overview-amazon-api-gateway/security-design-principles.html</w:t>
      </w:r>
    </w:p>
    <w:p>
      <w:pPr>
        <w:pStyle w:val="BodyText"/>
      </w:pPr>
      <w:r>
        <w:t xml:space="preserve">21. https://www.netdata.cloud/academy/update-skip-locked/</w:t>
      </w:r>
    </w:p>
    <w:p>
      <w:pPr>
        <w:pStyle w:val="BodyText"/>
      </w:pPr>
      <w:r>
        <w:t xml:space="preserve">22. https://docs.aws.amazon.com/powertools/python/stage/utilities/idempotency/</w:t>
      </w:r>
    </w:p>
    <w:p>
      <w:pPr>
        <w:pStyle w:val="BodyText"/>
      </w:pPr>
      <w:r>
        <w:t xml:space="preserve">23. https://www.postgresql.org/docs/current/explicit-locking.html</w:t>
      </w:r>
    </w:p>
    <w:p>
      <w:pPr>
        <w:pStyle w:val="BodyText"/>
      </w:pPr>
      <w:r>
        <w:t xml:space="preserve">24. https://github.com/jakubroztocil/rrule/issues/253</w:t>
      </w:r>
    </w:p>
    <w:p>
      <w:pPr>
        <w:pStyle w:val="BodyText"/>
      </w:pPr>
      <w:r>
        <w:t xml:space="preserve">25. https://github.com/jakubroztocil/rrule/issues/501</w:t>
      </w:r>
    </w:p>
    <w:p>
      <w:pPr>
        <w:pStyle w:val="BodyText"/>
      </w:pPr>
      <w:r>
        <w:t xml:space="preserve">26. https://github.com/jkbrzt/rrule/issues/550</w:t>
      </w:r>
    </w:p>
    <w:p>
      <w:pPr>
        <w:pStyle w:val="BodyText"/>
      </w:pPr>
      <w:r>
        <w:t xml:space="preserve">27. https://github.com/jakubroztocil/rrule/issues/440</w:t>
      </w:r>
    </w:p>
    <w:p>
      <w:pPr>
        <w:pStyle w:val="BodyText"/>
      </w:pPr>
      <w:r>
        <w:t xml:space="preserve">28. https://github.com/jkbrzt/rrule/issues/608</w:t>
      </w:r>
    </w:p>
    <w:p>
      <w:pPr>
        <w:pStyle w:val="BodyText"/>
      </w:pPr>
      <w:r>
        <w:t xml:space="preserve">29. https://github.com/jakubroztocil/rrule/blob/master/CHANGELOG.md</w:t>
      </w:r>
    </w:p>
    <w:p>
      <w:pPr>
        <w:pStyle w:val="BodyText"/>
      </w:pPr>
      <w:r>
        <w:t xml:space="preserve">30. https://github.com/jens-maus/node-ical/</w:t>
      </w:r>
    </w:p>
    <w:p>
      <w:pPr>
        <w:pStyle w:val="BodyText"/>
      </w:pPr>
      <w:r>
        <w:t xml:space="preserve">31. https://docs.aws.amazon.com/dms/latest/oracle-to-aurora-postgresql-migration-playbook/chap-oracle-aurora-pg.tables.indexes.html</w:t>
      </w:r>
    </w:p>
    <w:p>
      <w:pPr>
        <w:pStyle w:val="BodyText"/>
      </w:pPr>
      <w:r>
        <w:t xml:space="preserve">32. https://aws.amazon.com/blogs/database/building-a-job-search-engine-with-postgresqls-advanced-search-features/</w:t>
      </w:r>
    </w:p>
    <w:p>
      <w:pPr>
        <w:pStyle w:val="BodyText"/>
      </w:pPr>
      <w:r>
        <w:t xml:space="preserve">33. https://docs.aws.amazon.com/prescriptive-guidance/latest/amazon-rds-proxy</w:t>
      </w:r>
    </w:p>
    <w:p>
      <w:pPr>
        <w:pStyle w:val="BodyText"/>
      </w:pPr>
      <w:r>
        <w:t xml:space="preserve">34. https://docs.aws.amazon.com/en_us/lambda/latest/dg/services-rds.html</w:t>
      </w:r>
    </w:p>
    <w:p>
      <w:pPr>
        <w:pStyle w:val="BodyText"/>
      </w:pPr>
      <w:r>
        <w:t xml:space="preserve">35. https://aws.amazon.com/getting-started/hands-on/boosting-mysql-database-performance-with-amazon-elasticache-for-redis/</w:t>
      </w:r>
    </w:p>
    <w:p>
      <w:pPr>
        <w:pStyle w:val="BodyText"/>
      </w:pPr>
      <w:r>
        <w:t xml:space="preserve">36. https://docs.aws.amazon.com/AmazonCloudFront/latest/DeveloperGuide/understanding-the-cache-key.html</w:t>
      </w:r>
    </w:p>
    <w:p>
      <w:pPr>
        <w:pStyle w:val="BodyText"/>
      </w:pPr>
      <w:r>
        <w:t xml:space="preserve">37. https://docs.aws.amazon.com/AmazonCloudFront/latest/DeveloperGuide/edge-functions-choosing.html</w:t>
      </w:r>
    </w:p>
    <w:p>
      <w:pPr>
        <w:pStyle w:val="BodyText"/>
      </w:pPr>
      <w:r>
        <w:t xml:space="preserve">38. https://docs.aws.amazon.com/lambda/latest/dg/provisioned-concurrency.html</w:t>
      </w:r>
    </w:p>
    <w:p>
      <w:pPr>
        <w:pStyle w:val="BodyText"/>
      </w:pPr>
      <w:r>
        <w:t xml:space="preserve">39. https://docs.aws.amazon.com/en_us/AmazonRDS/latest/UserGuide/rds-proxy-best-practices.usage-scenarios.html</w:t>
      </w:r>
    </w:p>
    <w:p>
      <w:pPr>
        <w:pStyle w:val="BodyText"/>
      </w:pPr>
      <w:r>
        <w:t xml:space="preserve">40. https://aws.amazon.com/blogs/aws/aws-lambda-functions-powered-by-aws-graviton2-processor-run-your-functions-on-arm-and-get-up-to-34-better-price-performance/</w:t>
      </w:r>
    </w:p>
    <w:p>
      <w:pPr>
        <w:pStyle w:val="BodyText"/>
      </w:pPr>
      <w:r>
        <w:t xml:space="preserve">41. https://aws.amazon.com/en/lambda/pricing/</w:t>
      </w:r>
    </w:p>
    <w:p>
      <w:pPr>
        <w:pStyle w:val="BodyText"/>
      </w:pPr>
      <w:r>
        <w:t xml:space="preserve">42. https://docs.aws.amazon.com/prescriptive-guidance/latest/optimize-costs-microsoft-workloads/net-graviton.html</w:t>
      </w:r>
    </w:p>
    <w:p>
      <w:pPr>
        <w:pStyle w:val="BodyText"/>
      </w:pPr>
      <w:r>
        <w:t xml:space="preserve">43. https://github.com/alexcasalboni/aws-lambda-power-tuning/blob/master/README-SAR.md</w:t>
      </w:r>
    </w:p>
    <w:bookmarkEnd w:id="83"/>
    <w:bookmarkEnd w:id="84"/>
    <w:sectPr w:rsidR="003D7921" w:rsidSect="00835CC8">
      <w:headerReference r:id="rId11" w:type="default"/>
      <w:footerReference r:id="rId12" w:type="even"/>
      <w:footerReference r:id="rId13" w:type="default"/>
      <w:pgSz w:h="15840" w:w="12240"/>
      <w:pgMar w:bottom="288" w:footer="720" w:gutter="0" w:header="720" w:left="864" w:right="720" w:top="432"/>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3325953"/>
      <w:docPartObj>
        <w:docPartGallery w:val="Page Numbers (Bottom of Page)"/>
        <w:docPartUnique/>
      </w:docPartObj>
    </w:sdtPr>
    <w:sdtContent>
      <w:p w14:paraId="227713C7" w14:textId="6F1BF085"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081E17" w14:textId="77777777" w:rsidR="00BB2EA8" w:rsidRDefault="00BB2EA8" w:rsidP="00BB2E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2906973"/>
      <w:docPartObj>
        <w:docPartGallery w:val="Page Numbers (Bottom of Page)"/>
        <w:docPartUnique/>
      </w:docPartObj>
    </w:sdtPr>
    <w:sdtContent>
      <w:p w14:paraId="4C600947" w14:textId="6BAB33C4"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42CEFA1" w14:textId="2D72A7C2" w:rsidR="000C3AD8" w:rsidRDefault="005D48C7" w:rsidP="00BB2EA8">
    <w:pPr>
      <w:pStyle w:val="Footer"/>
      <w:ind w:right="360"/>
    </w:pPr>
    <w:r>
      <w:rPr>
        <w:noProof/>
      </w:rPr>
      <w:drawing>
        <wp:inline distT="0" distB="0" distL="0" distR="0" wp14:anchorId="4F106003" wp14:editId="3D0B921C">
          <wp:extent cx="91440" cy="91440"/>
          <wp:effectExtent l="0" t="0" r="0" b="0"/>
          <wp:docPr id="42521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2259"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r>
      <w:t xml:space="preserve"> </w:t>
    </w:r>
    <w:r w:rsidR="00BB2EA8" w:rsidRPr="00BB2EA8">
      <w:t xml:space="preserve">Created with Amazon </w:t>
    </w:r>
    <w:r w:rsidR="00675A5C">
      <w:t>Quick Research</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B2E8" w14:textId="370375F0" w:rsidR="000C3AD8" w:rsidRDefault="000C3AD8" w:rsidP="00BB6966">
    <w:pPr>
      <w:pStyle w:val="Header"/>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4427D"/>
    <w:multiLevelType w:val="hybridMultilevel"/>
    <w:tmpl w:val="0FD242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
    <w:nsid w:val="00992C24"/>
    <w:multiLevelType w:val="multilevel"/>
    <w:tmpl w:val="C5FA9BAE"/>
    <w:styleLink w:val="CurrentList1"/>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start w:val="1"/>
      <w:numFmt w:val="decimal"/>
      <w:lvlText w:val="%4."/>
      <w:lvlJc w:val="left"/>
      <w:pPr>
        <w:tabs>
          <w:tab w:pos="2880" w:val="num"/>
        </w:tabs>
        <w:ind w:hanging="360" w:left="2880"/>
      </w:pPr>
    </w:lvl>
    <w:lvl w:ilvl="4">
      <w:start w:val="1"/>
      <w:numFmt w:val="decimal"/>
      <w:lvlText w:val="%5."/>
      <w:lvlJc w:val="left"/>
      <w:pPr>
        <w:tabs>
          <w:tab w:pos="3600" w:val="num"/>
        </w:tabs>
        <w:ind w:hanging="360" w:left="3600"/>
      </w:pPr>
    </w:lvl>
    <w:lvl w:ilvl="5">
      <w:start w:val="1"/>
      <w:numFmt w:val="decimal"/>
      <w:lvlText w:val="%6."/>
      <w:lvlJc w:val="left"/>
      <w:pPr>
        <w:tabs>
          <w:tab w:pos="4320" w:val="num"/>
        </w:tabs>
        <w:ind w:hanging="360" w:left="4320"/>
      </w:pPr>
    </w:lvl>
    <w:lvl w:ilvl="6">
      <w:start w:val="1"/>
      <w:numFmt w:val="decimal"/>
      <w:lvlText w:val="%7."/>
      <w:lvlJc w:val="left"/>
      <w:pPr>
        <w:tabs>
          <w:tab w:pos="5040" w:val="num"/>
        </w:tabs>
        <w:ind w:hanging="360" w:left="5040"/>
      </w:pPr>
    </w:lvl>
    <w:lvl w:ilvl="7">
      <w:start w:val="1"/>
      <w:numFmt w:val="decimal"/>
      <w:lvlText w:val="%8."/>
      <w:lvlJc w:val="left"/>
      <w:pPr>
        <w:tabs>
          <w:tab w:pos="5760" w:val="num"/>
        </w:tabs>
        <w:ind w:hanging="360" w:left="5760"/>
      </w:pPr>
    </w:lvl>
    <w:lvl w:ilvl="8">
      <w:start w:val="1"/>
      <w:numFmt w:val="decimal"/>
      <w:lvlText w:val="%9."/>
      <w:lvlJc w:val="left"/>
      <w:pPr>
        <w:tabs>
          <w:tab w:pos="6480" w:val="num"/>
        </w:tabs>
        <w:ind w:hanging="360" w:left="6480"/>
      </w:pPr>
    </w:lvl>
  </w:abstractNum>
  <w:abstractNum w15:restartNumberingAfterBreak="0" w:abstractNumId="2">
    <w:nsid w:val="0165265C"/>
    <w:multiLevelType w:val="hybridMultilevel"/>
    <w:tmpl w:val="B3FE8E8C"/>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028028A5"/>
    <w:multiLevelType w:val="multilevel"/>
    <w:tmpl w:val="59102E54"/>
    <w:lvl w:ilvl="0">
      <w:start w:val="1"/>
      <w:numFmt w:val="decimal"/>
      <w:lvlText w:val="%1."/>
      <w:lvlJc w:val="left"/>
      <w:pPr>
        <w:ind w:hanging="360" w:left="360"/>
      </w:pPr>
      <w:rPr>
        <w:rFonts w:hint="default"/>
      </w:rPr>
    </w:lvl>
    <w:lvl w:ilvl="1">
      <w:start w:val="1"/>
      <w:numFmt w:val="decimal"/>
      <w:isLgl/>
      <w:lvlText w:val="%1.%2"/>
      <w:lvlJc w:val="left"/>
      <w:pPr>
        <w:ind w:hanging="360" w:left="360"/>
      </w:pPr>
      <w:rPr>
        <w:rFonts w:hint="default"/>
        <w:u w:val="none"/>
      </w:rPr>
    </w:lvl>
    <w:lvl w:ilvl="2">
      <w:start w:val="1"/>
      <w:numFmt w:val="decimal"/>
      <w:lvlText w:val="%3."/>
      <w:lvlJc w:val="left"/>
      <w:pPr>
        <w:ind w:hanging="360" w:left="360"/>
      </w:p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4">
    <w:nsid w:val="03BE44DF"/>
    <w:multiLevelType w:val="hybridMultilevel"/>
    <w:tmpl w:val="A86E2F5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058979FA"/>
    <w:multiLevelType w:val="hybridMultilevel"/>
    <w:tmpl w:val="668A4E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07061E82"/>
    <w:multiLevelType w:val="hybridMultilevel"/>
    <w:tmpl w:val="A516D4A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0A225FD9"/>
    <w:multiLevelType w:val="hybridMultilevel"/>
    <w:tmpl w:val="427C255E"/>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0A631809"/>
    <w:multiLevelType w:val="multilevel"/>
    <w:tmpl w:val="6B9EEB4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12E466AD"/>
    <w:multiLevelType w:val="hybridMultilevel"/>
    <w:tmpl w:val="888E551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164B745D"/>
    <w:multiLevelType w:val="multilevel"/>
    <w:tmpl w:val="E24ABEB6"/>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190B6293"/>
    <w:multiLevelType w:val="multilevel"/>
    <w:tmpl w:val="E9A892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194640AD"/>
    <w:multiLevelType w:val="multilevel"/>
    <w:tmpl w:val="BCBC1C8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1AD7657D"/>
    <w:multiLevelType w:val="hybridMultilevel"/>
    <w:tmpl w:val="75ACA3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21591353"/>
    <w:multiLevelType w:val="hybridMultilevel"/>
    <w:tmpl w:val="20BAD3D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272606B8"/>
    <w:multiLevelType w:val="multilevel"/>
    <w:tmpl w:val="5D725A4A"/>
    <w:lvl w:ilvl="0">
      <w:start w:val="1"/>
      <w:numFmt w:val="decimal"/>
      <w:pStyle w:val="Heading2"/>
      <w:lvlText w:val="%1."/>
      <w:lvlJc w:val="left"/>
      <w:pPr>
        <w:ind w:hanging="360" w:left="360"/>
      </w:pPr>
      <w:rPr>
        <w:rFonts w:hint="default"/>
      </w:rPr>
    </w:lvl>
    <w:lvl w:ilvl="1">
      <w:start w:val="1"/>
      <w:numFmt w:val="decimal"/>
      <w:pStyle w:val="Heading3"/>
      <w:isLgl/>
      <w:lvlText w:val="%1.%2"/>
      <w:lvlJc w:val="left"/>
      <w:pPr>
        <w:ind w:hanging="360" w:left="1530"/>
      </w:pPr>
      <w:rPr>
        <w:rFonts w:hint="default"/>
        <w:u w:val="none"/>
      </w:rPr>
    </w:lvl>
    <w:lvl w:ilvl="2">
      <w:start w:val="1"/>
      <w:numFmt w:val="decimal"/>
      <w:pStyle w:val="Heading4"/>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6">
    <w:nsid w:val="274674AF"/>
    <w:multiLevelType w:val="multilevel"/>
    <w:tmpl w:val="65D040F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2ACC218F"/>
    <w:multiLevelType w:val="hybridMultilevel"/>
    <w:tmpl w:val="41F2633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2DEB53CE"/>
    <w:multiLevelType w:val="multilevel"/>
    <w:tmpl w:val="96082A5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
    <w:nsid w:val="2E233C40"/>
    <w:multiLevelType w:val="multilevel"/>
    <w:tmpl w:val="5ABC433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3065516F"/>
    <w:multiLevelType w:val="multilevel"/>
    <w:tmpl w:val="8EB6567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339F1B70"/>
    <w:multiLevelType w:val="hybridMultilevel"/>
    <w:tmpl w:val="95DEDDE6"/>
    <w:lvl w:ilvl="0" w:tplc="04090019">
      <w:start w:val="1"/>
      <w:numFmt w:val="lowerLetter"/>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34391E56"/>
    <w:multiLevelType w:val="multilevel"/>
    <w:tmpl w:val="E410DF4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3">
    <w:nsid w:val="347D524C"/>
    <w:multiLevelType w:val="multilevel"/>
    <w:tmpl w:val="ED7A28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36C71D71"/>
    <w:multiLevelType w:val="multilevel"/>
    <w:tmpl w:val="77ACA0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3759052E"/>
    <w:multiLevelType w:val="multilevel"/>
    <w:tmpl w:val="E26E250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37631D88"/>
    <w:multiLevelType w:val="hybridMultilevel"/>
    <w:tmpl w:val="F8B283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27">
    <w:nsid w:val="39867EE8"/>
    <w:multiLevelType w:val="hybridMultilevel"/>
    <w:tmpl w:val="5B36BE3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8">
    <w:nsid w:val="3A162B3D"/>
    <w:multiLevelType w:val="hybridMultilevel"/>
    <w:tmpl w:val="80F2697E"/>
    <w:lvl w:ilvl="0" w:tplc="CB1CB04A">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A3C4B62"/>
    <w:multiLevelType w:val="multilevel"/>
    <w:tmpl w:val="8CBECE8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3A3E1B3B"/>
    <w:multiLevelType w:val="hybridMultilevel"/>
    <w:tmpl w:val="5E02F842"/>
    <w:lvl w:ilvl="0" w:tplc="6602D5F2">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1">
    <w:nsid w:val="3D0E7A38"/>
    <w:multiLevelType w:val="hybridMultilevel"/>
    <w:tmpl w:val="3C5038EC"/>
    <w:lvl w:ilvl="0" w:tplc="1DBC34D0">
      <w:start w:val="1"/>
      <w:numFmt w:val="decimal"/>
      <w:lvlText w:val="%1."/>
      <w:lvlJc w:val="left"/>
      <w:pPr>
        <w:ind w:hanging="360" w:left="360"/>
      </w:pPr>
      <w:rPr>
        <w:rFonts w:hint="default"/>
        <w:b/>
        <w:bCs/>
        <w:sz w:val="20"/>
        <w:szCs w:val="20"/>
      </w:rPr>
    </w:lvl>
    <w:lvl w:ilvl="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2">
    <w:nsid w:val="3D3C64D7"/>
    <w:multiLevelType w:val="multilevel"/>
    <w:tmpl w:val="9AD087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405835CD"/>
    <w:multiLevelType w:val="multilevel"/>
    <w:tmpl w:val="872064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425E42F0"/>
    <w:multiLevelType w:val="multilevel"/>
    <w:tmpl w:val="7D3271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4270090E"/>
    <w:multiLevelType w:val="hybridMultilevel"/>
    <w:tmpl w:val="01D800F4"/>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6">
    <w:nsid w:val="44AD52D7"/>
    <w:multiLevelType w:val="hybridMultilevel"/>
    <w:tmpl w:val="44B2EA2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7">
    <w:nsid w:val="461145B5"/>
    <w:multiLevelType w:val="hybridMultilevel"/>
    <w:tmpl w:val="DC4AA1B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8">
    <w:nsid w:val="46CD5AAB"/>
    <w:multiLevelType w:val="hybridMultilevel"/>
    <w:tmpl w:val="C8B45F8C"/>
    <w:lvl w:ilvl="0" w:tplc="04090001">
      <w:start w:val="1"/>
      <w:numFmt w:val="bullet"/>
      <w:lvlText w:val=""/>
      <w:lvlJc w:val="left"/>
      <w:pPr>
        <w:ind w:hanging="360" w:left="360"/>
      </w:pPr>
      <w:rPr>
        <w:rFonts w:ascii="Symbol" w:hAnsi="Symbol" w:hint="default"/>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9">
    <w:nsid w:val="47414D66"/>
    <w:multiLevelType w:val="multilevel"/>
    <w:tmpl w:val="FFBE9F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0">
    <w:nsid w:val="48146340"/>
    <w:multiLevelType w:val="multilevel"/>
    <w:tmpl w:val="9E581C0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1">
    <w:nsid w:val="48B9122D"/>
    <w:multiLevelType w:val="multilevel"/>
    <w:tmpl w:val="F854530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2">
    <w:nsid w:val="4D476FC4"/>
    <w:multiLevelType w:val="multilevel"/>
    <w:tmpl w:val="1352B72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3">
    <w:nsid w:val="518E7D75"/>
    <w:multiLevelType w:val="multilevel"/>
    <w:tmpl w:val="9F90F03A"/>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4">
    <w:nsid w:val="52654656"/>
    <w:multiLevelType w:val="hybridMultilevel"/>
    <w:tmpl w:val="0684358E"/>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5">
    <w:nsid w:val="52A07CE6"/>
    <w:multiLevelType w:val="multilevel"/>
    <w:tmpl w:val="A9E8C4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6">
    <w:nsid w:val="588123D6"/>
    <w:multiLevelType w:val="hybridMultilevel"/>
    <w:tmpl w:val="E7CAB2D4"/>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7">
    <w:nsid w:val="5A12266E"/>
    <w:multiLevelType w:val="multilevel"/>
    <w:tmpl w:val="F18C1FF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8">
    <w:nsid w:val="5EF938E8"/>
    <w:multiLevelType w:val="hybridMultilevel"/>
    <w:tmpl w:val="DDA22DA0"/>
    <w:lvl w:ilvl="0" w:tplc="0409000F">
      <w:start w:val="1"/>
      <w:numFmt w:val="decimal"/>
      <w:lvlText w:val="%1."/>
      <w:lvlJc w:val="left"/>
      <w:pPr>
        <w:ind w:hanging="360" w:left="720"/>
      </w:pPr>
      <w:rPr>
        <w:rFonts w:hint="default"/>
      </w:rPr>
    </w:lvl>
    <w:lvl w:ilvl="1" w:tplc="04090017">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61B52155"/>
    <w:multiLevelType w:val="multilevel"/>
    <w:tmpl w:val="D4148E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0">
    <w:nsid w:val="622F77F4"/>
    <w:multiLevelType w:val="multilevel"/>
    <w:tmpl w:val="56C2BD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1">
    <w:nsid w:val="62385162"/>
    <w:multiLevelType w:val="multilevel"/>
    <w:tmpl w:val="218C5A20"/>
    <w:lvl w:ilvl="0">
      <w:start w:val="1"/>
      <w:numFmt w:val="decimal"/>
      <w:lvlText w:val="%1."/>
      <w:lvlJc w:val="left"/>
      <w:pPr>
        <w:tabs>
          <w:tab w:pos="720" w:val="num"/>
        </w:tabs>
        <w:ind w:hanging="360" w:left="720"/>
      </w:pPr>
      <w:rPr>
        <w:rFonts w:hint="default"/>
      </w:rPr>
    </w:lvl>
    <w:lvl w:ilvl="1">
      <w:start w:val="1"/>
      <w:numFmt w:val="lowerLetter"/>
      <w:lvlText w:val="%2."/>
      <w:lvlJc w:val="left"/>
      <w:pPr>
        <w:ind w:hanging="360" w:left="1440"/>
      </w:pPr>
      <w:rPr>
        <w:rFonts w:hint="default"/>
      </w:rPr>
    </w:lvl>
    <w:lvl w:ilvl="2">
      <w:start w:val="1"/>
      <w:numFmt w:val="decimal"/>
      <w:lvlText w:val="%3."/>
      <w:lvlJc w:val="left"/>
      <w:pPr>
        <w:tabs>
          <w:tab w:pos="2160" w:val="num"/>
        </w:tabs>
        <w:ind w:hanging="360" w:left="2160"/>
      </w:pPr>
      <w:rPr>
        <w:rFonts w:hint="default"/>
      </w:rPr>
    </w:lvl>
    <w:lvl w:ilvl="3">
      <w:start w:val="1"/>
      <w:numFmt w:val="decimal"/>
      <w:lvlText w:val="%4."/>
      <w:lvlJc w:val="left"/>
      <w:pPr>
        <w:tabs>
          <w:tab w:pos="2880" w:val="num"/>
        </w:tabs>
        <w:ind w:hanging="360" w:left="2880"/>
      </w:pPr>
      <w:rPr>
        <w:rFonts w:hint="default"/>
      </w:rPr>
    </w:lvl>
    <w:lvl w:ilvl="4">
      <w:start w:val="1"/>
      <w:numFmt w:val="decimal"/>
      <w:lvlText w:val="%5."/>
      <w:lvlJc w:val="left"/>
      <w:pPr>
        <w:tabs>
          <w:tab w:pos="3600" w:val="num"/>
        </w:tabs>
        <w:ind w:hanging="360" w:left="3600"/>
      </w:pPr>
      <w:rPr>
        <w:rFonts w:hint="default"/>
      </w:rPr>
    </w:lvl>
    <w:lvl w:ilvl="5">
      <w:start w:val="1"/>
      <w:numFmt w:val="decimal"/>
      <w:lvlText w:val="%6."/>
      <w:lvlJc w:val="left"/>
      <w:pPr>
        <w:tabs>
          <w:tab w:pos="4320" w:val="num"/>
        </w:tabs>
        <w:ind w:hanging="360" w:left="4320"/>
      </w:pPr>
      <w:rPr>
        <w:rFonts w:hint="default"/>
      </w:rPr>
    </w:lvl>
    <w:lvl w:ilvl="6">
      <w:start w:val="1"/>
      <w:numFmt w:val="decimal"/>
      <w:lvlText w:val="%7."/>
      <w:lvlJc w:val="left"/>
      <w:pPr>
        <w:tabs>
          <w:tab w:pos="5040" w:val="num"/>
        </w:tabs>
        <w:ind w:hanging="360" w:left="5040"/>
      </w:pPr>
      <w:rPr>
        <w:rFonts w:hint="default"/>
      </w:rPr>
    </w:lvl>
    <w:lvl w:ilvl="7">
      <w:start w:val="1"/>
      <w:numFmt w:val="decimal"/>
      <w:lvlText w:val="%8."/>
      <w:lvlJc w:val="left"/>
      <w:pPr>
        <w:tabs>
          <w:tab w:pos="5760" w:val="num"/>
        </w:tabs>
        <w:ind w:hanging="360" w:left="5760"/>
      </w:pPr>
      <w:rPr>
        <w:rFonts w:hint="default"/>
      </w:rPr>
    </w:lvl>
    <w:lvl w:ilvl="8">
      <w:start w:val="1"/>
      <w:numFmt w:val="decimal"/>
      <w:lvlText w:val="%9."/>
      <w:lvlJc w:val="left"/>
      <w:pPr>
        <w:tabs>
          <w:tab w:pos="6480" w:val="num"/>
        </w:tabs>
        <w:ind w:hanging="360" w:left="6480"/>
      </w:pPr>
      <w:rPr>
        <w:rFonts w:hint="default"/>
      </w:rPr>
    </w:lvl>
  </w:abstractNum>
  <w:abstractNum w15:restartNumberingAfterBreak="0" w:abstractNumId="52">
    <w:nsid w:val="638E0818"/>
    <w:multiLevelType w:val="multilevel"/>
    <w:tmpl w:val="87400CB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3">
    <w:nsid w:val="663C6669"/>
    <w:multiLevelType w:val="multilevel"/>
    <w:tmpl w:val="310E4EA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4">
    <w:nsid w:val="6E8E16D9"/>
    <w:multiLevelType w:val="multilevel"/>
    <w:tmpl w:val="78408FA0"/>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5">
    <w:nsid w:val="725332EC"/>
    <w:multiLevelType w:val="hybridMultilevel"/>
    <w:tmpl w:val="71E6F55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6">
    <w:nsid w:val="75C546CE"/>
    <w:multiLevelType w:val="multilevel"/>
    <w:tmpl w:val="34A27D3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7">
    <w:nsid w:val="7A1D7E36"/>
    <w:multiLevelType w:val="multilevel"/>
    <w:tmpl w:val="83F4907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8">
    <w:nsid w:val="7B2F1B7B"/>
    <w:multiLevelType w:val="hybridMultilevel"/>
    <w:tmpl w:val="2A80B47E"/>
    <w:lvl w:ilvl="0" w:tplc="9F40C542">
      <w:start w:val="1"/>
      <w:numFmt w:val="decimal"/>
      <w:lvlText w:val="%1."/>
      <w:lvlJc w:val="left"/>
      <w:pPr>
        <w:ind w:hanging="360" w:left="720"/>
      </w:pPr>
      <w:rPr>
        <w:rFonts w:hint="default"/>
        <w:sz w:val="16"/>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9260910" w:numId="1">
    <w:abstractNumId w:val="31"/>
  </w:num>
  <w:num w16cid:durableId="1898854438" w:numId="2">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83930945" w:numId="3">
    <w:abstractNumId w:val="41"/>
  </w:num>
  <w:num w16cid:durableId="875117576" w:numId="4">
    <w:abstractNumId w:val="54"/>
  </w:num>
  <w:num w16cid:durableId="11688274" w:numId="5">
    <w:abstractNumId w:val="17"/>
  </w:num>
  <w:num w16cid:durableId="34090417" w:numId="6">
    <w:abstractNumId w:val="48"/>
  </w:num>
  <w:num w16cid:durableId="1744520403" w:numId="7">
    <w:abstractNumId w:val="36"/>
  </w:num>
  <w:num w16cid:durableId="205155" w:numId="8">
    <w:abstractNumId w:val="9"/>
  </w:num>
  <w:num w16cid:durableId="756175423" w:numId="9">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18404090" w:numId="10">
    <w:abstractNumId w:val="27"/>
  </w:num>
  <w:num w16cid:durableId="1833253290" w:numId="11">
    <w:abstractNumId w:val="4"/>
  </w:num>
  <w:num w16cid:durableId="960037517" w:numId="12">
    <w:abstractNumId w:val="58"/>
  </w:num>
  <w:num w16cid:durableId="388917613" w:numId="13">
    <w:abstractNumId w:val="6"/>
  </w:num>
  <w:num w16cid:durableId="1009482564" w:numId="14">
    <w:abstractNumId w:val="25"/>
  </w:num>
  <w:num w16cid:durableId="375006923" w:numId="15">
    <w:abstractNumId w:val="35"/>
  </w:num>
  <w:num w16cid:durableId="659768776" w:numId="16">
    <w:abstractNumId w:val="53"/>
  </w:num>
  <w:num w16cid:durableId="1016923804" w:numId="17">
    <w:abstractNumId w:val="0"/>
  </w:num>
  <w:num w16cid:durableId="1363088212" w:numId="18">
    <w:abstractNumId w:val="38"/>
  </w:num>
  <w:num w16cid:durableId="732969580" w:numId="19">
    <w:abstractNumId w:val="42"/>
  </w:num>
  <w:num w16cid:durableId="476073157" w:numId="20">
    <w:abstractNumId w:val="26"/>
  </w:num>
  <w:num w16cid:durableId="736124588" w:numId="21">
    <w:abstractNumId w:val="22"/>
  </w:num>
  <w:num w16cid:durableId="2128962647" w:numId="22">
    <w:abstractNumId w:val="52"/>
  </w:num>
  <w:num w16cid:durableId="896865266" w:numId="23">
    <w:abstractNumId w:val="57"/>
  </w:num>
  <w:num w16cid:durableId="1479148198" w:numId="24">
    <w:abstractNumId w:val="33"/>
  </w:num>
  <w:num w16cid:durableId="478115821" w:numId="25">
    <w:abstractNumId w:val="34"/>
  </w:num>
  <w:num w16cid:durableId="139924131" w:numId="26">
    <w:abstractNumId w:val="18"/>
  </w:num>
  <w:num w16cid:durableId="1465807580" w:numId="27">
    <w:abstractNumId w:val="29"/>
  </w:num>
  <w:num w16cid:durableId="2126460730" w:numId="28">
    <w:abstractNumId w:val="55"/>
  </w:num>
  <w:num w16cid:durableId="721488276" w:numId="29">
    <w:abstractNumId w:val="30"/>
  </w:num>
  <w:num w16cid:durableId="1265772688" w:numId="30">
    <w:abstractNumId w:val="28"/>
  </w:num>
  <w:num w16cid:durableId="404649400" w:numId="31">
    <w:abstractNumId w:val="15"/>
  </w:num>
  <w:num w16cid:durableId="970671377" w:numId="32">
    <w:abstractNumId w:val="7"/>
  </w:num>
  <w:num w16cid:durableId="505291152" w:numId="33">
    <w:abstractNumId w:val="46"/>
  </w:num>
  <w:num w16cid:durableId="317462343" w:numId="34">
    <w:abstractNumId w:val="32"/>
  </w:num>
  <w:num w16cid:durableId="1820413325" w:numId="35">
    <w:abstractNumId w:val="44"/>
  </w:num>
  <w:num w16cid:durableId="2131435792" w:numId="36">
    <w:abstractNumId w:val="47"/>
  </w:num>
  <w:num w16cid:durableId="2102020668" w:numId="37">
    <w:abstractNumId w:val="3"/>
  </w:num>
  <w:num w16cid:durableId="2076777457" w:numId="38">
    <w:abstractNumId w:val="19"/>
  </w:num>
  <w:num w16cid:durableId="252010957" w:numId="39">
    <w:abstractNumId w:val="19"/>
    <w:lvlOverride w:ilvl="1">
      <w:lvl w:ilvl="1">
        <w:numFmt w:val="lowerLetter"/>
        <w:lvlText w:val="%2."/>
        <w:lvlJc w:val="left"/>
      </w:lvl>
    </w:lvlOverride>
  </w:num>
  <w:num w16cid:durableId="1486822852" w:numId="40">
    <w:abstractNumId w:val="19"/>
    <w:lvlOverride w:ilvl="1">
      <w:lvl w:ilvl="1">
        <w:numFmt w:val="lowerLetter"/>
        <w:lvlText w:val="%2."/>
        <w:lvlJc w:val="left"/>
      </w:lvl>
    </w:lvlOverride>
  </w:num>
  <w:num w16cid:durableId="1970738953" w:numId="41">
    <w:abstractNumId w:val="19"/>
    <w:lvlOverride w:ilvl="1">
      <w:lvl w:ilvl="1">
        <w:numFmt w:val="lowerLetter"/>
        <w:lvlText w:val="%2."/>
        <w:lvlJc w:val="left"/>
      </w:lvl>
    </w:lvlOverride>
  </w:num>
  <w:num w16cid:durableId="1971402343" w:numId="42">
    <w:abstractNumId w:val="19"/>
    <w:lvlOverride w:ilvl="1">
      <w:lvl w:ilvl="1">
        <w:numFmt w:val="lowerLetter"/>
        <w:lvlText w:val="%2."/>
        <w:lvlJc w:val="left"/>
      </w:lvl>
    </w:lvlOverride>
  </w:num>
  <w:num w16cid:durableId="1570725457" w:numId="43">
    <w:abstractNumId w:val="19"/>
    <w:lvlOverride w:ilvl="1">
      <w:lvl w:ilvl="1">
        <w:numFmt w:val="lowerLetter"/>
        <w:lvlText w:val="%2."/>
        <w:lvlJc w:val="left"/>
      </w:lvl>
    </w:lvlOverride>
  </w:num>
  <w:num w16cid:durableId="1332951539" w:numId="44">
    <w:abstractNumId w:val="19"/>
    <w:lvlOverride w:ilvl="1">
      <w:lvl w:ilvl="1">
        <w:numFmt w:val="lowerLetter"/>
        <w:lvlText w:val="%2."/>
        <w:lvlJc w:val="left"/>
      </w:lvl>
    </w:lvlOverride>
  </w:num>
  <w:num w16cid:durableId="1403485377" w:numId="45">
    <w:abstractNumId w:val="19"/>
    <w:lvlOverride w:ilvl="1">
      <w:lvl w:ilvl="1">
        <w:numFmt w:val="lowerLetter"/>
        <w:lvlText w:val="%2."/>
        <w:lvlJc w:val="left"/>
      </w:lvl>
    </w:lvlOverride>
  </w:num>
  <w:num w16cid:durableId="1300307869" w:numId="46">
    <w:abstractNumId w:val="19"/>
    <w:lvlOverride w:ilvl="1">
      <w:lvl w:ilvl="1">
        <w:numFmt w:val="lowerLetter"/>
        <w:lvlText w:val="%2."/>
        <w:lvlJc w:val="left"/>
      </w:lvl>
    </w:lvlOverride>
  </w:num>
  <w:num w16cid:durableId="774596549" w:numId="47">
    <w:abstractNumId w:val="24"/>
  </w:num>
  <w:num w16cid:durableId="1129779288" w:numId="48">
    <w:abstractNumId w:val="23"/>
  </w:num>
  <w:num w16cid:durableId="1477458177" w:numId="49">
    <w:abstractNumId w:val="14"/>
  </w:num>
  <w:num w16cid:durableId="1664820174" w:numId="50">
    <w:abstractNumId w:val="10"/>
    <w:lvlOverride w:ilvl="1">
      <w:lvl w:ilvl="1">
        <w:numFmt w:val="lowerLetter"/>
        <w:lvlText w:val="%2."/>
        <w:lvlJc w:val="left"/>
      </w:lvl>
    </w:lvlOverride>
  </w:num>
  <w:num w16cid:durableId="589387261" w:numId="51">
    <w:abstractNumId w:val="10"/>
    <w:lvlOverride w:ilvl="2">
      <w:lvl w:ilvl="2">
        <w:numFmt w:val="lowerRoman"/>
        <w:lvlText w:val="%3."/>
        <w:lvlJc w:val="right"/>
      </w:lvl>
    </w:lvlOverride>
  </w:num>
  <w:num w16cid:durableId="1304965973" w:numId="52">
    <w:abstractNumId w:val="10"/>
    <w:lvlOverride w:ilvl="2">
      <w:lvl w:ilvl="2">
        <w:numFmt w:val="lowerRoman"/>
        <w:lvlText w:val="%3."/>
        <w:lvlJc w:val="right"/>
      </w:lvl>
    </w:lvlOverride>
  </w:num>
  <w:num w16cid:durableId="196352652" w:numId="53">
    <w:abstractNumId w:val="10"/>
    <w:lvlOverride w:ilvl="1">
      <w:lvl w:ilvl="1">
        <w:numFmt w:val="lowerLetter"/>
        <w:lvlText w:val="%2."/>
        <w:lvlJc w:val="left"/>
      </w:lvl>
    </w:lvlOverride>
  </w:num>
  <w:num w16cid:durableId="1902476975" w:numId="54">
    <w:abstractNumId w:val="10"/>
    <w:lvlOverride w:ilvl="2">
      <w:lvl w:ilvl="2">
        <w:numFmt w:val="lowerRoman"/>
        <w:lvlText w:val="%3."/>
        <w:lvlJc w:val="right"/>
      </w:lvl>
    </w:lvlOverride>
  </w:num>
  <w:num w16cid:durableId="983898822" w:numId="55">
    <w:abstractNumId w:val="10"/>
    <w:lvlOverride w:ilvl="2">
      <w:lvl w:ilvl="2">
        <w:numFmt w:val="lowerRoman"/>
        <w:lvlText w:val="%3."/>
        <w:lvlJc w:val="right"/>
      </w:lvl>
    </w:lvlOverride>
  </w:num>
  <w:num w16cid:durableId="481772598" w:numId="56">
    <w:abstractNumId w:val="10"/>
    <w:lvlOverride w:ilvl="1">
      <w:lvl w:ilvl="1">
        <w:numFmt w:val="lowerLetter"/>
        <w:lvlText w:val="%2."/>
        <w:lvlJc w:val="left"/>
      </w:lvl>
    </w:lvlOverride>
  </w:num>
  <w:num w16cid:durableId="633369780" w:numId="57">
    <w:abstractNumId w:val="10"/>
    <w:lvlOverride w:ilvl="2">
      <w:lvl w:ilvl="2">
        <w:numFmt w:val="lowerRoman"/>
        <w:lvlText w:val="%3."/>
        <w:lvlJc w:val="right"/>
      </w:lvl>
    </w:lvlOverride>
  </w:num>
  <w:num w16cid:durableId="1122190906" w:numId="58">
    <w:abstractNumId w:val="10"/>
    <w:lvlOverride w:ilvl="2">
      <w:lvl w:ilvl="2">
        <w:numFmt w:val="lowerRoman"/>
        <w:lvlText w:val="%3."/>
        <w:lvlJc w:val="right"/>
      </w:lvl>
    </w:lvlOverride>
  </w:num>
  <w:num w16cid:durableId="680622930" w:numId="59">
    <w:abstractNumId w:val="10"/>
    <w:lvlOverride w:ilvl="1">
      <w:lvl w:ilvl="1">
        <w:numFmt w:val="lowerLetter"/>
        <w:lvlText w:val="%2."/>
        <w:lvlJc w:val="left"/>
      </w:lvl>
    </w:lvlOverride>
  </w:num>
  <w:num w16cid:durableId="844127668" w:numId="60">
    <w:abstractNumId w:val="10"/>
    <w:lvlOverride w:ilvl="2">
      <w:lvl w:ilvl="2">
        <w:numFmt w:val="lowerRoman"/>
        <w:lvlText w:val="%3."/>
        <w:lvlJc w:val="right"/>
      </w:lvl>
    </w:lvlOverride>
  </w:num>
  <w:num w16cid:durableId="1912351273" w:numId="61">
    <w:abstractNumId w:val="10"/>
    <w:lvlOverride w:ilvl="2">
      <w:lvl w:ilvl="2">
        <w:numFmt w:val="lowerRoman"/>
        <w:lvlText w:val="%3."/>
        <w:lvlJc w:val="right"/>
      </w:lvl>
    </w:lvlOverride>
  </w:num>
  <w:num w16cid:durableId="1368868211" w:numId="62">
    <w:abstractNumId w:val="10"/>
    <w:lvlOverride w:ilvl="1">
      <w:lvl w:ilvl="1">
        <w:numFmt w:val="lowerLetter"/>
        <w:lvlText w:val="%2."/>
        <w:lvlJc w:val="left"/>
      </w:lvl>
    </w:lvlOverride>
  </w:num>
  <w:num w16cid:durableId="805123822" w:numId="63">
    <w:abstractNumId w:val="10"/>
    <w:lvlOverride w:ilvl="2">
      <w:lvl w:ilvl="2">
        <w:numFmt w:val="lowerRoman"/>
        <w:lvlText w:val="%3."/>
        <w:lvlJc w:val="right"/>
      </w:lvl>
    </w:lvlOverride>
  </w:num>
  <w:num w16cid:durableId="1899514384" w:numId="64">
    <w:abstractNumId w:val="10"/>
    <w:lvlOverride w:ilvl="2">
      <w:lvl w:ilvl="2">
        <w:numFmt w:val="lowerRoman"/>
        <w:lvlText w:val="%3."/>
        <w:lvlJc w:val="right"/>
      </w:lvl>
    </w:lvlOverride>
  </w:num>
  <w:num w16cid:durableId="1146432342" w:numId="65">
    <w:abstractNumId w:val="21"/>
  </w:num>
  <w:num w16cid:durableId="223418725" w:numId="66">
    <w:abstractNumId w:val="16"/>
  </w:num>
  <w:num w16cid:durableId="698360265" w:numId="67">
    <w:abstractNumId w:val="56"/>
  </w:num>
  <w:num w16cid:durableId="964118660" w:numId="68">
    <w:abstractNumId w:val="50"/>
  </w:num>
  <w:num w16cid:durableId="2041280735" w:numId="69">
    <w:abstractNumId w:val="51"/>
  </w:num>
  <w:num w16cid:durableId="552429114" w:numId="70">
    <w:abstractNumId w:val="51"/>
    <w:lvlOverride w:ilvl="1">
      <w:lvl w:ilvl="1">
        <w:numFmt w:val="lowerLetter"/>
        <w:lvlText w:val="%2."/>
        <w:lvlJc w:val="left"/>
      </w:lvl>
    </w:lvlOverride>
  </w:num>
  <w:num w16cid:durableId="1819609845" w:numId="71">
    <w:abstractNumId w:val="51"/>
    <w:lvlOverride w:ilvl="1">
      <w:lvl w:ilvl="1">
        <w:numFmt w:val="lowerLetter"/>
        <w:lvlText w:val="%2."/>
        <w:lvlJc w:val="left"/>
      </w:lvl>
    </w:lvlOverride>
  </w:num>
  <w:num w16cid:durableId="687874919" w:numId="72">
    <w:abstractNumId w:val="1"/>
  </w:num>
  <w:num w16cid:durableId="695734828" w:numId="73">
    <w:abstractNumId w:val="45"/>
  </w:num>
  <w:num w16cid:durableId="699627508" w:numId="74">
    <w:abstractNumId w:val="39"/>
  </w:num>
  <w:num w16cid:durableId="1461875198" w:numId="75">
    <w:abstractNumId w:val="11"/>
  </w:num>
  <w:num w16cid:durableId="1613705027" w:numId="76">
    <w:abstractNumId w:val="49"/>
  </w:num>
  <w:num w16cid:durableId="1307928962" w:numId="77">
    <w:abstractNumId w:val="8"/>
  </w:num>
  <w:num w16cid:durableId="1379235714" w:numId="78">
    <w:abstractNumId w:val="13"/>
  </w:num>
  <w:num w16cid:durableId="1930041232" w:numId="79">
    <w:abstractNumId w:val="20"/>
  </w:num>
  <w:num w16cid:durableId="1747459186" w:numId="80">
    <w:abstractNumId w:val="2"/>
  </w:num>
  <w:num w16cid:durableId="1291789105" w:numId="81">
    <w:abstractNumId w:val="43"/>
    <w:lvlOverride w:ilvl="1">
      <w:lvl w:ilvl="1">
        <w:numFmt w:val="lowerLetter"/>
        <w:lvlText w:val="%2."/>
        <w:lvlJc w:val="left"/>
      </w:lvl>
    </w:lvlOverride>
  </w:num>
  <w:num w16cid:durableId="1435057995" w:numId="82">
    <w:abstractNumId w:val="43"/>
    <w:lvlOverride w:ilvl="1">
      <w:lvl w:ilvl="1">
        <w:numFmt w:val="lowerLetter"/>
        <w:lvlText w:val="%2."/>
        <w:lvlJc w:val="left"/>
      </w:lvl>
    </w:lvlOverride>
  </w:num>
  <w:num w16cid:durableId="1331130316" w:numId="83">
    <w:abstractNumId w:val="43"/>
    <w:lvlOverride w:ilvl="1">
      <w:lvl w:ilvl="1">
        <w:numFmt w:val="lowerLetter"/>
        <w:lvlText w:val="%2."/>
        <w:lvlJc w:val="left"/>
      </w:lvl>
    </w:lvlOverride>
  </w:num>
  <w:num w16cid:durableId="588848893" w:numId="84">
    <w:abstractNumId w:val="43"/>
    <w:lvlOverride w:ilvl="1">
      <w:lvl w:ilvl="1">
        <w:numFmt w:val="lowerLetter"/>
        <w:lvlText w:val="%2."/>
        <w:lvlJc w:val="left"/>
      </w:lvl>
    </w:lvlOverride>
  </w:num>
  <w:num w16cid:durableId="2082945453" w:numId="85">
    <w:abstractNumId w:val="43"/>
    <w:lvlOverride w:ilvl="1">
      <w:lvl w:ilvl="1">
        <w:numFmt w:val="lowerLetter"/>
        <w:lvlText w:val="%2."/>
        <w:lvlJc w:val="left"/>
      </w:lvl>
    </w:lvlOverride>
  </w:num>
  <w:num w16cid:durableId="2085957352" w:numId="86">
    <w:abstractNumId w:val="43"/>
    <w:lvlOverride w:ilvl="1">
      <w:lvl w:ilvl="1">
        <w:numFmt w:val="lowerLetter"/>
        <w:lvlText w:val="%2."/>
        <w:lvlJc w:val="left"/>
      </w:lvl>
    </w:lvlOverride>
  </w:num>
  <w:num w16cid:durableId="566303695" w:numId="87">
    <w:abstractNumId w:val="5"/>
  </w:num>
  <w:num w16cid:durableId="334498893" w:numId="88">
    <w:abstractNumId w:val="40"/>
  </w:num>
  <w:num w16cid:durableId="1365255989" w:numId="89">
    <w:abstractNumId w:val="3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439"/>
  <w:embedSystemFonts/>
  <w:proofState w:grammar="clean" w:spelling="clean"/>
  <w:stylePaneFormatFilter w:val="0004"/>
  <w:doNotTrackMoves/>
  <w:defaultTabStop w:val="720"/>
  <w:defaultTableStyle w:val="TableGrid"/>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E2"/>
    <w:rsid w:val="000000C1"/>
    <w:rsid w:val="0000093A"/>
    <w:rsid w:val="000012F7"/>
    <w:rsid w:val="00003F06"/>
    <w:rsid w:val="00005396"/>
    <w:rsid w:val="000059F2"/>
    <w:rsid w:val="00010370"/>
    <w:rsid w:val="00010B7E"/>
    <w:rsid w:val="000155CA"/>
    <w:rsid w:val="000174B6"/>
    <w:rsid w:val="00020628"/>
    <w:rsid w:val="000209B2"/>
    <w:rsid w:val="00024E96"/>
    <w:rsid w:val="0002598B"/>
    <w:rsid w:val="00026700"/>
    <w:rsid w:val="00026741"/>
    <w:rsid w:val="00026DE2"/>
    <w:rsid w:val="00027413"/>
    <w:rsid w:val="00027474"/>
    <w:rsid w:val="00027A0D"/>
    <w:rsid w:val="000323CF"/>
    <w:rsid w:val="00033F22"/>
    <w:rsid w:val="0003561A"/>
    <w:rsid w:val="00035740"/>
    <w:rsid w:val="00036EA0"/>
    <w:rsid w:val="00036FF9"/>
    <w:rsid w:val="00040510"/>
    <w:rsid w:val="00040D9B"/>
    <w:rsid w:val="000424AF"/>
    <w:rsid w:val="00042730"/>
    <w:rsid w:val="00042951"/>
    <w:rsid w:val="00042B03"/>
    <w:rsid w:val="00042F4E"/>
    <w:rsid w:val="00046B06"/>
    <w:rsid w:val="00046B55"/>
    <w:rsid w:val="000506DC"/>
    <w:rsid w:val="00051699"/>
    <w:rsid w:val="00051A2D"/>
    <w:rsid w:val="00051C16"/>
    <w:rsid w:val="00053824"/>
    <w:rsid w:val="000558CF"/>
    <w:rsid w:val="00056135"/>
    <w:rsid w:val="00056701"/>
    <w:rsid w:val="00056B08"/>
    <w:rsid w:val="0005754E"/>
    <w:rsid w:val="00061659"/>
    <w:rsid w:val="00061A16"/>
    <w:rsid w:val="00062BBA"/>
    <w:rsid w:val="00064390"/>
    <w:rsid w:val="000651DB"/>
    <w:rsid w:val="00066244"/>
    <w:rsid w:val="00066E4B"/>
    <w:rsid w:val="00073405"/>
    <w:rsid w:val="00073407"/>
    <w:rsid w:val="00074D81"/>
    <w:rsid w:val="00075638"/>
    <w:rsid w:val="00077B0A"/>
    <w:rsid w:val="0008331F"/>
    <w:rsid w:val="0008501B"/>
    <w:rsid w:val="0008506C"/>
    <w:rsid w:val="00090F63"/>
    <w:rsid w:val="00091A67"/>
    <w:rsid w:val="00093AB3"/>
    <w:rsid w:val="00095920"/>
    <w:rsid w:val="00097C8B"/>
    <w:rsid w:val="000A1A11"/>
    <w:rsid w:val="000A50A1"/>
    <w:rsid w:val="000A5DF0"/>
    <w:rsid w:val="000A63EA"/>
    <w:rsid w:val="000A6498"/>
    <w:rsid w:val="000B003C"/>
    <w:rsid w:val="000B06DB"/>
    <w:rsid w:val="000B175B"/>
    <w:rsid w:val="000B189E"/>
    <w:rsid w:val="000B18DF"/>
    <w:rsid w:val="000B2340"/>
    <w:rsid w:val="000B2550"/>
    <w:rsid w:val="000B6E30"/>
    <w:rsid w:val="000C0BFD"/>
    <w:rsid w:val="000C0D0C"/>
    <w:rsid w:val="000C1047"/>
    <w:rsid w:val="000C3AD8"/>
    <w:rsid w:val="000C42C7"/>
    <w:rsid w:val="000C581F"/>
    <w:rsid w:val="000C5B38"/>
    <w:rsid w:val="000C5D3B"/>
    <w:rsid w:val="000C6841"/>
    <w:rsid w:val="000D0C67"/>
    <w:rsid w:val="000D29BC"/>
    <w:rsid w:val="000D4F17"/>
    <w:rsid w:val="000E085D"/>
    <w:rsid w:val="000E1B47"/>
    <w:rsid w:val="000E1F55"/>
    <w:rsid w:val="000E2E9D"/>
    <w:rsid w:val="000E4510"/>
    <w:rsid w:val="000E5F5F"/>
    <w:rsid w:val="000E678F"/>
    <w:rsid w:val="000E6C81"/>
    <w:rsid w:val="000F0A03"/>
    <w:rsid w:val="000F1D17"/>
    <w:rsid w:val="000F46BB"/>
    <w:rsid w:val="000F48F9"/>
    <w:rsid w:val="000F4C4B"/>
    <w:rsid w:val="000F563F"/>
    <w:rsid w:val="000F5C26"/>
    <w:rsid w:val="000F72E2"/>
    <w:rsid w:val="0010112C"/>
    <w:rsid w:val="0010159D"/>
    <w:rsid w:val="00101CD4"/>
    <w:rsid w:val="001030B7"/>
    <w:rsid w:val="00105C3B"/>
    <w:rsid w:val="00106679"/>
    <w:rsid w:val="00107070"/>
    <w:rsid w:val="00107D82"/>
    <w:rsid w:val="001130BA"/>
    <w:rsid w:val="00114A18"/>
    <w:rsid w:val="00114CC6"/>
    <w:rsid w:val="0011543D"/>
    <w:rsid w:val="001171A3"/>
    <w:rsid w:val="00117AE2"/>
    <w:rsid w:val="00117B6D"/>
    <w:rsid w:val="00120298"/>
    <w:rsid w:val="001216F7"/>
    <w:rsid w:val="00121A1B"/>
    <w:rsid w:val="00124B4A"/>
    <w:rsid w:val="00127016"/>
    <w:rsid w:val="0013130A"/>
    <w:rsid w:val="00132526"/>
    <w:rsid w:val="00133D74"/>
    <w:rsid w:val="00133EB3"/>
    <w:rsid w:val="00134EA6"/>
    <w:rsid w:val="00135122"/>
    <w:rsid w:val="00135435"/>
    <w:rsid w:val="0013563D"/>
    <w:rsid w:val="00136F4E"/>
    <w:rsid w:val="00137E02"/>
    <w:rsid w:val="001417A7"/>
    <w:rsid w:val="00141C76"/>
    <w:rsid w:val="00141E5B"/>
    <w:rsid w:val="00143FF2"/>
    <w:rsid w:val="00144002"/>
    <w:rsid w:val="00144853"/>
    <w:rsid w:val="0014618A"/>
    <w:rsid w:val="001468B6"/>
    <w:rsid w:val="0014709A"/>
    <w:rsid w:val="0015026E"/>
    <w:rsid w:val="001507DC"/>
    <w:rsid w:val="00150FAE"/>
    <w:rsid w:val="0015184E"/>
    <w:rsid w:val="0015307D"/>
    <w:rsid w:val="001544E9"/>
    <w:rsid w:val="0015450A"/>
    <w:rsid w:val="001564EB"/>
    <w:rsid w:val="001602D7"/>
    <w:rsid w:val="00161C43"/>
    <w:rsid w:val="001628A4"/>
    <w:rsid w:val="00162E83"/>
    <w:rsid w:val="00163247"/>
    <w:rsid w:val="00165337"/>
    <w:rsid w:val="00165913"/>
    <w:rsid w:val="001662F9"/>
    <w:rsid w:val="001704A5"/>
    <w:rsid w:val="00171B5C"/>
    <w:rsid w:val="00173093"/>
    <w:rsid w:val="001732EF"/>
    <w:rsid w:val="00175312"/>
    <w:rsid w:val="00176448"/>
    <w:rsid w:val="00176C54"/>
    <w:rsid w:val="00182106"/>
    <w:rsid w:val="00183C99"/>
    <w:rsid w:val="00183E16"/>
    <w:rsid w:val="00185361"/>
    <w:rsid w:val="00185FC9"/>
    <w:rsid w:val="00186197"/>
    <w:rsid w:val="00186906"/>
    <w:rsid w:val="00186E08"/>
    <w:rsid w:val="00190BBB"/>
    <w:rsid w:val="0019130E"/>
    <w:rsid w:val="00191609"/>
    <w:rsid w:val="00193191"/>
    <w:rsid w:val="0019383B"/>
    <w:rsid w:val="001938D0"/>
    <w:rsid w:val="00196ACD"/>
    <w:rsid w:val="00196B69"/>
    <w:rsid w:val="001A08E3"/>
    <w:rsid w:val="001A0B3F"/>
    <w:rsid w:val="001A0BE0"/>
    <w:rsid w:val="001A0F2D"/>
    <w:rsid w:val="001A17C4"/>
    <w:rsid w:val="001A2D59"/>
    <w:rsid w:val="001A31F4"/>
    <w:rsid w:val="001A7A1F"/>
    <w:rsid w:val="001B069F"/>
    <w:rsid w:val="001B11DF"/>
    <w:rsid w:val="001B252A"/>
    <w:rsid w:val="001B2F70"/>
    <w:rsid w:val="001B2F77"/>
    <w:rsid w:val="001B3704"/>
    <w:rsid w:val="001B4314"/>
    <w:rsid w:val="001B4BC9"/>
    <w:rsid w:val="001C17B2"/>
    <w:rsid w:val="001C1BE4"/>
    <w:rsid w:val="001C4BBB"/>
    <w:rsid w:val="001C71BF"/>
    <w:rsid w:val="001D051D"/>
    <w:rsid w:val="001D123A"/>
    <w:rsid w:val="001D3F84"/>
    <w:rsid w:val="001D409A"/>
    <w:rsid w:val="001D5A18"/>
    <w:rsid w:val="001D6F13"/>
    <w:rsid w:val="001D7896"/>
    <w:rsid w:val="001D7D98"/>
    <w:rsid w:val="001E1388"/>
    <w:rsid w:val="001E14C6"/>
    <w:rsid w:val="001E158E"/>
    <w:rsid w:val="001E2666"/>
    <w:rsid w:val="001E4995"/>
    <w:rsid w:val="001E4CD5"/>
    <w:rsid w:val="001F0941"/>
    <w:rsid w:val="001F5DE0"/>
    <w:rsid w:val="002023EE"/>
    <w:rsid w:val="00202FEF"/>
    <w:rsid w:val="00205133"/>
    <w:rsid w:val="00205E9E"/>
    <w:rsid w:val="00206A22"/>
    <w:rsid w:val="00207B37"/>
    <w:rsid w:val="00207CB7"/>
    <w:rsid w:val="00211C67"/>
    <w:rsid w:val="0021210E"/>
    <w:rsid w:val="00212B0E"/>
    <w:rsid w:val="00212B8D"/>
    <w:rsid w:val="00213775"/>
    <w:rsid w:val="00214335"/>
    <w:rsid w:val="00221558"/>
    <w:rsid w:val="002233F6"/>
    <w:rsid w:val="00223A22"/>
    <w:rsid w:val="00224827"/>
    <w:rsid w:val="00224A74"/>
    <w:rsid w:val="00225246"/>
    <w:rsid w:val="00231BD6"/>
    <w:rsid w:val="00231C6F"/>
    <w:rsid w:val="0023229A"/>
    <w:rsid w:val="002351FE"/>
    <w:rsid w:val="002363D5"/>
    <w:rsid w:val="00237D7E"/>
    <w:rsid w:val="00237EA4"/>
    <w:rsid w:val="002415BC"/>
    <w:rsid w:val="00241D52"/>
    <w:rsid w:val="002427EF"/>
    <w:rsid w:val="0024432B"/>
    <w:rsid w:val="002444FC"/>
    <w:rsid w:val="002444FE"/>
    <w:rsid w:val="00245C3B"/>
    <w:rsid w:val="002471D8"/>
    <w:rsid w:val="00247C2D"/>
    <w:rsid w:val="00251846"/>
    <w:rsid w:val="00251A0A"/>
    <w:rsid w:val="00251EB1"/>
    <w:rsid w:val="002525C1"/>
    <w:rsid w:val="00252AC6"/>
    <w:rsid w:val="00252BAB"/>
    <w:rsid w:val="00253649"/>
    <w:rsid w:val="00255739"/>
    <w:rsid w:val="00257C42"/>
    <w:rsid w:val="0026021B"/>
    <w:rsid w:val="00260BFA"/>
    <w:rsid w:val="002628E4"/>
    <w:rsid w:val="0026294E"/>
    <w:rsid w:val="00263966"/>
    <w:rsid w:val="00264B9B"/>
    <w:rsid w:val="0026613D"/>
    <w:rsid w:val="002745EF"/>
    <w:rsid w:val="00274883"/>
    <w:rsid w:val="00275330"/>
    <w:rsid w:val="002754DE"/>
    <w:rsid w:val="00281A58"/>
    <w:rsid w:val="0028309D"/>
    <w:rsid w:val="00284453"/>
    <w:rsid w:val="00284CEF"/>
    <w:rsid w:val="00285051"/>
    <w:rsid w:val="002854B6"/>
    <w:rsid w:val="00286BD9"/>
    <w:rsid w:val="00287431"/>
    <w:rsid w:val="00290354"/>
    <w:rsid w:val="00290849"/>
    <w:rsid w:val="002909B1"/>
    <w:rsid w:val="002909FD"/>
    <w:rsid w:val="00291D5E"/>
    <w:rsid w:val="00292BCD"/>
    <w:rsid w:val="00293828"/>
    <w:rsid w:val="002947C0"/>
    <w:rsid w:val="002949E5"/>
    <w:rsid w:val="00294DB7"/>
    <w:rsid w:val="00295A96"/>
    <w:rsid w:val="002A1DA5"/>
    <w:rsid w:val="002A3301"/>
    <w:rsid w:val="002A3774"/>
    <w:rsid w:val="002A3E8B"/>
    <w:rsid w:val="002A4E36"/>
    <w:rsid w:val="002A5B95"/>
    <w:rsid w:val="002A7837"/>
    <w:rsid w:val="002A7C91"/>
    <w:rsid w:val="002A7DFB"/>
    <w:rsid w:val="002B0006"/>
    <w:rsid w:val="002B0E0B"/>
    <w:rsid w:val="002B3E41"/>
    <w:rsid w:val="002B4A3B"/>
    <w:rsid w:val="002B6FE8"/>
    <w:rsid w:val="002B7A9F"/>
    <w:rsid w:val="002C0933"/>
    <w:rsid w:val="002C36B1"/>
    <w:rsid w:val="002C47A3"/>
    <w:rsid w:val="002C57B6"/>
    <w:rsid w:val="002C63EC"/>
    <w:rsid w:val="002C6907"/>
    <w:rsid w:val="002C7FF7"/>
    <w:rsid w:val="002D1009"/>
    <w:rsid w:val="002D1E4F"/>
    <w:rsid w:val="002D2787"/>
    <w:rsid w:val="002D342A"/>
    <w:rsid w:val="002D3836"/>
    <w:rsid w:val="002D5386"/>
    <w:rsid w:val="002D6334"/>
    <w:rsid w:val="002D78E2"/>
    <w:rsid w:val="002E1C89"/>
    <w:rsid w:val="002E284F"/>
    <w:rsid w:val="002E2F41"/>
    <w:rsid w:val="002E376F"/>
    <w:rsid w:val="002E627C"/>
    <w:rsid w:val="002E673A"/>
    <w:rsid w:val="002F0EF5"/>
    <w:rsid w:val="002F2000"/>
    <w:rsid w:val="002F202A"/>
    <w:rsid w:val="002F52CD"/>
    <w:rsid w:val="002F54B2"/>
    <w:rsid w:val="002F5D17"/>
    <w:rsid w:val="002F6394"/>
    <w:rsid w:val="00300359"/>
    <w:rsid w:val="00301D9D"/>
    <w:rsid w:val="00301FAA"/>
    <w:rsid w:val="003058D7"/>
    <w:rsid w:val="00305B25"/>
    <w:rsid w:val="00306CBA"/>
    <w:rsid w:val="00307114"/>
    <w:rsid w:val="00307219"/>
    <w:rsid w:val="0031109D"/>
    <w:rsid w:val="0031130B"/>
    <w:rsid w:val="003113D3"/>
    <w:rsid w:val="00312BC1"/>
    <w:rsid w:val="00316B22"/>
    <w:rsid w:val="00324CF9"/>
    <w:rsid w:val="00325991"/>
    <w:rsid w:val="003264AF"/>
    <w:rsid w:val="00326B35"/>
    <w:rsid w:val="003271F2"/>
    <w:rsid w:val="0032723B"/>
    <w:rsid w:val="00331DC8"/>
    <w:rsid w:val="00333111"/>
    <w:rsid w:val="003338E1"/>
    <w:rsid w:val="00334E94"/>
    <w:rsid w:val="0033503B"/>
    <w:rsid w:val="00335113"/>
    <w:rsid w:val="00336F7E"/>
    <w:rsid w:val="003404B1"/>
    <w:rsid w:val="00340639"/>
    <w:rsid w:val="003407E0"/>
    <w:rsid w:val="003407F0"/>
    <w:rsid w:val="00340C69"/>
    <w:rsid w:val="00342DCB"/>
    <w:rsid w:val="003435E1"/>
    <w:rsid w:val="00343B11"/>
    <w:rsid w:val="00344E3D"/>
    <w:rsid w:val="003456C4"/>
    <w:rsid w:val="003476A2"/>
    <w:rsid w:val="003476BA"/>
    <w:rsid w:val="0035007B"/>
    <w:rsid w:val="003531C9"/>
    <w:rsid w:val="00353A9D"/>
    <w:rsid w:val="00355DEA"/>
    <w:rsid w:val="00356562"/>
    <w:rsid w:val="00357F82"/>
    <w:rsid w:val="003602C7"/>
    <w:rsid w:val="0036112B"/>
    <w:rsid w:val="00361DFF"/>
    <w:rsid w:val="00363115"/>
    <w:rsid w:val="00363EA9"/>
    <w:rsid w:val="00364EA2"/>
    <w:rsid w:val="0036614B"/>
    <w:rsid w:val="00366B50"/>
    <w:rsid w:val="003671B8"/>
    <w:rsid w:val="00371091"/>
    <w:rsid w:val="00374E87"/>
    <w:rsid w:val="00377020"/>
    <w:rsid w:val="003846D3"/>
    <w:rsid w:val="00384DE5"/>
    <w:rsid w:val="003870DC"/>
    <w:rsid w:val="003873B5"/>
    <w:rsid w:val="0038745D"/>
    <w:rsid w:val="00390454"/>
    <w:rsid w:val="0039070E"/>
    <w:rsid w:val="003913A1"/>
    <w:rsid w:val="00391EC5"/>
    <w:rsid w:val="00393B42"/>
    <w:rsid w:val="00397F3E"/>
    <w:rsid w:val="003A067C"/>
    <w:rsid w:val="003A304F"/>
    <w:rsid w:val="003A479F"/>
    <w:rsid w:val="003A6172"/>
    <w:rsid w:val="003A6AFD"/>
    <w:rsid w:val="003A6F40"/>
    <w:rsid w:val="003B1BFC"/>
    <w:rsid w:val="003B23DE"/>
    <w:rsid w:val="003B51BF"/>
    <w:rsid w:val="003B52E9"/>
    <w:rsid w:val="003B6369"/>
    <w:rsid w:val="003B6460"/>
    <w:rsid w:val="003B7239"/>
    <w:rsid w:val="003B7AB7"/>
    <w:rsid w:val="003B7EB4"/>
    <w:rsid w:val="003C160E"/>
    <w:rsid w:val="003C4CFA"/>
    <w:rsid w:val="003D2E84"/>
    <w:rsid w:val="003D3673"/>
    <w:rsid w:val="003D3DA0"/>
    <w:rsid w:val="003D42BD"/>
    <w:rsid w:val="003D7921"/>
    <w:rsid w:val="003E3465"/>
    <w:rsid w:val="003E400D"/>
    <w:rsid w:val="003E453A"/>
    <w:rsid w:val="003E5795"/>
    <w:rsid w:val="003E57A1"/>
    <w:rsid w:val="003E5FF3"/>
    <w:rsid w:val="003E6D67"/>
    <w:rsid w:val="003F2036"/>
    <w:rsid w:val="003F2DF9"/>
    <w:rsid w:val="003F4157"/>
    <w:rsid w:val="003F4A8D"/>
    <w:rsid w:val="003F4BCB"/>
    <w:rsid w:val="003F51CC"/>
    <w:rsid w:val="003F6DA3"/>
    <w:rsid w:val="003F7893"/>
    <w:rsid w:val="003F7ABD"/>
    <w:rsid w:val="004035FD"/>
    <w:rsid w:val="00405FA5"/>
    <w:rsid w:val="00407131"/>
    <w:rsid w:val="004103E9"/>
    <w:rsid w:val="004111D4"/>
    <w:rsid w:val="00411F7B"/>
    <w:rsid w:val="00414903"/>
    <w:rsid w:val="0042494F"/>
    <w:rsid w:val="00426303"/>
    <w:rsid w:val="0042673C"/>
    <w:rsid w:val="00426FFB"/>
    <w:rsid w:val="00430390"/>
    <w:rsid w:val="00430405"/>
    <w:rsid w:val="00430472"/>
    <w:rsid w:val="0043083C"/>
    <w:rsid w:val="00431479"/>
    <w:rsid w:val="00432EF3"/>
    <w:rsid w:val="004332A0"/>
    <w:rsid w:val="00433629"/>
    <w:rsid w:val="00433BB8"/>
    <w:rsid w:val="00434E0B"/>
    <w:rsid w:val="004358AA"/>
    <w:rsid w:val="0043611B"/>
    <w:rsid w:val="0043694A"/>
    <w:rsid w:val="00436F52"/>
    <w:rsid w:val="00437719"/>
    <w:rsid w:val="0044093E"/>
    <w:rsid w:val="00442D1A"/>
    <w:rsid w:val="004433CD"/>
    <w:rsid w:val="00443EF6"/>
    <w:rsid w:val="004443EC"/>
    <w:rsid w:val="004445D0"/>
    <w:rsid w:val="0044490C"/>
    <w:rsid w:val="00447FF4"/>
    <w:rsid w:val="00452615"/>
    <w:rsid w:val="0045341F"/>
    <w:rsid w:val="00453C99"/>
    <w:rsid w:val="00453DE4"/>
    <w:rsid w:val="00454045"/>
    <w:rsid w:val="004541C8"/>
    <w:rsid w:val="00455BB1"/>
    <w:rsid w:val="00456A5A"/>
    <w:rsid w:val="00456D85"/>
    <w:rsid w:val="00456EDD"/>
    <w:rsid w:val="004602B0"/>
    <w:rsid w:val="00460801"/>
    <w:rsid w:val="004622D7"/>
    <w:rsid w:val="004649BD"/>
    <w:rsid w:val="004665DB"/>
    <w:rsid w:val="00467113"/>
    <w:rsid w:val="00467797"/>
    <w:rsid w:val="00472D82"/>
    <w:rsid w:val="0047357E"/>
    <w:rsid w:val="00473593"/>
    <w:rsid w:val="00475051"/>
    <w:rsid w:val="00475066"/>
    <w:rsid w:val="004752AB"/>
    <w:rsid w:val="00477A24"/>
    <w:rsid w:val="0048037A"/>
    <w:rsid w:val="00484511"/>
    <w:rsid w:val="00484820"/>
    <w:rsid w:val="00484B2D"/>
    <w:rsid w:val="00487CED"/>
    <w:rsid w:val="00491B17"/>
    <w:rsid w:val="00491FEB"/>
    <w:rsid w:val="004934C3"/>
    <w:rsid w:val="004955E5"/>
    <w:rsid w:val="00496046"/>
    <w:rsid w:val="0049605F"/>
    <w:rsid w:val="0049608B"/>
    <w:rsid w:val="00496114"/>
    <w:rsid w:val="004970A9"/>
    <w:rsid w:val="00497708"/>
    <w:rsid w:val="0049799E"/>
    <w:rsid w:val="00497A50"/>
    <w:rsid w:val="004A09AA"/>
    <w:rsid w:val="004A0D6F"/>
    <w:rsid w:val="004A181B"/>
    <w:rsid w:val="004A1DED"/>
    <w:rsid w:val="004A5EF1"/>
    <w:rsid w:val="004A693F"/>
    <w:rsid w:val="004A7495"/>
    <w:rsid w:val="004A7B5C"/>
    <w:rsid w:val="004B03FF"/>
    <w:rsid w:val="004B09A9"/>
    <w:rsid w:val="004B2ADD"/>
    <w:rsid w:val="004B4237"/>
    <w:rsid w:val="004B502D"/>
    <w:rsid w:val="004B5CDE"/>
    <w:rsid w:val="004B5F5B"/>
    <w:rsid w:val="004B6788"/>
    <w:rsid w:val="004B7CD6"/>
    <w:rsid w:val="004C1156"/>
    <w:rsid w:val="004C2E47"/>
    <w:rsid w:val="004C3195"/>
    <w:rsid w:val="004C3B86"/>
    <w:rsid w:val="004C405D"/>
    <w:rsid w:val="004C4070"/>
    <w:rsid w:val="004C6B91"/>
    <w:rsid w:val="004C721C"/>
    <w:rsid w:val="004C7F05"/>
    <w:rsid w:val="004D1654"/>
    <w:rsid w:val="004D18BF"/>
    <w:rsid w:val="004D2671"/>
    <w:rsid w:val="004D4219"/>
    <w:rsid w:val="004D7E9A"/>
    <w:rsid w:val="004E0EC3"/>
    <w:rsid w:val="004E1503"/>
    <w:rsid w:val="004E2770"/>
    <w:rsid w:val="004E2E0E"/>
    <w:rsid w:val="004E32CF"/>
    <w:rsid w:val="004E5597"/>
    <w:rsid w:val="004F0528"/>
    <w:rsid w:val="004F0910"/>
    <w:rsid w:val="004F0F32"/>
    <w:rsid w:val="004F22B7"/>
    <w:rsid w:val="004F336F"/>
    <w:rsid w:val="004F6AF9"/>
    <w:rsid w:val="004F7BED"/>
    <w:rsid w:val="00500F74"/>
    <w:rsid w:val="005037FD"/>
    <w:rsid w:val="00505176"/>
    <w:rsid w:val="005051EE"/>
    <w:rsid w:val="0050568B"/>
    <w:rsid w:val="0050658F"/>
    <w:rsid w:val="0051184D"/>
    <w:rsid w:val="00514AA0"/>
    <w:rsid w:val="00514FB7"/>
    <w:rsid w:val="00520F68"/>
    <w:rsid w:val="005219FE"/>
    <w:rsid w:val="0052268E"/>
    <w:rsid w:val="00523C61"/>
    <w:rsid w:val="00524343"/>
    <w:rsid w:val="00524A4B"/>
    <w:rsid w:val="00524F84"/>
    <w:rsid w:val="00527543"/>
    <w:rsid w:val="00530BB1"/>
    <w:rsid w:val="00531CC1"/>
    <w:rsid w:val="00532636"/>
    <w:rsid w:val="005332CF"/>
    <w:rsid w:val="00534329"/>
    <w:rsid w:val="00534660"/>
    <w:rsid w:val="0053602B"/>
    <w:rsid w:val="005376F7"/>
    <w:rsid w:val="00540873"/>
    <w:rsid w:val="00541FEA"/>
    <w:rsid w:val="00542BCF"/>
    <w:rsid w:val="00543394"/>
    <w:rsid w:val="005437A0"/>
    <w:rsid w:val="0054471E"/>
    <w:rsid w:val="0054478E"/>
    <w:rsid w:val="00547A55"/>
    <w:rsid w:val="00547AB0"/>
    <w:rsid w:val="00547FFB"/>
    <w:rsid w:val="0055092C"/>
    <w:rsid w:val="00551E53"/>
    <w:rsid w:val="005540F3"/>
    <w:rsid w:val="00555905"/>
    <w:rsid w:val="00561371"/>
    <w:rsid w:val="005615B4"/>
    <w:rsid w:val="00561AC9"/>
    <w:rsid w:val="0056289E"/>
    <w:rsid w:val="0056351B"/>
    <w:rsid w:val="00565A39"/>
    <w:rsid w:val="005662FC"/>
    <w:rsid w:val="00573A29"/>
    <w:rsid w:val="00573AA9"/>
    <w:rsid w:val="005746C7"/>
    <w:rsid w:val="00577992"/>
    <w:rsid w:val="00577E7A"/>
    <w:rsid w:val="00581536"/>
    <w:rsid w:val="005816D1"/>
    <w:rsid w:val="00584102"/>
    <w:rsid w:val="005843AC"/>
    <w:rsid w:val="00591065"/>
    <w:rsid w:val="00592A33"/>
    <w:rsid w:val="00592C5F"/>
    <w:rsid w:val="00595D0C"/>
    <w:rsid w:val="00596876"/>
    <w:rsid w:val="005979FC"/>
    <w:rsid w:val="00597F29"/>
    <w:rsid w:val="005A0844"/>
    <w:rsid w:val="005A1221"/>
    <w:rsid w:val="005A3B4A"/>
    <w:rsid w:val="005A4D32"/>
    <w:rsid w:val="005A5D23"/>
    <w:rsid w:val="005A6415"/>
    <w:rsid w:val="005B23CE"/>
    <w:rsid w:val="005B3B0C"/>
    <w:rsid w:val="005B459C"/>
    <w:rsid w:val="005C08EE"/>
    <w:rsid w:val="005C245A"/>
    <w:rsid w:val="005C320D"/>
    <w:rsid w:val="005C4824"/>
    <w:rsid w:val="005C545D"/>
    <w:rsid w:val="005C721C"/>
    <w:rsid w:val="005D1D83"/>
    <w:rsid w:val="005D2119"/>
    <w:rsid w:val="005D3870"/>
    <w:rsid w:val="005D3D02"/>
    <w:rsid w:val="005D3FDF"/>
    <w:rsid w:val="005D48C7"/>
    <w:rsid w:val="005D5D40"/>
    <w:rsid w:val="005D6BB7"/>
    <w:rsid w:val="005D6EF5"/>
    <w:rsid w:val="005D74D2"/>
    <w:rsid w:val="005D7992"/>
    <w:rsid w:val="005D7FD1"/>
    <w:rsid w:val="005E0264"/>
    <w:rsid w:val="005E091C"/>
    <w:rsid w:val="005E110C"/>
    <w:rsid w:val="005E1A1E"/>
    <w:rsid w:val="005E2891"/>
    <w:rsid w:val="005E5298"/>
    <w:rsid w:val="005E5459"/>
    <w:rsid w:val="005E55CE"/>
    <w:rsid w:val="005E5975"/>
    <w:rsid w:val="005E5EC5"/>
    <w:rsid w:val="005E6B5D"/>
    <w:rsid w:val="005E6B68"/>
    <w:rsid w:val="005F092C"/>
    <w:rsid w:val="005F2146"/>
    <w:rsid w:val="005F5953"/>
    <w:rsid w:val="005F7DBD"/>
    <w:rsid w:val="005F7E1A"/>
    <w:rsid w:val="00600150"/>
    <w:rsid w:val="00601FE2"/>
    <w:rsid w:val="00602281"/>
    <w:rsid w:val="0060234F"/>
    <w:rsid w:val="00602BE0"/>
    <w:rsid w:val="0060439E"/>
    <w:rsid w:val="00604EF4"/>
    <w:rsid w:val="006051D6"/>
    <w:rsid w:val="00605AE5"/>
    <w:rsid w:val="0060611B"/>
    <w:rsid w:val="00610EB9"/>
    <w:rsid w:val="00611618"/>
    <w:rsid w:val="00612460"/>
    <w:rsid w:val="00612550"/>
    <w:rsid w:val="00613C54"/>
    <w:rsid w:val="006163DB"/>
    <w:rsid w:val="006210DD"/>
    <w:rsid w:val="00621A00"/>
    <w:rsid w:val="0062303F"/>
    <w:rsid w:val="0062310D"/>
    <w:rsid w:val="006233BA"/>
    <w:rsid w:val="006260FE"/>
    <w:rsid w:val="00630F37"/>
    <w:rsid w:val="00631E3F"/>
    <w:rsid w:val="00632422"/>
    <w:rsid w:val="00632BB3"/>
    <w:rsid w:val="00633CC2"/>
    <w:rsid w:val="00635B49"/>
    <w:rsid w:val="00636D00"/>
    <w:rsid w:val="006371A6"/>
    <w:rsid w:val="0063766B"/>
    <w:rsid w:val="00641009"/>
    <w:rsid w:val="00641231"/>
    <w:rsid w:val="00642102"/>
    <w:rsid w:val="0064222C"/>
    <w:rsid w:val="00642806"/>
    <w:rsid w:val="00643A0B"/>
    <w:rsid w:val="0064435A"/>
    <w:rsid w:val="00646766"/>
    <w:rsid w:val="00646B64"/>
    <w:rsid w:val="0064729F"/>
    <w:rsid w:val="00650738"/>
    <w:rsid w:val="0065112C"/>
    <w:rsid w:val="00652370"/>
    <w:rsid w:val="006531AE"/>
    <w:rsid w:val="00653B6E"/>
    <w:rsid w:val="006540E2"/>
    <w:rsid w:val="00654DF5"/>
    <w:rsid w:val="0065532E"/>
    <w:rsid w:val="00656D5F"/>
    <w:rsid w:val="00657F1F"/>
    <w:rsid w:val="00661283"/>
    <w:rsid w:val="00661FC9"/>
    <w:rsid w:val="00666587"/>
    <w:rsid w:val="00667935"/>
    <w:rsid w:val="00670C76"/>
    <w:rsid w:val="00671457"/>
    <w:rsid w:val="0067194F"/>
    <w:rsid w:val="006733EC"/>
    <w:rsid w:val="00674A2C"/>
    <w:rsid w:val="0067570B"/>
    <w:rsid w:val="006758A0"/>
    <w:rsid w:val="00675A5C"/>
    <w:rsid w:val="00675C1A"/>
    <w:rsid w:val="00677D6B"/>
    <w:rsid w:val="0068106A"/>
    <w:rsid w:val="00682F7D"/>
    <w:rsid w:val="00683D92"/>
    <w:rsid w:val="00683F3F"/>
    <w:rsid w:val="006840C9"/>
    <w:rsid w:val="00684D39"/>
    <w:rsid w:val="006855A8"/>
    <w:rsid w:val="006862D7"/>
    <w:rsid w:val="0068630F"/>
    <w:rsid w:val="00686885"/>
    <w:rsid w:val="0068719E"/>
    <w:rsid w:val="00687AE1"/>
    <w:rsid w:val="00691D47"/>
    <w:rsid w:val="00692888"/>
    <w:rsid w:val="00696094"/>
    <w:rsid w:val="00696ED2"/>
    <w:rsid w:val="006A0F55"/>
    <w:rsid w:val="006A1170"/>
    <w:rsid w:val="006A17C2"/>
    <w:rsid w:val="006A21F7"/>
    <w:rsid w:val="006A3732"/>
    <w:rsid w:val="006A3D10"/>
    <w:rsid w:val="006A4379"/>
    <w:rsid w:val="006A5C82"/>
    <w:rsid w:val="006A6607"/>
    <w:rsid w:val="006A7D0E"/>
    <w:rsid w:val="006B2A69"/>
    <w:rsid w:val="006B2E25"/>
    <w:rsid w:val="006B2FCF"/>
    <w:rsid w:val="006B38D6"/>
    <w:rsid w:val="006B3D06"/>
    <w:rsid w:val="006B3F61"/>
    <w:rsid w:val="006B3FA9"/>
    <w:rsid w:val="006B41E6"/>
    <w:rsid w:val="006B6595"/>
    <w:rsid w:val="006B71BE"/>
    <w:rsid w:val="006B7A71"/>
    <w:rsid w:val="006C00F9"/>
    <w:rsid w:val="006C0135"/>
    <w:rsid w:val="006C32F0"/>
    <w:rsid w:val="006C38CD"/>
    <w:rsid w:val="006C391F"/>
    <w:rsid w:val="006C3A8D"/>
    <w:rsid w:val="006C44F1"/>
    <w:rsid w:val="006C5952"/>
    <w:rsid w:val="006C6A0D"/>
    <w:rsid w:val="006C700F"/>
    <w:rsid w:val="006D0075"/>
    <w:rsid w:val="006D12A0"/>
    <w:rsid w:val="006D1E92"/>
    <w:rsid w:val="006D27AF"/>
    <w:rsid w:val="006D72D5"/>
    <w:rsid w:val="006D74EE"/>
    <w:rsid w:val="006D7E14"/>
    <w:rsid w:val="006D7E88"/>
    <w:rsid w:val="006E013A"/>
    <w:rsid w:val="006E0A90"/>
    <w:rsid w:val="006E5515"/>
    <w:rsid w:val="006E5A02"/>
    <w:rsid w:val="006F0DF8"/>
    <w:rsid w:val="006F1891"/>
    <w:rsid w:val="006F55F5"/>
    <w:rsid w:val="006F5DAE"/>
    <w:rsid w:val="006F5E33"/>
    <w:rsid w:val="006F693E"/>
    <w:rsid w:val="006F7C34"/>
    <w:rsid w:val="006F7CDF"/>
    <w:rsid w:val="007008BD"/>
    <w:rsid w:val="00702682"/>
    <w:rsid w:val="007035D3"/>
    <w:rsid w:val="00704B65"/>
    <w:rsid w:val="0070730F"/>
    <w:rsid w:val="00707E50"/>
    <w:rsid w:val="00710B68"/>
    <w:rsid w:val="00710BA2"/>
    <w:rsid w:val="007114B0"/>
    <w:rsid w:val="00713988"/>
    <w:rsid w:val="00715DE5"/>
    <w:rsid w:val="00715FC4"/>
    <w:rsid w:val="00717427"/>
    <w:rsid w:val="00720168"/>
    <w:rsid w:val="00720907"/>
    <w:rsid w:val="00721C25"/>
    <w:rsid w:val="00722550"/>
    <w:rsid w:val="00722579"/>
    <w:rsid w:val="007231D4"/>
    <w:rsid w:val="007244C3"/>
    <w:rsid w:val="0072654C"/>
    <w:rsid w:val="00726625"/>
    <w:rsid w:val="00727414"/>
    <w:rsid w:val="00727451"/>
    <w:rsid w:val="0072748E"/>
    <w:rsid w:val="00730E22"/>
    <w:rsid w:val="00732923"/>
    <w:rsid w:val="00732E2C"/>
    <w:rsid w:val="00732F92"/>
    <w:rsid w:val="007332C9"/>
    <w:rsid w:val="007337D5"/>
    <w:rsid w:val="00742FAE"/>
    <w:rsid w:val="007435E0"/>
    <w:rsid w:val="007467CB"/>
    <w:rsid w:val="00747457"/>
    <w:rsid w:val="00750761"/>
    <w:rsid w:val="00754138"/>
    <w:rsid w:val="00754878"/>
    <w:rsid w:val="00754F4A"/>
    <w:rsid w:val="0075535B"/>
    <w:rsid w:val="00755A94"/>
    <w:rsid w:val="00755B02"/>
    <w:rsid w:val="007571F1"/>
    <w:rsid w:val="00761DFC"/>
    <w:rsid w:val="00762E3E"/>
    <w:rsid w:val="00765AD3"/>
    <w:rsid w:val="0076632B"/>
    <w:rsid w:val="00767AF7"/>
    <w:rsid w:val="00767F74"/>
    <w:rsid w:val="00771C85"/>
    <w:rsid w:val="00771DC9"/>
    <w:rsid w:val="0077283E"/>
    <w:rsid w:val="00773D0B"/>
    <w:rsid w:val="00773ECF"/>
    <w:rsid w:val="00773FF1"/>
    <w:rsid w:val="0077419A"/>
    <w:rsid w:val="00774F03"/>
    <w:rsid w:val="007761D7"/>
    <w:rsid w:val="00776DCA"/>
    <w:rsid w:val="00776E23"/>
    <w:rsid w:val="00780136"/>
    <w:rsid w:val="00784ABF"/>
    <w:rsid w:val="007874B6"/>
    <w:rsid w:val="0078751F"/>
    <w:rsid w:val="007879D3"/>
    <w:rsid w:val="00787D45"/>
    <w:rsid w:val="00787E76"/>
    <w:rsid w:val="00792646"/>
    <w:rsid w:val="007966C1"/>
    <w:rsid w:val="00797705"/>
    <w:rsid w:val="00797D79"/>
    <w:rsid w:val="007A06FC"/>
    <w:rsid w:val="007A0E33"/>
    <w:rsid w:val="007A0F1C"/>
    <w:rsid w:val="007A10C8"/>
    <w:rsid w:val="007A2AFB"/>
    <w:rsid w:val="007A3163"/>
    <w:rsid w:val="007A345E"/>
    <w:rsid w:val="007A46E2"/>
    <w:rsid w:val="007A71BE"/>
    <w:rsid w:val="007B0E52"/>
    <w:rsid w:val="007B2A60"/>
    <w:rsid w:val="007B40FD"/>
    <w:rsid w:val="007B5386"/>
    <w:rsid w:val="007B7685"/>
    <w:rsid w:val="007B7FA0"/>
    <w:rsid w:val="007C0682"/>
    <w:rsid w:val="007C088E"/>
    <w:rsid w:val="007C0CEB"/>
    <w:rsid w:val="007C2275"/>
    <w:rsid w:val="007C2305"/>
    <w:rsid w:val="007C43A9"/>
    <w:rsid w:val="007C4F10"/>
    <w:rsid w:val="007C7B50"/>
    <w:rsid w:val="007D02CB"/>
    <w:rsid w:val="007D112D"/>
    <w:rsid w:val="007D15B5"/>
    <w:rsid w:val="007D48AD"/>
    <w:rsid w:val="007D6C50"/>
    <w:rsid w:val="007D6EB8"/>
    <w:rsid w:val="007E08D8"/>
    <w:rsid w:val="007E238D"/>
    <w:rsid w:val="007E27BC"/>
    <w:rsid w:val="007E291E"/>
    <w:rsid w:val="007E7877"/>
    <w:rsid w:val="007F3906"/>
    <w:rsid w:val="007F51E7"/>
    <w:rsid w:val="007F67AE"/>
    <w:rsid w:val="007F696D"/>
    <w:rsid w:val="007F6E2F"/>
    <w:rsid w:val="007F79B1"/>
    <w:rsid w:val="007F7CAE"/>
    <w:rsid w:val="008006EA"/>
    <w:rsid w:val="00804E92"/>
    <w:rsid w:val="00810A3A"/>
    <w:rsid w:val="00811BBA"/>
    <w:rsid w:val="008131C8"/>
    <w:rsid w:val="008153F1"/>
    <w:rsid w:val="0081572B"/>
    <w:rsid w:val="00815C01"/>
    <w:rsid w:val="00816689"/>
    <w:rsid w:val="00817EFF"/>
    <w:rsid w:val="00820A45"/>
    <w:rsid w:val="00820B10"/>
    <w:rsid w:val="00821015"/>
    <w:rsid w:val="00822D06"/>
    <w:rsid w:val="00823C83"/>
    <w:rsid w:val="00824A1A"/>
    <w:rsid w:val="00825CEC"/>
    <w:rsid w:val="00826650"/>
    <w:rsid w:val="008274AA"/>
    <w:rsid w:val="0083265C"/>
    <w:rsid w:val="00833F56"/>
    <w:rsid w:val="00835CC8"/>
    <w:rsid w:val="00840949"/>
    <w:rsid w:val="00841DDF"/>
    <w:rsid w:val="008420CB"/>
    <w:rsid w:val="00842382"/>
    <w:rsid w:val="00842768"/>
    <w:rsid w:val="00842A36"/>
    <w:rsid w:val="008436B5"/>
    <w:rsid w:val="008438B4"/>
    <w:rsid w:val="008453D3"/>
    <w:rsid w:val="00845662"/>
    <w:rsid w:val="008459D4"/>
    <w:rsid w:val="00845BC7"/>
    <w:rsid w:val="00845C89"/>
    <w:rsid w:val="00847D96"/>
    <w:rsid w:val="008502EF"/>
    <w:rsid w:val="008539AC"/>
    <w:rsid w:val="008547AD"/>
    <w:rsid w:val="00855EB5"/>
    <w:rsid w:val="008607DD"/>
    <w:rsid w:val="00861025"/>
    <w:rsid w:val="00865220"/>
    <w:rsid w:val="00865E53"/>
    <w:rsid w:val="0086754E"/>
    <w:rsid w:val="008713CB"/>
    <w:rsid w:val="00872A1C"/>
    <w:rsid w:val="00872EE3"/>
    <w:rsid w:val="00872F8D"/>
    <w:rsid w:val="008735B5"/>
    <w:rsid w:val="00873A31"/>
    <w:rsid w:val="00875091"/>
    <w:rsid w:val="008768CC"/>
    <w:rsid w:val="00877862"/>
    <w:rsid w:val="00880B2A"/>
    <w:rsid w:val="00884862"/>
    <w:rsid w:val="008854D5"/>
    <w:rsid w:val="0088573F"/>
    <w:rsid w:val="00887866"/>
    <w:rsid w:val="00890845"/>
    <w:rsid w:val="00890AC1"/>
    <w:rsid w:val="0089101D"/>
    <w:rsid w:val="00892A29"/>
    <w:rsid w:val="0089378F"/>
    <w:rsid w:val="008943FA"/>
    <w:rsid w:val="00894A8D"/>
    <w:rsid w:val="00896E0A"/>
    <w:rsid w:val="008A23B8"/>
    <w:rsid w:val="008A269E"/>
    <w:rsid w:val="008A27CD"/>
    <w:rsid w:val="008A48DA"/>
    <w:rsid w:val="008A5D82"/>
    <w:rsid w:val="008B0840"/>
    <w:rsid w:val="008B1F99"/>
    <w:rsid w:val="008B5185"/>
    <w:rsid w:val="008B7F03"/>
    <w:rsid w:val="008C16A9"/>
    <w:rsid w:val="008C2444"/>
    <w:rsid w:val="008C2CE0"/>
    <w:rsid w:val="008C3D8F"/>
    <w:rsid w:val="008C6FD3"/>
    <w:rsid w:val="008C7677"/>
    <w:rsid w:val="008C7D96"/>
    <w:rsid w:val="008D1EE0"/>
    <w:rsid w:val="008D22DF"/>
    <w:rsid w:val="008D276A"/>
    <w:rsid w:val="008D3A06"/>
    <w:rsid w:val="008D4E32"/>
    <w:rsid w:val="008D5B41"/>
    <w:rsid w:val="008D5BC7"/>
    <w:rsid w:val="008D62EC"/>
    <w:rsid w:val="008D6DCF"/>
    <w:rsid w:val="008E0751"/>
    <w:rsid w:val="008E0CA0"/>
    <w:rsid w:val="008E1D18"/>
    <w:rsid w:val="008E2B16"/>
    <w:rsid w:val="008E2D49"/>
    <w:rsid w:val="008E2D64"/>
    <w:rsid w:val="008E4190"/>
    <w:rsid w:val="008E4DB8"/>
    <w:rsid w:val="008E4FF9"/>
    <w:rsid w:val="008E6610"/>
    <w:rsid w:val="008F06C2"/>
    <w:rsid w:val="008F0DB2"/>
    <w:rsid w:val="008F133D"/>
    <w:rsid w:val="008F4EFB"/>
    <w:rsid w:val="008F6B28"/>
    <w:rsid w:val="008F7717"/>
    <w:rsid w:val="00902751"/>
    <w:rsid w:val="00902B52"/>
    <w:rsid w:val="00906180"/>
    <w:rsid w:val="009067F6"/>
    <w:rsid w:val="00907446"/>
    <w:rsid w:val="009114D2"/>
    <w:rsid w:val="00911C8F"/>
    <w:rsid w:val="00912F5A"/>
    <w:rsid w:val="00913D89"/>
    <w:rsid w:val="009159DA"/>
    <w:rsid w:val="00916500"/>
    <w:rsid w:val="00916DBD"/>
    <w:rsid w:val="00920B22"/>
    <w:rsid w:val="00920C74"/>
    <w:rsid w:val="0092155F"/>
    <w:rsid w:val="00923BF8"/>
    <w:rsid w:val="00923D30"/>
    <w:rsid w:val="009257C3"/>
    <w:rsid w:val="00925AB8"/>
    <w:rsid w:val="009314AA"/>
    <w:rsid w:val="0093239F"/>
    <w:rsid w:val="00933B75"/>
    <w:rsid w:val="00935E61"/>
    <w:rsid w:val="00936F37"/>
    <w:rsid w:val="00940196"/>
    <w:rsid w:val="009412F2"/>
    <w:rsid w:val="00941332"/>
    <w:rsid w:val="00943156"/>
    <w:rsid w:val="00943AE9"/>
    <w:rsid w:val="009450C9"/>
    <w:rsid w:val="009504D9"/>
    <w:rsid w:val="0095114F"/>
    <w:rsid w:val="009519F8"/>
    <w:rsid w:val="00953E78"/>
    <w:rsid w:val="00953FA6"/>
    <w:rsid w:val="00954654"/>
    <w:rsid w:val="009570A8"/>
    <w:rsid w:val="00957488"/>
    <w:rsid w:val="00957CA9"/>
    <w:rsid w:val="009613EA"/>
    <w:rsid w:val="00962A3F"/>
    <w:rsid w:val="00962A58"/>
    <w:rsid w:val="00962F21"/>
    <w:rsid w:val="00965076"/>
    <w:rsid w:val="00965D89"/>
    <w:rsid w:val="00970A64"/>
    <w:rsid w:val="0097129D"/>
    <w:rsid w:val="00971E7C"/>
    <w:rsid w:val="0097275A"/>
    <w:rsid w:val="0097349F"/>
    <w:rsid w:val="00973D21"/>
    <w:rsid w:val="009748D7"/>
    <w:rsid w:val="00974EE3"/>
    <w:rsid w:val="009827FC"/>
    <w:rsid w:val="00982A79"/>
    <w:rsid w:val="00982D0D"/>
    <w:rsid w:val="00983EAE"/>
    <w:rsid w:val="009851CB"/>
    <w:rsid w:val="00986164"/>
    <w:rsid w:val="00986621"/>
    <w:rsid w:val="00987F83"/>
    <w:rsid w:val="009902A0"/>
    <w:rsid w:val="00991F1F"/>
    <w:rsid w:val="0099225F"/>
    <w:rsid w:val="00993B69"/>
    <w:rsid w:val="00994A1F"/>
    <w:rsid w:val="00997492"/>
    <w:rsid w:val="00997EA9"/>
    <w:rsid w:val="009A0305"/>
    <w:rsid w:val="009A07B6"/>
    <w:rsid w:val="009A12B7"/>
    <w:rsid w:val="009A376F"/>
    <w:rsid w:val="009A7F87"/>
    <w:rsid w:val="009B0575"/>
    <w:rsid w:val="009B096E"/>
    <w:rsid w:val="009B1D07"/>
    <w:rsid w:val="009B332C"/>
    <w:rsid w:val="009B3D5A"/>
    <w:rsid w:val="009B3F1A"/>
    <w:rsid w:val="009B5E36"/>
    <w:rsid w:val="009B67C2"/>
    <w:rsid w:val="009B7710"/>
    <w:rsid w:val="009B7E3D"/>
    <w:rsid w:val="009C0144"/>
    <w:rsid w:val="009C14C6"/>
    <w:rsid w:val="009C152A"/>
    <w:rsid w:val="009C227F"/>
    <w:rsid w:val="009C22F0"/>
    <w:rsid w:val="009C383B"/>
    <w:rsid w:val="009C5C8D"/>
    <w:rsid w:val="009C5D92"/>
    <w:rsid w:val="009C6438"/>
    <w:rsid w:val="009C7F9C"/>
    <w:rsid w:val="009D014C"/>
    <w:rsid w:val="009D0D0C"/>
    <w:rsid w:val="009D151B"/>
    <w:rsid w:val="009D3304"/>
    <w:rsid w:val="009D3ADE"/>
    <w:rsid w:val="009D3C66"/>
    <w:rsid w:val="009D6227"/>
    <w:rsid w:val="009D7CDD"/>
    <w:rsid w:val="009E0DFB"/>
    <w:rsid w:val="009E124F"/>
    <w:rsid w:val="009E1C3A"/>
    <w:rsid w:val="009E63C0"/>
    <w:rsid w:val="009F2C14"/>
    <w:rsid w:val="009F32BF"/>
    <w:rsid w:val="009F3C00"/>
    <w:rsid w:val="009F4BB9"/>
    <w:rsid w:val="009F5CB4"/>
    <w:rsid w:val="009F5FF0"/>
    <w:rsid w:val="009F642D"/>
    <w:rsid w:val="009F75BE"/>
    <w:rsid w:val="00A00CE0"/>
    <w:rsid w:val="00A0123F"/>
    <w:rsid w:val="00A01B2F"/>
    <w:rsid w:val="00A02574"/>
    <w:rsid w:val="00A027AA"/>
    <w:rsid w:val="00A03C1E"/>
    <w:rsid w:val="00A03D69"/>
    <w:rsid w:val="00A06B39"/>
    <w:rsid w:val="00A06FE1"/>
    <w:rsid w:val="00A07DE4"/>
    <w:rsid w:val="00A10939"/>
    <w:rsid w:val="00A109F6"/>
    <w:rsid w:val="00A11E7D"/>
    <w:rsid w:val="00A11EBB"/>
    <w:rsid w:val="00A1316E"/>
    <w:rsid w:val="00A1511F"/>
    <w:rsid w:val="00A15907"/>
    <w:rsid w:val="00A16FFA"/>
    <w:rsid w:val="00A22744"/>
    <w:rsid w:val="00A227FD"/>
    <w:rsid w:val="00A26763"/>
    <w:rsid w:val="00A32B9D"/>
    <w:rsid w:val="00A32CC4"/>
    <w:rsid w:val="00A33908"/>
    <w:rsid w:val="00A34A01"/>
    <w:rsid w:val="00A34BAC"/>
    <w:rsid w:val="00A34BD3"/>
    <w:rsid w:val="00A36D92"/>
    <w:rsid w:val="00A414BB"/>
    <w:rsid w:val="00A42027"/>
    <w:rsid w:val="00A4299D"/>
    <w:rsid w:val="00A433CE"/>
    <w:rsid w:val="00A43563"/>
    <w:rsid w:val="00A43B7D"/>
    <w:rsid w:val="00A45660"/>
    <w:rsid w:val="00A4585B"/>
    <w:rsid w:val="00A46839"/>
    <w:rsid w:val="00A47FC7"/>
    <w:rsid w:val="00A5051F"/>
    <w:rsid w:val="00A50DBA"/>
    <w:rsid w:val="00A51A82"/>
    <w:rsid w:val="00A5231F"/>
    <w:rsid w:val="00A52CE0"/>
    <w:rsid w:val="00A52DDB"/>
    <w:rsid w:val="00A53DE6"/>
    <w:rsid w:val="00A543FF"/>
    <w:rsid w:val="00A546BC"/>
    <w:rsid w:val="00A61FA1"/>
    <w:rsid w:val="00A63335"/>
    <w:rsid w:val="00A63B8D"/>
    <w:rsid w:val="00A648D8"/>
    <w:rsid w:val="00A6516B"/>
    <w:rsid w:val="00A65D01"/>
    <w:rsid w:val="00A65DCF"/>
    <w:rsid w:val="00A65FD3"/>
    <w:rsid w:val="00A67080"/>
    <w:rsid w:val="00A71D6C"/>
    <w:rsid w:val="00A74292"/>
    <w:rsid w:val="00A748A2"/>
    <w:rsid w:val="00A75078"/>
    <w:rsid w:val="00A7643F"/>
    <w:rsid w:val="00A772A3"/>
    <w:rsid w:val="00A77C4D"/>
    <w:rsid w:val="00A81C24"/>
    <w:rsid w:val="00A81CD9"/>
    <w:rsid w:val="00A83981"/>
    <w:rsid w:val="00A84029"/>
    <w:rsid w:val="00A870E7"/>
    <w:rsid w:val="00A87DA4"/>
    <w:rsid w:val="00A93C2A"/>
    <w:rsid w:val="00A942E4"/>
    <w:rsid w:val="00A9644C"/>
    <w:rsid w:val="00A971BC"/>
    <w:rsid w:val="00A978F4"/>
    <w:rsid w:val="00A9793E"/>
    <w:rsid w:val="00AA2489"/>
    <w:rsid w:val="00AA3DDB"/>
    <w:rsid w:val="00AA46C8"/>
    <w:rsid w:val="00AA512C"/>
    <w:rsid w:val="00AA666F"/>
    <w:rsid w:val="00AA765A"/>
    <w:rsid w:val="00AA7BD8"/>
    <w:rsid w:val="00AB0D47"/>
    <w:rsid w:val="00AB17D9"/>
    <w:rsid w:val="00AB1ACF"/>
    <w:rsid w:val="00AB3108"/>
    <w:rsid w:val="00AB4363"/>
    <w:rsid w:val="00AB4499"/>
    <w:rsid w:val="00AB49C2"/>
    <w:rsid w:val="00AB4FD7"/>
    <w:rsid w:val="00AB50AA"/>
    <w:rsid w:val="00AB7098"/>
    <w:rsid w:val="00AB7966"/>
    <w:rsid w:val="00AC36A3"/>
    <w:rsid w:val="00AC4403"/>
    <w:rsid w:val="00AC5438"/>
    <w:rsid w:val="00AC6DF3"/>
    <w:rsid w:val="00AD097D"/>
    <w:rsid w:val="00AD1830"/>
    <w:rsid w:val="00AD1F46"/>
    <w:rsid w:val="00AD25F2"/>
    <w:rsid w:val="00AD42C2"/>
    <w:rsid w:val="00AD480D"/>
    <w:rsid w:val="00AD4A15"/>
    <w:rsid w:val="00AD5074"/>
    <w:rsid w:val="00AD51BA"/>
    <w:rsid w:val="00AD6FBC"/>
    <w:rsid w:val="00AD7E97"/>
    <w:rsid w:val="00AE09A4"/>
    <w:rsid w:val="00AE0A73"/>
    <w:rsid w:val="00AE3373"/>
    <w:rsid w:val="00AE4188"/>
    <w:rsid w:val="00AE41AB"/>
    <w:rsid w:val="00AE6733"/>
    <w:rsid w:val="00AE6B1D"/>
    <w:rsid w:val="00AE71CB"/>
    <w:rsid w:val="00AF0A16"/>
    <w:rsid w:val="00AF0C00"/>
    <w:rsid w:val="00AF18AF"/>
    <w:rsid w:val="00AF1AD0"/>
    <w:rsid w:val="00AF25B3"/>
    <w:rsid w:val="00AF3D2B"/>
    <w:rsid w:val="00AF4C30"/>
    <w:rsid w:val="00AF57AB"/>
    <w:rsid w:val="00AF7241"/>
    <w:rsid w:val="00AF73A4"/>
    <w:rsid w:val="00B014D2"/>
    <w:rsid w:val="00B01680"/>
    <w:rsid w:val="00B042B6"/>
    <w:rsid w:val="00B05D7D"/>
    <w:rsid w:val="00B060B1"/>
    <w:rsid w:val="00B07B5E"/>
    <w:rsid w:val="00B115E5"/>
    <w:rsid w:val="00B13EF8"/>
    <w:rsid w:val="00B14152"/>
    <w:rsid w:val="00B1454A"/>
    <w:rsid w:val="00B17511"/>
    <w:rsid w:val="00B17963"/>
    <w:rsid w:val="00B202DC"/>
    <w:rsid w:val="00B202EE"/>
    <w:rsid w:val="00B21BAC"/>
    <w:rsid w:val="00B22B82"/>
    <w:rsid w:val="00B232BB"/>
    <w:rsid w:val="00B2491A"/>
    <w:rsid w:val="00B25D43"/>
    <w:rsid w:val="00B2634D"/>
    <w:rsid w:val="00B27E5C"/>
    <w:rsid w:val="00B3148C"/>
    <w:rsid w:val="00B332E4"/>
    <w:rsid w:val="00B34798"/>
    <w:rsid w:val="00B35649"/>
    <w:rsid w:val="00B40B10"/>
    <w:rsid w:val="00B41328"/>
    <w:rsid w:val="00B41D51"/>
    <w:rsid w:val="00B4278E"/>
    <w:rsid w:val="00B4635A"/>
    <w:rsid w:val="00B4753A"/>
    <w:rsid w:val="00B5032F"/>
    <w:rsid w:val="00B521DA"/>
    <w:rsid w:val="00B524A2"/>
    <w:rsid w:val="00B5363C"/>
    <w:rsid w:val="00B54273"/>
    <w:rsid w:val="00B54FB5"/>
    <w:rsid w:val="00B550F8"/>
    <w:rsid w:val="00B55540"/>
    <w:rsid w:val="00B55CC7"/>
    <w:rsid w:val="00B56830"/>
    <w:rsid w:val="00B617FE"/>
    <w:rsid w:val="00B6342A"/>
    <w:rsid w:val="00B63B59"/>
    <w:rsid w:val="00B63D97"/>
    <w:rsid w:val="00B6409F"/>
    <w:rsid w:val="00B6421E"/>
    <w:rsid w:val="00B66644"/>
    <w:rsid w:val="00B67F10"/>
    <w:rsid w:val="00B706A0"/>
    <w:rsid w:val="00B70E99"/>
    <w:rsid w:val="00B71463"/>
    <w:rsid w:val="00B71CAE"/>
    <w:rsid w:val="00B72FB2"/>
    <w:rsid w:val="00B74845"/>
    <w:rsid w:val="00B7540E"/>
    <w:rsid w:val="00B7561A"/>
    <w:rsid w:val="00B779BB"/>
    <w:rsid w:val="00B80131"/>
    <w:rsid w:val="00B806B8"/>
    <w:rsid w:val="00B82360"/>
    <w:rsid w:val="00B83205"/>
    <w:rsid w:val="00B8661A"/>
    <w:rsid w:val="00B86DD0"/>
    <w:rsid w:val="00B90768"/>
    <w:rsid w:val="00B92B89"/>
    <w:rsid w:val="00B959E1"/>
    <w:rsid w:val="00B95B6A"/>
    <w:rsid w:val="00B95FA9"/>
    <w:rsid w:val="00BA1C26"/>
    <w:rsid w:val="00BA1E47"/>
    <w:rsid w:val="00BA3243"/>
    <w:rsid w:val="00BA5DDE"/>
    <w:rsid w:val="00BB17AB"/>
    <w:rsid w:val="00BB2100"/>
    <w:rsid w:val="00BB244C"/>
    <w:rsid w:val="00BB2EA8"/>
    <w:rsid w:val="00BB52C7"/>
    <w:rsid w:val="00BB53FB"/>
    <w:rsid w:val="00BB5B4B"/>
    <w:rsid w:val="00BB632B"/>
    <w:rsid w:val="00BB63B3"/>
    <w:rsid w:val="00BB6966"/>
    <w:rsid w:val="00BC13B8"/>
    <w:rsid w:val="00BC1C56"/>
    <w:rsid w:val="00BC5798"/>
    <w:rsid w:val="00BC7DED"/>
    <w:rsid w:val="00BD0503"/>
    <w:rsid w:val="00BD0726"/>
    <w:rsid w:val="00BD0971"/>
    <w:rsid w:val="00BD0F6E"/>
    <w:rsid w:val="00BD121D"/>
    <w:rsid w:val="00BD35B5"/>
    <w:rsid w:val="00BD3FC2"/>
    <w:rsid w:val="00BD4336"/>
    <w:rsid w:val="00BD7385"/>
    <w:rsid w:val="00BD790B"/>
    <w:rsid w:val="00BD7B65"/>
    <w:rsid w:val="00BE073F"/>
    <w:rsid w:val="00BE14C1"/>
    <w:rsid w:val="00BE40B4"/>
    <w:rsid w:val="00BE4283"/>
    <w:rsid w:val="00BE4309"/>
    <w:rsid w:val="00BE66D6"/>
    <w:rsid w:val="00BE6759"/>
    <w:rsid w:val="00BF0446"/>
    <w:rsid w:val="00BF19F3"/>
    <w:rsid w:val="00BF258C"/>
    <w:rsid w:val="00BF556A"/>
    <w:rsid w:val="00BF7073"/>
    <w:rsid w:val="00BF70DA"/>
    <w:rsid w:val="00BF74F8"/>
    <w:rsid w:val="00C01E47"/>
    <w:rsid w:val="00C02BFC"/>
    <w:rsid w:val="00C030A7"/>
    <w:rsid w:val="00C04B5D"/>
    <w:rsid w:val="00C0592C"/>
    <w:rsid w:val="00C05D21"/>
    <w:rsid w:val="00C05E54"/>
    <w:rsid w:val="00C0623A"/>
    <w:rsid w:val="00C06FFA"/>
    <w:rsid w:val="00C07841"/>
    <w:rsid w:val="00C103A9"/>
    <w:rsid w:val="00C10C93"/>
    <w:rsid w:val="00C11AFA"/>
    <w:rsid w:val="00C13B17"/>
    <w:rsid w:val="00C156F5"/>
    <w:rsid w:val="00C205C8"/>
    <w:rsid w:val="00C215CB"/>
    <w:rsid w:val="00C21651"/>
    <w:rsid w:val="00C24414"/>
    <w:rsid w:val="00C252F5"/>
    <w:rsid w:val="00C262BE"/>
    <w:rsid w:val="00C326DC"/>
    <w:rsid w:val="00C36664"/>
    <w:rsid w:val="00C4404A"/>
    <w:rsid w:val="00C45B4B"/>
    <w:rsid w:val="00C46494"/>
    <w:rsid w:val="00C47BE9"/>
    <w:rsid w:val="00C53F50"/>
    <w:rsid w:val="00C55ED8"/>
    <w:rsid w:val="00C565A6"/>
    <w:rsid w:val="00C56A64"/>
    <w:rsid w:val="00C60AA6"/>
    <w:rsid w:val="00C6393A"/>
    <w:rsid w:val="00C63EC1"/>
    <w:rsid w:val="00C64EE3"/>
    <w:rsid w:val="00C6593E"/>
    <w:rsid w:val="00C664D3"/>
    <w:rsid w:val="00C665E2"/>
    <w:rsid w:val="00C70A8A"/>
    <w:rsid w:val="00C71DB6"/>
    <w:rsid w:val="00C72708"/>
    <w:rsid w:val="00C72D75"/>
    <w:rsid w:val="00C755C6"/>
    <w:rsid w:val="00C7667C"/>
    <w:rsid w:val="00C767B0"/>
    <w:rsid w:val="00C80F0F"/>
    <w:rsid w:val="00C8148A"/>
    <w:rsid w:val="00C816A5"/>
    <w:rsid w:val="00C81954"/>
    <w:rsid w:val="00C84B99"/>
    <w:rsid w:val="00C84E94"/>
    <w:rsid w:val="00C85D0C"/>
    <w:rsid w:val="00C860C8"/>
    <w:rsid w:val="00C86991"/>
    <w:rsid w:val="00C8784D"/>
    <w:rsid w:val="00C87ADE"/>
    <w:rsid w:val="00C90B56"/>
    <w:rsid w:val="00C90B89"/>
    <w:rsid w:val="00C929FC"/>
    <w:rsid w:val="00C960A7"/>
    <w:rsid w:val="00CA0B71"/>
    <w:rsid w:val="00CA0E07"/>
    <w:rsid w:val="00CA1E8D"/>
    <w:rsid w:val="00CA287A"/>
    <w:rsid w:val="00CA4BD7"/>
    <w:rsid w:val="00CA57DC"/>
    <w:rsid w:val="00CA6E0E"/>
    <w:rsid w:val="00CA7A19"/>
    <w:rsid w:val="00CB0B61"/>
    <w:rsid w:val="00CB2AB0"/>
    <w:rsid w:val="00CB3B20"/>
    <w:rsid w:val="00CB49EE"/>
    <w:rsid w:val="00CB567B"/>
    <w:rsid w:val="00CB5696"/>
    <w:rsid w:val="00CC17F2"/>
    <w:rsid w:val="00CC3E20"/>
    <w:rsid w:val="00CC4AD0"/>
    <w:rsid w:val="00CD042F"/>
    <w:rsid w:val="00CD137D"/>
    <w:rsid w:val="00CD2122"/>
    <w:rsid w:val="00CD3A60"/>
    <w:rsid w:val="00CD3B38"/>
    <w:rsid w:val="00CD4281"/>
    <w:rsid w:val="00CD65B4"/>
    <w:rsid w:val="00CE03A6"/>
    <w:rsid w:val="00CE0A26"/>
    <w:rsid w:val="00CE41D2"/>
    <w:rsid w:val="00CE5F40"/>
    <w:rsid w:val="00CE6224"/>
    <w:rsid w:val="00CF05FA"/>
    <w:rsid w:val="00CF0F03"/>
    <w:rsid w:val="00CF156C"/>
    <w:rsid w:val="00CF162E"/>
    <w:rsid w:val="00CF27EA"/>
    <w:rsid w:val="00CF4218"/>
    <w:rsid w:val="00CF536E"/>
    <w:rsid w:val="00CF53C6"/>
    <w:rsid w:val="00CF62D6"/>
    <w:rsid w:val="00CF638C"/>
    <w:rsid w:val="00D009FF"/>
    <w:rsid w:val="00D01C5E"/>
    <w:rsid w:val="00D021B5"/>
    <w:rsid w:val="00D038C5"/>
    <w:rsid w:val="00D10102"/>
    <w:rsid w:val="00D11014"/>
    <w:rsid w:val="00D115FA"/>
    <w:rsid w:val="00D137EA"/>
    <w:rsid w:val="00D1394A"/>
    <w:rsid w:val="00D13965"/>
    <w:rsid w:val="00D1429E"/>
    <w:rsid w:val="00D14951"/>
    <w:rsid w:val="00D15A2E"/>
    <w:rsid w:val="00D15A80"/>
    <w:rsid w:val="00D161C7"/>
    <w:rsid w:val="00D16568"/>
    <w:rsid w:val="00D22053"/>
    <w:rsid w:val="00D24128"/>
    <w:rsid w:val="00D252BD"/>
    <w:rsid w:val="00D252DE"/>
    <w:rsid w:val="00D25903"/>
    <w:rsid w:val="00D25C05"/>
    <w:rsid w:val="00D26CD5"/>
    <w:rsid w:val="00D3046B"/>
    <w:rsid w:val="00D314BC"/>
    <w:rsid w:val="00D31945"/>
    <w:rsid w:val="00D321E6"/>
    <w:rsid w:val="00D36ABF"/>
    <w:rsid w:val="00D37D0D"/>
    <w:rsid w:val="00D3E920"/>
    <w:rsid w:val="00D42C3C"/>
    <w:rsid w:val="00D44850"/>
    <w:rsid w:val="00D5257E"/>
    <w:rsid w:val="00D548B1"/>
    <w:rsid w:val="00D5499A"/>
    <w:rsid w:val="00D5565F"/>
    <w:rsid w:val="00D558C9"/>
    <w:rsid w:val="00D55A23"/>
    <w:rsid w:val="00D5625F"/>
    <w:rsid w:val="00D56857"/>
    <w:rsid w:val="00D57329"/>
    <w:rsid w:val="00D57773"/>
    <w:rsid w:val="00D61CAA"/>
    <w:rsid w:val="00D6555B"/>
    <w:rsid w:val="00D66FF4"/>
    <w:rsid w:val="00D7064E"/>
    <w:rsid w:val="00D71942"/>
    <w:rsid w:val="00D73CC9"/>
    <w:rsid w:val="00D740C2"/>
    <w:rsid w:val="00D74369"/>
    <w:rsid w:val="00D74642"/>
    <w:rsid w:val="00D7479B"/>
    <w:rsid w:val="00D75604"/>
    <w:rsid w:val="00D7661F"/>
    <w:rsid w:val="00D76829"/>
    <w:rsid w:val="00D77F4C"/>
    <w:rsid w:val="00D80002"/>
    <w:rsid w:val="00D80691"/>
    <w:rsid w:val="00D80DD7"/>
    <w:rsid w:val="00D80DEA"/>
    <w:rsid w:val="00D84606"/>
    <w:rsid w:val="00D87A3A"/>
    <w:rsid w:val="00D91B3E"/>
    <w:rsid w:val="00D92535"/>
    <w:rsid w:val="00D97436"/>
    <w:rsid w:val="00D97F18"/>
    <w:rsid w:val="00DA5F27"/>
    <w:rsid w:val="00DA72F5"/>
    <w:rsid w:val="00DA7660"/>
    <w:rsid w:val="00DB05A3"/>
    <w:rsid w:val="00DB49B2"/>
    <w:rsid w:val="00DB5F5B"/>
    <w:rsid w:val="00DB779F"/>
    <w:rsid w:val="00DB7D40"/>
    <w:rsid w:val="00DC039D"/>
    <w:rsid w:val="00DC244E"/>
    <w:rsid w:val="00DC3FC5"/>
    <w:rsid w:val="00DC58F2"/>
    <w:rsid w:val="00DC5DA1"/>
    <w:rsid w:val="00DC614D"/>
    <w:rsid w:val="00DD0637"/>
    <w:rsid w:val="00DD1087"/>
    <w:rsid w:val="00DD2837"/>
    <w:rsid w:val="00DD2CDF"/>
    <w:rsid w:val="00DD44A0"/>
    <w:rsid w:val="00DD4C2E"/>
    <w:rsid w:val="00DE2E77"/>
    <w:rsid w:val="00DE489F"/>
    <w:rsid w:val="00DE5452"/>
    <w:rsid w:val="00DE616E"/>
    <w:rsid w:val="00DE6176"/>
    <w:rsid w:val="00DE6369"/>
    <w:rsid w:val="00DE65F7"/>
    <w:rsid w:val="00DF04DD"/>
    <w:rsid w:val="00DF09FB"/>
    <w:rsid w:val="00DF223B"/>
    <w:rsid w:val="00DF587B"/>
    <w:rsid w:val="00DF5FC8"/>
    <w:rsid w:val="00DF6884"/>
    <w:rsid w:val="00DF6D13"/>
    <w:rsid w:val="00DF7EE4"/>
    <w:rsid w:val="00E0048A"/>
    <w:rsid w:val="00E00BF5"/>
    <w:rsid w:val="00E0445E"/>
    <w:rsid w:val="00E05D6C"/>
    <w:rsid w:val="00E108FE"/>
    <w:rsid w:val="00E11CF8"/>
    <w:rsid w:val="00E1257F"/>
    <w:rsid w:val="00E22CCD"/>
    <w:rsid w:val="00E2457F"/>
    <w:rsid w:val="00E26AD9"/>
    <w:rsid w:val="00E26B5E"/>
    <w:rsid w:val="00E30F05"/>
    <w:rsid w:val="00E32886"/>
    <w:rsid w:val="00E34AD6"/>
    <w:rsid w:val="00E36986"/>
    <w:rsid w:val="00E378AF"/>
    <w:rsid w:val="00E41BF8"/>
    <w:rsid w:val="00E432A9"/>
    <w:rsid w:val="00E4372C"/>
    <w:rsid w:val="00E43A41"/>
    <w:rsid w:val="00E44E1C"/>
    <w:rsid w:val="00E46D5F"/>
    <w:rsid w:val="00E51BC0"/>
    <w:rsid w:val="00E51EC5"/>
    <w:rsid w:val="00E52C2D"/>
    <w:rsid w:val="00E55E64"/>
    <w:rsid w:val="00E569D7"/>
    <w:rsid w:val="00E5714F"/>
    <w:rsid w:val="00E63E7A"/>
    <w:rsid w:val="00E66831"/>
    <w:rsid w:val="00E66893"/>
    <w:rsid w:val="00E7041E"/>
    <w:rsid w:val="00E70669"/>
    <w:rsid w:val="00E70CA1"/>
    <w:rsid w:val="00E7121A"/>
    <w:rsid w:val="00E7169C"/>
    <w:rsid w:val="00E71F2E"/>
    <w:rsid w:val="00E72492"/>
    <w:rsid w:val="00E729FA"/>
    <w:rsid w:val="00E72A96"/>
    <w:rsid w:val="00E74556"/>
    <w:rsid w:val="00E7564F"/>
    <w:rsid w:val="00E762C7"/>
    <w:rsid w:val="00E76DE5"/>
    <w:rsid w:val="00E801C5"/>
    <w:rsid w:val="00E81CAF"/>
    <w:rsid w:val="00E86472"/>
    <w:rsid w:val="00E864E3"/>
    <w:rsid w:val="00E879E3"/>
    <w:rsid w:val="00E914EB"/>
    <w:rsid w:val="00E91879"/>
    <w:rsid w:val="00E93653"/>
    <w:rsid w:val="00E9632D"/>
    <w:rsid w:val="00E975E2"/>
    <w:rsid w:val="00EA16DE"/>
    <w:rsid w:val="00EA2D81"/>
    <w:rsid w:val="00EA31C3"/>
    <w:rsid w:val="00EA3BCB"/>
    <w:rsid w:val="00EA4902"/>
    <w:rsid w:val="00EA6F6A"/>
    <w:rsid w:val="00EB0CEB"/>
    <w:rsid w:val="00EB2134"/>
    <w:rsid w:val="00EB3119"/>
    <w:rsid w:val="00EB4092"/>
    <w:rsid w:val="00EB40C5"/>
    <w:rsid w:val="00EB68DC"/>
    <w:rsid w:val="00EB6CFC"/>
    <w:rsid w:val="00EB72EB"/>
    <w:rsid w:val="00EC01B9"/>
    <w:rsid w:val="00EC298F"/>
    <w:rsid w:val="00EC37E3"/>
    <w:rsid w:val="00EC695F"/>
    <w:rsid w:val="00EC7808"/>
    <w:rsid w:val="00EC7E3B"/>
    <w:rsid w:val="00ED1014"/>
    <w:rsid w:val="00ED4817"/>
    <w:rsid w:val="00ED51DB"/>
    <w:rsid w:val="00ED5A10"/>
    <w:rsid w:val="00ED6648"/>
    <w:rsid w:val="00ED6696"/>
    <w:rsid w:val="00EE04EC"/>
    <w:rsid w:val="00EE34AA"/>
    <w:rsid w:val="00EE6DFD"/>
    <w:rsid w:val="00EE7DB5"/>
    <w:rsid w:val="00EF112D"/>
    <w:rsid w:val="00EF135D"/>
    <w:rsid w:val="00EF23E9"/>
    <w:rsid w:val="00EF452A"/>
    <w:rsid w:val="00EF73D6"/>
    <w:rsid w:val="00EF7E7E"/>
    <w:rsid w:val="00F00D1C"/>
    <w:rsid w:val="00F01810"/>
    <w:rsid w:val="00F03002"/>
    <w:rsid w:val="00F039A5"/>
    <w:rsid w:val="00F04900"/>
    <w:rsid w:val="00F050F6"/>
    <w:rsid w:val="00F05DA0"/>
    <w:rsid w:val="00F07E4A"/>
    <w:rsid w:val="00F12632"/>
    <w:rsid w:val="00F12C0C"/>
    <w:rsid w:val="00F14869"/>
    <w:rsid w:val="00F161B9"/>
    <w:rsid w:val="00F17839"/>
    <w:rsid w:val="00F17BE4"/>
    <w:rsid w:val="00F211A9"/>
    <w:rsid w:val="00F232F8"/>
    <w:rsid w:val="00F244E1"/>
    <w:rsid w:val="00F24B6F"/>
    <w:rsid w:val="00F26208"/>
    <w:rsid w:val="00F26717"/>
    <w:rsid w:val="00F30250"/>
    <w:rsid w:val="00F318F1"/>
    <w:rsid w:val="00F31D0F"/>
    <w:rsid w:val="00F32706"/>
    <w:rsid w:val="00F33C3B"/>
    <w:rsid w:val="00F36D62"/>
    <w:rsid w:val="00F37F47"/>
    <w:rsid w:val="00F410CD"/>
    <w:rsid w:val="00F41776"/>
    <w:rsid w:val="00F42C30"/>
    <w:rsid w:val="00F42C5E"/>
    <w:rsid w:val="00F441FB"/>
    <w:rsid w:val="00F45E25"/>
    <w:rsid w:val="00F465FE"/>
    <w:rsid w:val="00F46ACF"/>
    <w:rsid w:val="00F46EDA"/>
    <w:rsid w:val="00F478D8"/>
    <w:rsid w:val="00F50FE1"/>
    <w:rsid w:val="00F5153B"/>
    <w:rsid w:val="00F52F7C"/>
    <w:rsid w:val="00F557C9"/>
    <w:rsid w:val="00F562C9"/>
    <w:rsid w:val="00F57A81"/>
    <w:rsid w:val="00F628AE"/>
    <w:rsid w:val="00F63144"/>
    <w:rsid w:val="00F63473"/>
    <w:rsid w:val="00F63CE7"/>
    <w:rsid w:val="00F63D3D"/>
    <w:rsid w:val="00F6460C"/>
    <w:rsid w:val="00F66009"/>
    <w:rsid w:val="00F6618F"/>
    <w:rsid w:val="00F717A8"/>
    <w:rsid w:val="00F722A8"/>
    <w:rsid w:val="00F732E0"/>
    <w:rsid w:val="00F74878"/>
    <w:rsid w:val="00F774F3"/>
    <w:rsid w:val="00F80478"/>
    <w:rsid w:val="00F80EF1"/>
    <w:rsid w:val="00F813AA"/>
    <w:rsid w:val="00F82B6F"/>
    <w:rsid w:val="00F83692"/>
    <w:rsid w:val="00F83A2A"/>
    <w:rsid w:val="00F86739"/>
    <w:rsid w:val="00F86A33"/>
    <w:rsid w:val="00F86CD8"/>
    <w:rsid w:val="00F87020"/>
    <w:rsid w:val="00F91EA2"/>
    <w:rsid w:val="00F9236D"/>
    <w:rsid w:val="00F93217"/>
    <w:rsid w:val="00F950C8"/>
    <w:rsid w:val="00F95A40"/>
    <w:rsid w:val="00F960A0"/>
    <w:rsid w:val="00FA0EFF"/>
    <w:rsid w:val="00FA18F4"/>
    <w:rsid w:val="00FA3770"/>
    <w:rsid w:val="00FA50CA"/>
    <w:rsid w:val="00FA5E61"/>
    <w:rsid w:val="00FA65B7"/>
    <w:rsid w:val="00FA7A3C"/>
    <w:rsid w:val="00FB0802"/>
    <w:rsid w:val="00FB177B"/>
    <w:rsid w:val="00FB1EFB"/>
    <w:rsid w:val="00FB1FE6"/>
    <w:rsid w:val="00FB20FE"/>
    <w:rsid w:val="00FB3D6B"/>
    <w:rsid w:val="00FB44F1"/>
    <w:rsid w:val="00FB5304"/>
    <w:rsid w:val="00FB5397"/>
    <w:rsid w:val="00FB5B3E"/>
    <w:rsid w:val="00FB63DA"/>
    <w:rsid w:val="00FB6A0D"/>
    <w:rsid w:val="00FB6ECB"/>
    <w:rsid w:val="00FB7958"/>
    <w:rsid w:val="00FC0FCB"/>
    <w:rsid w:val="00FC2700"/>
    <w:rsid w:val="00FC2A9C"/>
    <w:rsid w:val="00FC3031"/>
    <w:rsid w:val="00FC52ED"/>
    <w:rsid w:val="00FC6CBC"/>
    <w:rsid w:val="00FC7415"/>
    <w:rsid w:val="00FC7421"/>
    <w:rsid w:val="00FD1EF9"/>
    <w:rsid w:val="00FD4359"/>
    <w:rsid w:val="00FD53B0"/>
    <w:rsid w:val="00FD6685"/>
    <w:rsid w:val="00FD6B7F"/>
    <w:rsid w:val="00FE277A"/>
    <w:rsid w:val="00FE3639"/>
    <w:rsid w:val="00FE4717"/>
    <w:rsid w:val="00FE4D1F"/>
    <w:rsid w:val="00FE5F16"/>
    <w:rsid w:val="00FF083C"/>
    <w:rsid w:val="00FF6E76"/>
    <w:rsid w:val="01220490"/>
    <w:rsid w:val="0254043C"/>
    <w:rsid w:val="03BA55FC"/>
    <w:rsid w:val="03DBD785"/>
    <w:rsid w:val="047840F2"/>
    <w:rsid w:val="0558EC62"/>
    <w:rsid w:val="064F6F65"/>
    <w:rsid w:val="0689D46E"/>
    <w:rsid w:val="06C17B96"/>
    <w:rsid w:val="06E4FD13"/>
    <w:rsid w:val="07DA9A22"/>
    <w:rsid w:val="081E5A54"/>
    <w:rsid w:val="0ADC2710"/>
    <w:rsid w:val="0B76042F"/>
    <w:rsid w:val="0C0EC780"/>
    <w:rsid w:val="0EC97F5C"/>
    <w:rsid w:val="0FC74E56"/>
    <w:rsid w:val="155AA131"/>
    <w:rsid w:val="15FF423B"/>
    <w:rsid w:val="16E83976"/>
    <w:rsid w:val="175FC6D6"/>
    <w:rsid w:val="18089FDC"/>
    <w:rsid w:val="1A342CA9"/>
    <w:rsid w:val="1A8D2B8E"/>
    <w:rsid w:val="1B71AA3A"/>
    <w:rsid w:val="1BF15A33"/>
    <w:rsid w:val="1C5B5B42"/>
    <w:rsid w:val="1C6BA9AA"/>
    <w:rsid w:val="1C71ED85"/>
    <w:rsid w:val="1D521F5E"/>
    <w:rsid w:val="1E00916C"/>
    <w:rsid w:val="1EC9CE4D"/>
    <w:rsid w:val="1F07BBC1"/>
    <w:rsid w:val="1FEFDEE4"/>
    <w:rsid w:val="24F3F3A6"/>
    <w:rsid w:val="260302D5"/>
    <w:rsid w:val="2623D22B"/>
    <w:rsid w:val="2677E759"/>
    <w:rsid w:val="26D51D9B"/>
    <w:rsid w:val="28B00D12"/>
    <w:rsid w:val="2AB80AB9"/>
    <w:rsid w:val="2B50DCBC"/>
    <w:rsid w:val="2C3743FB"/>
    <w:rsid w:val="2C72AB18"/>
    <w:rsid w:val="2CF7DE31"/>
    <w:rsid w:val="2DB4AD65"/>
    <w:rsid w:val="2DB4E939"/>
    <w:rsid w:val="2DB78ED7"/>
    <w:rsid w:val="2E49A464"/>
    <w:rsid w:val="2F389558"/>
    <w:rsid w:val="303B5446"/>
    <w:rsid w:val="30E59856"/>
    <w:rsid w:val="31111BC0"/>
    <w:rsid w:val="314EF03B"/>
    <w:rsid w:val="32D1FDB2"/>
    <w:rsid w:val="33576FC6"/>
    <w:rsid w:val="3443404D"/>
    <w:rsid w:val="357724C6"/>
    <w:rsid w:val="366CE88D"/>
    <w:rsid w:val="377A16F8"/>
    <w:rsid w:val="384B8F98"/>
    <w:rsid w:val="3A2907B0"/>
    <w:rsid w:val="3A433827"/>
    <w:rsid w:val="3AE201D0"/>
    <w:rsid w:val="3BA529E4"/>
    <w:rsid w:val="3CF79F09"/>
    <w:rsid w:val="3EDC11A2"/>
    <w:rsid w:val="3EFD101C"/>
    <w:rsid w:val="3F447115"/>
    <w:rsid w:val="3F98AB50"/>
    <w:rsid w:val="41298941"/>
    <w:rsid w:val="4269CA41"/>
    <w:rsid w:val="42BCDA42"/>
    <w:rsid w:val="42E52D65"/>
    <w:rsid w:val="4307172E"/>
    <w:rsid w:val="431F5CFC"/>
    <w:rsid w:val="441853AB"/>
    <w:rsid w:val="44947978"/>
    <w:rsid w:val="44DF5D86"/>
    <w:rsid w:val="46529CC2"/>
    <w:rsid w:val="46E59CA3"/>
    <w:rsid w:val="4705FD16"/>
    <w:rsid w:val="471C7551"/>
    <w:rsid w:val="472C13FB"/>
    <w:rsid w:val="4740FC4C"/>
    <w:rsid w:val="480C990F"/>
    <w:rsid w:val="496EF5AB"/>
    <w:rsid w:val="4C68DB87"/>
    <w:rsid w:val="4D7290D6"/>
    <w:rsid w:val="4D7FD0C3"/>
    <w:rsid w:val="4FC3F4D4"/>
    <w:rsid w:val="513D02CA"/>
    <w:rsid w:val="528CEBD0"/>
    <w:rsid w:val="559D7BBD"/>
    <w:rsid w:val="57D16499"/>
    <w:rsid w:val="58C66DAE"/>
    <w:rsid w:val="59BA7485"/>
    <w:rsid w:val="59FB8FBB"/>
    <w:rsid w:val="5A1FA060"/>
    <w:rsid w:val="5AB6E817"/>
    <w:rsid w:val="5E502FEE"/>
    <w:rsid w:val="5EB9B5D2"/>
    <w:rsid w:val="5F70C40D"/>
    <w:rsid w:val="5F94A3F9"/>
    <w:rsid w:val="6075B7AC"/>
    <w:rsid w:val="60834604"/>
    <w:rsid w:val="60B2429B"/>
    <w:rsid w:val="6165C78C"/>
    <w:rsid w:val="62C5CAC1"/>
    <w:rsid w:val="62F2D4C9"/>
    <w:rsid w:val="6384A2AC"/>
    <w:rsid w:val="644F4A51"/>
    <w:rsid w:val="647E1016"/>
    <w:rsid w:val="64DEF171"/>
    <w:rsid w:val="64FCEF78"/>
    <w:rsid w:val="65590D0B"/>
    <w:rsid w:val="6649C4AA"/>
    <w:rsid w:val="681E4CE8"/>
    <w:rsid w:val="68D1A4FD"/>
    <w:rsid w:val="691CF0C3"/>
    <w:rsid w:val="69DDD09C"/>
    <w:rsid w:val="6A81251D"/>
    <w:rsid w:val="6BE267FE"/>
    <w:rsid w:val="6CC53D44"/>
    <w:rsid w:val="6D29FDB7"/>
    <w:rsid w:val="6D5117FF"/>
    <w:rsid w:val="6DC732BA"/>
    <w:rsid w:val="72F3BFEE"/>
    <w:rsid w:val="74A4B838"/>
    <w:rsid w:val="753019F6"/>
    <w:rsid w:val="76F00B5C"/>
    <w:rsid w:val="77E3A176"/>
    <w:rsid w:val="793C82D3"/>
    <w:rsid w:val="794B077F"/>
    <w:rsid w:val="7BA5DB3F"/>
    <w:rsid w:val="7BF8FE47"/>
    <w:rsid w:val="7C31A892"/>
    <w:rsid w:val="7C5B0592"/>
    <w:rsid w:val="7CA98DCF"/>
    <w:rsid w:val="7CD7E0CC"/>
    <w:rsid w:val="7D8C9CD1"/>
    <w:rsid w:val="7E117446"/>
    <w:rsid w:val="7ED860F5"/>
    <w:rsid w:val="7F86999E"/>
    <w:rsid w:val="7F90FE51"/>
    <w:rsid w:val="7FF326A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548B1"/>
    <w:pPr>
      <w:spacing w:after="120" w:line="240" w:lineRule="auto"/>
      <w:jc w:val="both"/>
      <w:outlineLvl w:val="2"/>
    </w:pPr>
    <w:rPr>
      <w:color w:val="16191F"/>
      <w:sz w:val="20"/>
      <w:szCs w:val="20"/>
    </w:rPr>
  </w:style>
  <w:style w:styleId="Heading1" w:type="paragraph">
    <w:name w:val="heading 1"/>
    <w:basedOn w:val="Normal"/>
    <w:next w:val="Normal"/>
    <w:link w:val="Heading1Char"/>
    <w:uiPriority w:val="9"/>
    <w:qFormat/>
    <w:rsid w:val="00E72A96"/>
    <w:pPr>
      <w:keepNext/>
      <w:keepLines/>
      <w:spacing w:after="0" w:before="240"/>
      <w:outlineLvl w:val="0"/>
    </w:pPr>
    <w:rPr>
      <w:rFonts w:asciiTheme="majorHAnsi" w:cstheme="majorBidi" w:eastAsiaTheme="majorEastAsia" w:hAnsiTheme="majorHAnsi"/>
      <w:b/>
      <w:color w:themeColor="text1" w:val="000000"/>
      <w:sz w:val="28"/>
      <w:szCs w:val="32"/>
    </w:rPr>
  </w:style>
  <w:style w:styleId="Heading2" w:type="paragraph">
    <w:name w:val="heading 2"/>
    <w:basedOn w:val="Normal"/>
    <w:next w:val="Normal"/>
    <w:link w:val="Heading2Char"/>
    <w:uiPriority w:val="9"/>
    <w:unhideWhenUsed/>
    <w:qFormat/>
    <w:rsid w:val="00DB05A3"/>
    <w:pPr>
      <w:numPr>
        <w:numId w:val="31"/>
      </w:numPr>
      <w:pBdr>
        <w:bottom w:color="auto" w:space="1" w:sz="6" w:val="single"/>
      </w:pBdr>
      <w:spacing w:after="0" w:before="180"/>
      <w:outlineLvl w:val="1"/>
    </w:pPr>
    <w:rPr>
      <w:b/>
      <w:bCs/>
      <w:sz w:val="24"/>
      <w:szCs w:val="24"/>
    </w:rPr>
  </w:style>
  <w:style w:styleId="Heading3" w:type="paragraph">
    <w:name w:val="heading 3"/>
    <w:basedOn w:val="Normal"/>
    <w:link w:val="Heading3Char"/>
    <w:uiPriority w:val="9"/>
    <w:qFormat/>
    <w:rsid w:val="00880B2A"/>
    <w:pPr>
      <w:numPr>
        <w:ilvl w:val="1"/>
        <w:numId w:val="31"/>
      </w:numPr>
      <w:spacing w:after="0"/>
      <w:ind w:hanging="540" w:left="540"/>
    </w:pPr>
    <w:rPr>
      <w:b/>
      <w:bCs/>
    </w:rPr>
  </w:style>
  <w:style w:styleId="Heading4" w:type="paragraph">
    <w:name w:val="heading 4"/>
    <w:basedOn w:val="Heading3"/>
    <w:next w:val="Normal"/>
    <w:link w:val="Heading4Char"/>
    <w:uiPriority w:val="9"/>
    <w:unhideWhenUsed/>
    <w:qFormat/>
    <w:rsid w:val="00A71D6C"/>
    <w:pPr>
      <w:numPr>
        <w:ilvl w:val="2"/>
      </w:numPr>
      <w:outlineLvl w:val="3"/>
    </w:pPr>
  </w:style>
  <w:style w:styleId="Heading5" w:type="paragraph">
    <w:name w:val="heading 5"/>
    <w:basedOn w:val="Normal"/>
    <w:next w:val="Normal"/>
    <w:link w:val="Heading5Char"/>
    <w:uiPriority w:val="9"/>
    <w:unhideWhenUsed/>
    <w:qFormat/>
    <w:rsid w:val="00A06B39"/>
    <w:pPr>
      <w:keepNext/>
      <w:keepLines/>
      <w:spacing w:after="0" w:before="40"/>
      <w:outlineLvl w:val="4"/>
    </w:pPr>
    <w:rPr>
      <w:rFonts w:asciiTheme="majorHAnsi" w:cstheme="majorBidi" w:eastAsiaTheme="majorEastAsia" w:hAnsiTheme="majorHAnsi"/>
      <w:color w:themeColor="accent1" w:themeShade="BF" w:val="2F549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basedOn w:val="DefaultParagraphFont"/>
    <w:link w:val="Heading3"/>
    <w:uiPriority w:val="9"/>
    <w:rsid w:val="00880B2A"/>
    <w:rPr>
      <w:b/>
      <w:bCs/>
      <w:color w:val="16191F"/>
      <w:sz w:val="20"/>
      <w:szCs w:val="20"/>
    </w:rPr>
  </w:style>
  <w:style w:styleId="LineNumber" w:type="character">
    <w:name w:val="line number"/>
    <w:basedOn w:val="DefaultParagraphFont"/>
    <w:uiPriority w:val="99"/>
    <w:semiHidden/>
    <w:unhideWhenUsed/>
    <w:rsid w:val="00C665E2"/>
  </w:style>
  <w:style w:styleId="Hyperlink" w:type="character">
    <w:name w:val="Hyperlink"/>
    <w:basedOn w:val="DefaultParagraphFont"/>
    <w:uiPriority w:val="99"/>
    <w:unhideWhenUsed/>
    <w:rsid w:val="00C665E2"/>
    <w:rPr>
      <w:color w:val="0000FF"/>
      <w:u w:val="single"/>
    </w:rPr>
  </w:style>
  <w:style w:styleId="ListParagraph" w:type="paragraph">
    <w:name w:val="List Paragraph"/>
    <w:basedOn w:val="Normal"/>
    <w:uiPriority w:val="34"/>
    <w:qFormat/>
    <w:rsid w:val="00136F4E"/>
    <w:pPr>
      <w:ind w:left="720"/>
      <w:contextualSpacing/>
    </w:pPr>
  </w:style>
  <w:style w:styleId="CommentReference" w:type="character">
    <w:name w:val="annotation reference"/>
    <w:basedOn w:val="DefaultParagraphFont"/>
    <w:uiPriority w:val="99"/>
    <w:semiHidden/>
    <w:unhideWhenUsed/>
    <w:rsid w:val="006C391F"/>
    <w:rPr>
      <w:sz w:val="16"/>
      <w:szCs w:val="16"/>
    </w:rPr>
  </w:style>
  <w:style w:styleId="CommentText" w:type="paragraph">
    <w:name w:val="annotation text"/>
    <w:basedOn w:val="Normal"/>
    <w:link w:val="CommentTextChar"/>
    <w:uiPriority w:val="99"/>
    <w:unhideWhenUsed/>
    <w:rsid w:val="006C391F"/>
  </w:style>
  <w:style w:customStyle="1" w:styleId="CommentTextChar" w:type="character">
    <w:name w:val="Comment Text Char"/>
    <w:basedOn w:val="DefaultParagraphFont"/>
    <w:link w:val="CommentText"/>
    <w:uiPriority w:val="99"/>
    <w:rsid w:val="006C391F"/>
    <w:rPr>
      <w:sz w:val="20"/>
      <w:szCs w:val="20"/>
    </w:rPr>
  </w:style>
  <w:style w:styleId="CommentSubject" w:type="paragraph">
    <w:name w:val="annotation subject"/>
    <w:basedOn w:val="CommentText"/>
    <w:next w:val="CommentText"/>
    <w:link w:val="CommentSubjectChar"/>
    <w:uiPriority w:val="99"/>
    <w:semiHidden/>
    <w:unhideWhenUsed/>
    <w:rsid w:val="006C391F"/>
    <w:rPr>
      <w:b/>
      <w:bCs/>
    </w:rPr>
  </w:style>
  <w:style w:customStyle="1" w:styleId="CommentSubjectChar" w:type="character">
    <w:name w:val="Comment Subject Char"/>
    <w:basedOn w:val="CommentTextChar"/>
    <w:link w:val="CommentSubject"/>
    <w:uiPriority w:val="99"/>
    <w:semiHidden/>
    <w:rsid w:val="006C391F"/>
    <w:rPr>
      <w:b/>
      <w:bCs/>
      <w:sz w:val="20"/>
      <w:szCs w:val="20"/>
    </w:rPr>
  </w:style>
  <w:style w:styleId="BalloonText" w:type="paragraph">
    <w:name w:val="Balloon Text"/>
    <w:basedOn w:val="Normal"/>
    <w:link w:val="BalloonTextChar"/>
    <w:uiPriority w:val="99"/>
    <w:semiHidden/>
    <w:unhideWhenUsed/>
    <w:rsid w:val="006C391F"/>
    <w:pPr>
      <w:spacing w:after="0"/>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6C391F"/>
    <w:rPr>
      <w:rFonts w:ascii="Segoe UI" w:cs="Segoe UI" w:hAnsi="Segoe UI"/>
      <w:sz w:val="18"/>
      <w:szCs w:val="18"/>
    </w:rPr>
  </w:style>
  <w:style w:styleId="Revision" w:type="paragraph">
    <w:name w:val="Revision"/>
    <w:hidden/>
    <w:uiPriority w:val="99"/>
    <w:semiHidden/>
    <w:rsid w:val="00DF7EE4"/>
    <w:pPr>
      <w:spacing w:after="0" w:line="240" w:lineRule="auto"/>
    </w:pPr>
  </w:style>
  <w:style w:styleId="UnresolvedMention" w:type="character">
    <w:name w:val="Unresolved Mention"/>
    <w:basedOn w:val="DefaultParagraphFont"/>
    <w:uiPriority w:val="99"/>
    <w:semiHidden/>
    <w:unhideWhenUsed/>
    <w:rsid w:val="00532636"/>
    <w:rPr>
      <w:color w:val="605E5C"/>
      <w:shd w:color="auto" w:fill="E1DFDD" w:val="clear"/>
    </w:rPr>
  </w:style>
  <w:style w:styleId="FollowedHyperlink" w:type="character">
    <w:name w:val="FollowedHyperlink"/>
    <w:basedOn w:val="DefaultParagraphFont"/>
    <w:uiPriority w:val="99"/>
    <w:semiHidden/>
    <w:unhideWhenUsed/>
    <w:rsid w:val="00D6555B"/>
    <w:rPr>
      <w:color w:themeColor="followedHyperlink" w:val="954F72"/>
      <w:u w:val="single"/>
    </w:rPr>
  </w:style>
  <w:style w:styleId="Header" w:type="paragraph">
    <w:name w:val="header"/>
    <w:basedOn w:val="Normal"/>
    <w:link w:val="HeaderChar"/>
    <w:uiPriority w:val="99"/>
    <w:unhideWhenUsed/>
    <w:rsid w:val="00FC0FCB"/>
    <w:pPr>
      <w:tabs>
        <w:tab w:pos="4680" w:val="center"/>
        <w:tab w:pos="9360" w:val="right"/>
      </w:tabs>
      <w:spacing w:after="0"/>
    </w:pPr>
  </w:style>
  <w:style w:customStyle="1" w:styleId="HeaderChar" w:type="character">
    <w:name w:val="Header Char"/>
    <w:basedOn w:val="DefaultParagraphFont"/>
    <w:link w:val="Header"/>
    <w:uiPriority w:val="99"/>
    <w:rsid w:val="00FC0FCB"/>
    <w:rPr>
      <w:sz w:val="20"/>
      <w:szCs w:val="20"/>
    </w:rPr>
  </w:style>
  <w:style w:styleId="Footer" w:type="paragraph">
    <w:name w:val="footer"/>
    <w:basedOn w:val="Normal"/>
    <w:link w:val="FooterChar"/>
    <w:uiPriority w:val="99"/>
    <w:unhideWhenUsed/>
    <w:rsid w:val="00FC0FCB"/>
    <w:pPr>
      <w:tabs>
        <w:tab w:pos="4680" w:val="center"/>
        <w:tab w:pos="9360" w:val="right"/>
      </w:tabs>
      <w:spacing w:after="0"/>
    </w:pPr>
  </w:style>
  <w:style w:customStyle="1" w:styleId="FooterChar" w:type="character">
    <w:name w:val="Footer Char"/>
    <w:basedOn w:val="DefaultParagraphFont"/>
    <w:link w:val="Footer"/>
    <w:uiPriority w:val="99"/>
    <w:rsid w:val="00FC0FCB"/>
    <w:rPr>
      <w:sz w:val="20"/>
      <w:szCs w:val="20"/>
    </w:rPr>
  </w:style>
  <w:style w:styleId="PageNumber" w:type="character">
    <w:name w:val="page number"/>
    <w:basedOn w:val="DefaultParagraphFont"/>
    <w:uiPriority w:val="99"/>
    <w:semiHidden/>
    <w:unhideWhenUsed/>
    <w:rsid w:val="00DC244E"/>
  </w:style>
  <w:style w:styleId="TableGrid" w:type="table">
    <w:name w:val="Table Grid"/>
    <w:basedOn w:val="TableNormal"/>
    <w:uiPriority w:val="59"/>
    <w:rsid w:val="005D74D2"/>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GridTable1Light-Accent1" w:type="table">
    <w:name w:val="Grid Table 1 Light Accent 1"/>
    <w:basedOn w:val="TableNormal"/>
    <w:uiPriority w:val="46"/>
    <w:rsid w:val="005D74D2"/>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GridTable1Light" w:type="table">
    <w:name w:val="Grid Table 1 Light"/>
    <w:basedOn w:val="TableNormal"/>
    <w:uiPriority w:val="46"/>
    <w:rsid w:val="00AD25F2"/>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textrun" w:type="character">
    <w:name w:val="normaltextrun"/>
    <w:basedOn w:val="DefaultParagraphFont"/>
    <w:rsid w:val="00755A94"/>
  </w:style>
  <w:style w:customStyle="1" w:styleId="eop" w:type="character">
    <w:name w:val="eop"/>
    <w:basedOn w:val="DefaultParagraphFont"/>
    <w:rsid w:val="00755A94"/>
  </w:style>
  <w:style w:customStyle="1" w:styleId="Heading2Char" w:type="character">
    <w:name w:val="Heading 2 Char"/>
    <w:basedOn w:val="DefaultParagraphFont"/>
    <w:link w:val="Heading2"/>
    <w:uiPriority w:val="9"/>
    <w:rsid w:val="00DB05A3"/>
    <w:rPr>
      <w:b/>
      <w:bCs/>
      <w:sz w:val="24"/>
      <w:szCs w:val="24"/>
    </w:rPr>
  </w:style>
  <w:style w:customStyle="1" w:styleId="Heading4Char" w:type="character">
    <w:name w:val="Heading 4 Char"/>
    <w:basedOn w:val="DefaultParagraphFont"/>
    <w:link w:val="Heading4"/>
    <w:uiPriority w:val="9"/>
    <w:rsid w:val="00A71D6C"/>
    <w:rPr>
      <w:b/>
      <w:bCs/>
      <w:color w:val="16191F"/>
      <w:sz w:val="20"/>
      <w:szCs w:val="20"/>
    </w:rPr>
  </w:style>
  <w:style w:customStyle="1" w:styleId="Heading5Char" w:type="character">
    <w:name w:val="Heading 5 Char"/>
    <w:basedOn w:val="DefaultParagraphFont"/>
    <w:link w:val="Heading5"/>
    <w:uiPriority w:val="9"/>
    <w:rsid w:val="00A06B39"/>
    <w:rPr>
      <w:rFonts w:asciiTheme="majorHAnsi" w:cstheme="majorBidi" w:eastAsiaTheme="majorEastAsia" w:hAnsiTheme="majorHAnsi"/>
      <w:color w:themeColor="accent1" w:themeShade="BF" w:val="2F5496"/>
      <w:sz w:val="20"/>
      <w:szCs w:val="20"/>
    </w:rPr>
  </w:style>
  <w:style w:styleId="NormalWeb" w:type="paragraph">
    <w:name w:val="Normal (Web)"/>
    <w:basedOn w:val="Normal"/>
    <w:uiPriority w:val="99"/>
    <w:semiHidden/>
    <w:unhideWhenUsed/>
    <w:rsid w:val="00212B0E"/>
    <w:rPr>
      <w:rFonts w:ascii="Times New Roman" w:cs="Times New Roman" w:hAnsi="Times New Roman"/>
      <w:sz w:val="24"/>
      <w:szCs w:val="24"/>
    </w:rPr>
  </w:style>
  <w:style w:styleId="FootnoteText" w:type="paragraph">
    <w:name w:val="footnote text"/>
    <w:basedOn w:val="Normal"/>
    <w:link w:val="FootnoteTextChar"/>
    <w:uiPriority w:val="99"/>
    <w:semiHidden/>
    <w:unhideWhenUsed/>
    <w:rsid w:val="00D22053"/>
    <w:pPr>
      <w:spacing w:after="0"/>
    </w:pPr>
  </w:style>
  <w:style w:customStyle="1" w:styleId="FootnoteTextChar" w:type="character">
    <w:name w:val="Footnote Text Char"/>
    <w:basedOn w:val="DefaultParagraphFont"/>
    <w:link w:val="FootnoteText"/>
    <w:uiPriority w:val="99"/>
    <w:semiHidden/>
    <w:rsid w:val="00D22053"/>
    <w:rPr>
      <w:color w:val="16191F"/>
      <w:sz w:val="20"/>
      <w:szCs w:val="20"/>
    </w:rPr>
  </w:style>
  <w:style w:styleId="FootnoteReference" w:type="character">
    <w:name w:val="footnote reference"/>
    <w:basedOn w:val="DefaultParagraphFont"/>
    <w:uiPriority w:val="99"/>
    <w:semiHidden/>
    <w:unhideWhenUsed/>
    <w:rsid w:val="00D22053"/>
    <w:rPr>
      <w:vertAlign w:val="superscript"/>
    </w:rPr>
  </w:style>
  <w:style w:customStyle="1" w:styleId="CurrentList1" w:type="numbering">
    <w:name w:val="Current List1"/>
    <w:uiPriority w:val="99"/>
    <w:rsid w:val="00472D82"/>
    <w:pPr>
      <w:numPr>
        <w:numId w:val="72"/>
      </w:numPr>
    </w:pPr>
  </w:style>
  <w:style w:styleId="HTMLCode" w:type="character">
    <w:name w:val="HTML Code"/>
    <w:basedOn w:val="DefaultParagraphFont"/>
    <w:uiPriority w:val="99"/>
    <w:semiHidden/>
    <w:unhideWhenUsed/>
    <w:rsid w:val="007B40FD"/>
    <w:rPr>
      <w:rFonts w:ascii="Courier New" w:cs="Courier New" w:eastAsia="Times New Roman" w:hAnsi="Courier New"/>
      <w:sz w:val="20"/>
      <w:szCs w:val="20"/>
    </w:rPr>
  </w:style>
  <w:style w:customStyle="1" w:styleId="Heading1Char" w:type="character">
    <w:name w:val="Heading 1 Char"/>
    <w:basedOn w:val="DefaultParagraphFont"/>
    <w:link w:val="Heading1"/>
    <w:uiPriority w:val="9"/>
    <w:rsid w:val="00E72A96"/>
    <w:rPr>
      <w:rFonts w:asciiTheme="majorHAnsi" w:cstheme="majorBidi" w:eastAsiaTheme="majorEastAsia" w:hAnsiTheme="majorHAnsi"/>
      <w:b/>
      <w:color w:themeColor="text1" w:val="000000"/>
      <w:sz w:val="28"/>
      <w:szCs w:val="32"/>
    </w:rPr>
  </w:style>
  <w:style w:styleId="TableGridLight" w:type="table">
    <w:name w:val="Grid Table Light"/>
    <w:basedOn w:val="TableNormal"/>
    <w:uiPriority w:val="40"/>
    <w:rsid w:val="0008506C"/>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6278">
      <w:bodyDiv w:val="1"/>
      <w:marLeft w:val="0"/>
      <w:marRight w:val="0"/>
      <w:marTop w:val="0"/>
      <w:marBottom w:val="0"/>
      <w:divBdr>
        <w:top w:val="none" w:sz="0" w:space="0" w:color="auto"/>
        <w:left w:val="none" w:sz="0" w:space="0" w:color="auto"/>
        <w:bottom w:val="none" w:sz="0" w:space="0" w:color="auto"/>
        <w:right w:val="none" w:sz="0" w:space="0" w:color="auto"/>
      </w:divBdr>
    </w:div>
    <w:div w:id="21977229">
      <w:bodyDiv w:val="1"/>
      <w:marLeft w:val="0"/>
      <w:marRight w:val="0"/>
      <w:marTop w:val="0"/>
      <w:marBottom w:val="0"/>
      <w:divBdr>
        <w:top w:val="none" w:sz="0" w:space="0" w:color="auto"/>
        <w:left w:val="none" w:sz="0" w:space="0" w:color="auto"/>
        <w:bottom w:val="none" w:sz="0" w:space="0" w:color="auto"/>
        <w:right w:val="none" w:sz="0" w:space="0" w:color="auto"/>
      </w:divBdr>
    </w:div>
    <w:div w:id="27923563">
      <w:bodyDiv w:val="1"/>
      <w:marLeft w:val="0"/>
      <w:marRight w:val="0"/>
      <w:marTop w:val="0"/>
      <w:marBottom w:val="0"/>
      <w:divBdr>
        <w:top w:val="none" w:sz="0" w:space="0" w:color="auto"/>
        <w:left w:val="none" w:sz="0" w:space="0" w:color="auto"/>
        <w:bottom w:val="none" w:sz="0" w:space="0" w:color="auto"/>
        <w:right w:val="none" w:sz="0" w:space="0" w:color="auto"/>
      </w:divBdr>
    </w:div>
    <w:div w:id="38240095">
      <w:bodyDiv w:val="1"/>
      <w:marLeft w:val="0"/>
      <w:marRight w:val="0"/>
      <w:marTop w:val="0"/>
      <w:marBottom w:val="0"/>
      <w:divBdr>
        <w:top w:val="none" w:sz="0" w:space="0" w:color="auto"/>
        <w:left w:val="none" w:sz="0" w:space="0" w:color="auto"/>
        <w:bottom w:val="none" w:sz="0" w:space="0" w:color="auto"/>
        <w:right w:val="none" w:sz="0" w:space="0" w:color="auto"/>
      </w:divBdr>
    </w:div>
    <w:div w:id="40174132">
      <w:bodyDiv w:val="1"/>
      <w:marLeft w:val="0"/>
      <w:marRight w:val="0"/>
      <w:marTop w:val="0"/>
      <w:marBottom w:val="0"/>
      <w:divBdr>
        <w:top w:val="none" w:sz="0" w:space="0" w:color="auto"/>
        <w:left w:val="none" w:sz="0" w:space="0" w:color="auto"/>
        <w:bottom w:val="none" w:sz="0" w:space="0" w:color="auto"/>
        <w:right w:val="none" w:sz="0" w:space="0" w:color="auto"/>
      </w:divBdr>
    </w:div>
    <w:div w:id="47531064">
      <w:bodyDiv w:val="1"/>
      <w:marLeft w:val="0"/>
      <w:marRight w:val="0"/>
      <w:marTop w:val="0"/>
      <w:marBottom w:val="0"/>
      <w:divBdr>
        <w:top w:val="none" w:sz="0" w:space="0" w:color="auto"/>
        <w:left w:val="none" w:sz="0" w:space="0" w:color="auto"/>
        <w:bottom w:val="none" w:sz="0" w:space="0" w:color="auto"/>
        <w:right w:val="none" w:sz="0" w:space="0" w:color="auto"/>
      </w:divBdr>
    </w:div>
    <w:div w:id="68574847">
      <w:bodyDiv w:val="1"/>
      <w:marLeft w:val="0"/>
      <w:marRight w:val="0"/>
      <w:marTop w:val="0"/>
      <w:marBottom w:val="0"/>
      <w:divBdr>
        <w:top w:val="none" w:sz="0" w:space="0" w:color="auto"/>
        <w:left w:val="none" w:sz="0" w:space="0" w:color="auto"/>
        <w:bottom w:val="none" w:sz="0" w:space="0" w:color="auto"/>
        <w:right w:val="none" w:sz="0" w:space="0" w:color="auto"/>
      </w:divBdr>
    </w:div>
    <w:div w:id="72044181">
      <w:bodyDiv w:val="1"/>
      <w:marLeft w:val="0"/>
      <w:marRight w:val="0"/>
      <w:marTop w:val="0"/>
      <w:marBottom w:val="0"/>
      <w:divBdr>
        <w:top w:val="none" w:sz="0" w:space="0" w:color="auto"/>
        <w:left w:val="none" w:sz="0" w:space="0" w:color="auto"/>
        <w:bottom w:val="none" w:sz="0" w:space="0" w:color="auto"/>
        <w:right w:val="none" w:sz="0" w:space="0" w:color="auto"/>
      </w:divBdr>
    </w:div>
    <w:div w:id="90514939">
      <w:bodyDiv w:val="1"/>
      <w:marLeft w:val="0"/>
      <w:marRight w:val="0"/>
      <w:marTop w:val="0"/>
      <w:marBottom w:val="0"/>
      <w:divBdr>
        <w:top w:val="none" w:sz="0" w:space="0" w:color="auto"/>
        <w:left w:val="none" w:sz="0" w:space="0" w:color="auto"/>
        <w:bottom w:val="none" w:sz="0" w:space="0" w:color="auto"/>
        <w:right w:val="none" w:sz="0" w:space="0" w:color="auto"/>
      </w:divBdr>
    </w:div>
    <w:div w:id="92434527">
      <w:bodyDiv w:val="1"/>
      <w:marLeft w:val="0"/>
      <w:marRight w:val="0"/>
      <w:marTop w:val="0"/>
      <w:marBottom w:val="0"/>
      <w:divBdr>
        <w:top w:val="none" w:sz="0" w:space="0" w:color="auto"/>
        <w:left w:val="none" w:sz="0" w:space="0" w:color="auto"/>
        <w:bottom w:val="none" w:sz="0" w:space="0" w:color="auto"/>
        <w:right w:val="none" w:sz="0" w:space="0" w:color="auto"/>
      </w:divBdr>
    </w:div>
    <w:div w:id="106508336">
      <w:bodyDiv w:val="1"/>
      <w:marLeft w:val="0"/>
      <w:marRight w:val="0"/>
      <w:marTop w:val="0"/>
      <w:marBottom w:val="0"/>
      <w:divBdr>
        <w:top w:val="none" w:sz="0" w:space="0" w:color="auto"/>
        <w:left w:val="none" w:sz="0" w:space="0" w:color="auto"/>
        <w:bottom w:val="none" w:sz="0" w:space="0" w:color="auto"/>
        <w:right w:val="none" w:sz="0" w:space="0" w:color="auto"/>
      </w:divBdr>
      <w:divsChild>
        <w:div w:id="1736199190">
          <w:marLeft w:val="0"/>
          <w:marRight w:val="0"/>
          <w:marTop w:val="0"/>
          <w:marBottom w:val="0"/>
          <w:divBdr>
            <w:top w:val="none" w:sz="0" w:space="0" w:color="auto"/>
            <w:left w:val="none" w:sz="0" w:space="0" w:color="auto"/>
            <w:bottom w:val="none" w:sz="0" w:space="0" w:color="auto"/>
            <w:right w:val="none" w:sz="0" w:space="0" w:color="auto"/>
          </w:divBdr>
          <w:divsChild>
            <w:div w:id="874543579">
              <w:marLeft w:val="0"/>
              <w:marRight w:val="0"/>
              <w:marTop w:val="0"/>
              <w:marBottom w:val="0"/>
              <w:divBdr>
                <w:top w:val="none" w:sz="0" w:space="0" w:color="auto"/>
                <w:left w:val="none" w:sz="0" w:space="0" w:color="auto"/>
                <w:bottom w:val="none" w:sz="0" w:space="0" w:color="auto"/>
                <w:right w:val="none" w:sz="0" w:space="0" w:color="auto"/>
              </w:divBdr>
              <w:divsChild>
                <w:div w:id="1679187279">
                  <w:marLeft w:val="0"/>
                  <w:marRight w:val="0"/>
                  <w:marTop w:val="0"/>
                  <w:marBottom w:val="0"/>
                  <w:divBdr>
                    <w:top w:val="none" w:sz="0" w:space="0" w:color="auto"/>
                    <w:left w:val="none" w:sz="0" w:space="0" w:color="auto"/>
                    <w:bottom w:val="none" w:sz="0" w:space="0" w:color="auto"/>
                    <w:right w:val="none" w:sz="0" w:space="0" w:color="auto"/>
                  </w:divBdr>
                  <w:divsChild>
                    <w:div w:id="407922201">
                      <w:marLeft w:val="0"/>
                      <w:marRight w:val="0"/>
                      <w:marTop w:val="0"/>
                      <w:marBottom w:val="0"/>
                      <w:divBdr>
                        <w:top w:val="none" w:sz="0" w:space="0" w:color="auto"/>
                        <w:left w:val="none" w:sz="0" w:space="0" w:color="auto"/>
                        <w:bottom w:val="none" w:sz="0" w:space="0" w:color="auto"/>
                        <w:right w:val="none" w:sz="0" w:space="0" w:color="auto"/>
                      </w:divBdr>
                      <w:divsChild>
                        <w:div w:id="1379744649">
                          <w:marLeft w:val="0"/>
                          <w:marRight w:val="0"/>
                          <w:marTop w:val="0"/>
                          <w:marBottom w:val="0"/>
                          <w:divBdr>
                            <w:top w:val="none" w:sz="0" w:space="0" w:color="auto"/>
                            <w:left w:val="none" w:sz="0" w:space="0" w:color="auto"/>
                            <w:bottom w:val="none" w:sz="0" w:space="0" w:color="auto"/>
                            <w:right w:val="none" w:sz="0" w:space="0" w:color="auto"/>
                          </w:divBdr>
                          <w:divsChild>
                            <w:div w:id="316808756">
                              <w:marLeft w:val="-240"/>
                              <w:marRight w:val="-120"/>
                              <w:marTop w:val="0"/>
                              <w:marBottom w:val="0"/>
                              <w:divBdr>
                                <w:top w:val="none" w:sz="0" w:space="0" w:color="auto"/>
                                <w:left w:val="none" w:sz="0" w:space="0" w:color="auto"/>
                                <w:bottom w:val="none" w:sz="0" w:space="0" w:color="auto"/>
                                <w:right w:val="none" w:sz="0" w:space="0" w:color="auto"/>
                              </w:divBdr>
                              <w:divsChild>
                                <w:div w:id="1264650918">
                                  <w:marLeft w:val="0"/>
                                  <w:marRight w:val="0"/>
                                  <w:marTop w:val="0"/>
                                  <w:marBottom w:val="60"/>
                                  <w:divBdr>
                                    <w:top w:val="none" w:sz="0" w:space="0" w:color="auto"/>
                                    <w:left w:val="none" w:sz="0" w:space="0" w:color="auto"/>
                                    <w:bottom w:val="none" w:sz="0" w:space="0" w:color="auto"/>
                                    <w:right w:val="none" w:sz="0" w:space="0" w:color="auto"/>
                                  </w:divBdr>
                                  <w:divsChild>
                                    <w:div w:id="163474021">
                                      <w:marLeft w:val="0"/>
                                      <w:marRight w:val="0"/>
                                      <w:marTop w:val="0"/>
                                      <w:marBottom w:val="0"/>
                                      <w:divBdr>
                                        <w:top w:val="none" w:sz="0" w:space="0" w:color="auto"/>
                                        <w:left w:val="none" w:sz="0" w:space="0" w:color="auto"/>
                                        <w:bottom w:val="none" w:sz="0" w:space="0" w:color="auto"/>
                                        <w:right w:val="none" w:sz="0" w:space="0" w:color="auto"/>
                                      </w:divBdr>
                                      <w:divsChild>
                                        <w:div w:id="1139766107">
                                          <w:marLeft w:val="0"/>
                                          <w:marRight w:val="0"/>
                                          <w:marTop w:val="0"/>
                                          <w:marBottom w:val="0"/>
                                          <w:divBdr>
                                            <w:top w:val="none" w:sz="0" w:space="0" w:color="auto"/>
                                            <w:left w:val="none" w:sz="0" w:space="0" w:color="auto"/>
                                            <w:bottom w:val="none" w:sz="0" w:space="0" w:color="auto"/>
                                            <w:right w:val="none" w:sz="0" w:space="0" w:color="auto"/>
                                          </w:divBdr>
                                          <w:divsChild>
                                            <w:div w:id="1649823531">
                                              <w:marLeft w:val="0"/>
                                              <w:marRight w:val="0"/>
                                              <w:marTop w:val="0"/>
                                              <w:marBottom w:val="0"/>
                                              <w:divBdr>
                                                <w:top w:val="none" w:sz="0" w:space="0" w:color="auto"/>
                                                <w:left w:val="none" w:sz="0" w:space="0" w:color="auto"/>
                                                <w:bottom w:val="none" w:sz="0" w:space="0" w:color="auto"/>
                                                <w:right w:val="none" w:sz="0" w:space="0" w:color="auto"/>
                                              </w:divBdr>
                                              <w:divsChild>
                                                <w:div w:id="20993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67989">
          <w:marLeft w:val="0"/>
          <w:marRight w:val="0"/>
          <w:marTop w:val="0"/>
          <w:marBottom w:val="0"/>
          <w:divBdr>
            <w:top w:val="none" w:sz="0" w:space="0" w:color="auto"/>
            <w:left w:val="none" w:sz="0" w:space="0" w:color="auto"/>
            <w:bottom w:val="none" w:sz="0" w:space="0" w:color="auto"/>
            <w:right w:val="none" w:sz="0" w:space="0" w:color="auto"/>
          </w:divBdr>
          <w:divsChild>
            <w:div w:id="532613204">
              <w:marLeft w:val="0"/>
              <w:marRight w:val="0"/>
              <w:marTop w:val="0"/>
              <w:marBottom w:val="0"/>
              <w:divBdr>
                <w:top w:val="none" w:sz="0" w:space="0" w:color="auto"/>
                <w:left w:val="none" w:sz="0" w:space="0" w:color="auto"/>
                <w:bottom w:val="none" w:sz="0" w:space="0" w:color="auto"/>
                <w:right w:val="none" w:sz="0" w:space="0" w:color="auto"/>
              </w:divBdr>
              <w:divsChild>
                <w:div w:id="1718972468">
                  <w:marLeft w:val="0"/>
                  <w:marRight w:val="0"/>
                  <w:marTop w:val="0"/>
                  <w:marBottom w:val="0"/>
                  <w:divBdr>
                    <w:top w:val="none" w:sz="0" w:space="0" w:color="auto"/>
                    <w:left w:val="none" w:sz="0" w:space="0" w:color="auto"/>
                    <w:bottom w:val="none" w:sz="0" w:space="0" w:color="auto"/>
                    <w:right w:val="none" w:sz="0" w:space="0" w:color="auto"/>
                  </w:divBdr>
                  <w:divsChild>
                    <w:div w:id="432626697">
                      <w:marLeft w:val="0"/>
                      <w:marRight w:val="0"/>
                      <w:marTop w:val="0"/>
                      <w:marBottom w:val="0"/>
                      <w:divBdr>
                        <w:top w:val="none" w:sz="0" w:space="0" w:color="auto"/>
                        <w:left w:val="none" w:sz="0" w:space="0" w:color="auto"/>
                        <w:bottom w:val="none" w:sz="0" w:space="0" w:color="auto"/>
                        <w:right w:val="none" w:sz="0" w:space="0" w:color="auto"/>
                      </w:divBdr>
                      <w:divsChild>
                        <w:div w:id="1950963966">
                          <w:marLeft w:val="0"/>
                          <w:marRight w:val="0"/>
                          <w:marTop w:val="0"/>
                          <w:marBottom w:val="0"/>
                          <w:divBdr>
                            <w:top w:val="none" w:sz="0" w:space="0" w:color="auto"/>
                            <w:left w:val="none" w:sz="0" w:space="0" w:color="auto"/>
                            <w:bottom w:val="none" w:sz="0" w:space="0" w:color="auto"/>
                            <w:right w:val="none" w:sz="0" w:space="0" w:color="auto"/>
                          </w:divBdr>
                          <w:divsChild>
                            <w:div w:id="19651909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58021">
      <w:bodyDiv w:val="1"/>
      <w:marLeft w:val="0"/>
      <w:marRight w:val="0"/>
      <w:marTop w:val="0"/>
      <w:marBottom w:val="0"/>
      <w:divBdr>
        <w:top w:val="none" w:sz="0" w:space="0" w:color="auto"/>
        <w:left w:val="none" w:sz="0" w:space="0" w:color="auto"/>
        <w:bottom w:val="none" w:sz="0" w:space="0" w:color="auto"/>
        <w:right w:val="none" w:sz="0" w:space="0" w:color="auto"/>
      </w:divBdr>
    </w:div>
    <w:div w:id="109983554">
      <w:bodyDiv w:val="1"/>
      <w:marLeft w:val="0"/>
      <w:marRight w:val="0"/>
      <w:marTop w:val="0"/>
      <w:marBottom w:val="0"/>
      <w:divBdr>
        <w:top w:val="none" w:sz="0" w:space="0" w:color="auto"/>
        <w:left w:val="none" w:sz="0" w:space="0" w:color="auto"/>
        <w:bottom w:val="none" w:sz="0" w:space="0" w:color="auto"/>
        <w:right w:val="none" w:sz="0" w:space="0" w:color="auto"/>
      </w:divBdr>
    </w:div>
    <w:div w:id="111553862">
      <w:bodyDiv w:val="1"/>
      <w:marLeft w:val="0"/>
      <w:marRight w:val="0"/>
      <w:marTop w:val="0"/>
      <w:marBottom w:val="0"/>
      <w:divBdr>
        <w:top w:val="none" w:sz="0" w:space="0" w:color="auto"/>
        <w:left w:val="none" w:sz="0" w:space="0" w:color="auto"/>
        <w:bottom w:val="none" w:sz="0" w:space="0" w:color="auto"/>
        <w:right w:val="none" w:sz="0" w:space="0" w:color="auto"/>
      </w:divBdr>
    </w:div>
    <w:div w:id="122508671">
      <w:bodyDiv w:val="1"/>
      <w:marLeft w:val="0"/>
      <w:marRight w:val="0"/>
      <w:marTop w:val="0"/>
      <w:marBottom w:val="0"/>
      <w:divBdr>
        <w:top w:val="none" w:sz="0" w:space="0" w:color="auto"/>
        <w:left w:val="none" w:sz="0" w:space="0" w:color="auto"/>
        <w:bottom w:val="none" w:sz="0" w:space="0" w:color="auto"/>
        <w:right w:val="none" w:sz="0" w:space="0" w:color="auto"/>
      </w:divBdr>
    </w:div>
    <w:div w:id="123083954">
      <w:bodyDiv w:val="1"/>
      <w:marLeft w:val="0"/>
      <w:marRight w:val="0"/>
      <w:marTop w:val="0"/>
      <w:marBottom w:val="0"/>
      <w:divBdr>
        <w:top w:val="none" w:sz="0" w:space="0" w:color="auto"/>
        <w:left w:val="none" w:sz="0" w:space="0" w:color="auto"/>
        <w:bottom w:val="none" w:sz="0" w:space="0" w:color="auto"/>
        <w:right w:val="none" w:sz="0" w:space="0" w:color="auto"/>
      </w:divBdr>
    </w:div>
    <w:div w:id="127625350">
      <w:bodyDiv w:val="1"/>
      <w:marLeft w:val="0"/>
      <w:marRight w:val="0"/>
      <w:marTop w:val="0"/>
      <w:marBottom w:val="0"/>
      <w:divBdr>
        <w:top w:val="none" w:sz="0" w:space="0" w:color="auto"/>
        <w:left w:val="none" w:sz="0" w:space="0" w:color="auto"/>
        <w:bottom w:val="none" w:sz="0" w:space="0" w:color="auto"/>
        <w:right w:val="none" w:sz="0" w:space="0" w:color="auto"/>
      </w:divBdr>
    </w:div>
    <w:div w:id="133566073">
      <w:bodyDiv w:val="1"/>
      <w:marLeft w:val="0"/>
      <w:marRight w:val="0"/>
      <w:marTop w:val="0"/>
      <w:marBottom w:val="0"/>
      <w:divBdr>
        <w:top w:val="none" w:sz="0" w:space="0" w:color="auto"/>
        <w:left w:val="none" w:sz="0" w:space="0" w:color="auto"/>
        <w:bottom w:val="none" w:sz="0" w:space="0" w:color="auto"/>
        <w:right w:val="none" w:sz="0" w:space="0" w:color="auto"/>
      </w:divBdr>
    </w:div>
    <w:div w:id="173347843">
      <w:bodyDiv w:val="1"/>
      <w:marLeft w:val="0"/>
      <w:marRight w:val="0"/>
      <w:marTop w:val="0"/>
      <w:marBottom w:val="0"/>
      <w:divBdr>
        <w:top w:val="none" w:sz="0" w:space="0" w:color="auto"/>
        <w:left w:val="none" w:sz="0" w:space="0" w:color="auto"/>
        <w:bottom w:val="none" w:sz="0" w:space="0" w:color="auto"/>
        <w:right w:val="none" w:sz="0" w:space="0" w:color="auto"/>
      </w:divBdr>
    </w:div>
    <w:div w:id="200286878">
      <w:bodyDiv w:val="1"/>
      <w:marLeft w:val="0"/>
      <w:marRight w:val="0"/>
      <w:marTop w:val="0"/>
      <w:marBottom w:val="0"/>
      <w:divBdr>
        <w:top w:val="none" w:sz="0" w:space="0" w:color="auto"/>
        <w:left w:val="none" w:sz="0" w:space="0" w:color="auto"/>
        <w:bottom w:val="none" w:sz="0" w:space="0" w:color="auto"/>
        <w:right w:val="none" w:sz="0" w:space="0" w:color="auto"/>
      </w:divBdr>
    </w:div>
    <w:div w:id="216400988">
      <w:bodyDiv w:val="1"/>
      <w:marLeft w:val="0"/>
      <w:marRight w:val="0"/>
      <w:marTop w:val="0"/>
      <w:marBottom w:val="0"/>
      <w:divBdr>
        <w:top w:val="none" w:sz="0" w:space="0" w:color="auto"/>
        <w:left w:val="none" w:sz="0" w:space="0" w:color="auto"/>
        <w:bottom w:val="none" w:sz="0" w:space="0" w:color="auto"/>
        <w:right w:val="none" w:sz="0" w:space="0" w:color="auto"/>
      </w:divBdr>
    </w:div>
    <w:div w:id="218176185">
      <w:bodyDiv w:val="1"/>
      <w:marLeft w:val="0"/>
      <w:marRight w:val="0"/>
      <w:marTop w:val="0"/>
      <w:marBottom w:val="0"/>
      <w:divBdr>
        <w:top w:val="none" w:sz="0" w:space="0" w:color="auto"/>
        <w:left w:val="none" w:sz="0" w:space="0" w:color="auto"/>
        <w:bottom w:val="none" w:sz="0" w:space="0" w:color="auto"/>
        <w:right w:val="none" w:sz="0" w:space="0" w:color="auto"/>
      </w:divBdr>
    </w:div>
    <w:div w:id="250823565">
      <w:bodyDiv w:val="1"/>
      <w:marLeft w:val="0"/>
      <w:marRight w:val="0"/>
      <w:marTop w:val="0"/>
      <w:marBottom w:val="0"/>
      <w:divBdr>
        <w:top w:val="none" w:sz="0" w:space="0" w:color="auto"/>
        <w:left w:val="none" w:sz="0" w:space="0" w:color="auto"/>
        <w:bottom w:val="none" w:sz="0" w:space="0" w:color="auto"/>
        <w:right w:val="none" w:sz="0" w:space="0" w:color="auto"/>
      </w:divBdr>
    </w:div>
    <w:div w:id="264579260">
      <w:bodyDiv w:val="1"/>
      <w:marLeft w:val="0"/>
      <w:marRight w:val="0"/>
      <w:marTop w:val="0"/>
      <w:marBottom w:val="0"/>
      <w:divBdr>
        <w:top w:val="none" w:sz="0" w:space="0" w:color="auto"/>
        <w:left w:val="none" w:sz="0" w:space="0" w:color="auto"/>
        <w:bottom w:val="none" w:sz="0" w:space="0" w:color="auto"/>
        <w:right w:val="none" w:sz="0" w:space="0" w:color="auto"/>
      </w:divBdr>
    </w:div>
    <w:div w:id="285817844">
      <w:bodyDiv w:val="1"/>
      <w:marLeft w:val="0"/>
      <w:marRight w:val="0"/>
      <w:marTop w:val="0"/>
      <w:marBottom w:val="0"/>
      <w:divBdr>
        <w:top w:val="none" w:sz="0" w:space="0" w:color="auto"/>
        <w:left w:val="none" w:sz="0" w:space="0" w:color="auto"/>
        <w:bottom w:val="none" w:sz="0" w:space="0" w:color="auto"/>
        <w:right w:val="none" w:sz="0" w:space="0" w:color="auto"/>
      </w:divBdr>
    </w:div>
    <w:div w:id="287318006">
      <w:bodyDiv w:val="1"/>
      <w:marLeft w:val="0"/>
      <w:marRight w:val="0"/>
      <w:marTop w:val="0"/>
      <w:marBottom w:val="0"/>
      <w:divBdr>
        <w:top w:val="none" w:sz="0" w:space="0" w:color="auto"/>
        <w:left w:val="none" w:sz="0" w:space="0" w:color="auto"/>
        <w:bottom w:val="none" w:sz="0" w:space="0" w:color="auto"/>
        <w:right w:val="none" w:sz="0" w:space="0" w:color="auto"/>
      </w:divBdr>
    </w:div>
    <w:div w:id="291057029">
      <w:bodyDiv w:val="1"/>
      <w:marLeft w:val="0"/>
      <w:marRight w:val="0"/>
      <w:marTop w:val="0"/>
      <w:marBottom w:val="0"/>
      <w:divBdr>
        <w:top w:val="none" w:sz="0" w:space="0" w:color="auto"/>
        <w:left w:val="none" w:sz="0" w:space="0" w:color="auto"/>
        <w:bottom w:val="none" w:sz="0" w:space="0" w:color="auto"/>
        <w:right w:val="none" w:sz="0" w:space="0" w:color="auto"/>
      </w:divBdr>
    </w:div>
    <w:div w:id="291597249">
      <w:bodyDiv w:val="1"/>
      <w:marLeft w:val="0"/>
      <w:marRight w:val="0"/>
      <w:marTop w:val="0"/>
      <w:marBottom w:val="0"/>
      <w:divBdr>
        <w:top w:val="none" w:sz="0" w:space="0" w:color="auto"/>
        <w:left w:val="none" w:sz="0" w:space="0" w:color="auto"/>
        <w:bottom w:val="none" w:sz="0" w:space="0" w:color="auto"/>
        <w:right w:val="none" w:sz="0" w:space="0" w:color="auto"/>
      </w:divBdr>
    </w:div>
    <w:div w:id="297927225">
      <w:bodyDiv w:val="1"/>
      <w:marLeft w:val="0"/>
      <w:marRight w:val="0"/>
      <w:marTop w:val="0"/>
      <w:marBottom w:val="0"/>
      <w:divBdr>
        <w:top w:val="none" w:sz="0" w:space="0" w:color="auto"/>
        <w:left w:val="none" w:sz="0" w:space="0" w:color="auto"/>
        <w:bottom w:val="none" w:sz="0" w:space="0" w:color="auto"/>
        <w:right w:val="none" w:sz="0" w:space="0" w:color="auto"/>
      </w:divBdr>
    </w:div>
    <w:div w:id="298144897">
      <w:bodyDiv w:val="1"/>
      <w:marLeft w:val="0"/>
      <w:marRight w:val="0"/>
      <w:marTop w:val="0"/>
      <w:marBottom w:val="0"/>
      <w:divBdr>
        <w:top w:val="none" w:sz="0" w:space="0" w:color="auto"/>
        <w:left w:val="none" w:sz="0" w:space="0" w:color="auto"/>
        <w:bottom w:val="none" w:sz="0" w:space="0" w:color="auto"/>
        <w:right w:val="none" w:sz="0" w:space="0" w:color="auto"/>
      </w:divBdr>
    </w:div>
    <w:div w:id="335692777">
      <w:bodyDiv w:val="1"/>
      <w:marLeft w:val="0"/>
      <w:marRight w:val="0"/>
      <w:marTop w:val="0"/>
      <w:marBottom w:val="0"/>
      <w:divBdr>
        <w:top w:val="none" w:sz="0" w:space="0" w:color="auto"/>
        <w:left w:val="none" w:sz="0" w:space="0" w:color="auto"/>
        <w:bottom w:val="none" w:sz="0" w:space="0" w:color="auto"/>
        <w:right w:val="none" w:sz="0" w:space="0" w:color="auto"/>
      </w:divBdr>
    </w:div>
    <w:div w:id="363407058">
      <w:bodyDiv w:val="1"/>
      <w:marLeft w:val="0"/>
      <w:marRight w:val="0"/>
      <w:marTop w:val="0"/>
      <w:marBottom w:val="0"/>
      <w:divBdr>
        <w:top w:val="none" w:sz="0" w:space="0" w:color="auto"/>
        <w:left w:val="none" w:sz="0" w:space="0" w:color="auto"/>
        <w:bottom w:val="none" w:sz="0" w:space="0" w:color="auto"/>
        <w:right w:val="none" w:sz="0" w:space="0" w:color="auto"/>
      </w:divBdr>
    </w:div>
    <w:div w:id="385185337">
      <w:bodyDiv w:val="1"/>
      <w:marLeft w:val="0"/>
      <w:marRight w:val="0"/>
      <w:marTop w:val="0"/>
      <w:marBottom w:val="0"/>
      <w:divBdr>
        <w:top w:val="none" w:sz="0" w:space="0" w:color="auto"/>
        <w:left w:val="none" w:sz="0" w:space="0" w:color="auto"/>
        <w:bottom w:val="none" w:sz="0" w:space="0" w:color="auto"/>
        <w:right w:val="none" w:sz="0" w:space="0" w:color="auto"/>
      </w:divBdr>
    </w:div>
    <w:div w:id="418528200">
      <w:bodyDiv w:val="1"/>
      <w:marLeft w:val="0"/>
      <w:marRight w:val="0"/>
      <w:marTop w:val="0"/>
      <w:marBottom w:val="0"/>
      <w:divBdr>
        <w:top w:val="none" w:sz="0" w:space="0" w:color="auto"/>
        <w:left w:val="none" w:sz="0" w:space="0" w:color="auto"/>
        <w:bottom w:val="none" w:sz="0" w:space="0" w:color="auto"/>
        <w:right w:val="none" w:sz="0" w:space="0" w:color="auto"/>
      </w:divBdr>
    </w:div>
    <w:div w:id="421144358">
      <w:bodyDiv w:val="1"/>
      <w:marLeft w:val="0"/>
      <w:marRight w:val="0"/>
      <w:marTop w:val="0"/>
      <w:marBottom w:val="0"/>
      <w:divBdr>
        <w:top w:val="none" w:sz="0" w:space="0" w:color="auto"/>
        <w:left w:val="none" w:sz="0" w:space="0" w:color="auto"/>
        <w:bottom w:val="none" w:sz="0" w:space="0" w:color="auto"/>
        <w:right w:val="none" w:sz="0" w:space="0" w:color="auto"/>
      </w:divBdr>
    </w:div>
    <w:div w:id="432866533">
      <w:bodyDiv w:val="1"/>
      <w:marLeft w:val="0"/>
      <w:marRight w:val="0"/>
      <w:marTop w:val="0"/>
      <w:marBottom w:val="0"/>
      <w:divBdr>
        <w:top w:val="none" w:sz="0" w:space="0" w:color="auto"/>
        <w:left w:val="none" w:sz="0" w:space="0" w:color="auto"/>
        <w:bottom w:val="none" w:sz="0" w:space="0" w:color="auto"/>
        <w:right w:val="none" w:sz="0" w:space="0" w:color="auto"/>
      </w:divBdr>
      <w:divsChild>
        <w:div w:id="119569083">
          <w:marLeft w:val="0"/>
          <w:marRight w:val="0"/>
          <w:marTop w:val="0"/>
          <w:marBottom w:val="0"/>
          <w:divBdr>
            <w:top w:val="none" w:sz="0" w:space="0" w:color="auto"/>
            <w:left w:val="none" w:sz="0" w:space="0" w:color="auto"/>
            <w:bottom w:val="none" w:sz="0" w:space="0" w:color="auto"/>
            <w:right w:val="none" w:sz="0" w:space="0" w:color="auto"/>
          </w:divBdr>
          <w:divsChild>
            <w:div w:id="140126161">
              <w:marLeft w:val="0"/>
              <w:marRight w:val="0"/>
              <w:marTop w:val="0"/>
              <w:marBottom w:val="0"/>
              <w:divBdr>
                <w:top w:val="none" w:sz="0" w:space="0" w:color="auto"/>
                <w:left w:val="none" w:sz="0" w:space="0" w:color="auto"/>
                <w:bottom w:val="none" w:sz="0" w:space="0" w:color="auto"/>
                <w:right w:val="none" w:sz="0" w:space="0" w:color="auto"/>
              </w:divBdr>
              <w:divsChild>
                <w:div w:id="379403825">
                  <w:marLeft w:val="0"/>
                  <w:marRight w:val="0"/>
                  <w:marTop w:val="0"/>
                  <w:marBottom w:val="0"/>
                  <w:divBdr>
                    <w:top w:val="none" w:sz="0" w:space="0" w:color="auto"/>
                    <w:left w:val="none" w:sz="0" w:space="0" w:color="auto"/>
                    <w:bottom w:val="none" w:sz="0" w:space="0" w:color="auto"/>
                    <w:right w:val="none" w:sz="0" w:space="0" w:color="auto"/>
                  </w:divBdr>
                  <w:divsChild>
                    <w:div w:id="479730123">
                      <w:marLeft w:val="0"/>
                      <w:marRight w:val="0"/>
                      <w:marTop w:val="0"/>
                      <w:marBottom w:val="0"/>
                      <w:divBdr>
                        <w:top w:val="none" w:sz="0" w:space="0" w:color="auto"/>
                        <w:left w:val="none" w:sz="0" w:space="0" w:color="auto"/>
                        <w:bottom w:val="none" w:sz="0" w:space="0" w:color="auto"/>
                        <w:right w:val="none" w:sz="0" w:space="0" w:color="auto"/>
                      </w:divBdr>
                      <w:divsChild>
                        <w:div w:id="194580719">
                          <w:marLeft w:val="0"/>
                          <w:marRight w:val="0"/>
                          <w:marTop w:val="0"/>
                          <w:marBottom w:val="0"/>
                          <w:divBdr>
                            <w:top w:val="none" w:sz="0" w:space="0" w:color="auto"/>
                            <w:left w:val="none" w:sz="0" w:space="0" w:color="auto"/>
                            <w:bottom w:val="none" w:sz="0" w:space="0" w:color="auto"/>
                            <w:right w:val="none" w:sz="0" w:space="0" w:color="auto"/>
                          </w:divBdr>
                          <w:divsChild>
                            <w:div w:id="2026980614">
                              <w:marLeft w:val="-240"/>
                              <w:marRight w:val="-120"/>
                              <w:marTop w:val="0"/>
                              <w:marBottom w:val="0"/>
                              <w:divBdr>
                                <w:top w:val="none" w:sz="0" w:space="0" w:color="auto"/>
                                <w:left w:val="none" w:sz="0" w:space="0" w:color="auto"/>
                                <w:bottom w:val="none" w:sz="0" w:space="0" w:color="auto"/>
                                <w:right w:val="none" w:sz="0" w:space="0" w:color="auto"/>
                              </w:divBdr>
                              <w:divsChild>
                                <w:div w:id="1249582575">
                                  <w:marLeft w:val="0"/>
                                  <w:marRight w:val="0"/>
                                  <w:marTop w:val="0"/>
                                  <w:marBottom w:val="60"/>
                                  <w:divBdr>
                                    <w:top w:val="none" w:sz="0" w:space="0" w:color="auto"/>
                                    <w:left w:val="none" w:sz="0" w:space="0" w:color="auto"/>
                                    <w:bottom w:val="none" w:sz="0" w:space="0" w:color="auto"/>
                                    <w:right w:val="none" w:sz="0" w:space="0" w:color="auto"/>
                                  </w:divBdr>
                                  <w:divsChild>
                                    <w:div w:id="328366174">
                                      <w:marLeft w:val="0"/>
                                      <w:marRight w:val="0"/>
                                      <w:marTop w:val="0"/>
                                      <w:marBottom w:val="0"/>
                                      <w:divBdr>
                                        <w:top w:val="none" w:sz="0" w:space="0" w:color="auto"/>
                                        <w:left w:val="none" w:sz="0" w:space="0" w:color="auto"/>
                                        <w:bottom w:val="none" w:sz="0" w:space="0" w:color="auto"/>
                                        <w:right w:val="none" w:sz="0" w:space="0" w:color="auto"/>
                                      </w:divBdr>
                                      <w:divsChild>
                                        <w:div w:id="1367218335">
                                          <w:marLeft w:val="0"/>
                                          <w:marRight w:val="0"/>
                                          <w:marTop w:val="0"/>
                                          <w:marBottom w:val="0"/>
                                          <w:divBdr>
                                            <w:top w:val="none" w:sz="0" w:space="0" w:color="auto"/>
                                            <w:left w:val="none" w:sz="0" w:space="0" w:color="auto"/>
                                            <w:bottom w:val="none" w:sz="0" w:space="0" w:color="auto"/>
                                            <w:right w:val="none" w:sz="0" w:space="0" w:color="auto"/>
                                          </w:divBdr>
                                          <w:divsChild>
                                            <w:div w:id="687566898">
                                              <w:marLeft w:val="0"/>
                                              <w:marRight w:val="0"/>
                                              <w:marTop w:val="0"/>
                                              <w:marBottom w:val="0"/>
                                              <w:divBdr>
                                                <w:top w:val="none" w:sz="0" w:space="0" w:color="auto"/>
                                                <w:left w:val="none" w:sz="0" w:space="0" w:color="auto"/>
                                                <w:bottom w:val="none" w:sz="0" w:space="0" w:color="auto"/>
                                                <w:right w:val="none" w:sz="0" w:space="0" w:color="auto"/>
                                              </w:divBdr>
                                              <w:divsChild>
                                                <w:div w:id="2358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4967010">
          <w:marLeft w:val="0"/>
          <w:marRight w:val="0"/>
          <w:marTop w:val="0"/>
          <w:marBottom w:val="0"/>
          <w:divBdr>
            <w:top w:val="none" w:sz="0" w:space="0" w:color="auto"/>
            <w:left w:val="none" w:sz="0" w:space="0" w:color="auto"/>
            <w:bottom w:val="none" w:sz="0" w:space="0" w:color="auto"/>
            <w:right w:val="none" w:sz="0" w:space="0" w:color="auto"/>
          </w:divBdr>
          <w:divsChild>
            <w:div w:id="716468625">
              <w:marLeft w:val="0"/>
              <w:marRight w:val="0"/>
              <w:marTop w:val="0"/>
              <w:marBottom w:val="0"/>
              <w:divBdr>
                <w:top w:val="none" w:sz="0" w:space="0" w:color="auto"/>
                <w:left w:val="none" w:sz="0" w:space="0" w:color="auto"/>
                <w:bottom w:val="none" w:sz="0" w:space="0" w:color="auto"/>
                <w:right w:val="none" w:sz="0" w:space="0" w:color="auto"/>
              </w:divBdr>
              <w:divsChild>
                <w:div w:id="1443456715">
                  <w:marLeft w:val="0"/>
                  <w:marRight w:val="0"/>
                  <w:marTop w:val="0"/>
                  <w:marBottom w:val="0"/>
                  <w:divBdr>
                    <w:top w:val="none" w:sz="0" w:space="0" w:color="auto"/>
                    <w:left w:val="none" w:sz="0" w:space="0" w:color="auto"/>
                    <w:bottom w:val="none" w:sz="0" w:space="0" w:color="auto"/>
                    <w:right w:val="none" w:sz="0" w:space="0" w:color="auto"/>
                  </w:divBdr>
                  <w:divsChild>
                    <w:div w:id="724916516">
                      <w:marLeft w:val="0"/>
                      <w:marRight w:val="0"/>
                      <w:marTop w:val="0"/>
                      <w:marBottom w:val="0"/>
                      <w:divBdr>
                        <w:top w:val="none" w:sz="0" w:space="0" w:color="auto"/>
                        <w:left w:val="none" w:sz="0" w:space="0" w:color="auto"/>
                        <w:bottom w:val="none" w:sz="0" w:space="0" w:color="auto"/>
                        <w:right w:val="none" w:sz="0" w:space="0" w:color="auto"/>
                      </w:divBdr>
                      <w:divsChild>
                        <w:div w:id="694159291">
                          <w:marLeft w:val="0"/>
                          <w:marRight w:val="0"/>
                          <w:marTop w:val="0"/>
                          <w:marBottom w:val="0"/>
                          <w:divBdr>
                            <w:top w:val="none" w:sz="0" w:space="0" w:color="auto"/>
                            <w:left w:val="none" w:sz="0" w:space="0" w:color="auto"/>
                            <w:bottom w:val="none" w:sz="0" w:space="0" w:color="auto"/>
                            <w:right w:val="none" w:sz="0" w:space="0" w:color="auto"/>
                          </w:divBdr>
                          <w:divsChild>
                            <w:div w:id="385589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952161">
      <w:bodyDiv w:val="1"/>
      <w:marLeft w:val="0"/>
      <w:marRight w:val="0"/>
      <w:marTop w:val="0"/>
      <w:marBottom w:val="0"/>
      <w:divBdr>
        <w:top w:val="none" w:sz="0" w:space="0" w:color="auto"/>
        <w:left w:val="none" w:sz="0" w:space="0" w:color="auto"/>
        <w:bottom w:val="none" w:sz="0" w:space="0" w:color="auto"/>
        <w:right w:val="none" w:sz="0" w:space="0" w:color="auto"/>
      </w:divBdr>
    </w:div>
    <w:div w:id="465707321">
      <w:bodyDiv w:val="1"/>
      <w:marLeft w:val="0"/>
      <w:marRight w:val="0"/>
      <w:marTop w:val="0"/>
      <w:marBottom w:val="0"/>
      <w:divBdr>
        <w:top w:val="none" w:sz="0" w:space="0" w:color="auto"/>
        <w:left w:val="none" w:sz="0" w:space="0" w:color="auto"/>
        <w:bottom w:val="none" w:sz="0" w:space="0" w:color="auto"/>
        <w:right w:val="none" w:sz="0" w:space="0" w:color="auto"/>
      </w:divBdr>
    </w:div>
    <w:div w:id="471096512">
      <w:bodyDiv w:val="1"/>
      <w:marLeft w:val="0"/>
      <w:marRight w:val="0"/>
      <w:marTop w:val="0"/>
      <w:marBottom w:val="0"/>
      <w:divBdr>
        <w:top w:val="none" w:sz="0" w:space="0" w:color="auto"/>
        <w:left w:val="none" w:sz="0" w:space="0" w:color="auto"/>
        <w:bottom w:val="none" w:sz="0" w:space="0" w:color="auto"/>
        <w:right w:val="none" w:sz="0" w:space="0" w:color="auto"/>
      </w:divBdr>
    </w:div>
    <w:div w:id="488525507">
      <w:bodyDiv w:val="1"/>
      <w:marLeft w:val="0"/>
      <w:marRight w:val="0"/>
      <w:marTop w:val="0"/>
      <w:marBottom w:val="0"/>
      <w:divBdr>
        <w:top w:val="none" w:sz="0" w:space="0" w:color="auto"/>
        <w:left w:val="none" w:sz="0" w:space="0" w:color="auto"/>
        <w:bottom w:val="none" w:sz="0" w:space="0" w:color="auto"/>
        <w:right w:val="none" w:sz="0" w:space="0" w:color="auto"/>
      </w:divBdr>
    </w:div>
    <w:div w:id="499858077">
      <w:bodyDiv w:val="1"/>
      <w:marLeft w:val="0"/>
      <w:marRight w:val="0"/>
      <w:marTop w:val="0"/>
      <w:marBottom w:val="0"/>
      <w:divBdr>
        <w:top w:val="none" w:sz="0" w:space="0" w:color="auto"/>
        <w:left w:val="none" w:sz="0" w:space="0" w:color="auto"/>
        <w:bottom w:val="none" w:sz="0" w:space="0" w:color="auto"/>
        <w:right w:val="none" w:sz="0" w:space="0" w:color="auto"/>
      </w:divBdr>
    </w:div>
    <w:div w:id="504634686">
      <w:bodyDiv w:val="1"/>
      <w:marLeft w:val="0"/>
      <w:marRight w:val="0"/>
      <w:marTop w:val="0"/>
      <w:marBottom w:val="0"/>
      <w:divBdr>
        <w:top w:val="none" w:sz="0" w:space="0" w:color="auto"/>
        <w:left w:val="none" w:sz="0" w:space="0" w:color="auto"/>
        <w:bottom w:val="none" w:sz="0" w:space="0" w:color="auto"/>
        <w:right w:val="none" w:sz="0" w:space="0" w:color="auto"/>
      </w:divBdr>
    </w:div>
    <w:div w:id="506865008">
      <w:bodyDiv w:val="1"/>
      <w:marLeft w:val="0"/>
      <w:marRight w:val="0"/>
      <w:marTop w:val="0"/>
      <w:marBottom w:val="0"/>
      <w:divBdr>
        <w:top w:val="none" w:sz="0" w:space="0" w:color="auto"/>
        <w:left w:val="none" w:sz="0" w:space="0" w:color="auto"/>
        <w:bottom w:val="none" w:sz="0" w:space="0" w:color="auto"/>
        <w:right w:val="none" w:sz="0" w:space="0" w:color="auto"/>
      </w:divBdr>
    </w:div>
    <w:div w:id="514617184">
      <w:bodyDiv w:val="1"/>
      <w:marLeft w:val="0"/>
      <w:marRight w:val="0"/>
      <w:marTop w:val="0"/>
      <w:marBottom w:val="0"/>
      <w:divBdr>
        <w:top w:val="none" w:sz="0" w:space="0" w:color="auto"/>
        <w:left w:val="none" w:sz="0" w:space="0" w:color="auto"/>
        <w:bottom w:val="none" w:sz="0" w:space="0" w:color="auto"/>
        <w:right w:val="none" w:sz="0" w:space="0" w:color="auto"/>
      </w:divBdr>
    </w:div>
    <w:div w:id="532153353">
      <w:bodyDiv w:val="1"/>
      <w:marLeft w:val="0"/>
      <w:marRight w:val="0"/>
      <w:marTop w:val="0"/>
      <w:marBottom w:val="0"/>
      <w:divBdr>
        <w:top w:val="none" w:sz="0" w:space="0" w:color="auto"/>
        <w:left w:val="none" w:sz="0" w:space="0" w:color="auto"/>
        <w:bottom w:val="none" w:sz="0" w:space="0" w:color="auto"/>
        <w:right w:val="none" w:sz="0" w:space="0" w:color="auto"/>
      </w:divBdr>
    </w:div>
    <w:div w:id="532809901">
      <w:bodyDiv w:val="1"/>
      <w:marLeft w:val="0"/>
      <w:marRight w:val="0"/>
      <w:marTop w:val="0"/>
      <w:marBottom w:val="0"/>
      <w:divBdr>
        <w:top w:val="none" w:sz="0" w:space="0" w:color="auto"/>
        <w:left w:val="none" w:sz="0" w:space="0" w:color="auto"/>
        <w:bottom w:val="none" w:sz="0" w:space="0" w:color="auto"/>
        <w:right w:val="none" w:sz="0" w:space="0" w:color="auto"/>
      </w:divBdr>
    </w:div>
    <w:div w:id="537158230">
      <w:bodyDiv w:val="1"/>
      <w:marLeft w:val="0"/>
      <w:marRight w:val="0"/>
      <w:marTop w:val="0"/>
      <w:marBottom w:val="0"/>
      <w:divBdr>
        <w:top w:val="none" w:sz="0" w:space="0" w:color="auto"/>
        <w:left w:val="none" w:sz="0" w:space="0" w:color="auto"/>
        <w:bottom w:val="none" w:sz="0" w:space="0" w:color="auto"/>
        <w:right w:val="none" w:sz="0" w:space="0" w:color="auto"/>
      </w:divBdr>
    </w:div>
    <w:div w:id="554702600">
      <w:bodyDiv w:val="1"/>
      <w:marLeft w:val="0"/>
      <w:marRight w:val="0"/>
      <w:marTop w:val="0"/>
      <w:marBottom w:val="0"/>
      <w:divBdr>
        <w:top w:val="none" w:sz="0" w:space="0" w:color="auto"/>
        <w:left w:val="none" w:sz="0" w:space="0" w:color="auto"/>
        <w:bottom w:val="none" w:sz="0" w:space="0" w:color="auto"/>
        <w:right w:val="none" w:sz="0" w:space="0" w:color="auto"/>
      </w:divBdr>
    </w:div>
    <w:div w:id="579214279">
      <w:bodyDiv w:val="1"/>
      <w:marLeft w:val="0"/>
      <w:marRight w:val="0"/>
      <w:marTop w:val="0"/>
      <w:marBottom w:val="0"/>
      <w:divBdr>
        <w:top w:val="none" w:sz="0" w:space="0" w:color="auto"/>
        <w:left w:val="none" w:sz="0" w:space="0" w:color="auto"/>
        <w:bottom w:val="none" w:sz="0" w:space="0" w:color="auto"/>
        <w:right w:val="none" w:sz="0" w:space="0" w:color="auto"/>
      </w:divBdr>
    </w:div>
    <w:div w:id="617876178">
      <w:bodyDiv w:val="1"/>
      <w:marLeft w:val="0"/>
      <w:marRight w:val="0"/>
      <w:marTop w:val="0"/>
      <w:marBottom w:val="0"/>
      <w:divBdr>
        <w:top w:val="none" w:sz="0" w:space="0" w:color="auto"/>
        <w:left w:val="none" w:sz="0" w:space="0" w:color="auto"/>
        <w:bottom w:val="none" w:sz="0" w:space="0" w:color="auto"/>
        <w:right w:val="none" w:sz="0" w:space="0" w:color="auto"/>
      </w:divBdr>
    </w:div>
    <w:div w:id="641614325">
      <w:bodyDiv w:val="1"/>
      <w:marLeft w:val="0"/>
      <w:marRight w:val="0"/>
      <w:marTop w:val="0"/>
      <w:marBottom w:val="0"/>
      <w:divBdr>
        <w:top w:val="none" w:sz="0" w:space="0" w:color="auto"/>
        <w:left w:val="none" w:sz="0" w:space="0" w:color="auto"/>
        <w:bottom w:val="none" w:sz="0" w:space="0" w:color="auto"/>
        <w:right w:val="none" w:sz="0" w:space="0" w:color="auto"/>
      </w:divBdr>
    </w:div>
    <w:div w:id="646589137">
      <w:bodyDiv w:val="1"/>
      <w:marLeft w:val="0"/>
      <w:marRight w:val="0"/>
      <w:marTop w:val="0"/>
      <w:marBottom w:val="0"/>
      <w:divBdr>
        <w:top w:val="none" w:sz="0" w:space="0" w:color="auto"/>
        <w:left w:val="none" w:sz="0" w:space="0" w:color="auto"/>
        <w:bottom w:val="none" w:sz="0" w:space="0" w:color="auto"/>
        <w:right w:val="none" w:sz="0" w:space="0" w:color="auto"/>
      </w:divBdr>
    </w:div>
    <w:div w:id="648944363">
      <w:bodyDiv w:val="1"/>
      <w:marLeft w:val="0"/>
      <w:marRight w:val="0"/>
      <w:marTop w:val="0"/>
      <w:marBottom w:val="0"/>
      <w:divBdr>
        <w:top w:val="none" w:sz="0" w:space="0" w:color="auto"/>
        <w:left w:val="none" w:sz="0" w:space="0" w:color="auto"/>
        <w:bottom w:val="none" w:sz="0" w:space="0" w:color="auto"/>
        <w:right w:val="none" w:sz="0" w:space="0" w:color="auto"/>
      </w:divBdr>
    </w:div>
    <w:div w:id="656418995">
      <w:bodyDiv w:val="1"/>
      <w:marLeft w:val="0"/>
      <w:marRight w:val="0"/>
      <w:marTop w:val="0"/>
      <w:marBottom w:val="0"/>
      <w:divBdr>
        <w:top w:val="none" w:sz="0" w:space="0" w:color="auto"/>
        <w:left w:val="none" w:sz="0" w:space="0" w:color="auto"/>
        <w:bottom w:val="none" w:sz="0" w:space="0" w:color="auto"/>
        <w:right w:val="none" w:sz="0" w:space="0" w:color="auto"/>
      </w:divBdr>
    </w:div>
    <w:div w:id="665088189">
      <w:bodyDiv w:val="1"/>
      <w:marLeft w:val="0"/>
      <w:marRight w:val="0"/>
      <w:marTop w:val="0"/>
      <w:marBottom w:val="0"/>
      <w:divBdr>
        <w:top w:val="none" w:sz="0" w:space="0" w:color="auto"/>
        <w:left w:val="none" w:sz="0" w:space="0" w:color="auto"/>
        <w:bottom w:val="none" w:sz="0" w:space="0" w:color="auto"/>
        <w:right w:val="none" w:sz="0" w:space="0" w:color="auto"/>
      </w:divBdr>
    </w:div>
    <w:div w:id="665327034">
      <w:bodyDiv w:val="1"/>
      <w:marLeft w:val="0"/>
      <w:marRight w:val="0"/>
      <w:marTop w:val="0"/>
      <w:marBottom w:val="0"/>
      <w:divBdr>
        <w:top w:val="none" w:sz="0" w:space="0" w:color="auto"/>
        <w:left w:val="none" w:sz="0" w:space="0" w:color="auto"/>
        <w:bottom w:val="none" w:sz="0" w:space="0" w:color="auto"/>
        <w:right w:val="none" w:sz="0" w:space="0" w:color="auto"/>
      </w:divBdr>
    </w:div>
    <w:div w:id="701976272">
      <w:bodyDiv w:val="1"/>
      <w:marLeft w:val="0"/>
      <w:marRight w:val="0"/>
      <w:marTop w:val="0"/>
      <w:marBottom w:val="0"/>
      <w:divBdr>
        <w:top w:val="none" w:sz="0" w:space="0" w:color="auto"/>
        <w:left w:val="none" w:sz="0" w:space="0" w:color="auto"/>
        <w:bottom w:val="none" w:sz="0" w:space="0" w:color="auto"/>
        <w:right w:val="none" w:sz="0" w:space="0" w:color="auto"/>
      </w:divBdr>
    </w:div>
    <w:div w:id="708913144">
      <w:bodyDiv w:val="1"/>
      <w:marLeft w:val="0"/>
      <w:marRight w:val="0"/>
      <w:marTop w:val="0"/>
      <w:marBottom w:val="0"/>
      <w:divBdr>
        <w:top w:val="none" w:sz="0" w:space="0" w:color="auto"/>
        <w:left w:val="none" w:sz="0" w:space="0" w:color="auto"/>
        <w:bottom w:val="none" w:sz="0" w:space="0" w:color="auto"/>
        <w:right w:val="none" w:sz="0" w:space="0" w:color="auto"/>
      </w:divBdr>
    </w:div>
    <w:div w:id="713774694">
      <w:bodyDiv w:val="1"/>
      <w:marLeft w:val="0"/>
      <w:marRight w:val="0"/>
      <w:marTop w:val="0"/>
      <w:marBottom w:val="0"/>
      <w:divBdr>
        <w:top w:val="none" w:sz="0" w:space="0" w:color="auto"/>
        <w:left w:val="none" w:sz="0" w:space="0" w:color="auto"/>
        <w:bottom w:val="none" w:sz="0" w:space="0" w:color="auto"/>
        <w:right w:val="none" w:sz="0" w:space="0" w:color="auto"/>
      </w:divBdr>
    </w:div>
    <w:div w:id="718482688">
      <w:bodyDiv w:val="1"/>
      <w:marLeft w:val="0"/>
      <w:marRight w:val="0"/>
      <w:marTop w:val="0"/>
      <w:marBottom w:val="0"/>
      <w:divBdr>
        <w:top w:val="none" w:sz="0" w:space="0" w:color="auto"/>
        <w:left w:val="none" w:sz="0" w:space="0" w:color="auto"/>
        <w:bottom w:val="none" w:sz="0" w:space="0" w:color="auto"/>
        <w:right w:val="none" w:sz="0" w:space="0" w:color="auto"/>
      </w:divBdr>
    </w:div>
    <w:div w:id="732967561">
      <w:bodyDiv w:val="1"/>
      <w:marLeft w:val="0"/>
      <w:marRight w:val="0"/>
      <w:marTop w:val="0"/>
      <w:marBottom w:val="0"/>
      <w:divBdr>
        <w:top w:val="none" w:sz="0" w:space="0" w:color="auto"/>
        <w:left w:val="none" w:sz="0" w:space="0" w:color="auto"/>
        <w:bottom w:val="none" w:sz="0" w:space="0" w:color="auto"/>
        <w:right w:val="none" w:sz="0" w:space="0" w:color="auto"/>
      </w:divBdr>
    </w:div>
    <w:div w:id="746414716">
      <w:bodyDiv w:val="1"/>
      <w:marLeft w:val="0"/>
      <w:marRight w:val="0"/>
      <w:marTop w:val="0"/>
      <w:marBottom w:val="0"/>
      <w:divBdr>
        <w:top w:val="none" w:sz="0" w:space="0" w:color="auto"/>
        <w:left w:val="none" w:sz="0" w:space="0" w:color="auto"/>
        <w:bottom w:val="none" w:sz="0" w:space="0" w:color="auto"/>
        <w:right w:val="none" w:sz="0" w:space="0" w:color="auto"/>
      </w:divBdr>
    </w:div>
    <w:div w:id="761493725">
      <w:bodyDiv w:val="1"/>
      <w:marLeft w:val="0"/>
      <w:marRight w:val="0"/>
      <w:marTop w:val="0"/>
      <w:marBottom w:val="0"/>
      <w:divBdr>
        <w:top w:val="none" w:sz="0" w:space="0" w:color="auto"/>
        <w:left w:val="none" w:sz="0" w:space="0" w:color="auto"/>
        <w:bottom w:val="none" w:sz="0" w:space="0" w:color="auto"/>
        <w:right w:val="none" w:sz="0" w:space="0" w:color="auto"/>
      </w:divBdr>
    </w:div>
    <w:div w:id="762723192">
      <w:bodyDiv w:val="1"/>
      <w:marLeft w:val="0"/>
      <w:marRight w:val="0"/>
      <w:marTop w:val="0"/>
      <w:marBottom w:val="0"/>
      <w:divBdr>
        <w:top w:val="none" w:sz="0" w:space="0" w:color="auto"/>
        <w:left w:val="none" w:sz="0" w:space="0" w:color="auto"/>
        <w:bottom w:val="none" w:sz="0" w:space="0" w:color="auto"/>
        <w:right w:val="none" w:sz="0" w:space="0" w:color="auto"/>
      </w:divBdr>
    </w:div>
    <w:div w:id="769853407">
      <w:bodyDiv w:val="1"/>
      <w:marLeft w:val="0"/>
      <w:marRight w:val="0"/>
      <w:marTop w:val="0"/>
      <w:marBottom w:val="0"/>
      <w:divBdr>
        <w:top w:val="none" w:sz="0" w:space="0" w:color="auto"/>
        <w:left w:val="none" w:sz="0" w:space="0" w:color="auto"/>
        <w:bottom w:val="none" w:sz="0" w:space="0" w:color="auto"/>
        <w:right w:val="none" w:sz="0" w:space="0" w:color="auto"/>
      </w:divBdr>
    </w:div>
    <w:div w:id="771513406">
      <w:bodyDiv w:val="1"/>
      <w:marLeft w:val="0"/>
      <w:marRight w:val="0"/>
      <w:marTop w:val="0"/>
      <w:marBottom w:val="0"/>
      <w:divBdr>
        <w:top w:val="none" w:sz="0" w:space="0" w:color="auto"/>
        <w:left w:val="none" w:sz="0" w:space="0" w:color="auto"/>
        <w:bottom w:val="none" w:sz="0" w:space="0" w:color="auto"/>
        <w:right w:val="none" w:sz="0" w:space="0" w:color="auto"/>
      </w:divBdr>
    </w:div>
    <w:div w:id="771707017">
      <w:bodyDiv w:val="1"/>
      <w:marLeft w:val="0"/>
      <w:marRight w:val="0"/>
      <w:marTop w:val="0"/>
      <w:marBottom w:val="0"/>
      <w:divBdr>
        <w:top w:val="none" w:sz="0" w:space="0" w:color="auto"/>
        <w:left w:val="none" w:sz="0" w:space="0" w:color="auto"/>
        <w:bottom w:val="none" w:sz="0" w:space="0" w:color="auto"/>
        <w:right w:val="none" w:sz="0" w:space="0" w:color="auto"/>
      </w:divBdr>
    </w:div>
    <w:div w:id="786387338">
      <w:bodyDiv w:val="1"/>
      <w:marLeft w:val="0"/>
      <w:marRight w:val="0"/>
      <w:marTop w:val="0"/>
      <w:marBottom w:val="0"/>
      <w:divBdr>
        <w:top w:val="none" w:sz="0" w:space="0" w:color="auto"/>
        <w:left w:val="none" w:sz="0" w:space="0" w:color="auto"/>
        <w:bottom w:val="none" w:sz="0" w:space="0" w:color="auto"/>
        <w:right w:val="none" w:sz="0" w:space="0" w:color="auto"/>
      </w:divBdr>
    </w:div>
    <w:div w:id="817918982">
      <w:bodyDiv w:val="1"/>
      <w:marLeft w:val="0"/>
      <w:marRight w:val="0"/>
      <w:marTop w:val="0"/>
      <w:marBottom w:val="0"/>
      <w:divBdr>
        <w:top w:val="none" w:sz="0" w:space="0" w:color="auto"/>
        <w:left w:val="none" w:sz="0" w:space="0" w:color="auto"/>
        <w:bottom w:val="none" w:sz="0" w:space="0" w:color="auto"/>
        <w:right w:val="none" w:sz="0" w:space="0" w:color="auto"/>
      </w:divBdr>
    </w:div>
    <w:div w:id="840975253">
      <w:bodyDiv w:val="1"/>
      <w:marLeft w:val="0"/>
      <w:marRight w:val="0"/>
      <w:marTop w:val="0"/>
      <w:marBottom w:val="0"/>
      <w:divBdr>
        <w:top w:val="none" w:sz="0" w:space="0" w:color="auto"/>
        <w:left w:val="none" w:sz="0" w:space="0" w:color="auto"/>
        <w:bottom w:val="none" w:sz="0" w:space="0" w:color="auto"/>
        <w:right w:val="none" w:sz="0" w:space="0" w:color="auto"/>
      </w:divBdr>
    </w:div>
    <w:div w:id="849563420">
      <w:bodyDiv w:val="1"/>
      <w:marLeft w:val="0"/>
      <w:marRight w:val="0"/>
      <w:marTop w:val="0"/>
      <w:marBottom w:val="0"/>
      <w:divBdr>
        <w:top w:val="none" w:sz="0" w:space="0" w:color="auto"/>
        <w:left w:val="none" w:sz="0" w:space="0" w:color="auto"/>
        <w:bottom w:val="none" w:sz="0" w:space="0" w:color="auto"/>
        <w:right w:val="none" w:sz="0" w:space="0" w:color="auto"/>
      </w:divBdr>
    </w:div>
    <w:div w:id="870848809">
      <w:bodyDiv w:val="1"/>
      <w:marLeft w:val="0"/>
      <w:marRight w:val="0"/>
      <w:marTop w:val="0"/>
      <w:marBottom w:val="0"/>
      <w:divBdr>
        <w:top w:val="none" w:sz="0" w:space="0" w:color="auto"/>
        <w:left w:val="none" w:sz="0" w:space="0" w:color="auto"/>
        <w:bottom w:val="none" w:sz="0" w:space="0" w:color="auto"/>
        <w:right w:val="none" w:sz="0" w:space="0" w:color="auto"/>
      </w:divBdr>
    </w:div>
    <w:div w:id="877204531">
      <w:bodyDiv w:val="1"/>
      <w:marLeft w:val="0"/>
      <w:marRight w:val="0"/>
      <w:marTop w:val="0"/>
      <w:marBottom w:val="0"/>
      <w:divBdr>
        <w:top w:val="none" w:sz="0" w:space="0" w:color="auto"/>
        <w:left w:val="none" w:sz="0" w:space="0" w:color="auto"/>
        <w:bottom w:val="none" w:sz="0" w:space="0" w:color="auto"/>
        <w:right w:val="none" w:sz="0" w:space="0" w:color="auto"/>
      </w:divBdr>
    </w:div>
    <w:div w:id="892666160">
      <w:bodyDiv w:val="1"/>
      <w:marLeft w:val="0"/>
      <w:marRight w:val="0"/>
      <w:marTop w:val="0"/>
      <w:marBottom w:val="0"/>
      <w:divBdr>
        <w:top w:val="none" w:sz="0" w:space="0" w:color="auto"/>
        <w:left w:val="none" w:sz="0" w:space="0" w:color="auto"/>
        <w:bottom w:val="none" w:sz="0" w:space="0" w:color="auto"/>
        <w:right w:val="none" w:sz="0" w:space="0" w:color="auto"/>
      </w:divBdr>
    </w:div>
    <w:div w:id="893783409">
      <w:bodyDiv w:val="1"/>
      <w:marLeft w:val="0"/>
      <w:marRight w:val="0"/>
      <w:marTop w:val="0"/>
      <w:marBottom w:val="0"/>
      <w:divBdr>
        <w:top w:val="none" w:sz="0" w:space="0" w:color="auto"/>
        <w:left w:val="none" w:sz="0" w:space="0" w:color="auto"/>
        <w:bottom w:val="none" w:sz="0" w:space="0" w:color="auto"/>
        <w:right w:val="none" w:sz="0" w:space="0" w:color="auto"/>
      </w:divBdr>
    </w:div>
    <w:div w:id="894856376">
      <w:bodyDiv w:val="1"/>
      <w:marLeft w:val="0"/>
      <w:marRight w:val="0"/>
      <w:marTop w:val="0"/>
      <w:marBottom w:val="0"/>
      <w:divBdr>
        <w:top w:val="none" w:sz="0" w:space="0" w:color="auto"/>
        <w:left w:val="none" w:sz="0" w:space="0" w:color="auto"/>
        <w:bottom w:val="none" w:sz="0" w:space="0" w:color="auto"/>
        <w:right w:val="none" w:sz="0" w:space="0" w:color="auto"/>
      </w:divBdr>
    </w:div>
    <w:div w:id="901526274">
      <w:bodyDiv w:val="1"/>
      <w:marLeft w:val="0"/>
      <w:marRight w:val="0"/>
      <w:marTop w:val="0"/>
      <w:marBottom w:val="0"/>
      <w:divBdr>
        <w:top w:val="none" w:sz="0" w:space="0" w:color="auto"/>
        <w:left w:val="none" w:sz="0" w:space="0" w:color="auto"/>
        <w:bottom w:val="none" w:sz="0" w:space="0" w:color="auto"/>
        <w:right w:val="none" w:sz="0" w:space="0" w:color="auto"/>
      </w:divBdr>
    </w:div>
    <w:div w:id="902443637">
      <w:bodyDiv w:val="1"/>
      <w:marLeft w:val="0"/>
      <w:marRight w:val="0"/>
      <w:marTop w:val="0"/>
      <w:marBottom w:val="0"/>
      <w:divBdr>
        <w:top w:val="none" w:sz="0" w:space="0" w:color="auto"/>
        <w:left w:val="none" w:sz="0" w:space="0" w:color="auto"/>
        <w:bottom w:val="none" w:sz="0" w:space="0" w:color="auto"/>
        <w:right w:val="none" w:sz="0" w:space="0" w:color="auto"/>
      </w:divBdr>
    </w:div>
    <w:div w:id="923950628">
      <w:bodyDiv w:val="1"/>
      <w:marLeft w:val="0"/>
      <w:marRight w:val="0"/>
      <w:marTop w:val="0"/>
      <w:marBottom w:val="0"/>
      <w:divBdr>
        <w:top w:val="none" w:sz="0" w:space="0" w:color="auto"/>
        <w:left w:val="none" w:sz="0" w:space="0" w:color="auto"/>
        <w:bottom w:val="none" w:sz="0" w:space="0" w:color="auto"/>
        <w:right w:val="none" w:sz="0" w:space="0" w:color="auto"/>
      </w:divBdr>
    </w:div>
    <w:div w:id="926500138">
      <w:bodyDiv w:val="1"/>
      <w:marLeft w:val="0"/>
      <w:marRight w:val="0"/>
      <w:marTop w:val="0"/>
      <w:marBottom w:val="0"/>
      <w:divBdr>
        <w:top w:val="none" w:sz="0" w:space="0" w:color="auto"/>
        <w:left w:val="none" w:sz="0" w:space="0" w:color="auto"/>
        <w:bottom w:val="none" w:sz="0" w:space="0" w:color="auto"/>
        <w:right w:val="none" w:sz="0" w:space="0" w:color="auto"/>
      </w:divBdr>
    </w:div>
    <w:div w:id="935098682">
      <w:bodyDiv w:val="1"/>
      <w:marLeft w:val="0"/>
      <w:marRight w:val="0"/>
      <w:marTop w:val="0"/>
      <w:marBottom w:val="0"/>
      <w:divBdr>
        <w:top w:val="none" w:sz="0" w:space="0" w:color="auto"/>
        <w:left w:val="none" w:sz="0" w:space="0" w:color="auto"/>
        <w:bottom w:val="none" w:sz="0" w:space="0" w:color="auto"/>
        <w:right w:val="none" w:sz="0" w:space="0" w:color="auto"/>
      </w:divBdr>
    </w:div>
    <w:div w:id="939987555">
      <w:bodyDiv w:val="1"/>
      <w:marLeft w:val="0"/>
      <w:marRight w:val="0"/>
      <w:marTop w:val="0"/>
      <w:marBottom w:val="0"/>
      <w:divBdr>
        <w:top w:val="none" w:sz="0" w:space="0" w:color="auto"/>
        <w:left w:val="none" w:sz="0" w:space="0" w:color="auto"/>
        <w:bottom w:val="none" w:sz="0" w:space="0" w:color="auto"/>
        <w:right w:val="none" w:sz="0" w:space="0" w:color="auto"/>
      </w:divBdr>
    </w:div>
    <w:div w:id="942959029">
      <w:bodyDiv w:val="1"/>
      <w:marLeft w:val="0"/>
      <w:marRight w:val="0"/>
      <w:marTop w:val="0"/>
      <w:marBottom w:val="0"/>
      <w:divBdr>
        <w:top w:val="none" w:sz="0" w:space="0" w:color="auto"/>
        <w:left w:val="none" w:sz="0" w:space="0" w:color="auto"/>
        <w:bottom w:val="none" w:sz="0" w:space="0" w:color="auto"/>
        <w:right w:val="none" w:sz="0" w:space="0" w:color="auto"/>
      </w:divBdr>
    </w:div>
    <w:div w:id="948897312">
      <w:bodyDiv w:val="1"/>
      <w:marLeft w:val="0"/>
      <w:marRight w:val="0"/>
      <w:marTop w:val="0"/>
      <w:marBottom w:val="0"/>
      <w:divBdr>
        <w:top w:val="none" w:sz="0" w:space="0" w:color="auto"/>
        <w:left w:val="none" w:sz="0" w:space="0" w:color="auto"/>
        <w:bottom w:val="none" w:sz="0" w:space="0" w:color="auto"/>
        <w:right w:val="none" w:sz="0" w:space="0" w:color="auto"/>
      </w:divBdr>
    </w:div>
    <w:div w:id="956133875">
      <w:bodyDiv w:val="1"/>
      <w:marLeft w:val="0"/>
      <w:marRight w:val="0"/>
      <w:marTop w:val="0"/>
      <w:marBottom w:val="0"/>
      <w:divBdr>
        <w:top w:val="none" w:sz="0" w:space="0" w:color="auto"/>
        <w:left w:val="none" w:sz="0" w:space="0" w:color="auto"/>
        <w:bottom w:val="none" w:sz="0" w:space="0" w:color="auto"/>
        <w:right w:val="none" w:sz="0" w:space="0" w:color="auto"/>
      </w:divBdr>
    </w:div>
    <w:div w:id="961420530">
      <w:bodyDiv w:val="1"/>
      <w:marLeft w:val="0"/>
      <w:marRight w:val="0"/>
      <w:marTop w:val="0"/>
      <w:marBottom w:val="0"/>
      <w:divBdr>
        <w:top w:val="none" w:sz="0" w:space="0" w:color="auto"/>
        <w:left w:val="none" w:sz="0" w:space="0" w:color="auto"/>
        <w:bottom w:val="none" w:sz="0" w:space="0" w:color="auto"/>
        <w:right w:val="none" w:sz="0" w:space="0" w:color="auto"/>
      </w:divBdr>
    </w:div>
    <w:div w:id="982808066">
      <w:bodyDiv w:val="1"/>
      <w:marLeft w:val="0"/>
      <w:marRight w:val="0"/>
      <w:marTop w:val="0"/>
      <w:marBottom w:val="0"/>
      <w:divBdr>
        <w:top w:val="none" w:sz="0" w:space="0" w:color="auto"/>
        <w:left w:val="none" w:sz="0" w:space="0" w:color="auto"/>
        <w:bottom w:val="none" w:sz="0" w:space="0" w:color="auto"/>
        <w:right w:val="none" w:sz="0" w:space="0" w:color="auto"/>
      </w:divBdr>
    </w:div>
    <w:div w:id="1018431291">
      <w:bodyDiv w:val="1"/>
      <w:marLeft w:val="0"/>
      <w:marRight w:val="0"/>
      <w:marTop w:val="0"/>
      <w:marBottom w:val="0"/>
      <w:divBdr>
        <w:top w:val="none" w:sz="0" w:space="0" w:color="auto"/>
        <w:left w:val="none" w:sz="0" w:space="0" w:color="auto"/>
        <w:bottom w:val="none" w:sz="0" w:space="0" w:color="auto"/>
        <w:right w:val="none" w:sz="0" w:space="0" w:color="auto"/>
      </w:divBdr>
      <w:divsChild>
        <w:div w:id="260112511">
          <w:marLeft w:val="0"/>
          <w:marRight w:val="0"/>
          <w:marTop w:val="0"/>
          <w:marBottom w:val="0"/>
          <w:divBdr>
            <w:top w:val="none" w:sz="0" w:space="0" w:color="auto"/>
            <w:left w:val="none" w:sz="0" w:space="0" w:color="auto"/>
            <w:bottom w:val="none" w:sz="0" w:space="0" w:color="auto"/>
            <w:right w:val="none" w:sz="0" w:space="0" w:color="auto"/>
          </w:divBdr>
          <w:divsChild>
            <w:div w:id="960496190">
              <w:marLeft w:val="0"/>
              <w:marRight w:val="0"/>
              <w:marTop w:val="0"/>
              <w:marBottom w:val="0"/>
              <w:divBdr>
                <w:top w:val="none" w:sz="0" w:space="0" w:color="auto"/>
                <w:left w:val="none" w:sz="0" w:space="0" w:color="auto"/>
                <w:bottom w:val="none" w:sz="0" w:space="0" w:color="auto"/>
                <w:right w:val="none" w:sz="0" w:space="0" w:color="auto"/>
              </w:divBdr>
              <w:divsChild>
                <w:div w:id="1698192949">
                  <w:marLeft w:val="0"/>
                  <w:marRight w:val="0"/>
                  <w:marTop w:val="0"/>
                  <w:marBottom w:val="0"/>
                  <w:divBdr>
                    <w:top w:val="none" w:sz="0" w:space="0" w:color="auto"/>
                    <w:left w:val="none" w:sz="0" w:space="0" w:color="auto"/>
                    <w:bottom w:val="none" w:sz="0" w:space="0" w:color="auto"/>
                    <w:right w:val="none" w:sz="0" w:space="0" w:color="auto"/>
                  </w:divBdr>
                  <w:divsChild>
                    <w:div w:id="1927032621">
                      <w:marLeft w:val="0"/>
                      <w:marRight w:val="0"/>
                      <w:marTop w:val="0"/>
                      <w:marBottom w:val="0"/>
                      <w:divBdr>
                        <w:top w:val="none" w:sz="0" w:space="0" w:color="auto"/>
                        <w:left w:val="none" w:sz="0" w:space="0" w:color="auto"/>
                        <w:bottom w:val="none" w:sz="0" w:space="0" w:color="auto"/>
                        <w:right w:val="none" w:sz="0" w:space="0" w:color="auto"/>
                      </w:divBdr>
                      <w:divsChild>
                        <w:div w:id="477262462">
                          <w:marLeft w:val="0"/>
                          <w:marRight w:val="0"/>
                          <w:marTop w:val="0"/>
                          <w:marBottom w:val="0"/>
                          <w:divBdr>
                            <w:top w:val="none" w:sz="0" w:space="0" w:color="auto"/>
                            <w:left w:val="none" w:sz="0" w:space="0" w:color="auto"/>
                            <w:bottom w:val="none" w:sz="0" w:space="0" w:color="auto"/>
                            <w:right w:val="none" w:sz="0" w:space="0" w:color="auto"/>
                          </w:divBdr>
                          <w:divsChild>
                            <w:div w:id="173807361">
                              <w:marLeft w:val="0"/>
                              <w:marRight w:val="0"/>
                              <w:marTop w:val="0"/>
                              <w:marBottom w:val="0"/>
                              <w:divBdr>
                                <w:top w:val="none" w:sz="0" w:space="0" w:color="auto"/>
                                <w:left w:val="none" w:sz="0" w:space="0" w:color="auto"/>
                                <w:bottom w:val="none" w:sz="0" w:space="0" w:color="auto"/>
                                <w:right w:val="none" w:sz="0" w:space="0" w:color="auto"/>
                              </w:divBdr>
                              <w:divsChild>
                                <w:div w:id="336856004">
                                  <w:marLeft w:val="0"/>
                                  <w:marRight w:val="0"/>
                                  <w:marTop w:val="0"/>
                                  <w:marBottom w:val="0"/>
                                  <w:divBdr>
                                    <w:top w:val="none" w:sz="0" w:space="0" w:color="auto"/>
                                    <w:left w:val="none" w:sz="0" w:space="0" w:color="auto"/>
                                    <w:bottom w:val="none" w:sz="0" w:space="0" w:color="auto"/>
                                    <w:right w:val="none" w:sz="0" w:space="0" w:color="auto"/>
                                  </w:divBdr>
                                  <w:divsChild>
                                    <w:div w:id="1928537571">
                                      <w:marLeft w:val="0"/>
                                      <w:marRight w:val="0"/>
                                      <w:marTop w:val="0"/>
                                      <w:marBottom w:val="0"/>
                                      <w:divBdr>
                                        <w:top w:val="none" w:sz="0" w:space="0" w:color="auto"/>
                                        <w:left w:val="none" w:sz="0" w:space="0" w:color="auto"/>
                                        <w:bottom w:val="none" w:sz="0" w:space="0" w:color="auto"/>
                                        <w:right w:val="none" w:sz="0" w:space="0" w:color="auto"/>
                                      </w:divBdr>
                                      <w:divsChild>
                                        <w:div w:id="1050377448">
                                          <w:marLeft w:val="0"/>
                                          <w:marRight w:val="0"/>
                                          <w:marTop w:val="0"/>
                                          <w:marBottom w:val="0"/>
                                          <w:divBdr>
                                            <w:top w:val="none" w:sz="0" w:space="0" w:color="auto"/>
                                            <w:left w:val="none" w:sz="0" w:space="0" w:color="auto"/>
                                            <w:bottom w:val="none" w:sz="0" w:space="0" w:color="auto"/>
                                            <w:right w:val="none" w:sz="0" w:space="0" w:color="auto"/>
                                          </w:divBdr>
                                          <w:divsChild>
                                            <w:div w:id="84109337">
                                              <w:marLeft w:val="0"/>
                                              <w:marRight w:val="0"/>
                                              <w:marTop w:val="0"/>
                                              <w:marBottom w:val="0"/>
                                              <w:divBdr>
                                                <w:top w:val="none" w:sz="0" w:space="0" w:color="auto"/>
                                                <w:left w:val="none" w:sz="0" w:space="0" w:color="auto"/>
                                                <w:bottom w:val="none" w:sz="0" w:space="0" w:color="auto"/>
                                                <w:right w:val="none" w:sz="0" w:space="0" w:color="auto"/>
                                              </w:divBdr>
                                              <w:divsChild>
                                                <w:div w:id="209000016">
                                                  <w:marLeft w:val="0"/>
                                                  <w:marRight w:val="0"/>
                                                  <w:marTop w:val="0"/>
                                                  <w:marBottom w:val="0"/>
                                                  <w:divBdr>
                                                    <w:top w:val="none" w:sz="0" w:space="0" w:color="auto"/>
                                                    <w:left w:val="none" w:sz="0" w:space="0" w:color="auto"/>
                                                    <w:bottom w:val="none" w:sz="0" w:space="0" w:color="auto"/>
                                                    <w:right w:val="none" w:sz="0" w:space="0" w:color="auto"/>
                                                  </w:divBdr>
                                                  <w:divsChild>
                                                    <w:div w:id="1306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134109">
          <w:marLeft w:val="0"/>
          <w:marRight w:val="0"/>
          <w:marTop w:val="0"/>
          <w:marBottom w:val="0"/>
          <w:divBdr>
            <w:top w:val="none" w:sz="0" w:space="0" w:color="auto"/>
            <w:left w:val="none" w:sz="0" w:space="0" w:color="auto"/>
            <w:bottom w:val="none" w:sz="0" w:space="0" w:color="auto"/>
            <w:right w:val="none" w:sz="0" w:space="0" w:color="auto"/>
          </w:divBdr>
          <w:divsChild>
            <w:div w:id="550849514">
              <w:marLeft w:val="0"/>
              <w:marRight w:val="0"/>
              <w:marTop w:val="0"/>
              <w:marBottom w:val="0"/>
              <w:divBdr>
                <w:top w:val="none" w:sz="0" w:space="0" w:color="auto"/>
                <w:left w:val="none" w:sz="0" w:space="0" w:color="auto"/>
                <w:bottom w:val="none" w:sz="0" w:space="0" w:color="auto"/>
                <w:right w:val="none" w:sz="0" w:space="0" w:color="auto"/>
              </w:divBdr>
              <w:divsChild>
                <w:div w:id="1754661856">
                  <w:marLeft w:val="0"/>
                  <w:marRight w:val="0"/>
                  <w:marTop w:val="0"/>
                  <w:marBottom w:val="0"/>
                  <w:divBdr>
                    <w:top w:val="none" w:sz="0" w:space="0" w:color="auto"/>
                    <w:left w:val="none" w:sz="0" w:space="0" w:color="auto"/>
                    <w:bottom w:val="none" w:sz="0" w:space="0" w:color="auto"/>
                    <w:right w:val="none" w:sz="0" w:space="0" w:color="auto"/>
                  </w:divBdr>
                  <w:divsChild>
                    <w:div w:id="1473014904">
                      <w:marLeft w:val="0"/>
                      <w:marRight w:val="0"/>
                      <w:marTop w:val="0"/>
                      <w:marBottom w:val="0"/>
                      <w:divBdr>
                        <w:top w:val="none" w:sz="0" w:space="0" w:color="auto"/>
                        <w:left w:val="none" w:sz="0" w:space="0" w:color="auto"/>
                        <w:bottom w:val="none" w:sz="0" w:space="0" w:color="auto"/>
                        <w:right w:val="none" w:sz="0" w:space="0" w:color="auto"/>
                      </w:divBdr>
                      <w:divsChild>
                        <w:div w:id="4466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943043">
      <w:bodyDiv w:val="1"/>
      <w:marLeft w:val="0"/>
      <w:marRight w:val="0"/>
      <w:marTop w:val="0"/>
      <w:marBottom w:val="0"/>
      <w:divBdr>
        <w:top w:val="none" w:sz="0" w:space="0" w:color="auto"/>
        <w:left w:val="none" w:sz="0" w:space="0" w:color="auto"/>
        <w:bottom w:val="none" w:sz="0" w:space="0" w:color="auto"/>
        <w:right w:val="none" w:sz="0" w:space="0" w:color="auto"/>
      </w:divBdr>
    </w:div>
    <w:div w:id="1026295889">
      <w:bodyDiv w:val="1"/>
      <w:marLeft w:val="0"/>
      <w:marRight w:val="0"/>
      <w:marTop w:val="0"/>
      <w:marBottom w:val="0"/>
      <w:divBdr>
        <w:top w:val="none" w:sz="0" w:space="0" w:color="auto"/>
        <w:left w:val="none" w:sz="0" w:space="0" w:color="auto"/>
        <w:bottom w:val="none" w:sz="0" w:space="0" w:color="auto"/>
        <w:right w:val="none" w:sz="0" w:space="0" w:color="auto"/>
      </w:divBdr>
    </w:div>
    <w:div w:id="1040980302">
      <w:bodyDiv w:val="1"/>
      <w:marLeft w:val="0"/>
      <w:marRight w:val="0"/>
      <w:marTop w:val="0"/>
      <w:marBottom w:val="0"/>
      <w:divBdr>
        <w:top w:val="none" w:sz="0" w:space="0" w:color="auto"/>
        <w:left w:val="none" w:sz="0" w:space="0" w:color="auto"/>
        <w:bottom w:val="none" w:sz="0" w:space="0" w:color="auto"/>
        <w:right w:val="none" w:sz="0" w:space="0" w:color="auto"/>
      </w:divBdr>
    </w:div>
    <w:div w:id="1064571165">
      <w:bodyDiv w:val="1"/>
      <w:marLeft w:val="0"/>
      <w:marRight w:val="0"/>
      <w:marTop w:val="0"/>
      <w:marBottom w:val="0"/>
      <w:divBdr>
        <w:top w:val="none" w:sz="0" w:space="0" w:color="auto"/>
        <w:left w:val="none" w:sz="0" w:space="0" w:color="auto"/>
        <w:bottom w:val="none" w:sz="0" w:space="0" w:color="auto"/>
        <w:right w:val="none" w:sz="0" w:space="0" w:color="auto"/>
      </w:divBdr>
    </w:div>
    <w:div w:id="1067024162">
      <w:bodyDiv w:val="1"/>
      <w:marLeft w:val="0"/>
      <w:marRight w:val="0"/>
      <w:marTop w:val="0"/>
      <w:marBottom w:val="0"/>
      <w:divBdr>
        <w:top w:val="none" w:sz="0" w:space="0" w:color="auto"/>
        <w:left w:val="none" w:sz="0" w:space="0" w:color="auto"/>
        <w:bottom w:val="none" w:sz="0" w:space="0" w:color="auto"/>
        <w:right w:val="none" w:sz="0" w:space="0" w:color="auto"/>
      </w:divBdr>
    </w:div>
    <w:div w:id="1091971941">
      <w:bodyDiv w:val="1"/>
      <w:marLeft w:val="0"/>
      <w:marRight w:val="0"/>
      <w:marTop w:val="0"/>
      <w:marBottom w:val="0"/>
      <w:divBdr>
        <w:top w:val="none" w:sz="0" w:space="0" w:color="auto"/>
        <w:left w:val="none" w:sz="0" w:space="0" w:color="auto"/>
        <w:bottom w:val="none" w:sz="0" w:space="0" w:color="auto"/>
        <w:right w:val="none" w:sz="0" w:space="0" w:color="auto"/>
      </w:divBdr>
    </w:div>
    <w:div w:id="1105424074">
      <w:bodyDiv w:val="1"/>
      <w:marLeft w:val="0"/>
      <w:marRight w:val="0"/>
      <w:marTop w:val="0"/>
      <w:marBottom w:val="0"/>
      <w:divBdr>
        <w:top w:val="none" w:sz="0" w:space="0" w:color="auto"/>
        <w:left w:val="none" w:sz="0" w:space="0" w:color="auto"/>
        <w:bottom w:val="none" w:sz="0" w:space="0" w:color="auto"/>
        <w:right w:val="none" w:sz="0" w:space="0" w:color="auto"/>
      </w:divBdr>
    </w:div>
    <w:div w:id="1108156553">
      <w:bodyDiv w:val="1"/>
      <w:marLeft w:val="0"/>
      <w:marRight w:val="0"/>
      <w:marTop w:val="0"/>
      <w:marBottom w:val="0"/>
      <w:divBdr>
        <w:top w:val="none" w:sz="0" w:space="0" w:color="auto"/>
        <w:left w:val="none" w:sz="0" w:space="0" w:color="auto"/>
        <w:bottom w:val="none" w:sz="0" w:space="0" w:color="auto"/>
        <w:right w:val="none" w:sz="0" w:space="0" w:color="auto"/>
      </w:divBdr>
    </w:div>
    <w:div w:id="1108617670">
      <w:bodyDiv w:val="1"/>
      <w:marLeft w:val="0"/>
      <w:marRight w:val="0"/>
      <w:marTop w:val="0"/>
      <w:marBottom w:val="0"/>
      <w:divBdr>
        <w:top w:val="none" w:sz="0" w:space="0" w:color="auto"/>
        <w:left w:val="none" w:sz="0" w:space="0" w:color="auto"/>
        <w:bottom w:val="none" w:sz="0" w:space="0" w:color="auto"/>
        <w:right w:val="none" w:sz="0" w:space="0" w:color="auto"/>
      </w:divBdr>
    </w:div>
    <w:div w:id="1118642062">
      <w:bodyDiv w:val="1"/>
      <w:marLeft w:val="0"/>
      <w:marRight w:val="0"/>
      <w:marTop w:val="0"/>
      <w:marBottom w:val="0"/>
      <w:divBdr>
        <w:top w:val="none" w:sz="0" w:space="0" w:color="auto"/>
        <w:left w:val="none" w:sz="0" w:space="0" w:color="auto"/>
        <w:bottom w:val="none" w:sz="0" w:space="0" w:color="auto"/>
        <w:right w:val="none" w:sz="0" w:space="0" w:color="auto"/>
      </w:divBdr>
    </w:div>
    <w:div w:id="1120028038">
      <w:bodyDiv w:val="1"/>
      <w:marLeft w:val="0"/>
      <w:marRight w:val="0"/>
      <w:marTop w:val="0"/>
      <w:marBottom w:val="0"/>
      <w:divBdr>
        <w:top w:val="none" w:sz="0" w:space="0" w:color="auto"/>
        <w:left w:val="none" w:sz="0" w:space="0" w:color="auto"/>
        <w:bottom w:val="none" w:sz="0" w:space="0" w:color="auto"/>
        <w:right w:val="none" w:sz="0" w:space="0" w:color="auto"/>
      </w:divBdr>
    </w:div>
    <w:div w:id="1123814931">
      <w:bodyDiv w:val="1"/>
      <w:marLeft w:val="0"/>
      <w:marRight w:val="0"/>
      <w:marTop w:val="0"/>
      <w:marBottom w:val="0"/>
      <w:divBdr>
        <w:top w:val="none" w:sz="0" w:space="0" w:color="auto"/>
        <w:left w:val="none" w:sz="0" w:space="0" w:color="auto"/>
        <w:bottom w:val="none" w:sz="0" w:space="0" w:color="auto"/>
        <w:right w:val="none" w:sz="0" w:space="0" w:color="auto"/>
      </w:divBdr>
    </w:div>
    <w:div w:id="1130981129">
      <w:bodyDiv w:val="1"/>
      <w:marLeft w:val="0"/>
      <w:marRight w:val="0"/>
      <w:marTop w:val="0"/>
      <w:marBottom w:val="0"/>
      <w:divBdr>
        <w:top w:val="none" w:sz="0" w:space="0" w:color="auto"/>
        <w:left w:val="none" w:sz="0" w:space="0" w:color="auto"/>
        <w:bottom w:val="none" w:sz="0" w:space="0" w:color="auto"/>
        <w:right w:val="none" w:sz="0" w:space="0" w:color="auto"/>
      </w:divBdr>
    </w:div>
    <w:div w:id="1142969467">
      <w:bodyDiv w:val="1"/>
      <w:marLeft w:val="0"/>
      <w:marRight w:val="0"/>
      <w:marTop w:val="0"/>
      <w:marBottom w:val="0"/>
      <w:divBdr>
        <w:top w:val="none" w:sz="0" w:space="0" w:color="auto"/>
        <w:left w:val="none" w:sz="0" w:space="0" w:color="auto"/>
        <w:bottom w:val="none" w:sz="0" w:space="0" w:color="auto"/>
        <w:right w:val="none" w:sz="0" w:space="0" w:color="auto"/>
      </w:divBdr>
    </w:div>
    <w:div w:id="1143502137">
      <w:bodyDiv w:val="1"/>
      <w:marLeft w:val="0"/>
      <w:marRight w:val="0"/>
      <w:marTop w:val="0"/>
      <w:marBottom w:val="0"/>
      <w:divBdr>
        <w:top w:val="none" w:sz="0" w:space="0" w:color="auto"/>
        <w:left w:val="none" w:sz="0" w:space="0" w:color="auto"/>
        <w:bottom w:val="none" w:sz="0" w:space="0" w:color="auto"/>
        <w:right w:val="none" w:sz="0" w:space="0" w:color="auto"/>
      </w:divBdr>
    </w:div>
    <w:div w:id="1169098450">
      <w:bodyDiv w:val="1"/>
      <w:marLeft w:val="0"/>
      <w:marRight w:val="0"/>
      <w:marTop w:val="0"/>
      <w:marBottom w:val="0"/>
      <w:divBdr>
        <w:top w:val="none" w:sz="0" w:space="0" w:color="auto"/>
        <w:left w:val="none" w:sz="0" w:space="0" w:color="auto"/>
        <w:bottom w:val="none" w:sz="0" w:space="0" w:color="auto"/>
        <w:right w:val="none" w:sz="0" w:space="0" w:color="auto"/>
      </w:divBdr>
    </w:div>
    <w:div w:id="1183056483">
      <w:bodyDiv w:val="1"/>
      <w:marLeft w:val="0"/>
      <w:marRight w:val="0"/>
      <w:marTop w:val="0"/>
      <w:marBottom w:val="0"/>
      <w:divBdr>
        <w:top w:val="none" w:sz="0" w:space="0" w:color="auto"/>
        <w:left w:val="none" w:sz="0" w:space="0" w:color="auto"/>
        <w:bottom w:val="none" w:sz="0" w:space="0" w:color="auto"/>
        <w:right w:val="none" w:sz="0" w:space="0" w:color="auto"/>
      </w:divBdr>
    </w:div>
    <w:div w:id="1188254799">
      <w:bodyDiv w:val="1"/>
      <w:marLeft w:val="0"/>
      <w:marRight w:val="0"/>
      <w:marTop w:val="0"/>
      <w:marBottom w:val="0"/>
      <w:divBdr>
        <w:top w:val="none" w:sz="0" w:space="0" w:color="auto"/>
        <w:left w:val="none" w:sz="0" w:space="0" w:color="auto"/>
        <w:bottom w:val="none" w:sz="0" w:space="0" w:color="auto"/>
        <w:right w:val="none" w:sz="0" w:space="0" w:color="auto"/>
      </w:divBdr>
    </w:div>
    <w:div w:id="1192958443">
      <w:bodyDiv w:val="1"/>
      <w:marLeft w:val="0"/>
      <w:marRight w:val="0"/>
      <w:marTop w:val="0"/>
      <w:marBottom w:val="0"/>
      <w:divBdr>
        <w:top w:val="none" w:sz="0" w:space="0" w:color="auto"/>
        <w:left w:val="none" w:sz="0" w:space="0" w:color="auto"/>
        <w:bottom w:val="none" w:sz="0" w:space="0" w:color="auto"/>
        <w:right w:val="none" w:sz="0" w:space="0" w:color="auto"/>
      </w:divBdr>
    </w:div>
    <w:div w:id="1200237954">
      <w:bodyDiv w:val="1"/>
      <w:marLeft w:val="0"/>
      <w:marRight w:val="0"/>
      <w:marTop w:val="0"/>
      <w:marBottom w:val="0"/>
      <w:divBdr>
        <w:top w:val="none" w:sz="0" w:space="0" w:color="auto"/>
        <w:left w:val="none" w:sz="0" w:space="0" w:color="auto"/>
        <w:bottom w:val="none" w:sz="0" w:space="0" w:color="auto"/>
        <w:right w:val="none" w:sz="0" w:space="0" w:color="auto"/>
      </w:divBdr>
    </w:div>
    <w:div w:id="1212644570">
      <w:bodyDiv w:val="1"/>
      <w:marLeft w:val="0"/>
      <w:marRight w:val="0"/>
      <w:marTop w:val="0"/>
      <w:marBottom w:val="0"/>
      <w:divBdr>
        <w:top w:val="none" w:sz="0" w:space="0" w:color="auto"/>
        <w:left w:val="none" w:sz="0" w:space="0" w:color="auto"/>
        <w:bottom w:val="none" w:sz="0" w:space="0" w:color="auto"/>
        <w:right w:val="none" w:sz="0" w:space="0" w:color="auto"/>
      </w:divBdr>
    </w:div>
    <w:div w:id="1223564595">
      <w:bodyDiv w:val="1"/>
      <w:marLeft w:val="0"/>
      <w:marRight w:val="0"/>
      <w:marTop w:val="0"/>
      <w:marBottom w:val="0"/>
      <w:divBdr>
        <w:top w:val="none" w:sz="0" w:space="0" w:color="auto"/>
        <w:left w:val="none" w:sz="0" w:space="0" w:color="auto"/>
        <w:bottom w:val="none" w:sz="0" w:space="0" w:color="auto"/>
        <w:right w:val="none" w:sz="0" w:space="0" w:color="auto"/>
      </w:divBdr>
    </w:div>
    <w:div w:id="1240603875">
      <w:bodyDiv w:val="1"/>
      <w:marLeft w:val="0"/>
      <w:marRight w:val="0"/>
      <w:marTop w:val="0"/>
      <w:marBottom w:val="0"/>
      <w:divBdr>
        <w:top w:val="none" w:sz="0" w:space="0" w:color="auto"/>
        <w:left w:val="none" w:sz="0" w:space="0" w:color="auto"/>
        <w:bottom w:val="none" w:sz="0" w:space="0" w:color="auto"/>
        <w:right w:val="none" w:sz="0" w:space="0" w:color="auto"/>
      </w:divBdr>
    </w:div>
    <w:div w:id="1244604139">
      <w:bodyDiv w:val="1"/>
      <w:marLeft w:val="0"/>
      <w:marRight w:val="0"/>
      <w:marTop w:val="0"/>
      <w:marBottom w:val="0"/>
      <w:divBdr>
        <w:top w:val="none" w:sz="0" w:space="0" w:color="auto"/>
        <w:left w:val="none" w:sz="0" w:space="0" w:color="auto"/>
        <w:bottom w:val="none" w:sz="0" w:space="0" w:color="auto"/>
        <w:right w:val="none" w:sz="0" w:space="0" w:color="auto"/>
      </w:divBdr>
    </w:div>
    <w:div w:id="1245064206">
      <w:bodyDiv w:val="1"/>
      <w:marLeft w:val="0"/>
      <w:marRight w:val="0"/>
      <w:marTop w:val="0"/>
      <w:marBottom w:val="0"/>
      <w:divBdr>
        <w:top w:val="none" w:sz="0" w:space="0" w:color="auto"/>
        <w:left w:val="none" w:sz="0" w:space="0" w:color="auto"/>
        <w:bottom w:val="none" w:sz="0" w:space="0" w:color="auto"/>
        <w:right w:val="none" w:sz="0" w:space="0" w:color="auto"/>
      </w:divBdr>
    </w:div>
    <w:div w:id="1245069773">
      <w:bodyDiv w:val="1"/>
      <w:marLeft w:val="0"/>
      <w:marRight w:val="0"/>
      <w:marTop w:val="0"/>
      <w:marBottom w:val="0"/>
      <w:divBdr>
        <w:top w:val="none" w:sz="0" w:space="0" w:color="auto"/>
        <w:left w:val="none" w:sz="0" w:space="0" w:color="auto"/>
        <w:bottom w:val="none" w:sz="0" w:space="0" w:color="auto"/>
        <w:right w:val="none" w:sz="0" w:space="0" w:color="auto"/>
      </w:divBdr>
    </w:div>
    <w:div w:id="1253582825">
      <w:bodyDiv w:val="1"/>
      <w:marLeft w:val="0"/>
      <w:marRight w:val="0"/>
      <w:marTop w:val="0"/>
      <w:marBottom w:val="0"/>
      <w:divBdr>
        <w:top w:val="none" w:sz="0" w:space="0" w:color="auto"/>
        <w:left w:val="none" w:sz="0" w:space="0" w:color="auto"/>
        <w:bottom w:val="none" w:sz="0" w:space="0" w:color="auto"/>
        <w:right w:val="none" w:sz="0" w:space="0" w:color="auto"/>
      </w:divBdr>
    </w:div>
    <w:div w:id="1265453179">
      <w:bodyDiv w:val="1"/>
      <w:marLeft w:val="0"/>
      <w:marRight w:val="0"/>
      <w:marTop w:val="0"/>
      <w:marBottom w:val="0"/>
      <w:divBdr>
        <w:top w:val="none" w:sz="0" w:space="0" w:color="auto"/>
        <w:left w:val="none" w:sz="0" w:space="0" w:color="auto"/>
        <w:bottom w:val="none" w:sz="0" w:space="0" w:color="auto"/>
        <w:right w:val="none" w:sz="0" w:space="0" w:color="auto"/>
      </w:divBdr>
    </w:div>
    <w:div w:id="1282152044">
      <w:bodyDiv w:val="1"/>
      <w:marLeft w:val="0"/>
      <w:marRight w:val="0"/>
      <w:marTop w:val="0"/>
      <w:marBottom w:val="0"/>
      <w:divBdr>
        <w:top w:val="none" w:sz="0" w:space="0" w:color="auto"/>
        <w:left w:val="none" w:sz="0" w:space="0" w:color="auto"/>
        <w:bottom w:val="none" w:sz="0" w:space="0" w:color="auto"/>
        <w:right w:val="none" w:sz="0" w:space="0" w:color="auto"/>
      </w:divBdr>
    </w:div>
    <w:div w:id="1318652031">
      <w:bodyDiv w:val="1"/>
      <w:marLeft w:val="0"/>
      <w:marRight w:val="0"/>
      <w:marTop w:val="0"/>
      <w:marBottom w:val="0"/>
      <w:divBdr>
        <w:top w:val="none" w:sz="0" w:space="0" w:color="auto"/>
        <w:left w:val="none" w:sz="0" w:space="0" w:color="auto"/>
        <w:bottom w:val="none" w:sz="0" w:space="0" w:color="auto"/>
        <w:right w:val="none" w:sz="0" w:space="0" w:color="auto"/>
      </w:divBdr>
    </w:div>
    <w:div w:id="1320229896">
      <w:bodyDiv w:val="1"/>
      <w:marLeft w:val="0"/>
      <w:marRight w:val="0"/>
      <w:marTop w:val="0"/>
      <w:marBottom w:val="0"/>
      <w:divBdr>
        <w:top w:val="none" w:sz="0" w:space="0" w:color="auto"/>
        <w:left w:val="none" w:sz="0" w:space="0" w:color="auto"/>
        <w:bottom w:val="none" w:sz="0" w:space="0" w:color="auto"/>
        <w:right w:val="none" w:sz="0" w:space="0" w:color="auto"/>
      </w:divBdr>
    </w:div>
    <w:div w:id="1325863638">
      <w:bodyDiv w:val="1"/>
      <w:marLeft w:val="0"/>
      <w:marRight w:val="0"/>
      <w:marTop w:val="0"/>
      <w:marBottom w:val="0"/>
      <w:divBdr>
        <w:top w:val="none" w:sz="0" w:space="0" w:color="auto"/>
        <w:left w:val="none" w:sz="0" w:space="0" w:color="auto"/>
        <w:bottom w:val="none" w:sz="0" w:space="0" w:color="auto"/>
        <w:right w:val="none" w:sz="0" w:space="0" w:color="auto"/>
      </w:divBdr>
    </w:div>
    <w:div w:id="1329135789">
      <w:bodyDiv w:val="1"/>
      <w:marLeft w:val="0"/>
      <w:marRight w:val="0"/>
      <w:marTop w:val="0"/>
      <w:marBottom w:val="0"/>
      <w:divBdr>
        <w:top w:val="none" w:sz="0" w:space="0" w:color="auto"/>
        <w:left w:val="none" w:sz="0" w:space="0" w:color="auto"/>
        <w:bottom w:val="none" w:sz="0" w:space="0" w:color="auto"/>
        <w:right w:val="none" w:sz="0" w:space="0" w:color="auto"/>
      </w:divBdr>
    </w:div>
    <w:div w:id="1330595064">
      <w:bodyDiv w:val="1"/>
      <w:marLeft w:val="0"/>
      <w:marRight w:val="0"/>
      <w:marTop w:val="0"/>
      <w:marBottom w:val="0"/>
      <w:divBdr>
        <w:top w:val="none" w:sz="0" w:space="0" w:color="auto"/>
        <w:left w:val="none" w:sz="0" w:space="0" w:color="auto"/>
        <w:bottom w:val="none" w:sz="0" w:space="0" w:color="auto"/>
        <w:right w:val="none" w:sz="0" w:space="0" w:color="auto"/>
      </w:divBdr>
    </w:div>
    <w:div w:id="1331761355">
      <w:bodyDiv w:val="1"/>
      <w:marLeft w:val="0"/>
      <w:marRight w:val="0"/>
      <w:marTop w:val="0"/>
      <w:marBottom w:val="0"/>
      <w:divBdr>
        <w:top w:val="none" w:sz="0" w:space="0" w:color="auto"/>
        <w:left w:val="none" w:sz="0" w:space="0" w:color="auto"/>
        <w:bottom w:val="none" w:sz="0" w:space="0" w:color="auto"/>
        <w:right w:val="none" w:sz="0" w:space="0" w:color="auto"/>
      </w:divBdr>
    </w:div>
    <w:div w:id="1336106120">
      <w:bodyDiv w:val="1"/>
      <w:marLeft w:val="0"/>
      <w:marRight w:val="0"/>
      <w:marTop w:val="0"/>
      <w:marBottom w:val="0"/>
      <w:divBdr>
        <w:top w:val="none" w:sz="0" w:space="0" w:color="auto"/>
        <w:left w:val="none" w:sz="0" w:space="0" w:color="auto"/>
        <w:bottom w:val="none" w:sz="0" w:space="0" w:color="auto"/>
        <w:right w:val="none" w:sz="0" w:space="0" w:color="auto"/>
      </w:divBdr>
    </w:div>
    <w:div w:id="1363870297">
      <w:bodyDiv w:val="1"/>
      <w:marLeft w:val="0"/>
      <w:marRight w:val="0"/>
      <w:marTop w:val="0"/>
      <w:marBottom w:val="0"/>
      <w:divBdr>
        <w:top w:val="none" w:sz="0" w:space="0" w:color="auto"/>
        <w:left w:val="none" w:sz="0" w:space="0" w:color="auto"/>
        <w:bottom w:val="none" w:sz="0" w:space="0" w:color="auto"/>
        <w:right w:val="none" w:sz="0" w:space="0" w:color="auto"/>
      </w:divBdr>
    </w:div>
    <w:div w:id="1380937564">
      <w:bodyDiv w:val="1"/>
      <w:marLeft w:val="0"/>
      <w:marRight w:val="0"/>
      <w:marTop w:val="0"/>
      <w:marBottom w:val="0"/>
      <w:divBdr>
        <w:top w:val="none" w:sz="0" w:space="0" w:color="auto"/>
        <w:left w:val="none" w:sz="0" w:space="0" w:color="auto"/>
        <w:bottom w:val="none" w:sz="0" w:space="0" w:color="auto"/>
        <w:right w:val="none" w:sz="0" w:space="0" w:color="auto"/>
      </w:divBdr>
    </w:div>
    <w:div w:id="1383746935">
      <w:bodyDiv w:val="1"/>
      <w:marLeft w:val="0"/>
      <w:marRight w:val="0"/>
      <w:marTop w:val="0"/>
      <w:marBottom w:val="0"/>
      <w:divBdr>
        <w:top w:val="none" w:sz="0" w:space="0" w:color="auto"/>
        <w:left w:val="none" w:sz="0" w:space="0" w:color="auto"/>
        <w:bottom w:val="none" w:sz="0" w:space="0" w:color="auto"/>
        <w:right w:val="none" w:sz="0" w:space="0" w:color="auto"/>
      </w:divBdr>
    </w:div>
    <w:div w:id="1384790870">
      <w:bodyDiv w:val="1"/>
      <w:marLeft w:val="0"/>
      <w:marRight w:val="0"/>
      <w:marTop w:val="0"/>
      <w:marBottom w:val="0"/>
      <w:divBdr>
        <w:top w:val="none" w:sz="0" w:space="0" w:color="auto"/>
        <w:left w:val="none" w:sz="0" w:space="0" w:color="auto"/>
        <w:bottom w:val="none" w:sz="0" w:space="0" w:color="auto"/>
        <w:right w:val="none" w:sz="0" w:space="0" w:color="auto"/>
      </w:divBdr>
    </w:div>
    <w:div w:id="1388841812">
      <w:bodyDiv w:val="1"/>
      <w:marLeft w:val="0"/>
      <w:marRight w:val="0"/>
      <w:marTop w:val="0"/>
      <w:marBottom w:val="0"/>
      <w:divBdr>
        <w:top w:val="none" w:sz="0" w:space="0" w:color="auto"/>
        <w:left w:val="none" w:sz="0" w:space="0" w:color="auto"/>
        <w:bottom w:val="none" w:sz="0" w:space="0" w:color="auto"/>
        <w:right w:val="none" w:sz="0" w:space="0" w:color="auto"/>
      </w:divBdr>
      <w:divsChild>
        <w:div w:id="1818453475">
          <w:marLeft w:val="0"/>
          <w:marRight w:val="0"/>
          <w:marTop w:val="0"/>
          <w:marBottom w:val="0"/>
          <w:divBdr>
            <w:top w:val="none" w:sz="0" w:space="0" w:color="auto"/>
            <w:left w:val="none" w:sz="0" w:space="0" w:color="auto"/>
            <w:bottom w:val="none" w:sz="0" w:space="0" w:color="auto"/>
            <w:right w:val="none" w:sz="0" w:space="0" w:color="auto"/>
          </w:divBdr>
          <w:divsChild>
            <w:div w:id="806357589">
              <w:marLeft w:val="0"/>
              <w:marRight w:val="0"/>
              <w:marTop w:val="0"/>
              <w:marBottom w:val="0"/>
              <w:divBdr>
                <w:top w:val="none" w:sz="0" w:space="0" w:color="auto"/>
                <w:left w:val="none" w:sz="0" w:space="0" w:color="auto"/>
                <w:bottom w:val="none" w:sz="0" w:space="0" w:color="auto"/>
                <w:right w:val="none" w:sz="0" w:space="0" w:color="auto"/>
              </w:divBdr>
              <w:divsChild>
                <w:div w:id="747113277">
                  <w:marLeft w:val="0"/>
                  <w:marRight w:val="0"/>
                  <w:marTop w:val="0"/>
                  <w:marBottom w:val="0"/>
                  <w:divBdr>
                    <w:top w:val="none" w:sz="0" w:space="0" w:color="auto"/>
                    <w:left w:val="none" w:sz="0" w:space="0" w:color="auto"/>
                    <w:bottom w:val="none" w:sz="0" w:space="0" w:color="auto"/>
                    <w:right w:val="none" w:sz="0" w:space="0" w:color="auto"/>
                  </w:divBdr>
                  <w:divsChild>
                    <w:div w:id="1467119178">
                      <w:marLeft w:val="0"/>
                      <w:marRight w:val="0"/>
                      <w:marTop w:val="0"/>
                      <w:marBottom w:val="0"/>
                      <w:divBdr>
                        <w:top w:val="none" w:sz="0" w:space="0" w:color="auto"/>
                        <w:left w:val="none" w:sz="0" w:space="0" w:color="auto"/>
                        <w:bottom w:val="none" w:sz="0" w:space="0" w:color="auto"/>
                        <w:right w:val="none" w:sz="0" w:space="0" w:color="auto"/>
                      </w:divBdr>
                      <w:divsChild>
                        <w:div w:id="419761265">
                          <w:marLeft w:val="0"/>
                          <w:marRight w:val="0"/>
                          <w:marTop w:val="0"/>
                          <w:marBottom w:val="0"/>
                          <w:divBdr>
                            <w:top w:val="none" w:sz="0" w:space="0" w:color="auto"/>
                            <w:left w:val="none" w:sz="0" w:space="0" w:color="auto"/>
                            <w:bottom w:val="none" w:sz="0" w:space="0" w:color="auto"/>
                            <w:right w:val="none" w:sz="0" w:space="0" w:color="auto"/>
                          </w:divBdr>
                          <w:divsChild>
                            <w:div w:id="140539850">
                              <w:marLeft w:val="-240"/>
                              <w:marRight w:val="-120"/>
                              <w:marTop w:val="0"/>
                              <w:marBottom w:val="0"/>
                              <w:divBdr>
                                <w:top w:val="none" w:sz="0" w:space="0" w:color="auto"/>
                                <w:left w:val="none" w:sz="0" w:space="0" w:color="auto"/>
                                <w:bottom w:val="none" w:sz="0" w:space="0" w:color="auto"/>
                                <w:right w:val="none" w:sz="0" w:space="0" w:color="auto"/>
                              </w:divBdr>
                              <w:divsChild>
                                <w:div w:id="1358195162">
                                  <w:marLeft w:val="0"/>
                                  <w:marRight w:val="0"/>
                                  <w:marTop w:val="0"/>
                                  <w:marBottom w:val="60"/>
                                  <w:divBdr>
                                    <w:top w:val="none" w:sz="0" w:space="0" w:color="auto"/>
                                    <w:left w:val="none" w:sz="0" w:space="0" w:color="auto"/>
                                    <w:bottom w:val="none" w:sz="0" w:space="0" w:color="auto"/>
                                    <w:right w:val="none" w:sz="0" w:space="0" w:color="auto"/>
                                  </w:divBdr>
                                  <w:divsChild>
                                    <w:div w:id="2003074916">
                                      <w:marLeft w:val="0"/>
                                      <w:marRight w:val="0"/>
                                      <w:marTop w:val="0"/>
                                      <w:marBottom w:val="0"/>
                                      <w:divBdr>
                                        <w:top w:val="none" w:sz="0" w:space="0" w:color="auto"/>
                                        <w:left w:val="none" w:sz="0" w:space="0" w:color="auto"/>
                                        <w:bottom w:val="none" w:sz="0" w:space="0" w:color="auto"/>
                                        <w:right w:val="none" w:sz="0" w:space="0" w:color="auto"/>
                                      </w:divBdr>
                                      <w:divsChild>
                                        <w:div w:id="525487486">
                                          <w:marLeft w:val="0"/>
                                          <w:marRight w:val="0"/>
                                          <w:marTop w:val="0"/>
                                          <w:marBottom w:val="0"/>
                                          <w:divBdr>
                                            <w:top w:val="none" w:sz="0" w:space="0" w:color="auto"/>
                                            <w:left w:val="none" w:sz="0" w:space="0" w:color="auto"/>
                                            <w:bottom w:val="none" w:sz="0" w:space="0" w:color="auto"/>
                                            <w:right w:val="none" w:sz="0" w:space="0" w:color="auto"/>
                                          </w:divBdr>
                                          <w:divsChild>
                                            <w:div w:id="1296568255">
                                              <w:marLeft w:val="0"/>
                                              <w:marRight w:val="0"/>
                                              <w:marTop w:val="0"/>
                                              <w:marBottom w:val="0"/>
                                              <w:divBdr>
                                                <w:top w:val="none" w:sz="0" w:space="0" w:color="auto"/>
                                                <w:left w:val="none" w:sz="0" w:space="0" w:color="auto"/>
                                                <w:bottom w:val="none" w:sz="0" w:space="0" w:color="auto"/>
                                                <w:right w:val="none" w:sz="0" w:space="0" w:color="auto"/>
                                              </w:divBdr>
                                              <w:divsChild>
                                                <w:div w:id="11588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580458">
          <w:marLeft w:val="0"/>
          <w:marRight w:val="0"/>
          <w:marTop w:val="0"/>
          <w:marBottom w:val="0"/>
          <w:divBdr>
            <w:top w:val="none" w:sz="0" w:space="0" w:color="auto"/>
            <w:left w:val="none" w:sz="0" w:space="0" w:color="auto"/>
            <w:bottom w:val="none" w:sz="0" w:space="0" w:color="auto"/>
            <w:right w:val="none" w:sz="0" w:space="0" w:color="auto"/>
          </w:divBdr>
          <w:divsChild>
            <w:div w:id="931202179">
              <w:marLeft w:val="0"/>
              <w:marRight w:val="0"/>
              <w:marTop w:val="0"/>
              <w:marBottom w:val="0"/>
              <w:divBdr>
                <w:top w:val="none" w:sz="0" w:space="0" w:color="auto"/>
                <w:left w:val="none" w:sz="0" w:space="0" w:color="auto"/>
                <w:bottom w:val="none" w:sz="0" w:space="0" w:color="auto"/>
                <w:right w:val="none" w:sz="0" w:space="0" w:color="auto"/>
              </w:divBdr>
              <w:divsChild>
                <w:div w:id="1401559083">
                  <w:marLeft w:val="0"/>
                  <w:marRight w:val="0"/>
                  <w:marTop w:val="0"/>
                  <w:marBottom w:val="0"/>
                  <w:divBdr>
                    <w:top w:val="none" w:sz="0" w:space="0" w:color="auto"/>
                    <w:left w:val="none" w:sz="0" w:space="0" w:color="auto"/>
                    <w:bottom w:val="none" w:sz="0" w:space="0" w:color="auto"/>
                    <w:right w:val="none" w:sz="0" w:space="0" w:color="auto"/>
                  </w:divBdr>
                  <w:divsChild>
                    <w:div w:id="971251556">
                      <w:marLeft w:val="0"/>
                      <w:marRight w:val="0"/>
                      <w:marTop w:val="0"/>
                      <w:marBottom w:val="0"/>
                      <w:divBdr>
                        <w:top w:val="none" w:sz="0" w:space="0" w:color="auto"/>
                        <w:left w:val="none" w:sz="0" w:space="0" w:color="auto"/>
                        <w:bottom w:val="none" w:sz="0" w:space="0" w:color="auto"/>
                        <w:right w:val="none" w:sz="0" w:space="0" w:color="auto"/>
                      </w:divBdr>
                      <w:divsChild>
                        <w:div w:id="372777384">
                          <w:marLeft w:val="0"/>
                          <w:marRight w:val="0"/>
                          <w:marTop w:val="0"/>
                          <w:marBottom w:val="0"/>
                          <w:divBdr>
                            <w:top w:val="none" w:sz="0" w:space="0" w:color="auto"/>
                            <w:left w:val="none" w:sz="0" w:space="0" w:color="auto"/>
                            <w:bottom w:val="none" w:sz="0" w:space="0" w:color="auto"/>
                            <w:right w:val="none" w:sz="0" w:space="0" w:color="auto"/>
                          </w:divBdr>
                          <w:divsChild>
                            <w:div w:id="16435408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983940">
      <w:bodyDiv w:val="1"/>
      <w:marLeft w:val="0"/>
      <w:marRight w:val="0"/>
      <w:marTop w:val="0"/>
      <w:marBottom w:val="0"/>
      <w:divBdr>
        <w:top w:val="none" w:sz="0" w:space="0" w:color="auto"/>
        <w:left w:val="none" w:sz="0" w:space="0" w:color="auto"/>
        <w:bottom w:val="none" w:sz="0" w:space="0" w:color="auto"/>
        <w:right w:val="none" w:sz="0" w:space="0" w:color="auto"/>
      </w:divBdr>
    </w:div>
    <w:div w:id="1402756433">
      <w:bodyDiv w:val="1"/>
      <w:marLeft w:val="0"/>
      <w:marRight w:val="0"/>
      <w:marTop w:val="0"/>
      <w:marBottom w:val="0"/>
      <w:divBdr>
        <w:top w:val="none" w:sz="0" w:space="0" w:color="auto"/>
        <w:left w:val="none" w:sz="0" w:space="0" w:color="auto"/>
        <w:bottom w:val="none" w:sz="0" w:space="0" w:color="auto"/>
        <w:right w:val="none" w:sz="0" w:space="0" w:color="auto"/>
      </w:divBdr>
    </w:div>
    <w:div w:id="1415319727">
      <w:bodyDiv w:val="1"/>
      <w:marLeft w:val="0"/>
      <w:marRight w:val="0"/>
      <w:marTop w:val="0"/>
      <w:marBottom w:val="0"/>
      <w:divBdr>
        <w:top w:val="none" w:sz="0" w:space="0" w:color="auto"/>
        <w:left w:val="none" w:sz="0" w:space="0" w:color="auto"/>
        <w:bottom w:val="none" w:sz="0" w:space="0" w:color="auto"/>
        <w:right w:val="none" w:sz="0" w:space="0" w:color="auto"/>
      </w:divBdr>
    </w:div>
    <w:div w:id="1427580975">
      <w:bodyDiv w:val="1"/>
      <w:marLeft w:val="0"/>
      <w:marRight w:val="0"/>
      <w:marTop w:val="0"/>
      <w:marBottom w:val="0"/>
      <w:divBdr>
        <w:top w:val="none" w:sz="0" w:space="0" w:color="auto"/>
        <w:left w:val="none" w:sz="0" w:space="0" w:color="auto"/>
        <w:bottom w:val="none" w:sz="0" w:space="0" w:color="auto"/>
        <w:right w:val="none" w:sz="0" w:space="0" w:color="auto"/>
      </w:divBdr>
    </w:div>
    <w:div w:id="1432748788">
      <w:bodyDiv w:val="1"/>
      <w:marLeft w:val="0"/>
      <w:marRight w:val="0"/>
      <w:marTop w:val="0"/>
      <w:marBottom w:val="0"/>
      <w:divBdr>
        <w:top w:val="none" w:sz="0" w:space="0" w:color="auto"/>
        <w:left w:val="none" w:sz="0" w:space="0" w:color="auto"/>
        <w:bottom w:val="none" w:sz="0" w:space="0" w:color="auto"/>
        <w:right w:val="none" w:sz="0" w:space="0" w:color="auto"/>
      </w:divBdr>
    </w:div>
    <w:div w:id="1448086929">
      <w:bodyDiv w:val="1"/>
      <w:marLeft w:val="0"/>
      <w:marRight w:val="0"/>
      <w:marTop w:val="0"/>
      <w:marBottom w:val="0"/>
      <w:divBdr>
        <w:top w:val="none" w:sz="0" w:space="0" w:color="auto"/>
        <w:left w:val="none" w:sz="0" w:space="0" w:color="auto"/>
        <w:bottom w:val="none" w:sz="0" w:space="0" w:color="auto"/>
        <w:right w:val="none" w:sz="0" w:space="0" w:color="auto"/>
      </w:divBdr>
    </w:div>
    <w:div w:id="1466393100">
      <w:bodyDiv w:val="1"/>
      <w:marLeft w:val="0"/>
      <w:marRight w:val="0"/>
      <w:marTop w:val="0"/>
      <w:marBottom w:val="0"/>
      <w:divBdr>
        <w:top w:val="none" w:sz="0" w:space="0" w:color="auto"/>
        <w:left w:val="none" w:sz="0" w:space="0" w:color="auto"/>
        <w:bottom w:val="none" w:sz="0" w:space="0" w:color="auto"/>
        <w:right w:val="none" w:sz="0" w:space="0" w:color="auto"/>
      </w:divBdr>
    </w:div>
    <w:div w:id="1477334806">
      <w:bodyDiv w:val="1"/>
      <w:marLeft w:val="0"/>
      <w:marRight w:val="0"/>
      <w:marTop w:val="0"/>
      <w:marBottom w:val="0"/>
      <w:divBdr>
        <w:top w:val="none" w:sz="0" w:space="0" w:color="auto"/>
        <w:left w:val="none" w:sz="0" w:space="0" w:color="auto"/>
        <w:bottom w:val="none" w:sz="0" w:space="0" w:color="auto"/>
        <w:right w:val="none" w:sz="0" w:space="0" w:color="auto"/>
      </w:divBdr>
    </w:div>
    <w:div w:id="1486045083">
      <w:bodyDiv w:val="1"/>
      <w:marLeft w:val="0"/>
      <w:marRight w:val="0"/>
      <w:marTop w:val="0"/>
      <w:marBottom w:val="0"/>
      <w:divBdr>
        <w:top w:val="none" w:sz="0" w:space="0" w:color="auto"/>
        <w:left w:val="none" w:sz="0" w:space="0" w:color="auto"/>
        <w:bottom w:val="none" w:sz="0" w:space="0" w:color="auto"/>
        <w:right w:val="none" w:sz="0" w:space="0" w:color="auto"/>
      </w:divBdr>
    </w:div>
    <w:div w:id="1490826101">
      <w:bodyDiv w:val="1"/>
      <w:marLeft w:val="0"/>
      <w:marRight w:val="0"/>
      <w:marTop w:val="0"/>
      <w:marBottom w:val="0"/>
      <w:divBdr>
        <w:top w:val="none" w:sz="0" w:space="0" w:color="auto"/>
        <w:left w:val="none" w:sz="0" w:space="0" w:color="auto"/>
        <w:bottom w:val="none" w:sz="0" w:space="0" w:color="auto"/>
        <w:right w:val="none" w:sz="0" w:space="0" w:color="auto"/>
      </w:divBdr>
    </w:div>
    <w:div w:id="1505365135">
      <w:bodyDiv w:val="1"/>
      <w:marLeft w:val="0"/>
      <w:marRight w:val="0"/>
      <w:marTop w:val="0"/>
      <w:marBottom w:val="0"/>
      <w:divBdr>
        <w:top w:val="none" w:sz="0" w:space="0" w:color="auto"/>
        <w:left w:val="none" w:sz="0" w:space="0" w:color="auto"/>
        <w:bottom w:val="none" w:sz="0" w:space="0" w:color="auto"/>
        <w:right w:val="none" w:sz="0" w:space="0" w:color="auto"/>
      </w:divBdr>
    </w:div>
    <w:div w:id="1515071356">
      <w:bodyDiv w:val="1"/>
      <w:marLeft w:val="0"/>
      <w:marRight w:val="0"/>
      <w:marTop w:val="0"/>
      <w:marBottom w:val="0"/>
      <w:divBdr>
        <w:top w:val="none" w:sz="0" w:space="0" w:color="auto"/>
        <w:left w:val="none" w:sz="0" w:space="0" w:color="auto"/>
        <w:bottom w:val="none" w:sz="0" w:space="0" w:color="auto"/>
        <w:right w:val="none" w:sz="0" w:space="0" w:color="auto"/>
      </w:divBdr>
    </w:div>
    <w:div w:id="1525748732">
      <w:bodyDiv w:val="1"/>
      <w:marLeft w:val="0"/>
      <w:marRight w:val="0"/>
      <w:marTop w:val="0"/>
      <w:marBottom w:val="0"/>
      <w:divBdr>
        <w:top w:val="none" w:sz="0" w:space="0" w:color="auto"/>
        <w:left w:val="none" w:sz="0" w:space="0" w:color="auto"/>
        <w:bottom w:val="none" w:sz="0" w:space="0" w:color="auto"/>
        <w:right w:val="none" w:sz="0" w:space="0" w:color="auto"/>
      </w:divBdr>
    </w:div>
    <w:div w:id="1527333314">
      <w:bodyDiv w:val="1"/>
      <w:marLeft w:val="0"/>
      <w:marRight w:val="0"/>
      <w:marTop w:val="0"/>
      <w:marBottom w:val="0"/>
      <w:divBdr>
        <w:top w:val="none" w:sz="0" w:space="0" w:color="auto"/>
        <w:left w:val="none" w:sz="0" w:space="0" w:color="auto"/>
        <w:bottom w:val="none" w:sz="0" w:space="0" w:color="auto"/>
        <w:right w:val="none" w:sz="0" w:space="0" w:color="auto"/>
      </w:divBdr>
    </w:div>
    <w:div w:id="1537544006">
      <w:bodyDiv w:val="1"/>
      <w:marLeft w:val="0"/>
      <w:marRight w:val="0"/>
      <w:marTop w:val="0"/>
      <w:marBottom w:val="0"/>
      <w:divBdr>
        <w:top w:val="none" w:sz="0" w:space="0" w:color="auto"/>
        <w:left w:val="none" w:sz="0" w:space="0" w:color="auto"/>
        <w:bottom w:val="none" w:sz="0" w:space="0" w:color="auto"/>
        <w:right w:val="none" w:sz="0" w:space="0" w:color="auto"/>
      </w:divBdr>
    </w:div>
    <w:div w:id="1537621267">
      <w:bodyDiv w:val="1"/>
      <w:marLeft w:val="0"/>
      <w:marRight w:val="0"/>
      <w:marTop w:val="0"/>
      <w:marBottom w:val="0"/>
      <w:divBdr>
        <w:top w:val="none" w:sz="0" w:space="0" w:color="auto"/>
        <w:left w:val="none" w:sz="0" w:space="0" w:color="auto"/>
        <w:bottom w:val="none" w:sz="0" w:space="0" w:color="auto"/>
        <w:right w:val="none" w:sz="0" w:space="0" w:color="auto"/>
      </w:divBdr>
    </w:div>
    <w:div w:id="1543636211">
      <w:bodyDiv w:val="1"/>
      <w:marLeft w:val="0"/>
      <w:marRight w:val="0"/>
      <w:marTop w:val="0"/>
      <w:marBottom w:val="0"/>
      <w:divBdr>
        <w:top w:val="none" w:sz="0" w:space="0" w:color="auto"/>
        <w:left w:val="none" w:sz="0" w:space="0" w:color="auto"/>
        <w:bottom w:val="none" w:sz="0" w:space="0" w:color="auto"/>
        <w:right w:val="none" w:sz="0" w:space="0" w:color="auto"/>
      </w:divBdr>
    </w:div>
    <w:div w:id="1561096283">
      <w:bodyDiv w:val="1"/>
      <w:marLeft w:val="0"/>
      <w:marRight w:val="0"/>
      <w:marTop w:val="0"/>
      <w:marBottom w:val="0"/>
      <w:divBdr>
        <w:top w:val="none" w:sz="0" w:space="0" w:color="auto"/>
        <w:left w:val="none" w:sz="0" w:space="0" w:color="auto"/>
        <w:bottom w:val="none" w:sz="0" w:space="0" w:color="auto"/>
        <w:right w:val="none" w:sz="0" w:space="0" w:color="auto"/>
      </w:divBdr>
      <w:divsChild>
        <w:div w:id="1404377111">
          <w:marLeft w:val="0"/>
          <w:marRight w:val="0"/>
          <w:marTop w:val="0"/>
          <w:marBottom w:val="0"/>
          <w:divBdr>
            <w:top w:val="none" w:sz="0" w:space="0" w:color="auto"/>
            <w:left w:val="none" w:sz="0" w:space="0" w:color="auto"/>
            <w:bottom w:val="none" w:sz="0" w:space="0" w:color="auto"/>
            <w:right w:val="none" w:sz="0" w:space="0" w:color="auto"/>
          </w:divBdr>
          <w:divsChild>
            <w:div w:id="1683043480">
              <w:marLeft w:val="0"/>
              <w:marRight w:val="0"/>
              <w:marTop w:val="0"/>
              <w:marBottom w:val="0"/>
              <w:divBdr>
                <w:top w:val="none" w:sz="0" w:space="0" w:color="auto"/>
                <w:left w:val="none" w:sz="0" w:space="0" w:color="auto"/>
                <w:bottom w:val="none" w:sz="0" w:space="0" w:color="auto"/>
                <w:right w:val="none" w:sz="0" w:space="0" w:color="auto"/>
              </w:divBdr>
              <w:divsChild>
                <w:div w:id="1583903901">
                  <w:marLeft w:val="0"/>
                  <w:marRight w:val="0"/>
                  <w:marTop w:val="0"/>
                  <w:marBottom w:val="0"/>
                  <w:divBdr>
                    <w:top w:val="none" w:sz="0" w:space="0" w:color="auto"/>
                    <w:left w:val="none" w:sz="0" w:space="0" w:color="auto"/>
                    <w:bottom w:val="none" w:sz="0" w:space="0" w:color="auto"/>
                    <w:right w:val="none" w:sz="0" w:space="0" w:color="auto"/>
                  </w:divBdr>
                  <w:divsChild>
                    <w:div w:id="2025085874">
                      <w:marLeft w:val="0"/>
                      <w:marRight w:val="0"/>
                      <w:marTop w:val="0"/>
                      <w:marBottom w:val="0"/>
                      <w:divBdr>
                        <w:top w:val="none" w:sz="0" w:space="0" w:color="auto"/>
                        <w:left w:val="none" w:sz="0" w:space="0" w:color="auto"/>
                        <w:bottom w:val="none" w:sz="0" w:space="0" w:color="auto"/>
                        <w:right w:val="none" w:sz="0" w:space="0" w:color="auto"/>
                      </w:divBdr>
                      <w:divsChild>
                        <w:div w:id="1842816943">
                          <w:marLeft w:val="0"/>
                          <w:marRight w:val="0"/>
                          <w:marTop w:val="0"/>
                          <w:marBottom w:val="0"/>
                          <w:divBdr>
                            <w:top w:val="none" w:sz="0" w:space="0" w:color="auto"/>
                            <w:left w:val="none" w:sz="0" w:space="0" w:color="auto"/>
                            <w:bottom w:val="none" w:sz="0" w:space="0" w:color="auto"/>
                            <w:right w:val="none" w:sz="0" w:space="0" w:color="auto"/>
                          </w:divBdr>
                          <w:divsChild>
                            <w:div w:id="100032295">
                              <w:marLeft w:val="-240"/>
                              <w:marRight w:val="-120"/>
                              <w:marTop w:val="0"/>
                              <w:marBottom w:val="0"/>
                              <w:divBdr>
                                <w:top w:val="none" w:sz="0" w:space="0" w:color="auto"/>
                                <w:left w:val="none" w:sz="0" w:space="0" w:color="auto"/>
                                <w:bottom w:val="none" w:sz="0" w:space="0" w:color="auto"/>
                                <w:right w:val="none" w:sz="0" w:space="0" w:color="auto"/>
                              </w:divBdr>
                              <w:divsChild>
                                <w:div w:id="787042867">
                                  <w:marLeft w:val="0"/>
                                  <w:marRight w:val="0"/>
                                  <w:marTop w:val="0"/>
                                  <w:marBottom w:val="60"/>
                                  <w:divBdr>
                                    <w:top w:val="none" w:sz="0" w:space="0" w:color="auto"/>
                                    <w:left w:val="none" w:sz="0" w:space="0" w:color="auto"/>
                                    <w:bottom w:val="none" w:sz="0" w:space="0" w:color="auto"/>
                                    <w:right w:val="none" w:sz="0" w:space="0" w:color="auto"/>
                                  </w:divBdr>
                                  <w:divsChild>
                                    <w:div w:id="400911582">
                                      <w:marLeft w:val="0"/>
                                      <w:marRight w:val="0"/>
                                      <w:marTop w:val="0"/>
                                      <w:marBottom w:val="0"/>
                                      <w:divBdr>
                                        <w:top w:val="none" w:sz="0" w:space="0" w:color="auto"/>
                                        <w:left w:val="none" w:sz="0" w:space="0" w:color="auto"/>
                                        <w:bottom w:val="none" w:sz="0" w:space="0" w:color="auto"/>
                                        <w:right w:val="none" w:sz="0" w:space="0" w:color="auto"/>
                                      </w:divBdr>
                                      <w:divsChild>
                                        <w:div w:id="1690375063">
                                          <w:marLeft w:val="0"/>
                                          <w:marRight w:val="0"/>
                                          <w:marTop w:val="0"/>
                                          <w:marBottom w:val="0"/>
                                          <w:divBdr>
                                            <w:top w:val="none" w:sz="0" w:space="0" w:color="auto"/>
                                            <w:left w:val="none" w:sz="0" w:space="0" w:color="auto"/>
                                            <w:bottom w:val="none" w:sz="0" w:space="0" w:color="auto"/>
                                            <w:right w:val="none" w:sz="0" w:space="0" w:color="auto"/>
                                          </w:divBdr>
                                          <w:divsChild>
                                            <w:div w:id="840437373">
                                              <w:marLeft w:val="0"/>
                                              <w:marRight w:val="0"/>
                                              <w:marTop w:val="0"/>
                                              <w:marBottom w:val="0"/>
                                              <w:divBdr>
                                                <w:top w:val="none" w:sz="0" w:space="0" w:color="auto"/>
                                                <w:left w:val="none" w:sz="0" w:space="0" w:color="auto"/>
                                                <w:bottom w:val="none" w:sz="0" w:space="0" w:color="auto"/>
                                                <w:right w:val="none" w:sz="0" w:space="0" w:color="auto"/>
                                              </w:divBdr>
                                              <w:divsChild>
                                                <w:div w:id="15338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2195130">
          <w:marLeft w:val="0"/>
          <w:marRight w:val="0"/>
          <w:marTop w:val="0"/>
          <w:marBottom w:val="0"/>
          <w:divBdr>
            <w:top w:val="none" w:sz="0" w:space="0" w:color="auto"/>
            <w:left w:val="none" w:sz="0" w:space="0" w:color="auto"/>
            <w:bottom w:val="none" w:sz="0" w:space="0" w:color="auto"/>
            <w:right w:val="none" w:sz="0" w:space="0" w:color="auto"/>
          </w:divBdr>
          <w:divsChild>
            <w:div w:id="306597070">
              <w:marLeft w:val="0"/>
              <w:marRight w:val="0"/>
              <w:marTop w:val="0"/>
              <w:marBottom w:val="0"/>
              <w:divBdr>
                <w:top w:val="none" w:sz="0" w:space="0" w:color="auto"/>
                <w:left w:val="none" w:sz="0" w:space="0" w:color="auto"/>
                <w:bottom w:val="none" w:sz="0" w:space="0" w:color="auto"/>
                <w:right w:val="none" w:sz="0" w:space="0" w:color="auto"/>
              </w:divBdr>
              <w:divsChild>
                <w:div w:id="1052845863">
                  <w:marLeft w:val="0"/>
                  <w:marRight w:val="0"/>
                  <w:marTop w:val="0"/>
                  <w:marBottom w:val="0"/>
                  <w:divBdr>
                    <w:top w:val="none" w:sz="0" w:space="0" w:color="auto"/>
                    <w:left w:val="none" w:sz="0" w:space="0" w:color="auto"/>
                    <w:bottom w:val="none" w:sz="0" w:space="0" w:color="auto"/>
                    <w:right w:val="none" w:sz="0" w:space="0" w:color="auto"/>
                  </w:divBdr>
                  <w:divsChild>
                    <w:div w:id="1448890302">
                      <w:marLeft w:val="0"/>
                      <w:marRight w:val="0"/>
                      <w:marTop w:val="0"/>
                      <w:marBottom w:val="0"/>
                      <w:divBdr>
                        <w:top w:val="none" w:sz="0" w:space="0" w:color="auto"/>
                        <w:left w:val="none" w:sz="0" w:space="0" w:color="auto"/>
                        <w:bottom w:val="none" w:sz="0" w:space="0" w:color="auto"/>
                        <w:right w:val="none" w:sz="0" w:space="0" w:color="auto"/>
                      </w:divBdr>
                      <w:divsChild>
                        <w:div w:id="1050615185">
                          <w:marLeft w:val="0"/>
                          <w:marRight w:val="0"/>
                          <w:marTop w:val="0"/>
                          <w:marBottom w:val="0"/>
                          <w:divBdr>
                            <w:top w:val="none" w:sz="0" w:space="0" w:color="auto"/>
                            <w:left w:val="none" w:sz="0" w:space="0" w:color="auto"/>
                            <w:bottom w:val="none" w:sz="0" w:space="0" w:color="auto"/>
                            <w:right w:val="none" w:sz="0" w:space="0" w:color="auto"/>
                          </w:divBdr>
                          <w:divsChild>
                            <w:div w:id="9209155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685265">
      <w:bodyDiv w:val="1"/>
      <w:marLeft w:val="0"/>
      <w:marRight w:val="0"/>
      <w:marTop w:val="0"/>
      <w:marBottom w:val="0"/>
      <w:divBdr>
        <w:top w:val="none" w:sz="0" w:space="0" w:color="auto"/>
        <w:left w:val="none" w:sz="0" w:space="0" w:color="auto"/>
        <w:bottom w:val="none" w:sz="0" w:space="0" w:color="auto"/>
        <w:right w:val="none" w:sz="0" w:space="0" w:color="auto"/>
      </w:divBdr>
    </w:div>
    <w:div w:id="1570656694">
      <w:bodyDiv w:val="1"/>
      <w:marLeft w:val="0"/>
      <w:marRight w:val="0"/>
      <w:marTop w:val="0"/>
      <w:marBottom w:val="0"/>
      <w:divBdr>
        <w:top w:val="none" w:sz="0" w:space="0" w:color="auto"/>
        <w:left w:val="none" w:sz="0" w:space="0" w:color="auto"/>
        <w:bottom w:val="none" w:sz="0" w:space="0" w:color="auto"/>
        <w:right w:val="none" w:sz="0" w:space="0" w:color="auto"/>
      </w:divBdr>
    </w:div>
    <w:div w:id="1604147167">
      <w:bodyDiv w:val="1"/>
      <w:marLeft w:val="0"/>
      <w:marRight w:val="0"/>
      <w:marTop w:val="0"/>
      <w:marBottom w:val="0"/>
      <w:divBdr>
        <w:top w:val="none" w:sz="0" w:space="0" w:color="auto"/>
        <w:left w:val="none" w:sz="0" w:space="0" w:color="auto"/>
        <w:bottom w:val="none" w:sz="0" w:space="0" w:color="auto"/>
        <w:right w:val="none" w:sz="0" w:space="0" w:color="auto"/>
      </w:divBdr>
    </w:div>
    <w:div w:id="1606617887">
      <w:bodyDiv w:val="1"/>
      <w:marLeft w:val="0"/>
      <w:marRight w:val="0"/>
      <w:marTop w:val="0"/>
      <w:marBottom w:val="0"/>
      <w:divBdr>
        <w:top w:val="none" w:sz="0" w:space="0" w:color="auto"/>
        <w:left w:val="none" w:sz="0" w:space="0" w:color="auto"/>
        <w:bottom w:val="none" w:sz="0" w:space="0" w:color="auto"/>
        <w:right w:val="none" w:sz="0" w:space="0" w:color="auto"/>
      </w:divBdr>
    </w:div>
    <w:div w:id="1617565144">
      <w:bodyDiv w:val="1"/>
      <w:marLeft w:val="0"/>
      <w:marRight w:val="0"/>
      <w:marTop w:val="0"/>
      <w:marBottom w:val="0"/>
      <w:divBdr>
        <w:top w:val="none" w:sz="0" w:space="0" w:color="auto"/>
        <w:left w:val="none" w:sz="0" w:space="0" w:color="auto"/>
        <w:bottom w:val="none" w:sz="0" w:space="0" w:color="auto"/>
        <w:right w:val="none" w:sz="0" w:space="0" w:color="auto"/>
      </w:divBdr>
    </w:div>
    <w:div w:id="1619335751">
      <w:bodyDiv w:val="1"/>
      <w:marLeft w:val="0"/>
      <w:marRight w:val="0"/>
      <w:marTop w:val="0"/>
      <w:marBottom w:val="0"/>
      <w:divBdr>
        <w:top w:val="none" w:sz="0" w:space="0" w:color="auto"/>
        <w:left w:val="none" w:sz="0" w:space="0" w:color="auto"/>
        <w:bottom w:val="none" w:sz="0" w:space="0" w:color="auto"/>
        <w:right w:val="none" w:sz="0" w:space="0" w:color="auto"/>
      </w:divBdr>
    </w:div>
    <w:div w:id="1625039533">
      <w:bodyDiv w:val="1"/>
      <w:marLeft w:val="0"/>
      <w:marRight w:val="0"/>
      <w:marTop w:val="0"/>
      <w:marBottom w:val="0"/>
      <w:divBdr>
        <w:top w:val="none" w:sz="0" w:space="0" w:color="auto"/>
        <w:left w:val="none" w:sz="0" w:space="0" w:color="auto"/>
        <w:bottom w:val="none" w:sz="0" w:space="0" w:color="auto"/>
        <w:right w:val="none" w:sz="0" w:space="0" w:color="auto"/>
      </w:divBdr>
    </w:div>
    <w:div w:id="1631788904">
      <w:bodyDiv w:val="1"/>
      <w:marLeft w:val="0"/>
      <w:marRight w:val="0"/>
      <w:marTop w:val="0"/>
      <w:marBottom w:val="0"/>
      <w:divBdr>
        <w:top w:val="none" w:sz="0" w:space="0" w:color="auto"/>
        <w:left w:val="none" w:sz="0" w:space="0" w:color="auto"/>
        <w:bottom w:val="none" w:sz="0" w:space="0" w:color="auto"/>
        <w:right w:val="none" w:sz="0" w:space="0" w:color="auto"/>
      </w:divBdr>
    </w:div>
    <w:div w:id="1633050069">
      <w:bodyDiv w:val="1"/>
      <w:marLeft w:val="0"/>
      <w:marRight w:val="0"/>
      <w:marTop w:val="0"/>
      <w:marBottom w:val="0"/>
      <w:divBdr>
        <w:top w:val="none" w:sz="0" w:space="0" w:color="auto"/>
        <w:left w:val="none" w:sz="0" w:space="0" w:color="auto"/>
        <w:bottom w:val="none" w:sz="0" w:space="0" w:color="auto"/>
        <w:right w:val="none" w:sz="0" w:space="0" w:color="auto"/>
      </w:divBdr>
    </w:div>
    <w:div w:id="1642268482">
      <w:bodyDiv w:val="1"/>
      <w:marLeft w:val="0"/>
      <w:marRight w:val="0"/>
      <w:marTop w:val="0"/>
      <w:marBottom w:val="0"/>
      <w:divBdr>
        <w:top w:val="none" w:sz="0" w:space="0" w:color="auto"/>
        <w:left w:val="none" w:sz="0" w:space="0" w:color="auto"/>
        <w:bottom w:val="none" w:sz="0" w:space="0" w:color="auto"/>
        <w:right w:val="none" w:sz="0" w:space="0" w:color="auto"/>
      </w:divBdr>
    </w:div>
    <w:div w:id="1646743384">
      <w:bodyDiv w:val="1"/>
      <w:marLeft w:val="0"/>
      <w:marRight w:val="0"/>
      <w:marTop w:val="0"/>
      <w:marBottom w:val="0"/>
      <w:divBdr>
        <w:top w:val="none" w:sz="0" w:space="0" w:color="auto"/>
        <w:left w:val="none" w:sz="0" w:space="0" w:color="auto"/>
        <w:bottom w:val="none" w:sz="0" w:space="0" w:color="auto"/>
        <w:right w:val="none" w:sz="0" w:space="0" w:color="auto"/>
      </w:divBdr>
    </w:div>
    <w:div w:id="1650597586">
      <w:bodyDiv w:val="1"/>
      <w:marLeft w:val="0"/>
      <w:marRight w:val="0"/>
      <w:marTop w:val="0"/>
      <w:marBottom w:val="0"/>
      <w:divBdr>
        <w:top w:val="none" w:sz="0" w:space="0" w:color="auto"/>
        <w:left w:val="none" w:sz="0" w:space="0" w:color="auto"/>
        <w:bottom w:val="none" w:sz="0" w:space="0" w:color="auto"/>
        <w:right w:val="none" w:sz="0" w:space="0" w:color="auto"/>
      </w:divBdr>
    </w:div>
    <w:div w:id="1669481068">
      <w:bodyDiv w:val="1"/>
      <w:marLeft w:val="0"/>
      <w:marRight w:val="0"/>
      <w:marTop w:val="0"/>
      <w:marBottom w:val="0"/>
      <w:divBdr>
        <w:top w:val="none" w:sz="0" w:space="0" w:color="auto"/>
        <w:left w:val="none" w:sz="0" w:space="0" w:color="auto"/>
        <w:bottom w:val="none" w:sz="0" w:space="0" w:color="auto"/>
        <w:right w:val="none" w:sz="0" w:space="0" w:color="auto"/>
      </w:divBdr>
    </w:div>
    <w:div w:id="1689794745">
      <w:bodyDiv w:val="1"/>
      <w:marLeft w:val="0"/>
      <w:marRight w:val="0"/>
      <w:marTop w:val="0"/>
      <w:marBottom w:val="0"/>
      <w:divBdr>
        <w:top w:val="none" w:sz="0" w:space="0" w:color="auto"/>
        <w:left w:val="none" w:sz="0" w:space="0" w:color="auto"/>
        <w:bottom w:val="none" w:sz="0" w:space="0" w:color="auto"/>
        <w:right w:val="none" w:sz="0" w:space="0" w:color="auto"/>
      </w:divBdr>
    </w:div>
    <w:div w:id="1706641328">
      <w:bodyDiv w:val="1"/>
      <w:marLeft w:val="0"/>
      <w:marRight w:val="0"/>
      <w:marTop w:val="0"/>
      <w:marBottom w:val="0"/>
      <w:divBdr>
        <w:top w:val="none" w:sz="0" w:space="0" w:color="auto"/>
        <w:left w:val="none" w:sz="0" w:space="0" w:color="auto"/>
        <w:bottom w:val="none" w:sz="0" w:space="0" w:color="auto"/>
        <w:right w:val="none" w:sz="0" w:space="0" w:color="auto"/>
      </w:divBdr>
    </w:div>
    <w:div w:id="1727801001">
      <w:bodyDiv w:val="1"/>
      <w:marLeft w:val="0"/>
      <w:marRight w:val="0"/>
      <w:marTop w:val="0"/>
      <w:marBottom w:val="0"/>
      <w:divBdr>
        <w:top w:val="none" w:sz="0" w:space="0" w:color="auto"/>
        <w:left w:val="none" w:sz="0" w:space="0" w:color="auto"/>
        <w:bottom w:val="none" w:sz="0" w:space="0" w:color="auto"/>
        <w:right w:val="none" w:sz="0" w:space="0" w:color="auto"/>
      </w:divBdr>
    </w:div>
    <w:div w:id="1728413686">
      <w:bodyDiv w:val="1"/>
      <w:marLeft w:val="0"/>
      <w:marRight w:val="0"/>
      <w:marTop w:val="0"/>
      <w:marBottom w:val="0"/>
      <w:divBdr>
        <w:top w:val="none" w:sz="0" w:space="0" w:color="auto"/>
        <w:left w:val="none" w:sz="0" w:space="0" w:color="auto"/>
        <w:bottom w:val="none" w:sz="0" w:space="0" w:color="auto"/>
        <w:right w:val="none" w:sz="0" w:space="0" w:color="auto"/>
      </w:divBdr>
    </w:div>
    <w:div w:id="1745420699">
      <w:bodyDiv w:val="1"/>
      <w:marLeft w:val="0"/>
      <w:marRight w:val="0"/>
      <w:marTop w:val="0"/>
      <w:marBottom w:val="0"/>
      <w:divBdr>
        <w:top w:val="none" w:sz="0" w:space="0" w:color="auto"/>
        <w:left w:val="none" w:sz="0" w:space="0" w:color="auto"/>
        <w:bottom w:val="none" w:sz="0" w:space="0" w:color="auto"/>
        <w:right w:val="none" w:sz="0" w:space="0" w:color="auto"/>
      </w:divBdr>
    </w:div>
    <w:div w:id="1756635211">
      <w:bodyDiv w:val="1"/>
      <w:marLeft w:val="0"/>
      <w:marRight w:val="0"/>
      <w:marTop w:val="0"/>
      <w:marBottom w:val="0"/>
      <w:divBdr>
        <w:top w:val="none" w:sz="0" w:space="0" w:color="auto"/>
        <w:left w:val="none" w:sz="0" w:space="0" w:color="auto"/>
        <w:bottom w:val="none" w:sz="0" w:space="0" w:color="auto"/>
        <w:right w:val="none" w:sz="0" w:space="0" w:color="auto"/>
      </w:divBdr>
    </w:div>
    <w:div w:id="1765415423">
      <w:bodyDiv w:val="1"/>
      <w:marLeft w:val="0"/>
      <w:marRight w:val="0"/>
      <w:marTop w:val="0"/>
      <w:marBottom w:val="0"/>
      <w:divBdr>
        <w:top w:val="none" w:sz="0" w:space="0" w:color="auto"/>
        <w:left w:val="none" w:sz="0" w:space="0" w:color="auto"/>
        <w:bottom w:val="none" w:sz="0" w:space="0" w:color="auto"/>
        <w:right w:val="none" w:sz="0" w:space="0" w:color="auto"/>
      </w:divBdr>
    </w:div>
    <w:div w:id="1783767065">
      <w:bodyDiv w:val="1"/>
      <w:marLeft w:val="0"/>
      <w:marRight w:val="0"/>
      <w:marTop w:val="0"/>
      <w:marBottom w:val="0"/>
      <w:divBdr>
        <w:top w:val="none" w:sz="0" w:space="0" w:color="auto"/>
        <w:left w:val="none" w:sz="0" w:space="0" w:color="auto"/>
        <w:bottom w:val="none" w:sz="0" w:space="0" w:color="auto"/>
        <w:right w:val="none" w:sz="0" w:space="0" w:color="auto"/>
      </w:divBdr>
    </w:div>
    <w:div w:id="1787650397">
      <w:bodyDiv w:val="1"/>
      <w:marLeft w:val="0"/>
      <w:marRight w:val="0"/>
      <w:marTop w:val="0"/>
      <w:marBottom w:val="0"/>
      <w:divBdr>
        <w:top w:val="none" w:sz="0" w:space="0" w:color="auto"/>
        <w:left w:val="none" w:sz="0" w:space="0" w:color="auto"/>
        <w:bottom w:val="none" w:sz="0" w:space="0" w:color="auto"/>
        <w:right w:val="none" w:sz="0" w:space="0" w:color="auto"/>
      </w:divBdr>
    </w:div>
    <w:div w:id="1838762535">
      <w:bodyDiv w:val="1"/>
      <w:marLeft w:val="0"/>
      <w:marRight w:val="0"/>
      <w:marTop w:val="0"/>
      <w:marBottom w:val="0"/>
      <w:divBdr>
        <w:top w:val="none" w:sz="0" w:space="0" w:color="auto"/>
        <w:left w:val="none" w:sz="0" w:space="0" w:color="auto"/>
        <w:bottom w:val="none" w:sz="0" w:space="0" w:color="auto"/>
        <w:right w:val="none" w:sz="0" w:space="0" w:color="auto"/>
      </w:divBdr>
    </w:div>
    <w:div w:id="1866944421">
      <w:bodyDiv w:val="1"/>
      <w:marLeft w:val="0"/>
      <w:marRight w:val="0"/>
      <w:marTop w:val="0"/>
      <w:marBottom w:val="0"/>
      <w:divBdr>
        <w:top w:val="none" w:sz="0" w:space="0" w:color="auto"/>
        <w:left w:val="none" w:sz="0" w:space="0" w:color="auto"/>
        <w:bottom w:val="none" w:sz="0" w:space="0" w:color="auto"/>
        <w:right w:val="none" w:sz="0" w:space="0" w:color="auto"/>
      </w:divBdr>
    </w:div>
    <w:div w:id="1880194248">
      <w:bodyDiv w:val="1"/>
      <w:marLeft w:val="0"/>
      <w:marRight w:val="0"/>
      <w:marTop w:val="0"/>
      <w:marBottom w:val="0"/>
      <w:divBdr>
        <w:top w:val="none" w:sz="0" w:space="0" w:color="auto"/>
        <w:left w:val="none" w:sz="0" w:space="0" w:color="auto"/>
        <w:bottom w:val="none" w:sz="0" w:space="0" w:color="auto"/>
        <w:right w:val="none" w:sz="0" w:space="0" w:color="auto"/>
      </w:divBdr>
    </w:div>
    <w:div w:id="1887832551">
      <w:bodyDiv w:val="1"/>
      <w:marLeft w:val="0"/>
      <w:marRight w:val="0"/>
      <w:marTop w:val="0"/>
      <w:marBottom w:val="0"/>
      <w:divBdr>
        <w:top w:val="none" w:sz="0" w:space="0" w:color="auto"/>
        <w:left w:val="none" w:sz="0" w:space="0" w:color="auto"/>
        <w:bottom w:val="none" w:sz="0" w:space="0" w:color="auto"/>
        <w:right w:val="none" w:sz="0" w:space="0" w:color="auto"/>
      </w:divBdr>
    </w:div>
    <w:div w:id="1895655188">
      <w:bodyDiv w:val="1"/>
      <w:marLeft w:val="0"/>
      <w:marRight w:val="0"/>
      <w:marTop w:val="0"/>
      <w:marBottom w:val="0"/>
      <w:divBdr>
        <w:top w:val="none" w:sz="0" w:space="0" w:color="auto"/>
        <w:left w:val="none" w:sz="0" w:space="0" w:color="auto"/>
        <w:bottom w:val="none" w:sz="0" w:space="0" w:color="auto"/>
        <w:right w:val="none" w:sz="0" w:space="0" w:color="auto"/>
      </w:divBdr>
    </w:div>
    <w:div w:id="1933393713">
      <w:bodyDiv w:val="1"/>
      <w:marLeft w:val="0"/>
      <w:marRight w:val="0"/>
      <w:marTop w:val="0"/>
      <w:marBottom w:val="0"/>
      <w:divBdr>
        <w:top w:val="none" w:sz="0" w:space="0" w:color="auto"/>
        <w:left w:val="none" w:sz="0" w:space="0" w:color="auto"/>
        <w:bottom w:val="none" w:sz="0" w:space="0" w:color="auto"/>
        <w:right w:val="none" w:sz="0" w:space="0" w:color="auto"/>
      </w:divBdr>
    </w:div>
    <w:div w:id="1943687261">
      <w:bodyDiv w:val="1"/>
      <w:marLeft w:val="0"/>
      <w:marRight w:val="0"/>
      <w:marTop w:val="0"/>
      <w:marBottom w:val="0"/>
      <w:divBdr>
        <w:top w:val="none" w:sz="0" w:space="0" w:color="auto"/>
        <w:left w:val="none" w:sz="0" w:space="0" w:color="auto"/>
        <w:bottom w:val="none" w:sz="0" w:space="0" w:color="auto"/>
        <w:right w:val="none" w:sz="0" w:space="0" w:color="auto"/>
      </w:divBdr>
    </w:div>
    <w:div w:id="1949312557">
      <w:bodyDiv w:val="1"/>
      <w:marLeft w:val="0"/>
      <w:marRight w:val="0"/>
      <w:marTop w:val="0"/>
      <w:marBottom w:val="0"/>
      <w:divBdr>
        <w:top w:val="none" w:sz="0" w:space="0" w:color="auto"/>
        <w:left w:val="none" w:sz="0" w:space="0" w:color="auto"/>
        <w:bottom w:val="none" w:sz="0" w:space="0" w:color="auto"/>
        <w:right w:val="none" w:sz="0" w:space="0" w:color="auto"/>
      </w:divBdr>
    </w:div>
    <w:div w:id="1966807459">
      <w:bodyDiv w:val="1"/>
      <w:marLeft w:val="0"/>
      <w:marRight w:val="0"/>
      <w:marTop w:val="0"/>
      <w:marBottom w:val="0"/>
      <w:divBdr>
        <w:top w:val="none" w:sz="0" w:space="0" w:color="auto"/>
        <w:left w:val="none" w:sz="0" w:space="0" w:color="auto"/>
        <w:bottom w:val="none" w:sz="0" w:space="0" w:color="auto"/>
        <w:right w:val="none" w:sz="0" w:space="0" w:color="auto"/>
      </w:divBdr>
    </w:div>
    <w:div w:id="1974674792">
      <w:bodyDiv w:val="1"/>
      <w:marLeft w:val="0"/>
      <w:marRight w:val="0"/>
      <w:marTop w:val="0"/>
      <w:marBottom w:val="0"/>
      <w:divBdr>
        <w:top w:val="none" w:sz="0" w:space="0" w:color="auto"/>
        <w:left w:val="none" w:sz="0" w:space="0" w:color="auto"/>
        <w:bottom w:val="none" w:sz="0" w:space="0" w:color="auto"/>
        <w:right w:val="none" w:sz="0" w:space="0" w:color="auto"/>
      </w:divBdr>
    </w:div>
    <w:div w:id="1990859701">
      <w:bodyDiv w:val="1"/>
      <w:marLeft w:val="0"/>
      <w:marRight w:val="0"/>
      <w:marTop w:val="0"/>
      <w:marBottom w:val="0"/>
      <w:divBdr>
        <w:top w:val="none" w:sz="0" w:space="0" w:color="auto"/>
        <w:left w:val="none" w:sz="0" w:space="0" w:color="auto"/>
        <w:bottom w:val="none" w:sz="0" w:space="0" w:color="auto"/>
        <w:right w:val="none" w:sz="0" w:space="0" w:color="auto"/>
      </w:divBdr>
    </w:div>
    <w:div w:id="2002732895">
      <w:bodyDiv w:val="1"/>
      <w:marLeft w:val="0"/>
      <w:marRight w:val="0"/>
      <w:marTop w:val="0"/>
      <w:marBottom w:val="0"/>
      <w:divBdr>
        <w:top w:val="none" w:sz="0" w:space="0" w:color="auto"/>
        <w:left w:val="none" w:sz="0" w:space="0" w:color="auto"/>
        <w:bottom w:val="none" w:sz="0" w:space="0" w:color="auto"/>
        <w:right w:val="none" w:sz="0" w:space="0" w:color="auto"/>
      </w:divBdr>
    </w:div>
    <w:div w:id="2008482331">
      <w:bodyDiv w:val="1"/>
      <w:marLeft w:val="0"/>
      <w:marRight w:val="0"/>
      <w:marTop w:val="0"/>
      <w:marBottom w:val="0"/>
      <w:divBdr>
        <w:top w:val="none" w:sz="0" w:space="0" w:color="auto"/>
        <w:left w:val="none" w:sz="0" w:space="0" w:color="auto"/>
        <w:bottom w:val="none" w:sz="0" w:space="0" w:color="auto"/>
        <w:right w:val="none" w:sz="0" w:space="0" w:color="auto"/>
      </w:divBdr>
      <w:divsChild>
        <w:div w:id="569465867">
          <w:marLeft w:val="0"/>
          <w:marRight w:val="0"/>
          <w:marTop w:val="0"/>
          <w:marBottom w:val="0"/>
          <w:divBdr>
            <w:top w:val="none" w:sz="0" w:space="0" w:color="auto"/>
            <w:left w:val="none" w:sz="0" w:space="0" w:color="auto"/>
            <w:bottom w:val="none" w:sz="0" w:space="0" w:color="auto"/>
            <w:right w:val="none" w:sz="0" w:space="0" w:color="auto"/>
          </w:divBdr>
          <w:divsChild>
            <w:div w:id="1998924086">
              <w:marLeft w:val="0"/>
              <w:marRight w:val="0"/>
              <w:marTop w:val="0"/>
              <w:marBottom w:val="0"/>
              <w:divBdr>
                <w:top w:val="none" w:sz="0" w:space="0" w:color="auto"/>
                <w:left w:val="none" w:sz="0" w:space="0" w:color="auto"/>
                <w:bottom w:val="none" w:sz="0" w:space="0" w:color="auto"/>
                <w:right w:val="none" w:sz="0" w:space="0" w:color="auto"/>
              </w:divBdr>
              <w:divsChild>
                <w:div w:id="1949584406">
                  <w:marLeft w:val="0"/>
                  <w:marRight w:val="0"/>
                  <w:marTop w:val="0"/>
                  <w:marBottom w:val="0"/>
                  <w:divBdr>
                    <w:top w:val="none" w:sz="0" w:space="0" w:color="auto"/>
                    <w:left w:val="none" w:sz="0" w:space="0" w:color="auto"/>
                    <w:bottom w:val="none" w:sz="0" w:space="0" w:color="auto"/>
                    <w:right w:val="none" w:sz="0" w:space="0" w:color="auto"/>
                  </w:divBdr>
                  <w:divsChild>
                    <w:div w:id="1088575994">
                      <w:marLeft w:val="0"/>
                      <w:marRight w:val="0"/>
                      <w:marTop w:val="0"/>
                      <w:marBottom w:val="0"/>
                      <w:divBdr>
                        <w:top w:val="none" w:sz="0" w:space="0" w:color="auto"/>
                        <w:left w:val="none" w:sz="0" w:space="0" w:color="auto"/>
                        <w:bottom w:val="none" w:sz="0" w:space="0" w:color="auto"/>
                        <w:right w:val="none" w:sz="0" w:space="0" w:color="auto"/>
                      </w:divBdr>
                      <w:divsChild>
                        <w:div w:id="1014191258">
                          <w:marLeft w:val="0"/>
                          <w:marRight w:val="0"/>
                          <w:marTop w:val="0"/>
                          <w:marBottom w:val="0"/>
                          <w:divBdr>
                            <w:top w:val="none" w:sz="0" w:space="0" w:color="auto"/>
                            <w:left w:val="none" w:sz="0" w:space="0" w:color="auto"/>
                            <w:bottom w:val="none" w:sz="0" w:space="0" w:color="auto"/>
                            <w:right w:val="none" w:sz="0" w:space="0" w:color="auto"/>
                          </w:divBdr>
                          <w:divsChild>
                            <w:div w:id="1418400504">
                              <w:marLeft w:val="-240"/>
                              <w:marRight w:val="-120"/>
                              <w:marTop w:val="0"/>
                              <w:marBottom w:val="0"/>
                              <w:divBdr>
                                <w:top w:val="none" w:sz="0" w:space="0" w:color="auto"/>
                                <w:left w:val="none" w:sz="0" w:space="0" w:color="auto"/>
                                <w:bottom w:val="none" w:sz="0" w:space="0" w:color="auto"/>
                                <w:right w:val="none" w:sz="0" w:space="0" w:color="auto"/>
                              </w:divBdr>
                              <w:divsChild>
                                <w:div w:id="624849256">
                                  <w:marLeft w:val="0"/>
                                  <w:marRight w:val="0"/>
                                  <w:marTop w:val="0"/>
                                  <w:marBottom w:val="60"/>
                                  <w:divBdr>
                                    <w:top w:val="none" w:sz="0" w:space="0" w:color="auto"/>
                                    <w:left w:val="none" w:sz="0" w:space="0" w:color="auto"/>
                                    <w:bottom w:val="none" w:sz="0" w:space="0" w:color="auto"/>
                                    <w:right w:val="none" w:sz="0" w:space="0" w:color="auto"/>
                                  </w:divBdr>
                                  <w:divsChild>
                                    <w:div w:id="1031995937">
                                      <w:marLeft w:val="0"/>
                                      <w:marRight w:val="0"/>
                                      <w:marTop w:val="0"/>
                                      <w:marBottom w:val="0"/>
                                      <w:divBdr>
                                        <w:top w:val="none" w:sz="0" w:space="0" w:color="auto"/>
                                        <w:left w:val="none" w:sz="0" w:space="0" w:color="auto"/>
                                        <w:bottom w:val="none" w:sz="0" w:space="0" w:color="auto"/>
                                        <w:right w:val="none" w:sz="0" w:space="0" w:color="auto"/>
                                      </w:divBdr>
                                      <w:divsChild>
                                        <w:div w:id="1270164708">
                                          <w:marLeft w:val="0"/>
                                          <w:marRight w:val="0"/>
                                          <w:marTop w:val="0"/>
                                          <w:marBottom w:val="0"/>
                                          <w:divBdr>
                                            <w:top w:val="none" w:sz="0" w:space="0" w:color="auto"/>
                                            <w:left w:val="none" w:sz="0" w:space="0" w:color="auto"/>
                                            <w:bottom w:val="none" w:sz="0" w:space="0" w:color="auto"/>
                                            <w:right w:val="none" w:sz="0" w:space="0" w:color="auto"/>
                                          </w:divBdr>
                                          <w:divsChild>
                                            <w:div w:id="1090394359">
                                              <w:marLeft w:val="0"/>
                                              <w:marRight w:val="0"/>
                                              <w:marTop w:val="0"/>
                                              <w:marBottom w:val="0"/>
                                              <w:divBdr>
                                                <w:top w:val="none" w:sz="0" w:space="0" w:color="auto"/>
                                                <w:left w:val="none" w:sz="0" w:space="0" w:color="auto"/>
                                                <w:bottom w:val="none" w:sz="0" w:space="0" w:color="auto"/>
                                                <w:right w:val="none" w:sz="0" w:space="0" w:color="auto"/>
                                              </w:divBdr>
                                              <w:divsChild>
                                                <w:div w:id="12505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6640318">
          <w:marLeft w:val="0"/>
          <w:marRight w:val="0"/>
          <w:marTop w:val="0"/>
          <w:marBottom w:val="0"/>
          <w:divBdr>
            <w:top w:val="none" w:sz="0" w:space="0" w:color="auto"/>
            <w:left w:val="none" w:sz="0" w:space="0" w:color="auto"/>
            <w:bottom w:val="none" w:sz="0" w:space="0" w:color="auto"/>
            <w:right w:val="none" w:sz="0" w:space="0" w:color="auto"/>
          </w:divBdr>
          <w:divsChild>
            <w:div w:id="1332489382">
              <w:marLeft w:val="0"/>
              <w:marRight w:val="0"/>
              <w:marTop w:val="0"/>
              <w:marBottom w:val="0"/>
              <w:divBdr>
                <w:top w:val="none" w:sz="0" w:space="0" w:color="auto"/>
                <w:left w:val="none" w:sz="0" w:space="0" w:color="auto"/>
                <w:bottom w:val="none" w:sz="0" w:space="0" w:color="auto"/>
                <w:right w:val="none" w:sz="0" w:space="0" w:color="auto"/>
              </w:divBdr>
              <w:divsChild>
                <w:div w:id="1226337626">
                  <w:marLeft w:val="0"/>
                  <w:marRight w:val="0"/>
                  <w:marTop w:val="0"/>
                  <w:marBottom w:val="0"/>
                  <w:divBdr>
                    <w:top w:val="none" w:sz="0" w:space="0" w:color="auto"/>
                    <w:left w:val="none" w:sz="0" w:space="0" w:color="auto"/>
                    <w:bottom w:val="none" w:sz="0" w:space="0" w:color="auto"/>
                    <w:right w:val="none" w:sz="0" w:space="0" w:color="auto"/>
                  </w:divBdr>
                  <w:divsChild>
                    <w:div w:id="854924415">
                      <w:marLeft w:val="0"/>
                      <w:marRight w:val="0"/>
                      <w:marTop w:val="0"/>
                      <w:marBottom w:val="0"/>
                      <w:divBdr>
                        <w:top w:val="none" w:sz="0" w:space="0" w:color="auto"/>
                        <w:left w:val="none" w:sz="0" w:space="0" w:color="auto"/>
                        <w:bottom w:val="none" w:sz="0" w:space="0" w:color="auto"/>
                        <w:right w:val="none" w:sz="0" w:space="0" w:color="auto"/>
                      </w:divBdr>
                      <w:divsChild>
                        <w:div w:id="873422279">
                          <w:marLeft w:val="0"/>
                          <w:marRight w:val="0"/>
                          <w:marTop w:val="0"/>
                          <w:marBottom w:val="0"/>
                          <w:divBdr>
                            <w:top w:val="none" w:sz="0" w:space="0" w:color="auto"/>
                            <w:left w:val="none" w:sz="0" w:space="0" w:color="auto"/>
                            <w:bottom w:val="none" w:sz="0" w:space="0" w:color="auto"/>
                            <w:right w:val="none" w:sz="0" w:space="0" w:color="auto"/>
                          </w:divBdr>
                          <w:divsChild>
                            <w:div w:id="10875764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551695">
      <w:bodyDiv w:val="1"/>
      <w:marLeft w:val="0"/>
      <w:marRight w:val="0"/>
      <w:marTop w:val="0"/>
      <w:marBottom w:val="0"/>
      <w:divBdr>
        <w:top w:val="none" w:sz="0" w:space="0" w:color="auto"/>
        <w:left w:val="none" w:sz="0" w:space="0" w:color="auto"/>
        <w:bottom w:val="none" w:sz="0" w:space="0" w:color="auto"/>
        <w:right w:val="none" w:sz="0" w:space="0" w:color="auto"/>
      </w:divBdr>
    </w:div>
    <w:div w:id="2042701078">
      <w:bodyDiv w:val="1"/>
      <w:marLeft w:val="0"/>
      <w:marRight w:val="0"/>
      <w:marTop w:val="0"/>
      <w:marBottom w:val="0"/>
      <w:divBdr>
        <w:top w:val="none" w:sz="0" w:space="0" w:color="auto"/>
        <w:left w:val="none" w:sz="0" w:space="0" w:color="auto"/>
        <w:bottom w:val="none" w:sz="0" w:space="0" w:color="auto"/>
        <w:right w:val="none" w:sz="0" w:space="0" w:color="auto"/>
      </w:divBdr>
    </w:div>
    <w:div w:id="2084834986">
      <w:bodyDiv w:val="1"/>
      <w:marLeft w:val="0"/>
      <w:marRight w:val="0"/>
      <w:marTop w:val="0"/>
      <w:marBottom w:val="0"/>
      <w:divBdr>
        <w:top w:val="none" w:sz="0" w:space="0" w:color="auto"/>
        <w:left w:val="none" w:sz="0" w:space="0" w:color="auto"/>
        <w:bottom w:val="none" w:sz="0" w:space="0" w:color="auto"/>
        <w:right w:val="none" w:sz="0" w:space="0" w:color="auto"/>
      </w:divBdr>
    </w:div>
    <w:div w:id="2102526242">
      <w:bodyDiv w:val="1"/>
      <w:marLeft w:val="0"/>
      <w:marRight w:val="0"/>
      <w:marTop w:val="0"/>
      <w:marBottom w:val="0"/>
      <w:divBdr>
        <w:top w:val="none" w:sz="0" w:space="0" w:color="auto"/>
        <w:left w:val="none" w:sz="0" w:space="0" w:color="auto"/>
        <w:bottom w:val="none" w:sz="0" w:space="0" w:color="auto"/>
        <w:right w:val="none" w:sz="0" w:space="0" w:color="auto"/>
      </w:divBdr>
    </w:div>
    <w:div w:id="2119370183">
      <w:bodyDiv w:val="1"/>
      <w:marLeft w:val="0"/>
      <w:marRight w:val="0"/>
      <w:marTop w:val="0"/>
      <w:marBottom w:val="0"/>
      <w:divBdr>
        <w:top w:val="none" w:sz="0" w:space="0" w:color="auto"/>
        <w:left w:val="none" w:sz="0" w:space="0" w:color="auto"/>
        <w:bottom w:val="none" w:sz="0" w:space="0" w:color="auto"/>
        <w:right w:val="none" w:sz="0" w:space="0" w:color="auto"/>
      </w:divBdr>
    </w:div>
    <w:div w:id="2123109070">
      <w:bodyDiv w:val="1"/>
      <w:marLeft w:val="0"/>
      <w:marRight w:val="0"/>
      <w:marTop w:val="0"/>
      <w:marBottom w:val="0"/>
      <w:divBdr>
        <w:top w:val="none" w:sz="0" w:space="0" w:color="auto"/>
        <w:left w:val="none" w:sz="0" w:space="0" w:color="auto"/>
        <w:bottom w:val="none" w:sz="0" w:space="0" w:color="auto"/>
        <w:right w:val="none" w:sz="0" w:space="0" w:color="auto"/>
      </w:divBdr>
    </w:div>
    <w:div w:id="2124574657">
      <w:bodyDiv w:val="1"/>
      <w:marLeft w:val="0"/>
      <w:marRight w:val="0"/>
      <w:marTop w:val="0"/>
      <w:marBottom w:val="0"/>
      <w:divBdr>
        <w:top w:val="none" w:sz="0" w:space="0" w:color="auto"/>
        <w:left w:val="none" w:sz="0" w:space="0" w:color="auto"/>
        <w:bottom w:val="none" w:sz="0" w:space="0" w:color="auto"/>
        <w:right w:val="none" w:sz="0" w:space="0" w:color="auto"/>
      </w:divBdr>
    </w:div>
    <w:div w:id="2130125251">
      <w:bodyDiv w:val="1"/>
      <w:marLeft w:val="0"/>
      <w:marRight w:val="0"/>
      <w:marTop w:val="0"/>
      <w:marBottom w:val="0"/>
      <w:divBdr>
        <w:top w:val="none" w:sz="0" w:space="0" w:color="auto"/>
        <w:left w:val="none" w:sz="0" w:space="0" w:color="auto"/>
        <w:bottom w:val="none" w:sz="0" w:space="0" w:color="auto"/>
        <w:right w:val="none" w:sz="0" w:space="0" w:color="auto"/>
      </w:divBdr>
    </w:div>
    <w:div w:id="213683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13" Target="footer2.xml" Type="http://schemas.openxmlformats.org/officeDocument/2006/relationships/footer" /><Relationship Id="rId12" Target="footer1.xml" Type="http://schemas.openxmlformats.org/officeDocument/2006/relationships/footer" /><Relationship Id="rId11" Target="header1.xml" Type="http://schemas.openxmlformats.org/officeDocument/2006/relationships/header" /><Relationship Type="http://schemas.openxmlformats.org/officeDocument/2006/relationships/image" Id="rId77" Target="media/rId77.png" /><Relationship Type="http://schemas.openxmlformats.org/officeDocument/2006/relationships/image" Id="rId38" Target="media/rId38.png" /><Relationship Type="http://schemas.openxmlformats.org/officeDocument/2006/relationships/hyperlink" Id="rId71" Target="https://aws.amazon.com/blogs/aws/aws-lambda-functions-powered-by-aws-graviton2-processor-run-your-functions-on-arm-and-get-up-to-34-better-price-performance/" TargetMode="External" /><Relationship Type="http://schemas.openxmlformats.org/officeDocument/2006/relationships/hyperlink" Id="rId62" Target="https://aws.amazon.com/blogs/database/building-a-job-search-engine-with-postgresqls-advanced-search-features/" TargetMode="External" /><Relationship Type="http://schemas.openxmlformats.org/officeDocument/2006/relationships/hyperlink" Id="rId47" Target="https://aws.amazon.com/blogs/security/transforming-transactions-streamlining-pci-compliance-using-aws-serverless-architecture" TargetMode="External" /><Relationship Type="http://schemas.openxmlformats.org/officeDocument/2006/relationships/hyperlink" Id="rId72" Target="https://aws.amazon.com/en/lambda/pricing/" TargetMode="External" /><Relationship Type="http://schemas.openxmlformats.org/officeDocument/2006/relationships/hyperlink" Id="rId65" Target="https://aws.amazon.com/getting-started/hands-on/boosting-mysql-database-performance-with-amazon-elasticache-for-redis/" TargetMode="External" /><Relationship Type="http://schemas.openxmlformats.org/officeDocument/2006/relationships/hyperlink" Id="rId67" Target="https://docs.aws.amazon.com/AmazonCloudFront/latest/DeveloperGuide/edge-functions-choosing.html" TargetMode="External" /><Relationship Type="http://schemas.openxmlformats.org/officeDocument/2006/relationships/hyperlink" Id="rId66" Target="https://docs.aws.amazon.com/AmazonCloudFront/latest/DeveloperGuide/understanding-the-cache-key.html" TargetMode="External" /><Relationship Type="http://schemas.openxmlformats.org/officeDocument/2006/relationships/hyperlink" Id="rId24" Target="https://docs.aws.amazon.com/apigateway/latest/developerguide/apigateway-control-access-aws-waf.html" TargetMode="External" /><Relationship Type="http://schemas.openxmlformats.org/officeDocument/2006/relationships/hyperlink" Id="rId61" Target="https://docs.aws.amazon.com/dms/latest/oracle-to-aurora-postgresql-migration-playbook/chap-oracle-aurora-pg.tables.indexes.html" TargetMode="External" /><Relationship Type="http://schemas.openxmlformats.org/officeDocument/2006/relationships/hyperlink" Id="rId69" Target="https://docs.aws.amazon.com/en_us/AmazonRDS/latest/UserGuide/rds-proxy-best-practices.usage-scenarios.html" TargetMode="External" /><Relationship Type="http://schemas.openxmlformats.org/officeDocument/2006/relationships/hyperlink" Id="rId64" Target="https://docs.aws.amazon.com/en_us/lambda/latest/dg/services-rds.html" TargetMode="External" /><Relationship Type="http://schemas.openxmlformats.org/officeDocument/2006/relationships/hyperlink" Id="rId68" Target="https://docs.aws.amazon.com/lambda/latest/dg/provisioned-concurrency.html" TargetMode="External" /><Relationship Type="http://schemas.openxmlformats.org/officeDocument/2006/relationships/hyperlink" Id="rId51" Target="https://docs.aws.amazon.com/powertools/python/stage/utilities/idempotency/" TargetMode="External" /><Relationship Type="http://schemas.openxmlformats.org/officeDocument/2006/relationships/hyperlink" Id="rId63" Target="https://docs.aws.amazon.com/prescriptive-guidance/latest/amazon-rds-proxy" TargetMode="External" /><Relationship Type="http://schemas.openxmlformats.org/officeDocument/2006/relationships/hyperlink" Id="rId73" Target="https://docs.aws.amazon.com/prescriptive-guidance/latest/optimize-costs-microsoft-workloads/net-graviton.html" TargetMode="External" /><Relationship Type="http://schemas.openxmlformats.org/officeDocument/2006/relationships/hyperlink" Id="rId36" Target="https://docs.aws.amazon.com/prescriptive-guidance/latest/patterns/implement-the-serverless-saga-pattern-by-using-aws-step-functions.html" TargetMode="External" /><Relationship Type="http://schemas.openxmlformats.org/officeDocument/2006/relationships/hyperlink" Id="rId45" Target="https://docs.aws.amazon.com/step-functions/latest/dg/state-map-distributed.html" TargetMode="External" /><Relationship Type="http://schemas.openxmlformats.org/officeDocument/2006/relationships/hyperlink" Id="rId44" Target="https://docs.aws.amazon.com/step-functions/latest/dg/state-map.html" TargetMode="External" /><Relationship Type="http://schemas.openxmlformats.org/officeDocument/2006/relationships/hyperlink" Id="rId43" Target="https://docs.aws.amazon.com/step-functions/latest/dg/state-parallel.html" TargetMode="External" /><Relationship Type="http://schemas.openxmlformats.org/officeDocument/2006/relationships/hyperlink" Id="rId31" Target="https://docs.aws.amazon.com/wellarchitected/latest/agentic-ai-lens/agentrel06-bp04.html" TargetMode="External" /><Relationship Type="http://schemas.openxmlformats.org/officeDocument/2006/relationships/hyperlink" Id="rId48" Target="https://docs.aws.amazon.com/whitepapers/latest/security-overview-amazon-api-gateway/security-design-principles.html" TargetMode="External" /><Relationship Type="http://schemas.openxmlformats.org/officeDocument/2006/relationships/hyperlink" Id="rId26" Target="https://docs.stripe.com/webhooks/process-undelivered-events" TargetMode="External" /><Relationship Type="http://schemas.openxmlformats.org/officeDocument/2006/relationships/hyperlink" Id="rId23" Target="https://docs.stripe.com/webhooks/signature?locale=en-GB" TargetMode="External" /><Relationship Type="http://schemas.openxmlformats.org/officeDocument/2006/relationships/hyperlink" Id="rId37" Target="https://docs.stripe.com/webhooks?dashboard-or-api=api&amp;verify=check-signatures-library" TargetMode="External" /><Relationship Type="http://schemas.openxmlformats.org/officeDocument/2006/relationships/hyperlink" Id="rId74" Target="https://github.com/alexcasalboni/aws-lambda-power-tuning/blob/master/README-SAR.md" TargetMode="External" /><Relationship Type="http://schemas.openxmlformats.org/officeDocument/2006/relationships/hyperlink" Id="rId32" Target="https://github.com/ggaabe/rrule-temporal" TargetMode="External" /><Relationship Type="http://schemas.openxmlformats.org/officeDocument/2006/relationships/hyperlink" Id="rId58" Target="https://github.com/jakubroztocil/rrule/blob/master/CHANGELOG.md" TargetMode="External" /><Relationship Type="http://schemas.openxmlformats.org/officeDocument/2006/relationships/hyperlink" Id="rId53" Target="https://github.com/jakubroztocil/rrule/issues/253" TargetMode="External" /><Relationship Type="http://schemas.openxmlformats.org/officeDocument/2006/relationships/hyperlink" Id="rId56" Target="https://github.com/jakubroztocil/rrule/issues/440" TargetMode="External" /><Relationship Type="http://schemas.openxmlformats.org/officeDocument/2006/relationships/hyperlink" Id="rId54" Target="https://github.com/jakubroztocil/rrule/issues/501" TargetMode="External" /><Relationship Type="http://schemas.openxmlformats.org/officeDocument/2006/relationships/hyperlink" Id="rId59" Target="https://github.com/jens-maus/node-ical/" TargetMode="External" /><Relationship Type="http://schemas.openxmlformats.org/officeDocument/2006/relationships/hyperlink" Id="rId55" Target="https://github.com/jkbrzt/rrule/issues/550" TargetMode="External" /><Relationship Type="http://schemas.openxmlformats.org/officeDocument/2006/relationships/hyperlink" Id="rId57" Target="https://github.com/jkbrzt/rrule/issues/608" TargetMode="External" /><Relationship Type="http://schemas.openxmlformats.org/officeDocument/2006/relationships/hyperlink" Id="rId30" Target="https://martin.kleppmann.com/2016/02/08/how-to-do-distributed-locking.html" TargetMode="External" /><Relationship Type="http://schemas.openxmlformats.org/officeDocument/2006/relationships/hyperlink" Id="rId29" Target="https://redis.io/docs/latest/develop/clients/patterns/distributed-locks/" TargetMode="External" /><Relationship Type="http://schemas.openxmlformats.org/officeDocument/2006/relationships/hyperlink" Id="rId22" Target="https://stripe.com/resources/more/pci-tokenization" TargetMode="External" /><Relationship Type="http://schemas.openxmlformats.org/officeDocument/2006/relationships/hyperlink" Id="rId42" Target="https://us-east-1.quicksight.aws.amazon.com/sn/spaces/f756a661-a188-4112-bed6-e70567713dbc?documentId=8cca5a93-094c-44d1-864c-91d219d5e621" TargetMode="External" /><Relationship Type="http://schemas.openxmlformats.org/officeDocument/2006/relationships/hyperlink" Id="rId34" Target="https://us-east-1.quicksight.aws.amazon.com/sn/spaces/f756a661-a188-4112-bed6-e70567713dbc?documentId=8ed3eb08-5b4f-4464-bf0e-ad8ba2c4e4b5" TargetMode="External" /><Relationship Type="http://schemas.openxmlformats.org/officeDocument/2006/relationships/hyperlink" Id="rId27" Target="https://us-east-1.quicksight.aws.amazon.com/sn/spaces/f756a661-a188-4112-bed6-e70567713dbc?documentId=9bf52b11-c4b6-417e-a077-cb09f9214287" TargetMode="External" /><Relationship Type="http://schemas.openxmlformats.org/officeDocument/2006/relationships/hyperlink" Id="rId25" Target="https://www.akamai.com/content/akamai/en/blog/security/2025/feb/pci-dss-v4-0-1-changes-qualify-saq-a" TargetMode="External" /><Relationship Type="http://schemas.openxmlformats.org/officeDocument/2006/relationships/hyperlink" Id="rId50" Target="https://www.netdata.cloud/academy/update-skip-locked/" TargetMode="External" /><Relationship Type="http://schemas.openxmlformats.org/officeDocument/2006/relationships/hyperlink" Id="rId28" Target="https://www.postgresql.org/docs/8.1/applevel-consistency.html" TargetMode="External" /><Relationship Type="http://schemas.openxmlformats.org/officeDocument/2006/relationships/hyperlink" Id="rId52" Target="https://www.postgresql.org/docs/current/explicit-locking.html"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71" Target="https://aws.amazon.com/blogs/aws/aws-lambda-functions-powered-by-aws-graviton2-processor-run-your-functions-on-arm-and-get-up-to-34-better-price-performance/" TargetMode="External" /><Relationship Type="http://schemas.openxmlformats.org/officeDocument/2006/relationships/hyperlink" Id="rId62" Target="https://aws.amazon.com/blogs/database/building-a-job-search-engine-with-postgresqls-advanced-search-features/" TargetMode="External" /><Relationship Type="http://schemas.openxmlformats.org/officeDocument/2006/relationships/hyperlink" Id="rId47" Target="https://aws.amazon.com/blogs/security/transforming-transactions-streamlining-pci-compliance-using-aws-serverless-architecture" TargetMode="External" /><Relationship Type="http://schemas.openxmlformats.org/officeDocument/2006/relationships/hyperlink" Id="rId72" Target="https://aws.amazon.com/en/lambda/pricing/" TargetMode="External" /><Relationship Type="http://schemas.openxmlformats.org/officeDocument/2006/relationships/hyperlink" Id="rId65" Target="https://aws.amazon.com/getting-started/hands-on/boosting-mysql-database-performance-with-amazon-elasticache-for-redis/" TargetMode="External" /><Relationship Type="http://schemas.openxmlformats.org/officeDocument/2006/relationships/hyperlink" Id="rId67" Target="https://docs.aws.amazon.com/AmazonCloudFront/latest/DeveloperGuide/edge-functions-choosing.html" TargetMode="External" /><Relationship Type="http://schemas.openxmlformats.org/officeDocument/2006/relationships/hyperlink" Id="rId66" Target="https://docs.aws.amazon.com/AmazonCloudFront/latest/DeveloperGuide/understanding-the-cache-key.html" TargetMode="External" /><Relationship Type="http://schemas.openxmlformats.org/officeDocument/2006/relationships/hyperlink" Id="rId24" Target="https://docs.aws.amazon.com/apigateway/latest/developerguide/apigateway-control-access-aws-waf.html" TargetMode="External" /><Relationship Type="http://schemas.openxmlformats.org/officeDocument/2006/relationships/hyperlink" Id="rId61" Target="https://docs.aws.amazon.com/dms/latest/oracle-to-aurora-postgresql-migration-playbook/chap-oracle-aurora-pg.tables.indexes.html" TargetMode="External" /><Relationship Type="http://schemas.openxmlformats.org/officeDocument/2006/relationships/hyperlink" Id="rId69" Target="https://docs.aws.amazon.com/en_us/AmazonRDS/latest/UserGuide/rds-proxy-best-practices.usage-scenarios.html" TargetMode="External" /><Relationship Type="http://schemas.openxmlformats.org/officeDocument/2006/relationships/hyperlink" Id="rId64" Target="https://docs.aws.amazon.com/en_us/lambda/latest/dg/services-rds.html" TargetMode="External" /><Relationship Type="http://schemas.openxmlformats.org/officeDocument/2006/relationships/hyperlink" Id="rId68" Target="https://docs.aws.amazon.com/lambda/latest/dg/provisioned-concurrency.html" TargetMode="External" /><Relationship Type="http://schemas.openxmlformats.org/officeDocument/2006/relationships/hyperlink" Id="rId51" Target="https://docs.aws.amazon.com/powertools/python/stage/utilities/idempotency/" TargetMode="External" /><Relationship Type="http://schemas.openxmlformats.org/officeDocument/2006/relationships/hyperlink" Id="rId63" Target="https://docs.aws.amazon.com/prescriptive-guidance/latest/amazon-rds-proxy" TargetMode="External" /><Relationship Type="http://schemas.openxmlformats.org/officeDocument/2006/relationships/hyperlink" Id="rId73" Target="https://docs.aws.amazon.com/prescriptive-guidance/latest/optimize-costs-microsoft-workloads/net-graviton.html" TargetMode="External" /><Relationship Type="http://schemas.openxmlformats.org/officeDocument/2006/relationships/hyperlink" Id="rId36" Target="https://docs.aws.amazon.com/prescriptive-guidance/latest/patterns/implement-the-serverless-saga-pattern-by-using-aws-step-functions.html" TargetMode="External" /><Relationship Type="http://schemas.openxmlformats.org/officeDocument/2006/relationships/hyperlink" Id="rId45" Target="https://docs.aws.amazon.com/step-functions/latest/dg/state-map-distributed.html" TargetMode="External" /><Relationship Type="http://schemas.openxmlformats.org/officeDocument/2006/relationships/hyperlink" Id="rId44" Target="https://docs.aws.amazon.com/step-functions/latest/dg/state-map.html" TargetMode="External" /><Relationship Type="http://schemas.openxmlformats.org/officeDocument/2006/relationships/hyperlink" Id="rId43" Target="https://docs.aws.amazon.com/step-functions/latest/dg/state-parallel.html" TargetMode="External" /><Relationship Type="http://schemas.openxmlformats.org/officeDocument/2006/relationships/hyperlink" Id="rId31" Target="https://docs.aws.amazon.com/wellarchitected/latest/agentic-ai-lens/agentrel06-bp04.html" TargetMode="External" /><Relationship Type="http://schemas.openxmlformats.org/officeDocument/2006/relationships/hyperlink" Id="rId48" Target="https://docs.aws.amazon.com/whitepapers/latest/security-overview-amazon-api-gateway/security-design-principles.html" TargetMode="External" /><Relationship Type="http://schemas.openxmlformats.org/officeDocument/2006/relationships/hyperlink" Id="rId26" Target="https://docs.stripe.com/webhooks/process-undelivered-events" TargetMode="External" /><Relationship Type="http://schemas.openxmlformats.org/officeDocument/2006/relationships/hyperlink" Id="rId23" Target="https://docs.stripe.com/webhooks/signature?locale=en-GB" TargetMode="External" /><Relationship Type="http://schemas.openxmlformats.org/officeDocument/2006/relationships/hyperlink" Id="rId37" Target="https://docs.stripe.com/webhooks?dashboard-or-api=api&amp;verify=check-signatures-library" TargetMode="External" /><Relationship Type="http://schemas.openxmlformats.org/officeDocument/2006/relationships/hyperlink" Id="rId74" Target="https://github.com/alexcasalboni/aws-lambda-power-tuning/blob/master/README-SAR.md" TargetMode="External" /><Relationship Type="http://schemas.openxmlformats.org/officeDocument/2006/relationships/hyperlink" Id="rId32" Target="https://github.com/ggaabe/rrule-temporal" TargetMode="External" /><Relationship Type="http://schemas.openxmlformats.org/officeDocument/2006/relationships/hyperlink" Id="rId58" Target="https://github.com/jakubroztocil/rrule/blob/master/CHANGELOG.md" TargetMode="External" /><Relationship Type="http://schemas.openxmlformats.org/officeDocument/2006/relationships/hyperlink" Id="rId53" Target="https://github.com/jakubroztocil/rrule/issues/253" TargetMode="External" /><Relationship Type="http://schemas.openxmlformats.org/officeDocument/2006/relationships/hyperlink" Id="rId56" Target="https://github.com/jakubroztocil/rrule/issues/440" TargetMode="External" /><Relationship Type="http://schemas.openxmlformats.org/officeDocument/2006/relationships/hyperlink" Id="rId54" Target="https://github.com/jakubroztocil/rrule/issues/501" TargetMode="External" /><Relationship Type="http://schemas.openxmlformats.org/officeDocument/2006/relationships/hyperlink" Id="rId59" Target="https://github.com/jens-maus/node-ical/" TargetMode="External" /><Relationship Type="http://schemas.openxmlformats.org/officeDocument/2006/relationships/hyperlink" Id="rId55" Target="https://github.com/jkbrzt/rrule/issues/550" TargetMode="External" /><Relationship Type="http://schemas.openxmlformats.org/officeDocument/2006/relationships/hyperlink" Id="rId57" Target="https://github.com/jkbrzt/rrule/issues/608" TargetMode="External" /><Relationship Type="http://schemas.openxmlformats.org/officeDocument/2006/relationships/hyperlink" Id="rId30" Target="https://martin.kleppmann.com/2016/02/08/how-to-do-distributed-locking.html" TargetMode="External" /><Relationship Type="http://schemas.openxmlformats.org/officeDocument/2006/relationships/hyperlink" Id="rId29" Target="https://redis.io/docs/latest/develop/clients/patterns/distributed-locks/" TargetMode="External" /><Relationship Type="http://schemas.openxmlformats.org/officeDocument/2006/relationships/hyperlink" Id="rId22" Target="https://stripe.com/resources/more/pci-tokenization" TargetMode="External" /><Relationship Type="http://schemas.openxmlformats.org/officeDocument/2006/relationships/hyperlink" Id="rId42" Target="https://us-east-1.quicksight.aws.amazon.com/sn/spaces/f756a661-a188-4112-bed6-e70567713dbc?documentId=8cca5a93-094c-44d1-864c-91d219d5e621" TargetMode="External" /><Relationship Type="http://schemas.openxmlformats.org/officeDocument/2006/relationships/hyperlink" Id="rId34" Target="https://us-east-1.quicksight.aws.amazon.com/sn/spaces/f756a661-a188-4112-bed6-e70567713dbc?documentId=8ed3eb08-5b4f-4464-bf0e-ad8ba2c4e4b5" TargetMode="External" /><Relationship Type="http://schemas.openxmlformats.org/officeDocument/2006/relationships/hyperlink" Id="rId27" Target="https://us-east-1.quicksight.aws.amazon.com/sn/spaces/f756a661-a188-4112-bed6-e70567713dbc?documentId=9bf52b11-c4b6-417e-a077-cb09f9214287" TargetMode="External" /><Relationship Type="http://schemas.openxmlformats.org/officeDocument/2006/relationships/hyperlink" Id="rId25" Target="https://www.akamai.com/content/akamai/en/blog/security/2025/feb/pci-dss-v4-0-1-changes-qualify-saq-a" TargetMode="External" /><Relationship Type="http://schemas.openxmlformats.org/officeDocument/2006/relationships/hyperlink" Id="rId50" Target="https://www.netdata.cloud/academy/update-skip-locked/" TargetMode="External" /><Relationship Type="http://schemas.openxmlformats.org/officeDocument/2006/relationships/hyperlink" Id="rId28" Target="https://www.postgresql.org/docs/8.1/applevel-consistency.html" TargetMode="External" /><Relationship Type="http://schemas.openxmlformats.org/officeDocument/2006/relationships/hyperlink" Id="rId52" Target="https://www.postgresql.org/docs/current/explicit-locking.html" TargetMode="External"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21</Words>
  <Characters>122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2026-08-31T19:15:21Z</dcterms:created>
  <dcterms:modified xsi:type="dcterms:W3CDTF">2026-08-31T19:15:21Z</dcterms:modified>
</cp:coreProperties>
</file>

<file path=docProps/custom.xml><?xml version="1.0" encoding="utf-8"?>
<Properties xmlns="http://schemas.openxmlformats.org/officeDocument/2006/custom-properties" xmlns:vt="http://schemas.openxmlformats.org/officeDocument/2006/docPropsVTypes"/>
</file>