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7CF74" w14:textId="77777777" w:rsidR="004F31CF" w:rsidRPr="004F31CF" w:rsidRDefault="004F31CF" w:rsidP="004F31C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31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Togo country profile</w:t>
      </w:r>
    </w:p>
    <w:p w14:paraId="773E7F3C" w14:textId="77777777" w:rsidR="004F31CF" w:rsidRPr="004F31CF" w:rsidRDefault="004F31CF" w:rsidP="004F31CF">
      <w:pPr>
        <w:rPr>
          <w:rFonts w:ascii="Times New Roman" w:eastAsia="Times New Roman" w:hAnsi="Times New Roman" w:cs="Times New Roman"/>
          <w:sz w:val="24"/>
          <w:szCs w:val="24"/>
        </w:rPr>
      </w:pPr>
      <w:r w:rsidRPr="004F31CF">
        <w:rPr>
          <w:rFonts w:ascii="Times New Roman" w:eastAsia="Times New Roman" w:hAnsi="Times New Roman" w:cs="Times New Roman"/>
          <w:sz w:val="24"/>
          <w:szCs w:val="24"/>
        </w:rPr>
        <w:t>Published</w:t>
      </w:r>
    </w:p>
    <w:p w14:paraId="33A428CB" w14:textId="77777777" w:rsidR="004F31CF" w:rsidRPr="004F31CF" w:rsidRDefault="004F31CF" w:rsidP="004F31C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31CF">
        <w:rPr>
          <w:rFonts w:ascii="Times New Roman" w:eastAsia="Times New Roman" w:hAnsi="Times New Roman" w:cs="Times New Roman"/>
          <w:sz w:val="24"/>
          <w:szCs w:val="24"/>
        </w:rPr>
        <w:t>24 February</w:t>
      </w:r>
    </w:p>
    <w:p w14:paraId="3BBDC14C" w14:textId="78E5A884" w:rsidR="004F31CF" w:rsidRPr="004F31CF" w:rsidRDefault="004F31CF" w:rsidP="004F31CF">
      <w:pPr>
        <w:rPr>
          <w:rFonts w:ascii="Times New Roman" w:eastAsia="Times New Roman" w:hAnsi="Times New Roman" w:cs="Times New Roman"/>
          <w:sz w:val="24"/>
          <w:szCs w:val="24"/>
        </w:rPr>
      </w:pPr>
      <w:r w:rsidRPr="004F31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DF53BE" wp14:editId="1FA43082">
            <wp:extent cx="2894330" cy="1630045"/>
            <wp:effectExtent l="0" t="0" r="1270" b="8255"/>
            <wp:docPr id="3" name="Picture 3" descr="Map of T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of T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5A5F" w14:textId="77777777" w:rsidR="004F31CF" w:rsidRPr="004F31CF" w:rsidRDefault="004F31CF" w:rsidP="004F31CF">
      <w:pPr>
        <w:rPr>
          <w:rFonts w:ascii="Times New Roman" w:eastAsia="Times New Roman" w:hAnsi="Times New Roman" w:cs="Times New Roman"/>
          <w:sz w:val="24"/>
          <w:szCs w:val="24"/>
        </w:rPr>
      </w:pPr>
      <w:r w:rsidRPr="004F31CF">
        <w:rPr>
          <w:rFonts w:ascii="Times New Roman" w:eastAsia="Times New Roman" w:hAnsi="Times New Roman" w:cs="Times New Roman"/>
          <w:b/>
          <w:bCs/>
          <w:sz w:val="24"/>
          <w:szCs w:val="24"/>
        </w:rPr>
        <w:t>Togo, a narrow strip of land on Africa's west coast, has for years been the target of criticism over its human rights record and political governance.</w:t>
      </w:r>
    </w:p>
    <w:p w14:paraId="0A70DF95" w14:textId="77777777" w:rsidR="004F31CF" w:rsidRPr="004F31CF" w:rsidRDefault="004F31CF" w:rsidP="004F31CF">
      <w:pPr>
        <w:rPr>
          <w:rFonts w:ascii="Times New Roman" w:eastAsia="Times New Roman" w:hAnsi="Times New Roman" w:cs="Times New Roman"/>
          <w:sz w:val="24"/>
          <w:szCs w:val="24"/>
        </w:rPr>
      </w:pPr>
      <w:r w:rsidRPr="004F31CF">
        <w:rPr>
          <w:rFonts w:ascii="Times New Roman" w:eastAsia="Times New Roman" w:hAnsi="Times New Roman" w:cs="Times New Roman"/>
          <w:sz w:val="24"/>
          <w:szCs w:val="24"/>
        </w:rPr>
        <w:t xml:space="preserve">Granted independence from France in 1960, Togo has struggled to build a stable country and economy. </w:t>
      </w:r>
    </w:p>
    <w:p w14:paraId="273E0E5A" w14:textId="77777777" w:rsidR="004F31CF" w:rsidRPr="004F31CF" w:rsidRDefault="004F31CF" w:rsidP="004F31CF">
      <w:pPr>
        <w:rPr>
          <w:rFonts w:ascii="Times New Roman" w:eastAsia="Times New Roman" w:hAnsi="Times New Roman" w:cs="Times New Roman"/>
          <w:sz w:val="24"/>
          <w:szCs w:val="24"/>
        </w:rPr>
      </w:pPr>
      <w:r w:rsidRPr="004F31CF">
        <w:rPr>
          <w:rFonts w:ascii="Times New Roman" w:eastAsia="Times New Roman" w:hAnsi="Times New Roman" w:cs="Times New Roman"/>
          <w:sz w:val="24"/>
          <w:szCs w:val="24"/>
        </w:rPr>
        <w:t>The country has gained notoriety as a transit point for ivory poached elsewhere in the region. Poaching has risen in recent years across the continent, where well-armed criminal gangs kill elephants for tusks and rhino for their horns, before shipping them to Asia for use in ornaments and supposed medicine.</w:t>
      </w:r>
    </w:p>
    <w:p w14:paraId="12B96784" w14:textId="77777777" w:rsidR="004F31CF" w:rsidRPr="004F31CF" w:rsidRDefault="004F31CF" w:rsidP="004F31CF">
      <w:pPr>
        <w:rPr>
          <w:rFonts w:ascii="Times New Roman" w:eastAsia="Times New Roman" w:hAnsi="Times New Roman" w:cs="Times New Roman"/>
          <w:sz w:val="24"/>
          <w:szCs w:val="24"/>
        </w:rPr>
      </w:pPr>
      <w:r w:rsidRPr="004F31CF">
        <w:rPr>
          <w:rFonts w:ascii="Times New Roman" w:eastAsia="Times New Roman" w:hAnsi="Times New Roman" w:cs="Times New Roman"/>
          <w:sz w:val="24"/>
          <w:szCs w:val="24"/>
        </w:rPr>
        <w:t xml:space="preserve">Togo is one of the world's top five producers of phosphates, which are used in </w:t>
      </w:r>
      <w:proofErr w:type="spellStart"/>
      <w:r w:rsidRPr="004F31CF">
        <w:rPr>
          <w:rFonts w:ascii="Times New Roman" w:eastAsia="Times New Roman" w:hAnsi="Times New Roman" w:cs="Times New Roman"/>
          <w:sz w:val="24"/>
          <w:szCs w:val="24"/>
        </w:rPr>
        <w:t>fertilisers</w:t>
      </w:r>
      <w:proofErr w:type="spellEnd"/>
      <w:r w:rsidRPr="004F31CF">
        <w:rPr>
          <w:rFonts w:ascii="Times New Roman" w:eastAsia="Times New Roman" w:hAnsi="Times New Roman" w:cs="Times New Roman"/>
          <w:sz w:val="24"/>
          <w:szCs w:val="24"/>
        </w:rPr>
        <w:t>, but remains poor and dependent on foreign aid.</w:t>
      </w:r>
    </w:p>
    <w:p w14:paraId="6DC4FE1B" w14:textId="77777777" w:rsidR="004F31CF" w:rsidRPr="004F31CF" w:rsidRDefault="004F31CF" w:rsidP="004F31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F31CF">
        <w:rPr>
          <w:rFonts w:ascii="Times New Roman" w:eastAsia="Times New Roman" w:hAnsi="Times New Roman" w:cs="Times New Roman"/>
          <w:sz w:val="24"/>
          <w:szCs w:val="24"/>
        </w:rPr>
        <w:t xml:space="preserve">Read more profiles by </w:t>
      </w:r>
      <w:hyperlink r:id="rId6" w:history="1">
        <w:r w:rsidRPr="004F31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BBC Monitoring</w:t>
        </w:r>
      </w:hyperlink>
    </w:p>
    <w:p w14:paraId="395532C4" w14:textId="77777777" w:rsidR="004F31CF" w:rsidRPr="004F31CF" w:rsidRDefault="004F31CF" w:rsidP="004F31CF">
      <w:pPr>
        <w:rPr>
          <w:rFonts w:ascii="Times New Roman" w:eastAsia="Times New Roman" w:hAnsi="Times New Roman" w:cs="Times New Roman"/>
          <w:sz w:val="24"/>
          <w:szCs w:val="24"/>
        </w:rPr>
      </w:pPr>
      <w:r w:rsidRPr="004F31CF">
        <w:rPr>
          <w:rFonts w:ascii="Times New Roman" w:eastAsia="Times New Roman" w:hAnsi="Times New Roman" w:cs="Times New Roman"/>
          <w:b/>
          <w:bCs/>
          <w:sz w:val="24"/>
          <w:szCs w:val="24"/>
        </w:rPr>
        <w:t>President: Faure Gnassingbe Eyadema</w:t>
      </w:r>
    </w:p>
    <w:p w14:paraId="148964D8" w14:textId="06C6728B" w:rsidR="004F31CF" w:rsidRPr="004F31CF" w:rsidRDefault="004F31CF" w:rsidP="004F31CF">
      <w:pPr>
        <w:rPr>
          <w:rFonts w:ascii="Times New Roman" w:eastAsia="Times New Roman" w:hAnsi="Times New Roman" w:cs="Times New Roman"/>
          <w:sz w:val="24"/>
          <w:szCs w:val="24"/>
        </w:rPr>
      </w:pPr>
      <w:r w:rsidRPr="004F31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9C77C4" wp14:editId="225B8E9B">
            <wp:extent cx="3828579" cy="2154803"/>
            <wp:effectExtent l="0" t="0" r="635" b="0"/>
            <wp:docPr id="2" name="Picture 2" descr="Togolese president Faure Gnassingbe Eyad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golese president Faure Gnassingbe Eyade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574" cy="215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1CF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4F31CF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4F31CF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75EE6B90" w14:textId="77777777" w:rsidR="004F31CF" w:rsidRPr="004F31CF" w:rsidRDefault="004F31CF" w:rsidP="004F31CF">
      <w:pPr>
        <w:rPr>
          <w:rFonts w:ascii="Times New Roman" w:eastAsia="Times New Roman" w:hAnsi="Times New Roman" w:cs="Times New Roman"/>
          <w:sz w:val="24"/>
          <w:szCs w:val="24"/>
        </w:rPr>
      </w:pPr>
      <w:r w:rsidRPr="004F31CF">
        <w:rPr>
          <w:rFonts w:ascii="Times New Roman" w:eastAsia="Times New Roman" w:hAnsi="Times New Roman" w:cs="Times New Roman"/>
          <w:sz w:val="24"/>
          <w:szCs w:val="24"/>
        </w:rPr>
        <w:t>Faure Gnassingbe Eyadema succeeded his father, who died in 2005 after ruling the country with an iron fist for 38 years.</w:t>
      </w:r>
    </w:p>
    <w:p w14:paraId="56A15CE3" w14:textId="77777777" w:rsidR="004F31CF" w:rsidRPr="004F31CF" w:rsidRDefault="004F31CF" w:rsidP="004F31CF">
      <w:pPr>
        <w:rPr>
          <w:rFonts w:ascii="Times New Roman" w:eastAsia="Times New Roman" w:hAnsi="Times New Roman" w:cs="Times New Roman"/>
          <w:sz w:val="24"/>
          <w:szCs w:val="24"/>
        </w:rPr>
      </w:pPr>
      <w:r w:rsidRPr="004F31CF">
        <w:rPr>
          <w:rFonts w:ascii="Times New Roman" w:eastAsia="Times New Roman" w:hAnsi="Times New Roman" w:cs="Times New Roman"/>
          <w:sz w:val="24"/>
          <w:szCs w:val="24"/>
        </w:rPr>
        <w:t xml:space="preserve">The military installed Faure Gnassingbe as </w:t>
      </w:r>
      <w:proofErr w:type="gramStart"/>
      <w:r w:rsidRPr="004F31CF">
        <w:rPr>
          <w:rFonts w:ascii="Times New Roman" w:eastAsia="Times New Roman" w:hAnsi="Times New Roman" w:cs="Times New Roman"/>
          <w:sz w:val="24"/>
          <w:szCs w:val="24"/>
        </w:rPr>
        <w:t>president, but</w:t>
      </w:r>
      <w:proofErr w:type="gramEnd"/>
      <w:r w:rsidRPr="004F31CF">
        <w:rPr>
          <w:rFonts w:ascii="Times New Roman" w:eastAsia="Times New Roman" w:hAnsi="Times New Roman" w:cs="Times New Roman"/>
          <w:sz w:val="24"/>
          <w:szCs w:val="24"/>
        </w:rPr>
        <w:t xml:space="preserve"> following intense domestic and international pressure he called elections. Hundreds died challenging his victory in those polls.</w:t>
      </w:r>
    </w:p>
    <w:p w14:paraId="077547C3" w14:textId="77777777" w:rsidR="004F31CF" w:rsidRPr="004F31CF" w:rsidRDefault="004F31CF" w:rsidP="004F31CF">
      <w:pPr>
        <w:rPr>
          <w:rFonts w:ascii="Times New Roman" w:eastAsia="Times New Roman" w:hAnsi="Times New Roman" w:cs="Times New Roman"/>
          <w:sz w:val="24"/>
          <w:szCs w:val="24"/>
        </w:rPr>
      </w:pPr>
      <w:r w:rsidRPr="004F31CF">
        <w:rPr>
          <w:rFonts w:ascii="Times New Roman" w:eastAsia="Times New Roman" w:hAnsi="Times New Roman" w:cs="Times New Roman"/>
          <w:sz w:val="24"/>
          <w:szCs w:val="24"/>
        </w:rPr>
        <w:t xml:space="preserve">Gnassingbe has won three more elections, in 2010, 2015 and 2020. All were </w:t>
      </w:r>
      <w:proofErr w:type="spellStart"/>
      <w:r w:rsidRPr="004F31CF">
        <w:rPr>
          <w:rFonts w:ascii="Times New Roman" w:eastAsia="Times New Roman" w:hAnsi="Times New Roman" w:cs="Times New Roman"/>
          <w:sz w:val="24"/>
          <w:szCs w:val="24"/>
        </w:rPr>
        <w:t>criticised</w:t>
      </w:r>
      <w:proofErr w:type="spellEnd"/>
      <w:r w:rsidRPr="004F31CF">
        <w:rPr>
          <w:rFonts w:ascii="Times New Roman" w:eastAsia="Times New Roman" w:hAnsi="Times New Roman" w:cs="Times New Roman"/>
          <w:sz w:val="24"/>
          <w:szCs w:val="24"/>
        </w:rPr>
        <w:t xml:space="preserve"> by the opposition.</w:t>
      </w:r>
    </w:p>
    <w:p w14:paraId="394EA868" w14:textId="77777777" w:rsidR="004F31CF" w:rsidRPr="004F31CF" w:rsidRDefault="004F31CF" w:rsidP="004F31CF">
      <w:pPr>
        <w:rPr>
          <w:rFonts w:ascii="Times New Roman" w:eastAsia="Times New Roman" w:hAnsi="Times New Roman" w:cs="Times New Roman"/>
          <w:sz w:val="24"/>
          <w:szCs w:val="24"/>
        </w:rPr>
      </w:pPr>
      <w:r w:rsidRPr="004F31CF">
        <w:rPr>
          <w:rFonts w:ascii="Times New Roman" w:eastAsia="Times New Roman" w:hAnsi="Times New Roman" w:cs="Times New Roman"/>
          <w:sz w:val="24"/>
          <w:szCs w:val="24"/>
        </w:rPr>
        <w:lastRenderedPageBreak/>
        <w:t>Constitutional changes in 2019 allowed President Gnassingbe to seek re-election and potentially stay in office until 2030 - an issue that sparked huge protests in 2017-18.</w:t>
      </w:r>
    </w:p>
    <w:p w14:paraId="199F69D6" w14:textId="5C1C2DE9" w:rsidR="004F31CF" w:rsidRPr="004F31CF" w:rsidRDefault="004F31CF" w:rsidP="004F31CF">
      <w:pPr>
        <w:rPr>
          <w:rFonts w:ascii="Times New Roman" w:eastAsia="Times New Roman" w:hAnsi="Times New Roman" w:cs="Times New Roman"/>
          <w:sz w:val="24"/>
          <w:szCs w:val="24"/>
        </w:rPr>
      </w:pPr>
      <w:r w:rsidRPr="004F31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AB6895" wp14:editId="7AD698BC">
            <wp:extent cx="3334114" cy="1876508"/>
            <wp:effectExtent l="0" t="0" r="0" b="0"/>
            <wp:docPr id="1" name="Picture 1" descr="Village in Koutammak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llage in Koutammako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544" cy="188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1CF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4F31CF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4F31CF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13ABF83C" w14:textId="77777777" w:rsidR="004F31CF" w:rsidRPr="004F31CF" w:rsidRDefault="004F31CF" w:rsidP="004F31CF">
      <w:pPr>
        <w:rPr>
          <w:rFonts w:ascii="Times New Roman" w:eastAsia="Times New Roman" w:hAnsi="Times New Roman" w:cs="Times New Roman"/>
          <w:sz w:val="24"/>
          <w:szCs w:val="24"/>
        </w:rPr>
      </w:pPr>
      <w:r w:rsidRPr="004F31CF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4F31CF">
        <w:rPr>
          <w:rFonts w:ascii="Times New Roman" w:eastAsia="Times New Roman" w:hAnsi="Times New Roman" w:cs="Times New Roman"/>
          <w:sz w:val="24"/>
          <w:szCs w:val="24"/>
        </w:rPr>
        <w:t>captionKoutammakou</w:t>
      </w:r>
      <w:proofErr w:type="spellEnd"/>
      <w:r w:rsidRPr="004F31CF">
        <w:rPr>
          <w:rFonts w:ascii="Times New Roman" w:eastAsia="Times New Roman" w:hAnsi="Times New Roman" w:cs="Times New Roman"/>
          <w:sz w:val="24"/>
          <w:szCs w:val="24"/>
        </w:rPr>
        <w:t xml:space="preserve">, the Land of the </w:t>
      </w:r>
      <w:proofErr w:type="spellStart"/>
      <w:r w:rsidRPr="004F31CF">
        <w:rPr>
          <w:rFonts w:ascii="Times New Roman" w:eastAsia="Times New Roman" w:hAnsi="Times New Roman" w:cs="Times New Roman"/>
          <w:sz w:val="24"/>
          <w:szCs w:val="24"/>
        </w:rPr>
        <w:t>Batammariba</w:t>
      </w:r>
      <w:proofErr w:type="spellEnd"/>
      <w:r w:rsidRPr="004F31CF">
        <w:rPr>
          <w:rFonts w:ascii="Times New Roman" w:eastAsia="Times New Roman" w:hAnsi="Times New Roman" w:cs="Times New Roman"/>
          <w:sz w:val="24"/>
          <w:szCs w:val="24"/>
        </w:rPr>
        <w:t xml:space="preserve"> in north-eastern Togo, is listed as a World Heritage Site</w:t>
      </w:r>
    </w:p>
    <w:p w14:paraId="475EBFD5" w14:textId="77777777" w:rsidR="004F31CF" w:rsidRPr="004F31CF" w:rsidRDefault="004F31CF" w:rsidP="004F31CF">
      <w:pPr>
        <w:rPr>
          <w:rFonts w:ascii="Times New Roman" w:eastAsia="Times New Roman" w:hAnsi="Times New Roman" w:cs="Times New Roman"/>
          <w:sz w:val="24"/>
          <w:szCs w:val="24"/>
        </w:rPr>
      </w:pPr>
      <w:r w:rsidRPr="004F31CF">
        <w:rPr>
          <w:rFonts w:ascii="Times New Roman" w:eastAsia="Times New Roman" w:hAnsi="Times New Roman" w:cs="Times New Roman"/>
          <w:sz w:val="24"/>
          <w:szCs w:val="24"/>
        </w:rPr>
        <w:t xml:space="preserve">Radio is the most popular medium, particularly in rural areas. The main TV station is government-owned Television </w:t>
      </w:r>
      <w:proofErr w:type="spellStart"/>
      <w:r w:rsidRPr="004F31CF">
        <w:rPr>
          <w:rFonts w:ascii="Times New Roman" w:eastAsia="Times New Roman" w:hAnsi="Times New Roman" w:cs="Times New Roman"/>
          <w:sz w:val="24"/>
          <w:szCs w:val="24"/>
        </w:rPr>
        <w:t>Togolaise</w:t>
      </w:r>
      <w:proofErr w:type="spellEnd"/>
      <w:r w:rsidRPr="004F31CF">
        <w:rPr>
          <w:rFonts w:ascii="Times New Roman" w:eastAsia="Times New Roman" w:hAnsi="Times New Roman" w:cs="Times New Roman"/>
          <w:sz w:val="24"/>
          <w:szCs w:val="24"/>
        </w:rPr>
        <w:t>. The government also operates Togo-Presse daily.</w:t>
      </w:r>
    </w:p>
    <w:p w14:paraId="18F22466" w14:textId="77777777" w:rsidR="004F31CF" w:rsidRPr="004F31CF" w:rsidRDefault="004F31CF" w:rsidP="004F31CF">
      <w:pPr>
        <w:rPr>
          <w:rFonts w:ascii="Times New Roman" w:eastAsia="Times New Roman" w:hAnsi="Times New Roman" w:cs="Times New Roman"/>
          <w:sz w:val="24"/>
          <w:szCs w:val="24"/>
        </w:rPr>
      </w:pPr>
      <w:r w:rsidRPr="004F31CF">
        <w:rPr>
          <w:rFonts w:ascii="Times New Roman" w:eastAsia="Times New Roman" w:hAnsi="Times New Roman" w:cs="Times New Roman"/>
          <w:sz w:val="24"/>
          <w:szCs w:val="24"/>
        </w:rPr>
        <w:t>Private media have proliferated. There are dozens of commercial and community radios and weekly newspapers, as well as a handful of private TV stations.</w:t>
      </w:r>
    </w:p>
    <w:p w14:paraId="1C6B249D" w14:textId="77777777" w:rsidR="004F31CF" w:rsidRPr="004F31CF" w:rsidRDefault="004F31CF" w:rsidP="004F31CF">
      <w:pPr>
        <w:rPr>
          <w:rFonts w:ascii="Times New Roman" w:eastAsia="Times New Roman" w:hAnsi="Times New Roman" w:cs="Times New Roman"/>
          <w:sz w:val="24"/>
          <w:szCs w:val="24"/>
        </w:rPr>
      </w:pPr>
      <w:r w:rsidRPr="004F31C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 w:rsidRPr="004F31CF">
        <w:rPr>
          <w:rFonts w:ascii="Times New Roman" w:eastAsia="Times New Roman" w:hAnsi="Times New Roman" w:cs="Times New Roman"/>
          <w:sz w:val="24"/>
          <w:szCs w:val="24"/>
        </w:rPr>
        <w:t xml:space="preserve">penal code </w:t>
      </w:r>
      <w:proofErr w:type="spellStart"/>
      <w:r w:rsidRPr="004F31CF">
        <w:rPr>
          <w:rFonts w:ascii="Times New Roman" w:eastAsia="Times New Roman" w:hAnsi="Times New Roman" w:cs="Times New Roman"/>
          <w:sz w:val="24"/>
          <w:szCs w:val="24"/>
        </w:rPr>
        <w:t>criminalising</w:t>
      </w:r>
      <w:proofErr w:type="spellEnd"/>
      <w:r w:rsidRPr="004F31CF">
        <w:rPr>
          <w:rFonts w:ascii="Times New Roman" w:eastAsia="Times New Roman" w:hAnsi="Times New Roman" w:cs="Times New Roman"/>
          <w:sz w:val="24"/>
          <w:szCs w:val="24"/>
        </w:rPr>
        <w:t xml:space="preserve"> media offences</w:t>
      </w:r>
      <w:proofErr w:type="gramEnd"/>
      <w:r w:rsidRPr="004F31CF">
        <w:rPr>
          <w:rFonts w:ascii="Times New Roman" w:eastAsia="Times New Roman" w:hAnsi="Times New Roman" w:cs="Times New Roman"/>
          <w:sz w:val="24"/>
          <w:szCs w:val="24"/>
        </w:rPr>
        <w:t xml:space="preserve"> was introduced in 2015, raising media freedom concerns.</w:t>
      </w:r>
    </w:p>
    <w:p w14:paraId="2D1BC297" w14:textId="2D7A9DC9" w:rsidR="00D955BF" w:rsidRDefault="004F31CF"/>
    <w:p w14:paraId="5403FAD0" w14:textId="37B9F2C0" w:rsidR="004F31CF" w:rsidRDefault="004F31CF"/>
    <w:p w14:paraId="73A28CE2" w14:textId="3E03B1D6" w:rsidR="004F31CF" w:rsidRDefault="004F31CF"/>
    <w:p w14:paraId="2A6BC428" w14:textId="77777777" w:rsidR="004F31CF" w:rsidRDefault="004F31CF" w:rsidP="004F31CF">
      <w:pPr>
        <w:pStyle w:val="Heading1"/>
      </w:pPr>
      <w:r>
        <w:t>Togo profile - Timeline</w:t>
      </w:r>
    </w:p>
    <w:p w14:paraId="0350F0C3" w14:textId="77777777" w:rsidR="004F31CF" w:rsidRDefault="004F31CF" w:rsidP="004F31CF">
      <w:r>
        <w:t>Published</w:t>
      </w:r>
    </w:p>
    <w:p w14:paraId="533129D7" w14:textId="77777777" w:rsidR="004F31CF" w:rsidRDefault="004F31CF" w:rsidP="004F31CF">
      <w:pPr>
        <w:ind w:left="720"/>
      </w:pPr>
      <w:r>
        <w:rPr>
          <w:rStyle w:val="css-1hizfh0-metadatasnippet"/>
        </w:rPr>
        <w:t>10 May 2018</w:t>
      </w:r>
    </w:p>
    <w:p w14:paraId="201EF9C2" w14:textId="77777777" w:rsidR="004F31CF" w:rsidRDefault="004F31CF" w:rsidP="004F31CF">
      <w:r>
        <w:rPr>
          <w:b/>
          <w:bCs/>
        </w:rPr>
        <w:t xml:space="preserve">A chronology of key events: </w:t>
      </w:r>
    </w:p>
    <w:p w14:paraId="5F6055B3" w14:textId="77777777" w:rsidR="004F31CF" w:rsidRDefault="004F31CF" w:rsidP="004F31CF">
      <w:r>
        <w:rPr>
          <w:b/>
          <w:bCs/>
        </w:rPr>
        <w:t>15-17th centuries</w:t>
      </w:r>
      <w:r>
        <w:t xml:space="preserve"> - Ewe clans from Nigeria and the </w:t>
      </w:r>
      <w:proofErr w:type="spellStart"/>
      <w:r>
        <w:t>Ane</w:t>
      </w:r>
      <w:proofErr w:type="spellEnd"/>
      <w:r>
        <w:t xml:space="preserve"> from Ghana and Ivory Coast settle in region already occupied by Kwa and Voltaic peoples. </w:t>
      </w:r>
    </w:p>
    <w:p w14:paraId="0DC4A626" w14:textId="77777777" w:rsidR="004F31CF" w:rsidRDefault="004F31CF" w:rsidP="004F31CF">
      <w:r>
        <w:rPr>
          <w:b/>
          <w:bCs/>
        </w:rPr>
        <w:t xml:space="preserve">1700s </w:t>
      </w:r>
      <w:r>
        <w:t xml:space="preserve">- Coastal area occupied by Danes. </w:t>
      </w:r>
    </w:p>
    <w:p w14:paraId="4C26A56B" w14:textId="77777777" w:rsidR="004F31CF" w:rsidRDefault="004F31CF" w:rsidP="004F31CF">
      <w:r>
        <w:rPr>
          <w:b/>
          <w:bCs/>
        </w:rPr>
        <w:t xml:space="preserve">1884 </w:t>
      </w:r>
      <w:r>
        <w:t xml:space="preserve">- German protectorate of Togoland established, forced </w:t>
      </w:r>
      <w:proofErr w:type="spellStart"/>
      <w:r>
        <w:t>labour</w:t>
      </w:r>
      <w:proofErr w:type="spellEnd"/>
      <w:r>
        <w:t xml:space="preserve"> used to develop plantations. </w:t>
      </w:r>
    </w:p>
    <w:p w14:paraId="01A4DAC2" w14:textId="77777777" w:rsidR="004F31CF" w:rsidRDefault="004F31CF" w:rsidP="004F31CF">
      <w:r>
        <w:rPr>
          <w:b/>
          <w:bCs/>
        </w:rPr>
        <w:t xml:space="preserve">1914 </w:t>
      </w:r>
      <w:r>
        <w:t xml:space="preserve">- British, French forces seize Togoland. </w:t>
      </w:r>
    </w:p>
    <w:p w14:paraId="2C68F2A2" w14:textId="77777777" w:rsidR="004F31CF" w:rsidRDefault="004F31CF" w:rsidP="004F31CF">
      <w:r>
        <w:rPr>
          <w:b/>
          <w:bCs/>
        </w:rPr>
        <w:t xml:space="preserve">1922 </w:t>
      </w:r>
      <w:r>
        <w:t xml:space="preserve">- League of Nations issues </w:t>
      </w:r>
      <w:proofErr w:type="gramStart"/>
      <w:r>
        <w:t>mandates</w:t>
      </w:r>
      <w:proofErr w:type="gramEnd"/>
      <w:r>
        <w:t xml:space="preserve"> to Britain to administer the western part and to France to rule the eastern area of Togoland. </w:t>
      </w:r>
    </w:p>
    <w:p w14:paraId="5131067F" w14:textId="77777777" w:rsidR="004F31CF" w:rsidRDefault="004F31CF" w:rsidP="004F31CF">
      <w:pPr>
        <w:pStyle w:val="Heading2"/>
      </w:pPr>
      <w:r>
        <w:t xml:space="preserve">Independence </w:t>
      </w:r>
    </w:p>
    <w:p w14:paraId="60D30CB7" w14:textId="77777777" w:rsidR="004F31CF" w:rsidRDefault="004F31CF" w:rsidP="004F31CF">
      <w:r>
        <w:rPr>
          <w:b/>
          <w:bCs/>
        </w:rPr>
        <w:t xml:space="preserve">1956 </w:t>
      </w:r>
      <w:r>
        <w:t xml:space="preserve">- British-ruled western territory included into the Gold Coast, later renamed Ghana. </w:t>
      </w:r>
    </w:p>
    <w:p w14:paraId="1B9BB115" w14:textId="77777777" w:rsidR="004F31CF" w:rsidRDefault="004F31CF" w:rsidP="004F31CF">
      <w:r>
        <w:rPr>
          <w:b/>
          <w:bCs/>
        </w:rPr>
        <w:t xml:space="preserve">1960 </w:t>
      </w:r>
      <w:r>
        <w:t xml:space="preserve">- Independence. </w:t>
      </w:r>
    </w:p>
    <w:p w14:paraId="3EE53BFC" w14:textId="77777777" w:rsidR="004F31CF" w:rsidRDefault="004F31CF" w:rsidP="004F31CF">
      <w:r>
        <w:rPr>
          <w:b/>
          <w:bCs/>
        </w:rPr>
        <w:t xml:space="preserve">1961 </w:t>
      </w:r>
      <w:r>
        <w:t xml:space="preserve">- Sylvanus </w:t>
      </w:r>
      <w:proofErr w:type="spellStart"/>
      <w:r>
        <w:t>Olympio</w:t>
      </w:r>
      <w:proofErr w:type="spellEnd"/>
      <w:r>
        <w:t xml:space="preserve"> elected as first president. </w:t>
      </w:r>
    </w:p>
    <w:p w14:paraId="7B3B05B7" w14:textId="77777777" w:rsidR="004F31CF" w:rsidRDefault="004F31CF" w:rsidP="004F31CF">
      <w:r>
        <w:rPr>
          <w:b/>
          <w:bCs/>
        </w:rPr>
        <w:t xml:space="preserve">1963 </w:t>
      </w:r>
      <w:r>
        <w:t xml:space="preserve">- </w:t>
      </w:r>
      <w:proofErr w:type="spellStart"/>
      <w:r>
        <w:t>Olympio</w:t>
      </w:r>
      <w:proofErr w:type="spellEnd"/>
      <w:r>
        <w:t xml:space="preserve"> assassinated, replaced by Nicolas </w:t>
      </w:r>
      <w:proofErr w:type="spellStart"/>
      <w:r>
        <w:t>Grunitzky</w:t>
      </w:r>
      <w:proofErr w:type="spellEnd"/>
      <w:r>
        <w:t xml:space="preserve">. </w:t>
      </w:r>
    </w:p>
    <w:p w14:paraId="22572F26" w14:textId="77777777" w:rsidR="004F31CF" w:rsidRDefault="004F31CF" w:rsidP="004F31CF">
      <w:r>
        <w:rPr>
          <w:b/>
          <w:bCs/>
        </w:rPr>
        <w:t xml:space="preserve">1967 </w:t>
      </w:r>
      <w:r>
        <w:t xml:space="preserve">- Gnassingbe Eyadema seizes power in bloodless coup, political parties dissolved. </w:t>
      </w:r>
    </w:p>
    <w:p w14:paraId="05B88D6A" w14:textId="1F67BA24" w:rsidR="004F31CF" w:rsidRDefault="004F31CF" w:rsidP="004F31CF">
      <w:r>
        <w:rPr>
          <w:noProof/>
        </w:rPr>
        <w:lastRenderedPageBreak/>
        <w:drawing>
          <wp:inline distT="0" distB="0" distL="0" distR="0" wp14:anchorId="03159F34" wp14:editId="120D32EF">
            <wp:extent cx="2894330" cy="1630045"/>
            <wp:effectExtent l="0" t="0" r="1270" b="8255"/>
            <wp:docPr id="7" name="Picture 7" descr="Military parade at indepen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litary parade at indepen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Getty</w:t>
      </w:r>
      <w:proofErr w:type="spellEnd"/>
      <w:r>
        <w:rPr>
          <w:rStyle w:val="css-1ecljvk-styledfigurecopyright"/>
        </w:rPr>
        <w:t xml:space="preserve"> Images</w:t>
      </w:r>
    </w:p>
    <w:p w14:paraId="1415CF5C" w14:textId="77777777" w:rsidR="004F31CF" w:rsidRDefault="004F31CF" w:rsidP="004F31CF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Togo</w:t>
      </w:r>
      <w:proofErr w:type="spellEnd"/>
      <w:r>
        <w:t xml:space="preserve"> gained independence in 1960</w:t>
      </w:r>
    </w:p>
    <w:p w14:paraId="23C0CA93" w14:textId="77777777" w:rsidR="004F31CF" w:rsidRDefault="004F31CF" w:rsidP="004F31CF">
      <w:r>
        <w:rPr>
          <w:b/>
          <w:bCs/>
        </w:rPr>
        <w:t xml:space="preserve">1974 </w:t>
      </w:r>
      <w:r>
        <w:t xml:space="preserve">- Phosphate industry </w:t>
      </w:r>
      <w:proofErr w:type="spellStart"/>
      <w:r>
        <w:t>nationalised</w:t>
      </w:r>
      <w:proofErr w:type="spellEnd"/>
      <w:r>
        <w:t xml:space="preserve">. </w:t>
      </w:r>
    </w:p>
    <w:p w14:paraId="36282E30" w14:textId="77777777" w:rsidR="004F31CF" w:rsidRDefault="004F31CF" w:rsidP="004F31CF">
      <w:r>
        <w:rPr>
          <w:b/>
          <w:bCs/>
        </w:rPr>
        <w:t xml:space="preserve">1979 </w:t>
      </w:r>
      <w:r>
        <w:t xml:space="preserve">- Eyadema, standing as sole candidate, elected as president in first parliamentary polls since 1967, under constitution entrenching civilian, one-party rule. </w:t>
      </w:r>
    </w:p>
    <w:p w14:paraId="3E80B789" w14:textId="77777777" w:rsidR="004F31CF" w:rsidRDefault="004F31CF" w:rsidP="004F31CF">
      <w:r>
        <w:rPr>
          <w:b/>
          <w:bCs/>
        </w:rPr>
        <w:t xml:space="preserve">1985 </w:t>
      </w:r>
      <w:r>
        <w:t xml:space="preserve">- Series of bombings in </w:t>
      </w:r>
      <w:proofErr w:type="spellStart"/>
      <w:r>
        <w:t>Lome</w:t>
      </w:r>
      <w:proofErr w:type="spellEnd"/>
      <w:r>
        <w:t xml:space="preserve">. </w:t>
      </w:r>
    </w:p>
    <w:p w14:paraId="6B0DE346" w14:textId="77777777" w:rsidR="004F31CF" w:rsidRDefault="004F31CF" w:rsidP="004F31CF">
      <w:r>
        <w:rPr>
          <w:b/>
          <w:bCs/>
        </w:rPr>
        <w:t xml:space="preserve">1985 </w:t>
      </w:r>
      <w:r>
        <w:t xml:space="preserve">- Coup attempt, French troops come to government's assistance. Togo accuses Ghana and Burkina Faso of involvement. Togo's frontier with Ghana shut until 1987. </w:t>
      </w:r>
    </w:p>
    <w:p w14:paraId="0ED4F2D6" w14:textId="77777777" w:rsidR="004F31CF" w:rsidRDefault="004F31CF" w:rsidP="004F31CF">
      <w:r>
        <w:rPr>
          <w:b/>
          <w:bCs/>
        </w:rPr>
        <w:t xml:space="preserve">1986 </w:t>
      </w:r>
      <w:r>
        <w:t xml:space="preserve">- Exiled opposition leader Gilchrist </w:t>
      </w:r>
      <w:proofErr w:type="spellStart"/>
      <w:r>
        <w:t>Olympio</w:t>
      </w:r>
      <w:proofErr w:type="spellEnd"/>
      <w:r>
        <w:t xml:space="preserve"> sentenced to death in absentia for complicity in 1985 coup attempt. </w:t>
      </w:r>
    </w:p>
    <w:p w14:paraId="1A74BFB4" w14:textId="77777777" w:rsidR="004F31CF" w:rsidRDefault="004F31CF" w:rsidP="004F31CF">
      <w:r>
        <w:rPr>
          <w:b/>
          <w:bCs/>
        </w:rPr>
        <w:t xml:space="preserve">1986 </w:t>
      </w:r>
      <w:r>
        <w:t xml:space="preserve">- Eyadema re-elected. </w:t>
      </w:r>
    </w:p>
    <w:p w14:paraId="0BEB2C91" w14:textId="77777777" w:rsidR="004F31CF" w:rsidRDefault="004F31CF" w:rsidP="004F31CF">
      <w:r>
        <w:rPr>
          <w:b/>
          <w:bCs/>
        </w:rPr>
        <w:t xml:space="preserve">1991 </w:t>
      </w:r>
      <w:r>
        <w:t xml:space="preserve">- Strikes, demonstrations. Eyadema agrees to split power with transitional </w:t>
      </w:r>
      <w:proofErr w:type="spellStart"/>
      <w:r>
        <w:t>adminstration</w:t>
      </w:r>
      <w:proofErr w:type="spellEnd"/>
      <w:r>
        <w:t xml:space="preserve"> pending elections. </w:t>
      </w:r>
    </w:p>
    <w:p w14:paraId="581977CA" w14:textId="77777777" w:rsidR="004F31CF" w:rsidRDefault="004F31CF" w:rsidP="004F31CF">
      <w:r>
        <w:rPr>
          <w:b/>
          <w:bCs/>
        </w:rPr>
        <w:t xml:space="preserve">1992 </w:t>
      </w:r>
      <w:r>
        <w:t xml:space="preserve">- New constitution approved. </w:t>
      </w:r>
    </w:p>
    <w:p w14:paraId="6415544D" w14:textId="77777777" w:rsidR="004F31CF" w:rsidRDefault="004F31CF" w:rsidP="004F31CF">
      <w:r>
        <w:rPr>
          <w:b/>
          <w:bCs/>
        </w:rPr>
        <w:t xml:space="preserve">1993 </w:t>
      </w:r>
      <w:r>
        <w:t xml:space="preserve">- Eyadema dissolves government, sparking protests and fatal clashes with police. Thousands flee to </w:t>
      </w:r>
      <w:proofErr w:type="spellStart"/>
      <w:r>
        <w:t>neighbouring</w:t>
      </w:r>
      <w:proofErr w:type="spellEnd"/>
      <w:r>
        <w:t xml:space="preserve"> states. </w:t>
      </w:r>
    </w:p>
    <w:p w14:paraId="214FF899" w14:textId="77777777" w:rsidR="004F31CF" w:rsidRDefault="004F31CF" w:rsidP="004F31CF">
      <w:r>
        <w:rPr>
          <w:b/>
          <w:bCs/>
        </w:rPr>
        <w:t xml:space="preserve">1993 </w:t>
      </w:r>
      <w:r>
        <w:t xml:space="preserve">- France, Germany, US suspend aid to press for democratic reforms. </w:t>
      </w:r>
    </w:p>
    <w:p w14:paraId="1400CB45" w14:textId="77777777" w:rsidR="004F31CF" w:rsidRDefault="004F31CF" w:rsidP="004F31CF">
      <w:r>
        <w:rPr>
          <w:b/>
          <w:bCs/>
        </w:rPr>
        <w:t xml:space="preserve">1998 </w:t>
      </w:r>
      <w:r>
        <w:t xml:space="preserve">- Eyadema re-elected. </w:t>
      </w:r>
    </w:p>
    <w:p w14:paraId="7D82C6B1" w14:textId="77777777" w:rsidR="004F31CF" w:rsidRDefault="004F31CF" w:rsidP="004F31CF">
      <w:r>
        <w:rPr>
          <w:b/>
          <w:bCs/>
        </w:rPr>
        <w:t xml:space="preserve">2000 </w:t>
      </w:r>
      <w:r>
        <w:t xml:space="preserve">March - UN report alleges that presidents Blaise </w:t>
      </w:r>
      <w:proofErr w:type="spellStart"/>
      <w:r>
        <w:t>Compaore</w:t>
      </w:r>
      <w:proofErr w:type="spellEnd"/>
      <w:r>
        <w:t xml:space="preserve"> of Burkina Faso and Gnassingbe Eyadema of Togo helped the Angolan rebel group Unita get arms and fuel in exchange for diamonds. Both countries deny the accusations. </w:t>
      </w:r>
    </w:p>
    <w:p w14:paraId="1D0D7016" w14:textId="77777777" w:rsidR="004F31CF" w:rsidRDefault="004F31CF" w:rsidP="004F31CF">
      <w:r>
        <w:rPr>
          <w:b/>
          <w:bCs/>
        </w:rPr>
        <w:t xml:space="preserve">2001 </w:t>
      </w:r>
      <w:r>
        <w:t>February - UN-</w:t>
      </w:r>
      <w:proofErr w:type="spellStart"/>
      <w:r>
        <w:t>OAUl</w:t>
      </w:r>
      <w:proofErr w:type="spellEnd"/>
      <w:r>
        <w:t xml:space="preserve"> inquiry into allegations of summary executions and torture in Togo concludes there were systematic violations of human rights after 1998 presidential election. </w:t>
      </w:r>
    </w:p>
    <w:p w14:paraId="2791B22B" w14:textId="77777777" w:rsidR="004F31CF" w:rsidRDefault="004F31CF" w:rsidP="004F31CF">
      <w:r>
        <w:rPr>
          <w:b/>
          <w:bCs/>
        </w:rPr>
        <w:t xml:space="preserve">2001 </w:t>
      </w:r>
      <w:r>
        <w:t xml:space="preserve">August - Opposition leader </w:t>
      </w:r>
      <w:proofErr w:type="spellStart"/>
      <w:r>
        <w:t>Yawovi</w:t>
      </w:r>
      <w:proofErr w:type="spellEnd"/>
      <w:r>
        <w:t xml:space="preserve"> </w:t>
      </w:r>
      <w:proofErr w:type="spellStart"/>
      <w:r>
        <w:t>Agboyibo</w:t>
      </w:r>
      <w:proofErr w:type="spellEnd"/>
      <w:r>
        <w:t xml:space="preserve"> is jailed for six months for </w:t>
      </w:r>
      <w:proofErr w:type="spellStart"/>
      <w:r>
        <w:t>libelling</w:t>
      </w:r>
      <w:proofErr w:type="spellEnd"/>
      <w:r>
        <w:t xml:space="preserve"> the prime minister. Demonstrators take to the streets. </w:t>
      </w:r>
    </w:p>
    <w:p w14:paraId="1B6CDB9D" w14:textId="77777777" w:rsidR="004F31CF" w:rsidRDefault="004F31CF" w:rsidP="004F31CF">
      <w:r>
        <w:rPr>
          <w:b/>
          <w:bCs/>
        </w:rPr>
        <w:t xml:space="preserve">2002 </w:t>
      </w:r>
      <w:r>
        <w:t xml:space="preserve">June - Eyadema sacks his prime minister and ally </w:t>
      </w:r>
      <w:proofErr w:type="spellStart"/>
      <w:r>
        <w:t>Agbeyome</w:t>
      </w:r>
      <w:proofErr w:type="spellEnd"/>
      <w:r>
        <w:t xml:space="preserve"> </w:t>
      </w:r>
      <w:proofErr w:type="spellStart"/>
      <w:r>
        <w:t>Kodjo</w:t>
      </w:r>
      <w:proofErr w:type="spellEnd"/>
      <w:r>
        <w:t xml:space="preserve"> and says the action is in preparation for parliamentary elections. </w:t>
      </w:r>
      <w:proofErr w:type="spellStart"/>
      <w:r>
        <w:t>Kodjo</w:t>
      </w:r>
      <w:proofErr w:type="spellEnd"/>
      <w:r>
        <w:t xml:space="preserve"> lambasts the president and accuses his aides of corruption and human rights abuses. </w:t>
      </w:r>
    </w:p>
    <w:p w14:paraId="3A31CE28" w14:textId="77777777" w:rsidR="004F31CF" w:rsidRDefault="004F31CF" w:rsidP="004F31CF">
      <w:r>
        <w:rPr>
          <w:b/>
          <w:bCs/>
        </w:rPr>
        <w:t xml:space="preserve">2002 </w:t>
      </w:r>
      <w:r>
        <w:t xml:space="preserve">October - Ruling party wins parliamentary elections. Main opposition parties stage boycott in protest at way poll was </w:t>
      </w:r>
      <w:proofErr w:type="spellStart"/>
      <w:r>
        <w:t>organised</w:t>
      </w:r>
      <w:proofErr w:type="spellEnd"/>
      <w:r>
        <w:t xml:space="preserve">. </w:t>
      </w:r>
    </w:p>
    <w:p w14:paraId="23BEB03F" w14:textId="0C791330" w:rsidR="004F31CF" w:rsidRDefault="004F31CF" w:rsidP="004F31CF">
      <w:r>
        <w:rPr>
          <w:noProof/>
        </w:rPr>
        <w:lastRenderedPageBreak/>
        <w:drawing>
          <wp:inline distT="0" distB="0" distL="0" distR="0" wp14:anchorId="6F894ACE" wp14:editId="58C8051D">
            <wp:extent cx="2894330" cy="1630045"/>
            <wp:effectExtent l="0" t="0" r="1270" b="8255"/>
            <wp:docPr id="6" name="Picture 6" descr="President Eyadema's funeral proc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sident Eyadema's funeral process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Getty</w:t>
      </w:r>
      <w:proofErr w:type="spellEnd"/>
      <w:r>
        <w:rPr>
          <w:rStyle w:val="css-1ecljvk-styledfigurecopyright"/>
        </w:rPr>
        <w:t xml:space="preserve"> Images</w:t>
      </w:r>
    </w:p>
    <w:p w14:paraId="657C20F3" w14:textId="77777777" w:rsidR="004F31CF" w:rsidRDefault="004F31CF" w:rsidP="004F31CF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The</w:t>
      </w:r>
      <w:proofErr w:type="spellEnd"/>
      <w:r>
        <w:t xml:space="preserve"> funeral of President Eyadema</w:t>
      </w:r>
    </w:p>
    <w:p w14:paraId="6608EFBA" w14:textId="77777777" w:rsidR="004F31CF" w:rsidRDefault="004F31CF" w:rsidP="004F31CF">
      <w:r>
        <w:rPr>
          <w:b/>
          <w:bCs/>
        </w:rPr>
        <w:t xml:space="preserve">2002 </w:t>
      </w:r>
      <w:r>
        <w:t xml:space="preserve">December - Parliament alters the constitution, removing a clause which would have barred President Eyadema from seeking a third term in 2003. </w:t>
      </w:r>
    </w:p>
    <w:p w14:paraId="7FE1B085" w14:textId="77777777" w:rsidR="004F31CF" w:rsidRDefault="004F31CF" w:rsidP="004F31CF">
      <w:r>
        <w:rPr>
          <w:b/>
          <w:bCs/>
        </w:rPr>
        <w:t xml:space="preserve">2003 </w:t>
      </w:r>
      <w:r>
        <w:t xml:space="preserve">June - Eyadema re-elected. Prime Minister </w:t>
      </w:r>
      <w:proofErr w:type="spellStart"/>
      <w:r>
        <w:t>Koffi</w:t>
      </w:r>
      <w:proofErr w:type="spellEnd"/>
      <w:r>
        <w:t xml:space="preserve"> Sama and his government resign. </w:t>
      </w:r>
    </w:p>
    <w:p w14:paraId="103DEB7C" w14:textId="77777777" w:rsidR="004F31CF" w:rsidRDefault="004F31CF" w:rsidP="004F31CF">
      <w:r>
        <w:rPr>
          <w:b/>
          <w:bCs/>
        </w:rPr>
        <w:t xml:space="preserve">2003 </w:t>
      </w:r>
      <w:r>
        <w:t xml:space="preserve">July - President Eyadema reinstates </w:t>
      </w:r>
      <w:proofErr w:type="spellStart"/>
      <w:r>
        <w:t>Koffi</w:t>
      </w:r>
      <w:proofErr w:type="spellEnd"/>
      <w:r>
        <w:t xml:space="preserve"> Sama as prime minister. A unity government is announced but the main opposition parties are not included. </w:t>
      </w:r>
    </w:p>
    <w:p w14:paraId="327FAF9E" w14:textId="77777777" w:rsidR="004F31CF" w:rsidRDefault="004F31CF" w:rsidP="004F31CF">
      <w:r>
        <w:rPr>
          <w:b/>
          <w:bCs/>
        </w:rPr>
        <w:t xml:space="preserve">2003 </w:t>
      </w:r>
      <w:r>
        <w:t xml:space="preserve">September - Togo sends 150 soldiers to Liberia to bolster a West African peacekeeping force. </w:t>
      </w:r>
    </w:p>
    <w:p w14:paraId="67810362" w14:textId="77777777" w:rsidR="004F31CF" w:rsidRDefault="004F31CF" w:rsidP="004F31CF">
      <w:r>
        <w:rPr>
          <w:b/>
          <w:bCs/>
        </w:rPr>
        <w:t xml:space="preserve">2004 </w:t>
      </w:r>
      <w:r>
        <w:t xml:space="preserve">November - European Union restores partial diplomatic relations. Ties were broken in 1993 over violence and democratic shortcomings. </w:t>
      </w:r>
    </w:p>
    <w:p w14:paraId="5B6BAF46" w14:textId="77777777" w:rsidR="004F31CF" w:rsidRDefault="004F31CF" w:rsidP="004F31CF">
      <w:r>
        <w:rPr>
          <w:b/>
          <w:bCs/>
        </w:rPr>
        <w:t xml:space="preserve">2005 </w:t>
      </w:r>
      <w:r>
        <w:t xml:space="preserve">February - President Gnassingbe Eyadema dies, aged 69. The military appoints his son Faure as president in a move condemned as a coup. Under international pressure Faure stands down and agrees to hold presidential elections. </w:t>
      </w:r>
    </w:p>
    <w:p w14:paraId="4D30071E" w14:textId="77777777" w:rsidR="004F31CF" w:rsidRDefault="004F31CF" w:rsidP="004F31CF">
      <w:pPr>
        <w:pStyle w:val="Heading2"/>
      </w:pPr>
      <w:r>
        <w:t xml:space="preserve">Faure Gnassingbe elected </w:t>
      </w:r>
    </w:p>
    <w:p w14:paraId="468DD8F3" w14:textId="4EE40516" w:rsidR="004F31CF" w:rsidRDefault="004F31CF" w:rsidP="004F31CF">
      <w:r>
        <w:rPr>
          <w:noProof/>
        </w:rPr>
        <w:drawing>
          <wp:inline distT="0" distB="0" distL="0" distR="0" wp14:anchorId="0107B488" wp14:editId="281BD5C1">
            <wp:extent cx="2894330" cy="1630045"/>
            <wp:effectExtent l="0" t="0" r="1270" b="8255"/>
            <wp:docPr id="5" name="Picture 5" descr="Togolese post-election viol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golese post-election viol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AFP</w:t>
      </w:r>
      <w:proofErr w:type="spellEnd"/>
    </w:p>
    <w:p w14:paraId="4AC8ADF4" w14:textId="77777777" w:rsidR="004F31CF" w:rsidRDefault="004F31CF" w:rsidP="004F31CF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Elections</w:t>
      </w:r>
      <w:proofErr w:type="spellEnd"/>
      <w:r>
        <w:t xml:space="preserve"> in 2005 were followed by deadly violence</w:t>
      </w:r>
    </w:p>
    <w:p w14:paraId="0FC65504" w14:textId="77777777" w:rsidR="004F31CF" w:rsidRDefault="004F31CF" w:rsidP="004F31CF">
      <w:r>
        <w:rPr>
          <w:b/>
          <w:bCs/>
        </w:rPr>
        <w:t xml:space="preserve">2005 </w:t>
      </w:r>
      <w:r>
        <w:t xml:space="preserve">April - Faure Gnassingbe wins presidential elections which the opposition condemns as rigged. The vote is followed by deadly street violence between rival supporters. The UN later estimates that 400-500 people were killed. </w:t>
      </w:r>
    </w:p>
    <w:p w14:paraId="46B83918" w14:textId="77777777" w:rsidR="004F31CF" w:rsidRDefault="004F31CF" w:rsidP="004F31CF">
      <w:r>
        <w:rPr>
          <w:b/>
          <w:bCs/>
        </w:rPr>
        <w:t xml:space="preserve">2005 </w:t>
      </w:r>
      <w:r>
        <w:t xml:space="preserve">June - President Gnassingbe names opposition's </w:t>
      </w:r>
      <w:proofErr w:type="spellStart"/>
      <w:r>
        <w:t>Edem</w:t>
      </w:r>
      <w:proofErr w:type="spellEnd"/>
      <w:r>
        <w:t xml:space="preserve"> </w:t>
      </w:r>
      <w:proofErr w:type="spellStart"/>
      <w:r>
        <w:t>Kodjo</w:t>
      </w:r>
      <w:proofErr w:type="spellEnd"/>
      <w:r>
        <w:t xml:space="preserve"> as prime minister. </w:t>
      </w:r>
    </w:p>
    <w:p w14:paraId="247321DD" w14:textId="77777777" w:rsidR="004F31CF" w:rsidRDefault="004F31CF" w:rsidP="004F31CF">
      <w:r>
        <w:rPr>
          <w:b/>
          <w:bCs/>
        </w:rPr>
        <w:t xml:space="preserve">2006 </w:t>
      </w:r>
      <w:r>
        <w:t xml:space="preserve">April - Reconciliation talks between government and opposition resume. Dialogue was abandoned after Gnassingbe Eyadema's death in 2005. </w:t>
      </w:r>
    </w:p>
    <w:p w14:paraId="6FE6F472" w14:textId="77777777" w:rsidR="004F31CF" w:rsidRDefault="004F31CF" w:rsidP="004F31CF">
      <w:r>
        <w:rPr>
          <w:b/>
          <w:bCs/>
        </w:rPr>
        <w:t xml:space="preserve">2006 </w:t>
      </w:r>
      <w:r>
        <w:t xml:space="preserve">August - Government and opposition sign an accord providing for the participation of opposition parties in a transitional government. </w:t>
      </w:r>
    </w:p>
    <w:p w14:paraId="0A3CBF77" w14:textId="77777777" w:rsidR="004F31CF" w:rsidRDefault="004F31CF" w:rsidP="004F31CF">
      <w:r>
        <w:rPr>
          <w:b/>
          <w:bCs/>
        </w:rPr>
        <w:t xml:space="preserve">2006 </w:t>
      </w:r>
      <w:r>
        <w:t xml:space="preserve">September - </w:t>
      </w:r>
      <w:proofErr w:type="spellStart"/>
      <w:r>
        <w:t>Yawovi</w:t>
      </w:r>
      <w:proofErr w:type="spellEnd"/>
      <w:r>
        <w:t xml:space="preserve"> </w:t>
      </w:r>
      <w:proofErr w:type="spellStart"/>
      <w:r>
        <w:t>Agboyibo</w:t>
      </w:r>
      <w:proofErr w:type="spellEnd"/>
      <w:r>
        <w:t xml:space="preserve">, veteran leader of the opposition Committee of Action for Renewal, is named prime minister and tasked with forming a unity government and </w:t>
      </w:r>
      <w:proofErr w:type="spellStart"/>
      <w:r>
        <w:t>organising</w:t>
      </w:r>
      <w:proofErr w:type="spellEnd"/>
      <w:r>
        <w:t xml:space="preserve"> polls. </w:t>
      </w:r>
    </w:p>
    <w:p w14:paraId="5789EA0F" w14:textId="77777777" w:rsidR="004F31CF" w:rsidRDefault="004F31CF" w:rsidP="004F31CF">
      <w:r>
        <w:rPr>
          <w:b/>
          <w:bCs/>
        </w:rPr>
        <w:t xml:space="preserve">2007 </w:t>
      </w:r>
      <w:r>
        <w:t xml:space="preserve">February - Exiled opposition leader Gilchrist </w:t>
      </w:r>
      <w:proofErr w:type="spellStart"/>
      <w:r>
        <w:t>Olympio</w:t>
      </w:r>
      <w:proofErr w:type="spellEnd"/>
      <w:r>
        <w:t xml:space="preserve"> returns home briefly. </w:t>
      </w:r>
    </w:p>
    <w:p w14:paraId="60E51345" w14:textId="77777777" w:rsidR="004F31CF" w:rsidRDefault="004F31CF" w:rsidP="004F31CF">
      <w:r>
        <w:rPr>
          <w:b/>
          <w:bCs/>
        </w:rPr>
        <w:t xml:space="preserve">2007 </w:t>
      </w:r>
      <w:r>
        <w:t xml:space="preserve">October - Ruling Rally of the Togolese People party wins parliamentary election. International observers declare the poll free and fair. </w:t>
      </w:r>
    </w:p>
    <w:p w14:paraId="4F212564" w14:textId="77777777" w:rsidR="004F31CF" w:rsidRDefault="004F31CF" w:rsidP="004F31CF">
      <w:r>
        <w:rPr>
          <w:b/>
          <w:bCs/>
        </w:rPr>
        <w:lastRenderedPageBreak/>
        <w:t xml:space="preserve">2007 </w:t>
      </w:r>
      <w:r>
        <w:t xml:space="preserve">November - The European Union restores full economic cooperation after a 14-year suspension, citing Togo's successful multi-party elections. </w:t>
      </w:r>
    </w:p>
    <w:p w14:paraId="45A459AD" w14:textId="77777777" w:rsidR="004F31CF" w:rsidRDefault="004F31CF" w:rsidP="004F31CF">
      <w:r>
        <w:rPr>
          <w:b/>
          <w:bCs/>
        </w:rPr>
        <w:t xml:space="preserve">2007 </w:t>
      </w:r>
      <w:r>
        <w:t xml:space="preserve">December - Rally of the Togolese People's </w:t>
      </w:r>
      <w:proofErr w:type="spellStart"/>
      <w:r>
        <w:t>Komlan</w:t>
      </w:r>
      <w:proofErr w:type="spellEnd"/>
      <w:r>
        <w:t xml:space="preserve"> </w:t>
      </w:r>
      <w:proofErr w:type="spellStart"/>
      <w:r>
        <w:t>Mally</w:t>
      </w:r>
      <w:proofErr w:type="spellEnd"/>
      <w:r>
        <w:t xml:space="preserve"> appointed prime minister </w:t>
      </w:r>
    </w:p>
    <w:p w14:paraId="4D110E59" w14:textId="77777777" w:rsidR="004F31CF" w:rsidRDefault="004F31CF" w:rsidP="004F31CF">
      <w:r>
        <w:rPr>
          <w:b/>
          <w:bCs/>
        </w:rPr>
        <w:t xml:space="preserve">2008 </w:t>
      </w:r>
      <w:r>
        <w:t xml:space="preserve">September - Former UN official Gilbert </w:t>
      </w:r>
      <w:proofErr w:type="spellStart"/>
      <w:r>
        <w:t>Houngbo</w:t>
      </w:r>
      <w:proofErr w:type="spellEnd"/>
      <w:r>
        <w:t xml:space="preserve"> appointed prime minister with support of governing Rally of the Togolese People. </w:t>
      </w:r>
    </w:p>
    <w:p w14:paraId="226057A2" w14:textId="77777777" w:rsidR="004F31CF" w:rsidRDefault="004F31CF" w:rsidP="004F31CF">
      <w:r>
        <w:rPr>
          <w:b/>
          <w:bCs/>
        </w:rPr>
        <w:t xml:space="preserve">2009 </w:t>
      </w:r>
      <w:r>
        <w:t xml:space="preserve">April - President Gnassingbe's half-brother and former </w:t>
      </w:r>
      <w:proofErr w:type="spellStart"/>
      <w:r>
        <w:t>Defence</w:t>
      </w:r>
      <w:proofErr w:type="spellEnd"/>
      <w:r>
        <w:t xml:space="preserve"> Minister </w:t>
      </w:r>
      <w:proofErr w:type="spellStart"/>
      <w:r>
        <w:t>Kpatcha</w:t>
      </w:r>
      <w:proofErr w:type="spellEnd"/>
      <w:r>
        <w:t xml:space="preserve"> Gnassingbe and several army officers are arrested in connection with an alleged coup plot against the president. </w:t>
      </w:r>
    </w:p>
    <w:p w14:paraId="650E9985" w14:textId="77777777" w:rsidR="004F31CF" w:rsidRDefault="004F31CF" w:rsidP="004F31CF">
      <w:r>
        <w:rPr>
          <w:b/>
          <w:bCs/>
        </w:rPr>
        <w:t xml:space="preserve">2009 </w:t>
      </w:r>
      <w:r>
        <w:t xml:space="preserve">June - Togo abolishes death penalty. </w:t>
      </w:r>
    </w:p>
    <w:p w14:paraId="7C2481F1" w14:textId="77777777" w:rsidR="004F31CF" w:rsidRDefault="004F31CF" w:rsidP="004F31CF">
      <w:r>
        <w:rPr>
          <w:b/>
          <w:bCs/>
        </w:rPr>
        <w:t xml:space="preserve">2010 </w:t>
      </w:r>
      <w:r>
        <w:t xml:space="preserve">January - Togo quits African Cup of Nations football tournament in Angola after an attack on its team bus kills two officials. </w:t>
      </w:r>
    </w:p>
    <w:p w14:paraId="1F99F9B5" w14:textId="77777777" w:rsidR="004F31CF" w:rsidRDefault="004F31CF" w:rsidP="004F31CF">
      <w:pPr>
        <w:pStyle w:val="Heading2"/>
      </w:pPr>
      <w:r>
        <w:t xml:space="preserve">Gnassingbe re-elected </w:t>
      </w:r>
    </w:p>
    <w:p w14:paraId="710D51AB" w14:textId="77777777" w:rsidR="004F31CF" w:rsidRDefault="004F31CF" w:rsidP="004F31CF">
      <w:r>
        <w:rPr>
          <w:b/>
          <w:bCs/>
        </w:rPr>
        <w:t xml:space="preserve">2010 </w:t>
      </w:r>
      <w:r>
        <w:t xml:space="preserve">March - President Gnassingbe declared winner of presidential elections. The main opposition Union of Forces for Change alleges widespread fraud and refuses to </w:t>
      </w:r>
      <w:proofErr w:type="spellStart"/>
      <w:r>
        <w:t>recognise</w:t>
      </w:r>
      <w:proofErr w:type="spellEnd"/>
      <w:r>
        <w:t xml:space="preserve"> the result. </w:t>
      </w:r>
    </w:p>
    <w:p w14:paraId="270300D0" w14:textId="180F0CD7" w:rsidR="004F31CF" w:rsidRDefault="004F31CF" w:rsidP="004F31CF">
      <w:r>
        <w:rPr>
          <w:noProof/>
        </w:rPr>
        <w:drawing>
          <wp:inline distT="0" distB="0" distL="0" distR="0" wp14:anchorId="1FA57AFB" wp14:editId="26B565CC">
            <wp:extent cx="2894330" cy="1630045"/>
            <wp:effectExtent l="0" t="0" r="1270" b="8255"/>
            <wp:docPr id="4" name="Picture 4" descr="Togo president's half-brother Kpatcha Gnassing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ogo president's half-brother Kpatcha Gnassingb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Getty</w:t>
      </w:r>
      <w:proofErr w:type="spellEnd"/>
      <w:r>
        <w:rPr>
          <w:rStyle w:val="css-1ecljvk-styledfigurecopyright"/>
        </w:rPr>
        <w:t xml:space="preserve"> Images</w:t>
      </w:r>
    </w:p>
    <w:p w14:paraId="3942F06C" w14:textId="77777777" w:rsidR="004F31CF" w:rsidRDefault="004F31CF" w:rsidP="004F31CF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Kpatcha</w:t>
      </w:r>
      <w:proofErr w:type="spellEnd"/>
      <w:r>
        <w:t xml:space="preserve"> Gnassingbe was </w:t>
      </w:r>
      <w:proofErr w:type="spellStart"/>
      <w:r>
        <w:t>defence</w:t>
      </w:r>
      <w:proofErr w:type="spellEnd"/>
      <w:r>
        <w:t xml:space="preserve"> minister and convicted of plotting a coup</w:t>
      </w:r>
    </w:p>
    <w:p w14:paraId="580E364D" w14:textId="77777777" w:rsidR="004F31CF" w:rsidRDefault="004F31CF" w:rsidP="004F31CF">
      <w:r>
        <w:rPr>
          <w:b/>
          <w:bCs/>
        </w:rPr>
        <w:t xml:space="preserve">2010 </w:t>
      </w:r>
      <w:r>
        <w:t xml:space="preserve">May - Veteran opposition leader Gilchrist </w:t>
      </w:r>
      <w:proofErr w:type="spellStart"/>
      <w:r>
        <w:t>Olympio</w:t>
      </w:r>
      <w:proofErr w:type="spellEnd"/>
      <w:r>
        <w:t xml:space="preserve"> agrees power-sharing deal with ruling party, splitting his Union of Forces for Change (UFC). </w:t>
      </w:r>
    </w:p>
    <w:p w14:paraId="3446045C" w14:textId="77777777" w:rsidR="004F31CF" w:rsidRDefault="004F31CF" w:rsidP="004F31CF">
      <w:r>
        <w:rPr>
          <w:b/>
          <w:bCs/>
        </w:rPr>
        <w:t xml:space="preserve">2011 </w:t>
      </w:r>
      <w:r>
        <w:t xml:space="preserve">March - Police break up </w:t>
      </w:r>
      <w:proofErr w:type="gramStart"/>
      <w:r>
        <w:t>protests against</w:t>
      </w:r>
      <w:proofErr w:type="gramEnd"/>
      <w:r>
        <w:t xml:space="preserve"> planned legislation which would restrict street demonstrations. </w:t>
      </w:r>
    </w:p>
    <w:p w14:paraId="7D2215D5" w14:textId="77777777" w:rsidR="004F31CF" w:rsidRDefault="004F31CF" w:rsidP="004F31CF">
      <w:r>
        <w:rPr>
          <w:b/>
          <w:bCs/>
        </w:rPr>
        <w:t xml:space="preserve">2011 </w:t>
      </w:r>
      <w:r>
        <w:t xml:space="preserve">September - President's half-brother </w:t>
      </w:r>
      <w:proofErr w:type="spellStart"/>
      <w:r>
        <w:t>Kpatcha</w:t>
      </w:r>
      <w:proofErr w:type="spellEnd"/>
      <w:r>
        <w:t xml:space="preserve"> Gnassingbe sentenced to jail for plotting to overthrow him.</w:t>
      </w:r>
    </w:p>
    <w:p w14:paraId="1FAC9979" w14:textId="77777777" w:rsidR="004F31CF" w:rsidRDefault="004F31CF" w:rsidP="004F31CF">
      <w:r>
        <w:t xml:space="preserve">International Maritime Bureau voices concern over increasing violence being practiced by pirates off the West African coast. </w:t>
      </w:r>
    </w:p>
    <w:p w14:paraId="3B886BA2" w14:textId="77777777" w:rsidR="004F31CF" w:rsidRDefault="004F31CF" w:rsidP="004F31CF">
      <w:r>
        <w:rPr>
          <w:b/>
          <w:bCs/>
        </w:rPr>
        <w:t xml:space="preserve">2012 </w:t>
      </w:r>
      <w:r>
        <w:t xml:space="preserve">June - Clashes as demonstrators gather in </w:t>
      </w:r>
      <w:proofErr w:type="spellStart"/>
      <w:r>
        <w:t>Lome</w:t>
      </w:r>
      <w:proofErr w:type="spellEnd"/>
      <w:r>
        <w:t xml:space="preserve"> to </w:t>
      </w:r>
      <w:proofErr w:type="gramStart"/>
      <w:r>
        <w:t>protest against</w:t>
      </w:r>
      <w:proofErr w:type="gramEnd"/>
      <w:r>
        <w:t xml:space="preserve"> reforms to the electoral code that </w:t>
      </w:r>
      <w:proofErr w:type="spellStart"/>
      <w:r>
        <w:t>favour</w:t>
      </w:r>
      <w:proofErr w:type="spellEnd"/>
      <w:r>
        <w:t xml:space="preserve"> the ruling party.</w:t>
      </w:r>
    </w:p>
    <w:p w14:paraId="7B95F3EC" w14:textId="77777777" w:rsidR="004F31CF" w:rsidRDefault="004F31CF" w:rsidP="004F31CF">
      <w:r>
        <w:rPr>
          <w:b/>
          <w:bCs/>
        </w:rPr>
        <w:t xml:space="preserve">2013 </w:t>
      </w:r>
      <w:r>
        <w:t xml:space="preserve">July - Long-delayed elections. Ruling party wins two-thirds of parliamentary seats. Opposition party </w:t>
      </w:r>
      <w:proofErr w:type="gramStart"/>
      <w:r>
        <w:t>Let's</w:t>
      </w:r>
      <w:proofErr w:type="gramEnd"/>
      <w:r>
        <w:t xml:space="preserve"> Save Togo alleges irregularities. </w:t>
      </w:r>
    </w:p>
    <w:p w14:paraId="42BBAF47" w14:textId="77777777" w:rsidR="004F31CF" w:rsidRDefault="004F31CF" w:rsidP="004F31CF">
      <w:r>
        <w:rPr>
          <w:b/>
          <w:bCs/>
        </w:rPr>
        <w:t xml:space="preserve">2015 </w:t>
      </w:r>
      <w:r>
        <w:t xml:space="preserve">May - Opposition candidate Jean-Pierre Fabre refuses to </w:t>
      </w:r>
      <w:proofErr w:type="spellStart"/>
      <w:r>
        <w:t>recognise</w:t>
      </w:r>
      <w:proofErr w:type="spellEnd"/>
      <w:r>
        <w:t xml:space="preserve"> President Gnassingbe's victory in elections.</w:t>
      </w:r>
    </w:p>
    <w:p w14:paraId="35400B17" w14:textId="77777777" w:rsidR="004F31CF" w:rsidRDefault="004F31CF" w:rsidP="004F31CF">
      <w:r>
        <w:rPr>
          <w:b/>
          <w:bCs/>
        </w:rPr>
        <w:t xml:space="preserve">2019 </w:t>
      </w:r>
      <w:r>
        <w:t>May - Constitutional changes allow President Gnassingbe to seek re-election and potentially stay in office until 2030 - an issue that sparked huge protests in 2017-18.</w:t>
      </w:r>
    </w:p>
    <w:p w14:paraId="74F63217" w14:textId="77777777" w:rsidR="004F31CF" w:rsidRDefault="004F31CF" w:rsidP="004F31CF">
      <w:r>
        <w:rPr>
          <w:b/>
          <w:bCs/>
        </w:rPr>
        <w:t xml:space="preserve">2020 </w:t>
      </w:r>
      <w:r>
        <w:t xml:space="preserve">February - President Gnassingbe re-elected, opposition leader </w:t>
      </w:r>
      <w:proofErr w:type="spellStart"/>
      <w:r>
        <w:t>Agbeyome</w:t>
      </w:r>
      <w:proofErr w:type="spellEnd"/>
      <w:r>
        <w:t xml:space="preserve"> </w:t>
      </w:r>
      <w:proofErr w:type="spellStart"/>
      <w:r>
        <w:t>Kodjo</w:t>
      </w:r>
      <w:proofErr w:type="spellEnd"/>
      <w:r>
        <w:t xml:space="preserve"> accuses authorities of widespread fraud.</w:t>
      </w:r>
    </w:p>
    <w:p w14:paraId="2ECA42C6" w14:textId="77777777" w:rsidR="004F31CF" w:rsidRDefault="004F31CF"/>
    <w:sectPr w:rsidR="004F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04A6B"/>
    <w:multiLevelType w:val="multilevel"/>
    <w:tmpl w:val="4336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CF"/>
    <w:rsid w:val="00303BBE"/>
    <w:rsid w:val="004F31CF"/>
    <w:rsid w:val="00874BDA"/>
    <w:rsid w:val="00F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0D87"/>
  <w15:chartTrackingRefBased/>
  <w15:docId w15:val="{9744EE17-A9A9-40BB-A0A1-D7AC095D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1C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1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1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ss-1hizfh0-metadatasnippet">
    <w:name w:val="css-1hizfh0-metadatasnippet"/>
    <w:basedOn w:val="DefaultParagraphFont"/>
    <w:rsid w:val="004F31CF"/>
  </w:style>
  <w:style w:type="character" w:styleId="Hyperlink">
    <w:name w:val="Hyperlink"/>
    <w:basedOn w:val="DefaultParagraphFont"/>
    <w:uiPriority w:val="99"/>
    <w:semiHidden/>
    <w:unhideWhenUsed/>
    <w:rsid w:val="004F31CF"/>
    <w:rPr>
      <w:color w:val="0000FF"/>
      <w:u w:val="single"/>
    </w:rPr>
  </w:style>
  <w:style w:type="character" w:customStyle="1" w:styleId="css-1ecljvk-styledfigurecopyright">
    <w:name w:val="css-1ecljvk-styledfigurecopyright"/>
    <w:basedOn w:val="DefaultParagraphFont"/>
    <w:rsid w:val="004F31CF"/>
  </w:style>
  <w:style w:type="character" w:customStyle="1" w:styleId="css-178wc68-visuallyhidden">
    <w:name w:val="css-178wc68-visuallyhidden"/>
    <w:basedOn w:val="DefaultParagraphFont"/>
    <w:rsid w:val="004F31CF"/>
  </w:style>
  <w:style w:type="character" w:customStyle="1" w:styleId="Heading2Char">
    <w:name w:val="Heading 2 Char"/>
    <w:basedOn w:val="DefaultParagraphFont"/>
    <w:link w:val="Heading2"/>
    <w:uiPriority w:val="9"/>
    <w:semiHidden/>
    <w:rsid w:val="004F31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5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0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9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bc.co.uk/monitoring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gi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1364</Words>
  <Characters>7776</Characters>
  <Application>Microsoft Office Word</Application>
  <DocSecurity>0</DocSecurity>
  <Lines>64</Lines>
  <Paragraphs>18</Paragraphs>
  <ScaleCrop>false</ScaleCrop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1</cp:revision>
  <dcterms:created xsi:type="dcterms:W3CDTF">2020-09-13T08:17:00Z</dcterms:created>
  <dcterms:modified xsi:type="dcterms:W3CDTF">2020-09-13T08:19:00Z</dcterms:modified>
</cp:coreProperties>
</file>