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88E8" w14:textId="77777777" w:rsidR="000919DC" w:rsidRPr="000919DC" w:rsidRDefault="000919DC" w:rsidP="000919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19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Seychelles country profile</w:t>
      </w:r>
    </w:p>
    <w:p w14:paraId="586AF928" w14:textId="77777777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1AE55B4F" w14:textId="77777777" w:rsidR="000919DC" w:rsidRPr="000919DC" w:rsidRDefault="000919DC" w:rsidP="000919D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sz w:val="24"/>
          <w:szCs w:val="24"/>
        </w:rPr>
        <w:t>14 May 2018</w:t>
      </w:r>
    </w:p>
    <w:p w14:paraId="6BECAF20" w14:textId="5949CE8B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E08CBA" wp14:editId="77A392F6">
            <wp:extent cx="2894330" cy="1630045"/>
            <wp:effectExtent l="0" t="0" r="1270" b="8255"/>
            <wp:docPr id="3" name="Picture 3" descr="Map of Seyche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Seychel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5F20" w14:textId="77777777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b/>
          <w:bCs/>
          <w:sz w:val="24"/>
          <w:szCs w:val="24"/>
        </w:rPr>
        <w:t>After an ominous, post-independence start which included a coup, an invasion by mercenaries, an abortive army mutiny and several coup attempts, the Seychelles have attained stability and prosperity.</w:t>
      </w:r>
    </w:p>
    <w:p w14:paraId="1FD93C3F" w14:textId="77777777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sz w:val="24"/>
          <w:szCs w:val="24"/>
        </w:rPr>
        <w:t>Today the Indian Ocean archipelago enjoys a high per capita income, good health care and education.</w:t>
      </w:r>
    </w:p>
    <w:p w14:paraId="6BE90CD5" w14:textId="77777777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The former British colony's economy depends heavily on the fishing industry and upmarket tourism. </w:t>
      </w:r>
    </w:p>
    <w:p w14:paraId="669E4050" w14:textId="77777777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It features in the 2017 leak dubbed the Paradise Papers, which reveal the financial dealings of politicians, celebrities, corporate </w:t>
      </w:r>
      <w:proofErr w:type="gramStart"/>
      <w:r w:rsidRPr="000919DC">
        <w:rPr>
          <w:rFonts w:ascii="Times New Roman" w:eastAsia="Times New Roman" w:hAnsi="Times New Roman" w:cs="Times New Roman"/>
          <w:sz w:val="24"/>
          <w:szCs w:val="24"/>
        </w:rPr>
        <w:t>giants</w:t>
      </w:r>
      <w:proofErr w:type="gramEnd"/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 and business leaders.</w:t>
      </w:r>
    </w:p>
    <w:p w14:paraId="60161D7E" w14:textId="77777777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sz w:val="24"/>
          <w:szCs w:val="24"/>
        </w:rPr>
        <w:t>Seychelles also is home to an array of wildlife, including giant tortoises and sea turtles. Much of the land is protected as part of nature reserves.</w:t>
      </w:r>
    </w:p>
    <w:p w14:paraId="4B766235" w14:textId="77777777" w:rsidR="000919DC" w:rsidRPr="000919DC" w:rsidRDefault="000919DC" w:rsidP="000919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Read more </w:t>
      </w:r>
      <w:hyperlink r:id="rId6" w:history="1">
        <w:r w:rsidRPr="000919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country profiles</w:t>
        </w:r>
      </w:hyperlink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 - Profiles by </w:t>
      </w:r>
      <w:hyperlink r:id="rId7" w:history="1">
        <w:r w:rsidRPr="000919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BBC Monitoring</w:t>
        </w:r>
      </w:hyperlink>
    </w:p>
    <w:p w14:paraId="17A279A0" w14:textId="77777777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President: Danny Faure </w:t>
      </w:r>
    </w:p>
    <w:p w14:paraId="4F20B7F4" w14:textId="34C61DE3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838D78" wp14:editId="59A0231E">
            <wp:extent cx="3743815" cy="2107096"/>
            <wp:effectExtent l="0" t="0" r="9525" b="7620"/>
            <wp:docPr id="2" name="Picture 2" descr="President of Seychelles, Danny Fa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sident of Seychelles, Danny Fa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79" cy="211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0919DC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353DFAC3" w14:textId="77777777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Danny Faure was sworn in as president in October 2016 and is to complete the five-year term of outgoing President James Michel, who resigned. </w:t>
      </w:r>
    </w:p>
    <w:p w14:paraId="25C9CCA1" w14:textId="77777777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9DC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 Michel gave no reason for his resignation, but it followed parliamentary elections where the opposition coalition </w:t>
      </w:r>
      <w:proofErr w:type="spellStart"/>
      <w:r w:rsidRPr="000919DC">
        <w:rPr>
          <w:rFonts w:ascii="Times New Roman" w:eastAsia="Times New Roman" w:hAnsi="Times New Roman" w:cs="Times New Roman"/>
          <w:sz w:val="24"/>
          <w:szCs w:val="24"/>
        </w:rPr>
        <w:t>Linyon</w:t>
      </w:r>
      <w:proofErr w:type="spellEnd"/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4"/>
          <w:szCs w:val="24"/>
        </w:rPr>
        <w:t>Demokratik</w:t>
      </w:r>
      <w:proofErr w:type="spellEnd"/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 (LDS) took control of the legislature from the ruling People's Progressive Front, called </w:t>
      </w:r>
      <w:proofErr w:type="spellStart"/>
      <w:r w:rsidRPr="000919DC">
        <w:rPr>
          <w:rFonts w:ascii="Times New Roman" w:eastAsia="Times New Roman" w:hAnsi="Times New Roman" w:cs="Times New Roman"/>
          <w:sz w:val="24"/>
          <w:szCs w:val="24"/>
        </w:rPr>
        <w:t>Parti</w:t>
      </w:r>
      <w:proofErr w:type="spellEnd"/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4"/>
          <w:szCs w:val="24"/>
        </w:rPr>
        <w:t>Lepep</w:t>
      </w:r>
      <w:proofErr w:type="spellEnd"/>
      <w:r w:rsidRPr="000919DC">
        <w:rPr>
          <w:rFonts w:ascii="Times New Roman" w:eastAsia="Times New Roman" w:hAnsi="Times New Roman" w:cs="Times New Roman"/>
          <w:sz w:val="24"/>
          <w:szCs w:val="24"/>
        </w:rPr>
        <w:t>, for the first time in the country's history.</w:t>
      </w:r>
    </w:p>
    <w:p w14:paraId="49BC0265" w14:textId="77777777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9DC">
        <w:rPr>
          <w:rFonts w:ascii="Times New Roman" w:eastAsia="Times New Roman" w:hAnsi="Times New Roman" w:cs="Times New Roman"/>
          <w:sz w:val="24"/>
          <w:szCs w:val="24"/>
        </w:rPr>
        <w:lastRenderedPageBreak/>
        <w:t>Mr</w:t>
      </w:r>
      <w:proofErr w:type="spellEnd"/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 Faure was previously vice president. He is a former finance minister, a governor of the International Monetary Fund (IMF), the World Bank and the African Development Bank.</w:t>
      </w:r>
    </w:p>
    <w:p w14:paraId="4CB4C896" w14:textId="0270A53D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D6FC86" wp14:editId="50C52D0A">
            <wp:extent cx="3433007" cy="1932167"/>
            <wp:effectExtent l="0" t="0" r="0" b="0"/>
            <wp:docPr id="1" name="Picture 1" descr="Seychelles beach sc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ychelles beach sce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394" cy="194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0919DC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4E8011E9" w14:textId="77777777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0919DC">
        <w:rPr>
          <w:rFonts w:ascii="Times New Roman" w:eastAsia="Times New Roman" w:hAnsi="Times New Roman" w:cs="Times New Roman"/>
          <w:sz w:val="24"/>
          <w:szCs w:val="24"/>
        </w:rPr>
        <w:t>captionSeychelles</w:t>
      </w:r>
      <w:proofErr w:type="spellEnd"/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0919DC">
        <w:rPr>
          <w:rFonts w:ascii="Times New Roman" w:eastAsia="Times New Roman" w:hAnsi="Times New Roman" w:cs="Times New Roman"/>
          <w:sz w:val="24"/>
          <w:szCs w:val="24"/>
        </w:rPr>
        <w:t>favoured</w:t>
      </w:r>
      <w:proofErr w:type="spellEnd"/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 destination among holiday makers seeking sunshine and beaches</w:t>
      </w:r>
    </w:p>
    <w:p w14:paraId="223BF54F" w14:textId="77777777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The government controls much of the islands' </w:t>
      </w:r>
      <w:proofErr w:type="gramStart"/>
      <w:r w:rsidRPr="000919DC">
        <w:rPr>
          <w:rFonts w:ascii="Times New Roman" w:eastAsia="Times New Roman" w:hAnsi="Times New Roman" w:cs="Times New Roman"/>
          <w:sz w:val="24"/>
          <w:szCs w:val="24"/>
        </w:rPr>
        <w:t>media, and</w:t>
      </w:r>
      <w:proofErr w:type="gramEnd"/>
      <w:r w:rsidRPr="000919DC">
        <w:rPr>
          <w:rFonts w:ascii="Times New Roman" w:eastAsia="Times New Roman" w:hAnsi="Times New Roman" w:cs="Times New Roman"/>
          <w:sz w:val="24"/>
          <w:szCs w:val="24"/>
        </w:rPr>
        <w:t xml:space="preserve"> operates radio and TV stations and the sole daily newspaper.</w:t>
      </w:r>
    </w:p>
    <w:p w14:paraId="713E8D1F" w14:textId="77777777" w:rsidR="000919DC" w:rsidRPr="000919DC" w:rsidRDefault="000919DC" w:rsidP="000919DC">
      <w:pPr>
        <w:rPr>
          <w:rFonts w:ascii="Times New Roman" w:eastAsia="Times New Roman" w:hAnsi="Times New Roman" w:cs="Times New Roman"/>
          <w:sz w:val="24"/>
          <w:szCs w:val="24"/>
        </w:rPr>
      </w:pPr>
      <w:r w:rsidRPr="000919DC">
        <w:rPr>
          <w:rFonts w:ascii="Times New Roman" w:eastAsia="Times New Roman" w:hAnsi="Times New Roman" w:cs="Times New Roman"/>
          <w:sz w:val="24"/>
          <w:szCs w:val="24"/>
        </w:rPr>
        <w:t>Private or pro-opposition publications can be robust in their reporting despite tough libel laws.</w:t>
      </w:r>
    </w:p>
    <w:p w14:paraId="73E29CA3" w14:textId="6F701940" w:rsidR="00D955BF" w:rsidRDefault="000919DC"/>
    <w:p w14:paraId="3A85A6E9" w14:textId="3460F975" w:rsidR="000919DC" w:rsidRDefault="000919DC"/>
    <w:p w14:paraId="074EDBEB" w14:textId="775774C0" w:rsidR="000919DC" w:rsidRDefault="000919DC"/>
    <w:p w14:paraId="189B8F60" w14:textId="77777777" w:rsidR="000919DC" w:rsidRDefault="000919DC" w:rsidP="000919DC">
      <w:pPr>
        <w:pStyle w:val="Heading1"/>
      </w:pPr>
      <w:r>
        <w:t>Seychelles profile - Timeline</w:t>
      </w:r>
    </w:p>
    <w:p w14:paraId="22D82514" w14:textId="77777777" w:rsidR="000919DC" w:rsidRDefault="000919DC" w:rsidP="000919DC">
      <w:r>
        <w:t>Published</w:t>
      </w:r>
    </w:p>
    <w:p w14:paraId="59132384" w14:textId="77777777" w:rsidR="000919DC" w:rsidRDefault="000919DC" w:rsidP="000919DC">
      <w:pPr>
        <w:ind w:left="720"/>
      </w:pPr>
      <w:r>
        <w:rPr>
          <w:rStyle w:val="css-1hizfh0-metadatasnippet"/>
        </w:rPr>
        <w:t>14 May 2018</w:t>
      </w:r>
    </w:p>
    <w:p w14:paraId="4E466215" w14:textId="77777777" w:rsidR="000919DC" w:rsidRDefault="000919DC" w:rsidP="000919DC">
      <w:r>
        <w:rPr>
          <w:b/>
          <w:bCs/>
        </w:rPr>
        <w:t xml:space="preserve">A chronology of key events: </w:t>
      </w:r>
    </w:p>
    <w:p w14:paraId="7D2DA561" w14:textId="18F5C5BB" w:rsidR="000919DC" w:rsidRDefault="000919DC" w:rsidP="000919DC">
      <w:r>
        <w:rPr>
          <w:noProof/>
        </w:rPr>
        <w:drawing>
          <wp:inline distT="0" distB="0" distL="0" distR="0" wp14:anchorId="4C4BF24F" wp14:editId="0731B4E7">
            <wp:extent cx="2894330" cy="1630045"/>
            <wp:effectExtent l="0" t="0" r="1270" b="8255"/>
            <wp:docPr id="4" name="Picture 4" descr="Beach in Seyche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ach in Seychel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AFP</w:t>
      </w:r>
      <w:proofErr w:type="spellEnd"/>
    </w:p>
    <w:p w14:paraId="5B2E6DB4" w14:textId="77777777" w:rsidR="000919DC" w:rsidRDefault="000919DC" w:rsidP="000919DC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The</w:t>
      </w:r>
      <w:proofErr w:type="spellEnd"/>
      <w:r>
        <w:t xml:space="preserve"> islands are a year-round tourist destination</w:t>
      </w:r>
    </w:p>
    <w:p w14:paraId="1F3368C9" w14:textId="77777777" w:rsidR="000919DC" w:rsidRDefault="000919DC" w:rsidP="000919DC">
      <w:r>
        <w:rPr>
          <w:b/>
          <w:bCs/>
        </w:rPr>
        <w:t xml:space="preserve">1502 </w:t>
      </w:r>
      <w:r>
        <w:t xml:space="preserve">- Portugal's Vasco da Gama explores the Seychelles. </w:t>
      </w:r>
    </w:p>
    <w:p w14:paraId="1247AB0F" w14:textId="77777777" w:rsidR="000919DC" w:rsidRDefault="000919DC" w:rsidP="000919DC">
      <w:r>
        <w:rPr>
          <w:b/>
          <w:bCs/>
        </w:rPr>
        <w:t xml:space="preserve">1768 </w:t>
      </w:r>
      <w:r>
        <w:t xml:space="preserve">- French planters and their slaves begin settling in the Seychelles. </w:t>
      </w:r>
    </w:p>
    <w:p w14:paraId="627A0F3A" w14:textId="77777777" w:rsidR="000919DC" w:rsidRDefault="000919DC" w:rsidP="000919DC">
      <w:pPr>
        <w:pStyle w:val="Heading2"/>
      </w:pPr>
      <w:r>
        <w:t xml:space="preserve">British rule </w:t>
      </w:r>
    </w:p>
    <w:p w14:paraId="7FA7076C" w14:textId="77777777" w:rsidR="000919DC" w:rsidRDefault="000919DC" w:rsidP="000919DC">
      <w:r>
        <w:rPr>
          <w:b/>
          <w:bCs/>
        </w:rPr>
        <w:t xml:space="preserve">1794 </w:t>
      </w:r>
      <w:r>
        <w:t xml:space="preserve">- Britain annexes the Seychelles, which are then administered from Mauritius. </w:t>
      </w:r>
    </w:p>
    <w:p w14:paraId="45D4B4E4" w14:textId="77777777" w:rsidR="000919DC" w:rsidRDefault="000919DC" w:rsidP="000919DC">
      <w:r>
        <w:rPr>
          <w:b/>
          <w:bCs/>
        </w:rPr>
        <w:t xml:space="preserve">1903 </w:t>
      </w:r>
      <w:r>
        <w:t xml:space="preserve">- Seychelles become a separate British colony. </w:t>
      </w:r>
    </w:p>
    <w:p w14:paraId="0C2C7602" w14:textId="77777777" w:rsidR="000919DC" w:rsidRDefault="000919DC" w:rsidP="000919DC">
      <w:r>
        <w:rPr>
          <w:b/>
          <w:bCs/>
        </w:rPr>
        <w:t xml:space="preserve">1948 </w:t>
      </w:r>
      <w:r>
        <w:t xml:space="preserve">- First elections to a legislative council take place. </w:t>
      </w:r>
    </w:p>
    <w:p w14:paraId="20B7E2C6" w14:textId="77777777" w:rsidR="000919DC" w:rsidRDefault="000919DC" w:rsidP="000919DC">
      <w:r>
        <w:rPr>
          <w:b/>
          <w:bCs/>
        </w:rPr>
        <w:t xml:space="preserve">1964 </w:t>
      </w:r>
      <w:r>
        <w:t xml:space="preserve">- First political parties are formed: France Albert Rene's socialist Seychelles People's United Party and James </w:t>
      </w:r>
      <w:proofErr w:type="spellStart"/>
      <w:r>
        <w:t>Mancham's</w:t>
      </w:r>
      <w:proofErr w:type="spellEnd"/>
      <w:r>
        <w:t xml:space="preserve"> pro-business Seychelles Democratic Party. </w:t>
      </w:r>
    </w:p>
    <w:p w14:paraId="49839AAC" w14:textId="77777777" w:rsidR="000919DC" w:rsidRDefault="000919DC" w:rsidP="000919DC">
      <w:r>
        <w:rPr>
          <w:b/>
          <w:bCs/>
        </w:rPr>
        <w:lastRenderedPageBreak/>
        <w:t>1966, 1970</w:t>
      </w:r>
      <w:r>
        <w:t xml:space="preserve"> - The Seychelles Democratic Party wins legislative elections. </w:t>
      </w:r>
    </w:p>
    <w:p w14:paraId="58D1A308" w14:textId="77777777" w:rsidR="000919DC" w:rsidRDefault="000919DC" w:rsidP="000919DC">
      <w:pPr>
        <w:pStyle w:val="Heading2"/>
      </w:pPr>
      <w:r>
        <w:t xml:space="preserve">Independence </w:t>
      </w:r>
    </w:p>
    <w:p w14:paraId="7D684EFB" w14:textId="77777777" w:rsidR="000919DC" w:rsidRDefault="000919DC" w:rsidP="000919DC">
      <w:r>
        <w:rPr>
          <w:b/>
          <w:bCs/>
        </w:rPr>
        <w:t xml:space="preserve">1976 </w:t>
      </w:r>
      <w:r>
        <w:t xml:space="preserve">- Seychelles become independent and are governed by a coalition, with James </w:t>
      </w:r>
      <w:proofErr w:type="spellStart"/>
      <w:r>
        <w:t>Mancham</w:t>
      </w:r>
      <w:proofErr w:type="spellEnd"/>
      <w:r>
        <w:t xml:space="preserve"> as president and France Rene as prime minister. </w:t>
      </w:r>
    </w:p>
    <w:p w14:paraId="25AAF4A9" w14:textId="77777777" w:rsidR="000919DC" w:rsidRDefault="000919DC" w:rsidP="000919DC">
      <w:r>
        <w:rPr>
          <w:b/>
          <w:bCs/>
        </w:rPr>
        <w:t xml:space="preserve">1977 </w:t>
      </w:r>
      <w:r>
        <w:t xml:space="preserve">- Rene's supporters stage a coup against </w:t>
      </w:r>
      <w:proofErr w:type="spellStart"/>
      <w:r>
        <w:t>Mancham</w:t>
      </w:r>
      <w:proofErr w:type="spellEnd"/>
      <w:r>
        <w:t xml:space="preserve"> ostensibly without Rene's knowledge; Rene installed as president. </w:t>
      </w:r>
    </w:p>
    <w:p w14:paraId="2A78CC71" w14:textId="77777777" w:rsidR="000919DC" w:rsidRDefault="000919DC" w:rsidP="000919DC">
      <w:pPr>
        <w:pStyle w:val="Heading2"/>
      </w:pPr>
      <w:r>
        <w:t xml:space="preserve">Political changes </w:t>
      </w:r>
    </w:p>
    <w:p w14:paraId="7747C4BE" w14:textId="77777777" w:rsidR="000919DC" w:rsidRDefault="000919DC" w:rsidP="000919DC">
      <w:r>
        <w:rPr>
          <w:b/>
          <w:bCs/>
        </w:rPr>
        <w:t xml:space="preserve">1978 </w:t>
      </w:r>
      <w:r>
        <w:t xml:space="preserve">- Rene enacts a new constitution, turning the Seychelles into a one-party state. </w:t>
      </w:r>
    </w:p>
    <w:p w14:paraId="1753A7FC" w14:textId="77777777" w:rsidR="000919DC" w:rsidRDefault="000919DC" w:rsidP="000919DC">
      <w:r>
        <w:rPr>
          <w:b/>
          <w:bCs/>
        </w:rPr>
        <w:t xml:space="preserve">1981 </w:t>
      </w:r>
      <w:r>
        <w:t xml:space="preserve">- South African-based mercenaries try but fail to restore </w:t>
      </w:r>
      <w:proofErr w:type="spellStart"/>
      <w:r>
        <w:t>Mancham</w:t>
      </w:r>
      <w:proofErr w:type="spellEnd"/>
      <w:r>
        <w:t xml:space="preserve"> to power. </w:t>
      </w:r>
    </w:p>
    <w:p w14:paraId="7F6024DE" w14:textId="77777777" w:rsidR="000919DC" w:rsidRDefault="000919DC" w:rsidP="000919DC">
      <w:r>
        <w:rPr>
          <w:b/>
          <w:bCs/>
        </w:rPr>
        <w:t xml:space="preserve">1982 </w:t>
      </w:r>
      <w:r>
        <w:t xml:space="preserve">- Army mutiny thwarted. </w:t>
      </w:r>
    </w:p>
    <w:p w14:paraId="26734CF0" w14:textId="77777777" w:rsidR="000919DC" w:rsidRDefault="000919DC" w:rsidP="000919DC">
      <w:r>
        <w:rPr>
          <w:b/>
          <w:bCs/>
        </w:rPr>
        <w:t xml:space="preserve">1991 </w:t>
      </w:r>
      <w:r>
        <w:t xml:space="preserve">- President Rene restores multiparty democracy. </w:t>
      </w:r>
    </w:p>
    <w:p w14:paraId="305B696E" w14:textId="77777777" w:rsidR="000919DC" w:rsidRDefault="000919DC" w:rsidP="000919DC">
      <w:r>
        <w:rPr>
          <w:b/>
          <w:bCs/>
        </w:rPr>
        <w:t>1993, 1998</w:t>
      </w:r>
      <w:r>
        <w:t xml:space="preserve"> - Rene re-elected in multiparty ballots. </w:t>
      </w:r>
    </w:p>
    <w:p w14:paraId="3DE87D6C" w14:textId="77777777" w:rsidR="000919DC" w:rsidRDefault="000919DC" w:rsidP="000919DC">
      <w:r>
        <w:rPr>
          <w:b/>
          <w:bCs/>
        </w:rPr>
        <w:t xml:space="preserve">1998 </w:t>
      </w:r>
      <w:r>
        <w:t xml:space="preserve">- Rene's Seychelles Progressive People's Front wins 30 out of 34 seats in parliamentary elections. </w:t>
      </w:r>
    </w:p>
    <w:p w14:paraId="1B20779F" w14:textId="77777777" w:rsidR="000919DC" w:rsidRDefault="000919DC" w:rsidP="000919DC">
      <w:pPr>
        <w:pStyle w:val="Heading2"/>
      </w:pPr>
      <w:r>
        <w:t xml:space="preserve">Rene re-elected </w:t>
      </w:r>
    </w:p>
    <w:p w14:paraId="4799CB01" w14:textId="77777777" w:rsidR="000919DC" w:rsidRDefault="000919DC" w:rsidP="000919DC">
      <w:r>
        <w:rPr>
          <w:b/>
          <w:bCs/>
        </w:rPr>
        <w:t xml:space="preserve">2001 </w:t>
      </w:r>
      <w:r>
        <w:t xml:space="preserve">September - President Rene wins another term in office with 54% of the votes, beating opposition candidate </w:t>
      </w:r>
      <w:proofErr w:type="spellStart"/>
      <w:r>
        <w:t>Wavel</w:t>
      </w:r>
      <w:proofErr w:type="spellEnd"/>
      <w:r>
        <w:t xml:space="preserve"> </w:t>
      </w:r>
      <w:proofErr w:type="spellStart"/>
      <w:r>
        <w:t>Ramkalawan</w:t>
      </w:r>
      <w:proofErr w:type="spellEnd"/>
      <w:r>
        <w:t xml:space="preserve"> who won 45% of the votes. </w:t>
      </w:r>
    </w:p>
    <w:p w14:paraId="720DC0B3" w14:textId="77777777" w:rsidR="000919DC" w:rsidRDefault="000919DC" w:rsidP="000919DC">
      <w:r>
        <w:rPr>
          <w:b/>
          <w:bCs/>
        </w:rPr>
        <w:t xml:space="preserve">2002 </w:t>
      </w:r>
      <w:r>
        <w:t xml:space="preserve">December - President Rene's Seychelles Progressive People's Front wins parliamentary elections, but the opposition Seychelles National Party increases its presence from one to 11 seats. </w:t>
      </w:r>
    </w:p>
    <w:p w14:paraId="14A67CFB" w14:textId="77777777" w:rsidR="000919DC" w:rsidRDefault="000919DC" w:rsidP="000919DC">
      <w:r>
        <w:rPr>
          <w:b/>
          <w:bCs/>
        </w:rPr>
        <w:t xml:space="preserve">2003 </w:t>
      </w:r>
      <w:r>
        <w:t xml:space="preserve">July - Economic reforms are introduced under which Seychelles will pull out of the Southern African Development Community (SADC) and close three diplomatic missions. </w:t>
      </w:r>
    </w:p>
    <w:p w14:paraId="521556AA" w14:textId="77777777" w:rsidR="000919DC" w:rsidRDefault="000919DC" w:rsidP="000919DC">
      <w:r>
        <w:rPr>
          <w:b/>
          <w:bCs/>
        </w:rPr>
        <w:t xml:space="preserve">2004 </w:t>
      </w:r>
      <w:r>
        <w:t xml:space="preserve">April - President Rene steps down, replaced by former vice president James Michel. </w:t>
      </w:r>
    </w:p>
    <w:p w14:paraId="17AA9B6A" w14:textId="77777777" w:rsidR="000919DC" w:rsidRDefault="000919DC" w:rsidP="000919DC">
      <w:r>
        <w:rPr>
          <w:b/>
          <w:bCs/>
        </w:rPr>
        <w:t xml:space="preserve">2004 </w:t>
      </w:r>
      <w:r>
        <w:t xml:space="preserve">December - Widespread damage is reported after giant waves, generated by an underwater earthquake off Indonesia, hit three islands. </w:t>
      </w:r>
    </w:p>
    <w:p w14:paraId="0718FB51" w14:textId="77777777" w:rsidR="000919DC" w:rsidRDefault="000919DC" w:rsidP="000919DC">
      <w:r>
        <w:rPr>
          <w:b/>
          <w:bCs/>
        </w:rPr>
        <w:t xml:space="preserve">2006 </w:t>
      </w:r>
      <w:r>
        <w:t xml:space="preserve">July - President Michel wins presidential race. </w:t>
      </w:r>
    </w:p>
    <w:p w14:paraId="646E02AD" w14:textId="77777777" w:rsidR="000919DC" w:rsidRDefault="000919DC" w:rsidP="000919DC">
      <w:r>
        <w:rPr>
          <w:b/>
          <w:bCs/>
        </w:rPr>
        <w:t xml:space="preserve">2006 </w:t>
      </w:r>
      <w:r>
        <w:t xml:space="preserve">October - Parliament bans political or religious </w:t>
      </w:r>
      <w:proofErr w:type="spellStart"/>
      <w:r>
        <w:t>organisations</w:t>
      </w:r>
      <w:proofErr w:type="spellEnd"/>
      <w:r>
        <w:t xml:space="preserve"> from running radio stations, sparking a rare outbreak of unrest. </w:t>
      </w:r>
    </w:p>
    <w:p w14:paraId="6B69A626" w14:textId="77777777" w:rsidR="000919DC" w:rsidRDefault="000919DC" w:rsidP="000919DC">
      <w:r>
        <w:rPr>
          <w:b/>
          <w:bCs/>
        </w:rPr>
        <w:t xml:space="preserve">2007 </w:t>
      </w:r>
      <w:r>
        <w:t xml:space="preserve">May - The ruling SPPF wins early elections. They were brought forward after opposition MPs boycotted parliament over moves to ban political parties from owning radio stations. </w:t>
      </w:r>
    </w:p>
    <w:p w14:paraId="4F17F0F2" w14:textId="77777777" w:rsidR="000919DC" w:rsidRDefault="000919DC" w:rsidP="000919DC">
      <w:r>
        <w:rPr>
          <w:b/>
          <w:bCs/>
        </w:rPr>
        <w:t xml:space="preserve">2008 </w:t>
      </w:r>
      <w:r>
        <w:t xml:space="preserve">November - International Monetary Fund agrees a two-year $26-million rescue package for the indebted Seychelles economy. </w:t>
      </w:r>
    </w:p>
    <w:p w14:paraId="6483588A" w14:textId="77777777" w:rsidR="000919DC" w:rsidRDefault="000919DC" w:rsidP="000919DC">
      <w:r>
        <w:rPr>
          <w:b/>
          <w:bCs/>
        </w:rPr>
        <w:t xml:space="preserve">2009 </w:t>
      </w:r>
      <w:r>
        <w:t xml:space="preserve">January - President Michel asks creditors to cancel half the archipelago's $800 million foreign debt. The economy has been hit by reduced tourist traffic and turmoil in the world's financial markets. </w:t>
      </w:r>
    </w:p>
    <w:p w14:paraId="1DE8A42A" w14:textId="77777777" w:rsidR="000919DC" w:rsidRDefault="000919DC" w:rsidP="000919DC">
      <w:r>
        <w:rPr>
          <w:b/>
          <w:bCs/>
        </w:rPr>
        <w:t xml:space="preserve">2009 </w:t>
      </w:r>
      <w:r>
        <w:t xml:space="preserve">April - Somali pirates move their operations southwards to Seychelles and beyond as patrols are stepped up in the Gulf of Aden. </w:t>
      </w:r>
    </w:p>
    <w:p w14:paraId="00EEA6AB" w14:textId="77777777" w:rsidR="000919DC" w:rsidRDefault="000919DC" w:rsidP="000919DC">
      <w:r>
        <w:rPr>
          <w:b/>
          <w:bCs/>
        </w:rPr>
        <w:t xml:space="preserve">2009 </w:t>
      </w:r>
      <w:r>
        <w:t xml:space="preserve">October - US says it will supply Seychelles with drone spy-planes to help fight piracy. France offers legal help. </w:t>
      </w:r>
    </w:p>
    <w:p w14:paraId="5E7CA591" w14:textId="77777777" w:rsidR="000919DC" w:rsidRDefault="000919DC" w:rsidP="000919DC">
      <w:r>
        <w:rPr>
          <w:b/>
          <w:bCs/>
        </w:rPr>
        <w:t xml:space="preserve">2009 </w:t>
      </w:r>
      <w:r>
        <w:t xml:space="preserve">November - Seychelles, European Union sign anti-piracy agreement which will allow EU troops to be deployed on the islands. </w:t>
      </w:r>
    </w:p>
    <w:p w14:paraId="6EE89566" w14:textId="77777777" w:rsidR="000919DC" w:rsidRDefault="000919DC" w:rsidP="000919DC">
      <w:r>
        <w:t xml:space="preserve">World Bank approves $9 million loan to help indebted Seychelles to restore economic stability. </w:t>
      </w:r>
    </w:p>
    <w:p w14:paraId="6BB85AAB" w14:textId="77777777" w:rsidR="000919DC" w:rsidRDefault="000919DC" w:rsidP="000919DC">
      <w:r>
        <w:rPr>
          <w:b/>
          <w:bCs/>
        </w:rPr>
        <w:t xml:space="preserve">2010 </w:t>
      </w:r>
      <w:r>
        <w:t xml:space="preserve">July - First successful prosecution of pirates in Seychelles. Eleven Somalis are jailed. </w:t>
      </w:r>
    </w:p>
    <w:p w14:paraId="1A7B52A0" w14:textId="77777777" w:rsidR="000919DC" w:rsidRDefault="000919DC" w:rsidP="000919DC">
      <w:r>
        <w:rPr>
          <w:b/>
          <w:bCs/>
        </w:rPr>
        <w:t xml:space="preserve">2010 </w:t>
      </w:r>
      <w:r>
        <w:t xml:space="preserve">August - Seychelles signs up to International Criminal Court. </w:t>
      </w:r>
    </w:p>
    <w:p w14:paraId="081D8B63" w14:textId="77777777" w:rsidR="000919DC" w:rsidRDefault="000919DC" w:rsidP="000919DC">
      <w:r>
        <w:rPr>
          <w:b/>
          <w:bCs/>
        </w:rPr>
        <w:t xml:space="preserve">2011 </w:t>
      </w:r>
      <w:r>
        <w:t xml:space="preserve">May - President Michel re-elected. </w:t>
      </w:r>
    </w:p>
    <w:p w14:paraId="7078FE79" w14:textId="77777777" w:rsidR="000919DC" w:rsidRDefault="000919DC" w:rsidP="000919DC">
      <w:r>
        <w:rPr>
          <w:b/>
          <w:bCs/>
        </w:rPr>
        <w:t xml:space="preserve">2012 </w:t>
      </w:r>
      <w:r>
        <w:t>April - A US drone crash lands after take-off from the islands, which are reportedly being used as a base for flights monitoring pirates and Somalia.</w:t>
      </w:r>
    </w:p>
    <w:p w14:paraId="6CC759EC" w14:textId="77777777" w:rsidR="000919DC" w:rsidRDefault="000919DC" w:rsidP="000919DC">
      <w:r>
        <w:rPr>
          <w:b/>
          <w:bCs/>
        </w:rPr>
        <w:t xml:space="preserve">2013 </w:t>
      </w:r>
      <w:r>
        <w:t xml:space="preserve">April - </w:t>
      </w:r>
      <w:proofErr w:type="spellStart"/>
      <w:r>
        <w:t>Sakher</w:t>
      </w:r>
      <w:proofErr w:type="spellEnd"/>
      <w:r>
        <w:t xml:space="preserve"> El </w:t>
      </w:r>
      <w:proofErr w:type="spellStart"/>
      <w:r>
        <w:t>Materi</w:t>
      </w:r>
      <w:proofErr w:type="spellEnd"/>
      <w:r>
        <w:t>, the son-in-law of ousted Tunisian president Zine al-</w:t>
      </w:r>
      <w:proofErr w:type="spellStart"/>
      <w:r>
        <w:t>Abidine</w:t>
      </w:r>
      <w:proofErr w:type="spellEnd"/>
      <w:r>
        <w:t xml:space="preserve"> Ben Ali, is granted asylum in the Seychelles. The move prompts a diplomatic tussle with Tunisia, which seeks his extradition. </w:t>
      </w:r>
    </w:p>
    <w:p w14:paraId="36D19737" w14:textId="77777777" w:rsidR="000919DC" w:rsidRDefault="000919DC" w:rsidP="000919DC">
      <w:r>
        <w:rPr>
          <w:b/>
          <w:bCs/>
        </w:rPr>
        <w:lastRenderedPageBreak/>
        <w:t xml:space="preserve">2013 </w:t>
      </w:r>
      <w:r>
        <w:t>April - Seychelles signs a tax exchange agreement with The Isle of Man, as part of moves to develop closer economic and taxation co-operation.</w:t>
      </w:r>
    </w:p>
    <w:p w14:paraId="21A2E2C9" w14:textId="77777777" w:rsidR="000919DC" w:rsidRDefault="000919DC" w:rsidP="000919DC">
      <w:r>
        <w:rPr>
          <w:b/>
          <w:bCs/>
        </w:rPr>
        <w:t xml:space="preserve">2015 </w:t>
      </w:r>
      <w:r>
        <w:t xml:space="preserve">December - President James Michel wins a third term by the narrowest of margins, beating Seychelles National Party leader </w:t>
      </w:r>
      <w:proofErr w:type="spellStart"/>
      <w:r>
        <w:t>Wavel</w:t>
      </w:r>
      <w:proofErr w:type="spellEnd"/>
      <w:r>
        <w:t xml:space="preserve"> </w:t>
      </w:r>
      <w:proofErr w:type="spellStart"/>
      <w:r>
        <w:t>Ramkalawan</w:t>
      </w:r>
      <w:proofErr w:type="spellEnd"/>
      <w:r>
        <w:t>.</w:t>
      </w:r>
    </w:p>
    <w:p w14:paraId="00E30FA4" w14:textId="77777777" w:rsidR="000919DC" w:rsidRDefault="000919DC" w:rsidP="000919DC">
      <w:r>
        <w:rPr>
          <w:b/>
          <w:bCs/>
        </w:rPr>
        <w:t xml:space="preserve">2016 </w:t>
      </w:r>
      <w:r>
        <w:t xml:space="preserve">May - Seychelles becomes one of a minority of African countries to </w:t>
      </w:r>
      <w:proofErr w:type="spellStart"/>
      <w:r>
        <w:t>decriminalise</w:t>
      </w:r>
      <w:proofErr w:type="spellEnd"/>
      <w:r>
        <w:t xml:space="preserve"> gay sex.</w:t>
      </w:r>
    </w:p>
    <w:p w14:paraId="21DBB928" w14:textId="77777777" w:rsidR="000919DC" w:rsidRDefault="000919DC" w:rsidP="000919DC">
      <w:r>
        <w:rPr>
          <w:b/>
          <w:bCs/>
        </w:rPr>
        <w:t xml:space="preserve">2016 </w:t>
      </w:r>
      <w:r>
        <w:t xml:space="preserve">September - Opposition LDS wins parliamentary elections, breaking the ruling party's four-decade grip on power. </w:t>
      </w:r>
    </w:p>
    <w:p w14:paraId="055AFE51" w14:textId="77777777" w:rsidR="000919DC" w:rsidRDefault="000919DC" w:rsidP="000919DC">
      <w:r>
        <w:rPr>
          <w:b/>
          <w:bCs/>
        </w:rPr>
        <w:t xml:space="preserve">2017 </w:t>
      </w:r>
      <w:r>
        <w:t xml:space="preserve">November - The Seychelles features in the 2017 leak dubbed the Paradise Papers, which reveal the financial dealings of politicians, celebrities, corporate </w:t>
      </w:r>
      <w:proofErr w:type="gramStart"/>
      <w:r>
        <w:t>giants</w:t>
      </w:r>
      <w:proofErr w:type="gramEnd"/>
      <w:r>
        <w:t xml:space="preserve"> and business leaders.</w:t>
      </w:r>
    </w:p>
    <w:p w14:paraId="0EDB0CAF" w14:textId="77777777" w:rsidR="000919DC" w:rsidRDefault="000919DC" w:rsidP="000919DC">
      <w:r>
        <w:rPr>
          <w:b/>
          <w:bCs/>
        </w:rPr>
        <w:t xml:space="preserve">2018 </w:t>
      </w:r>
      <w:r>
        <w:t>February - Seychelles announces plans to create a marine reserve as part of a national debt swap deal which could serve as a model for future conservation projects around the world.</w:t>
      </w:r>
    </w:p>
    <w:p w14:paraId="7126D44C" w14:textId="77777777" w:rsidR="000919DC" w:rsidRDefault="000919DC"/>
    <w:sectPr w:rsidR="0009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017B1"/>
    <w:multiLevelType w:val="multilevel"/>
    <w:tmpl w:val="4C8C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DC"/>
    <w:rsid w:val="000919DC"/>
    <w:rsid w:val="00303BBE"/>
    <w:rsid w:val="00874BDA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C831"/>
  <w15:chartTrackingRefBased/>
  <w15:docId w15:val="{B5E160B8-22BE-461B-A068-EEC7D8DE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9D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9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hizfh0-metadatasnippet">
    <w:name w:val="css-1hizfh0-metadatasnippet"/>
    <w:basedOn w:val="DefaultParagraphFont"/>
    <w:rsid w:val="000919DC"/>
  </w:style>
  <w:style w:type="character" w:styleId="Hyperlink">
    <w:name w:val="Hyperlink"/>
    <w:basedOn w:val="DefaultParagraphFont"/>
    <w:uiPriority w:val="99"/>
    <w:semiHidden/>
    <w:unhideWhenUsed/>
    <w:rsid w:val="000919DC"/>
    <w:rPr>
      <w:color w:val="0000FF"/>
      <w:u w:val="single"/>
    </w:rPr>
  </w:style>
  <w:style w:type="character" w:customStyle="1" w:styleId="css-1ecljvk-styledfigurecopyright">
    <w:name w:val="css-1ecljvk-styledfigurecopyright"/>
    <w:basedOn w:val="DefaultParagraphFont"/>
    <w:rsid w:val="000919DC"/>
  </w:style>
  <w:style w:type="character" w:customStyle="1" w:styleId="css-178wc68-visuallyhidden">
    <w:name w:val="css-178wc68-visuallyhidden"/>
    <w:basedOn w:val="DefaultParagraphFont"/>
    <w:rsid w:val="000919DC"/>
  </w:style>
  <w:style w:type="character" w:customStyle="1" w:styleId="Heading2Char">
    <w:name w:val="Heading 2 Char"/>
    <w:basedOn w:val="DefaultParagraphFont"/>
    <w:link w:val="Heading2"/>
    <w:uiPriority w:val="9"/>
    <w:semiHidden/>
    <w:rsid w:val="00091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bbc.co.uk/monito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bbc.co.uk/1/hi/country_profile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2020-09-13T08:02:00Z</dcterms:created>
  <dcterms:modified xsi:type="dcterms:W3CDTF">2020-09-13T08:03:00Z</dcterms:modified>
</cp:coreProperties>
</file>