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D8" w14:textId="03217D94" w:rsidR="00AD509A" w:rsidRPr="00881398" w:rsidRDefault="00D82A7F" w:rsidP="00881398">
      <w:pPr>
        <w:jc w:val="center"/>
        <w:rPr>
          <w:b/>
          <w:bCs/>
          <w:sz w:val="36"/>
          <w:szCs w:val="36"/>
        </w:rPr>
      </w:pPr>
      <w:r w:rsidRPr="00881398">
        <w:rPr>
          <w:b/>
          <w:bCs/>
          <w:sz w:val="36"/>
          <w:szCs w:val="36"/>
        </w:rPr>
        <w:t>Project Proposal</w:t>
      </w:r>
    </w:p>
    <w:p w14:paraId="3ADFFF11" w14:textId="0E9A6FF9" w:rsidR="00AD509A" w:rsidRDefault="006C1EC9" w:rsidP="00664C19">
      <w:pPr>
        <w:rPr>
          <w:b/>
          <w:bCs/>
        </w:rPr>
      </w:pPr>
      <w:r w:rsidRPr="006C1EC9">
        <w:rPr>
          <w:b/>
          <w:bCs/>
        </w:rPr>
        <w:t>Project Title</w:t>
      </w:r>
      <w:r>
        <w:rPr>
          <w:b/>
          <w:bCs/>
        </w:rPr>
        <w:t>:</w:t>
      </w:r>
    </w:p>
    <w:p w14:paraId="0E9C6F77" w14:textId="2FF161D0" w:rsidR="006F1C25" w:rsidRDefault="0065511F" w:rsidP="00664C19">
      <w:r>
        <w:t>Advanced Predictive Analytics for Loan Default Risk Assessment</w:t>
      </w:r>
    </w:p>
    <w:p w14:paraId="4C5F1ED6" w14:textId="57AAA528" w:rsidR="00406647" w:rsidRDefault="00406647" w:rsidP="00664C19">
      <w:r w:rsidRPr="00406647">
        <w:rPr>
          <w:b/>
          <w:bCs/>
        </w:rPr>
        <w:t>Team Members</w:t>
      </w:r>
      <w:r>
        <w:rPr>
          <w:b/>
          <w:bCs/>
        </w:rPr>
        <w:t>:</w:t>
      </w:r>
    </w:p>
    <w:p w14:paraId="2A7C5FEA" w14:textId="1F0E86DF" w:rsidR="00406647" w:rsidRPr="00853C89" w:rsidRDefault="00853C89" w:rsidP="00853C89">
      <w:pPr>
        <w:pStyle w:val="ListParagraph"/>
        <w:numPr>
          <w:ilvl w:val="0"/>
          <w:numId w:val="1"/>
        </w:numPr>
      </w:pPr>
      <w:r>
        <w:rPr>
          <w:rFonts w:ascii="Arial" w:hAnsi="Arial" w:cs="Arial"/>
          <w:color w:val="222222"/>
          <w:shd w:val="clear" w:color="auto" w:fill="FFFFFF"/>
        </w:rPr>
        <w:t>Venkateshwar Reddy Kasturi</w:t>
      </w:r>
      <w:r>
        <w:rPr>
          <w:rFonts w:ascii="Arial" w:hAnsi="Arial" w:cs="Arial"/>
          <w:color w:val="222222"/>
          <w:shd w:val="clear" w:color="auto" w:fill="FFFFFF"/>
        </w:rPr>
        <w:t xml:space="preserve"> – A</w:t>
      </w:r>
    </w:p>
    <w:p w14:paraId="3EC3F918" w14:textId="1AE41947" w:rsidR="00853C89" w:rsidRPr="0040166A" w:rsidRDefault="00853C89" w:rsidP="00853C89">
      <w:pPr>
        <w:pStyle w:val="ListParagraph"/>
        <w:numPr>
          <w:ilvl w:val="0"/>
          <w:numId w:val="1"/>
        </w:numPr>
      </w:pPr>
      <w:r>
        <w:rPr>
          <w:rFonts w:ascii="Arial" w:hAnsi="Arial" w:cs="Arial"/>
          <w:color w:val="222222"/>
          <w:shd w:val="clear" w:color="auto" w:fill="FFFFFF"/>
        </w:rPr>
        <w:t>Anshuman Raturi – A20</w:t>
      </w:r>
      <w:r w:rsidR="00522000">
        <w:rPr>
          <w:rFonts w:ascii="Arial" w:hAnsi="Arial" w:cs="Arial"/>
          <w:color w:val="222222"/>
          <w:shd w:val="clear" w:color="auto" w:fill="FFFFFF"/>
        </w:rPr>
        <w:t>531913</w:t>
      </w:r>
    </w:p>
    <w:p w14:paraId="29597F12" w14:textId="77777777" w:rsidR="0040166A" w:rsidRDefault="0040166A" w:rsidP="0040166A"/>
    <w:p w14:paraId="6408E8A4" w14:textId="561BFE7F" w:rsidR="001B51B2" w:rsidRPr="001B51B2" w:rsidRDefault="001B51B2" w:rsidP="0040166A">
      <w:pPr>
        <w:rPr>
          <w:b/>
          <w:bCs/>
        </w:rPr>
      </w:pPr>
      <w:r w:rsidRPr="001B51B2">
        <w:rPr>
          <w:b/>
          <w:bCs/>
        </w:rPr>
        <w:t>Description of the Problem</w:t>
      </w:r>
      <w:r w:rsidRPr="001B51B2">
        <w:rPr>
          <w:b/>
          <w:bCs/>
        </w:rPr>
        <w:t>:</w:t>
      </w:r>
    </w:p>
    <w:p w14:paraId="1AF9EB76" w14:textId="00D20E7C" w:rsidR="00C5728A" w:rsidRDefault="00C5728A" w:rsidP="00C5728A">
      <w:r>
        <w:t>Financial institutions face significant challenges in assessing loan default risks, which can lead to substantial financial losses and affect the stability of the financial system. Traditional models for predicting loan defaults rely heavily on historical data and basic borrower information, which may not fully capture the complexities of modern financial behaviors and economic conditions. There's a pressing need for more advanced analytical models that can accurately predict loan defaulters, incorporating a wider array of data points, including non-traditional variables such as behavioral patterns, and economic indicators.</w:t>
      </w:r>
    </w:p>
    <w:p w14:paraId="3A57CF27" w14:textId="77777777" w:rsidR="0021171E" w:rsidRDefault="0021171E" w:rsidP="00C5728A"/>
    <w:p w14:paraId="48B82A0A" w14:textId="3F7999BB" w:rsidR="0021171E" w:rsidRPr="0021171E" w:rsidRDefault="0021171E" w:rsidP="00C5728A">
      <w:pPr>
        <w:rPr>
          <w:b/>
          <w:bCs/>
        </w:rPr>
      </w:pPr>
      <w:r w:rsidRPr="0021171E">
        <w:rPr>
          <w:b/>
          <w:bCs/>
        </w:rPr>
        <w:t>A Brief Survey of What Has Been Done and How the Proposed Work Is Different</w:t>
      </w:r>
      <w:r w:rsidRPr="0021171E">
        <w:rPr>
          <w:b/>
          <w:bCs/>
        </w:rPr>
        <w:t>:</w:t>
      </w:r>
    </w:p>
    <w:p w14:paraId="2E33854D" w14:textId="272D7D11" w:rsidR="008E5C03" w:rsidRDefault="008E5C03" w:rsidP="008E5C03">
      <w:r>
        <w:t>Several studies and models have been developed to predict loan defaults, using a variety of statistical and machine learning techniques. These models have traditionally focused on borrower-specific information, such as credit scores, income levels, and employment history. Recent advancements have introduced machine learning models, including Decision Trees and Support Vector Machines, to improve prediction accuracy. However, these models often do not incorporate real-time data or non-traditional data sources, which can offer significant insights into borrower behavior and economic conditions.</w:t>
      </w:r>
    </w:p>
    <w:p w14:paraId="098DAB26" w14:textId="58776CD5" w:rsidR="008E5C03" w:rsidRDefault="008E5C03" w:rsidP="008E5C03">
      <w:r>
        <w:t>The proposed work seeks to differentiate itself by integrating machine learning models with a broader dataset, including non-traditional data sources such as economic indicators</w:t>
      </w:r>
      <w:r>
        <w:t xml:space="preserve"> </w:t>
      </w:r>
      <w:r>
        <w:t xml:space="preserve">and behavioral analytics. Additionally, the project </w:t>
      </w:r>
      <w:r w:rsidR="00E1551C">
        <w:t>proposes</w:t>
      </w:r>
      <w:r>
        <w:t xml:space="preserve"> to apply deep learning techniques to capture complex patterns and relationships within the data, potentially offering superior predictive performance over traditional models.</w:t>
      </w:r>
      <w:r w:rsidR="004A2069">
        <w:t xml:space="preserve"> Overall, it </w:t>
      </w:r>
      <w:r w:rsidR="004A2069">
        <w:t>outlines a comprehensive plan to advance the field of loan default prediction using modern data science techniques and a wide array of data sources</w:t>
      </w:r>
      <w:r w:rsidR="00C5162F">
        <w:t xml:space="preserve"> which </w:t>
      </w:r>
      <w:r w:rsidR="003B73F2">
        <w:t>aims to significantly improve the accuracy and reliability of loan default predictions, providing valuable insights for financial institutions.</w:t>
      </w:r>
    </w:p>
    <w:p w14:paraId="0DABC64F" w14:textId="77777777" w:rsidR="001E2172" w:rsidRDefault="001E2172" w:rsidP="0040166A"/>
    <w:p w14:paraId="5B708AC1" w14:textId="77777777" w:rsidR="003569D2" w:rsidRDefault="003569D2" w:rsidP="0040166A"/>
    <w:p w14:paraId="060DB3F8" w14:textId="77777777" w:rsidR="003569D2" w:rsidRPr="00406647" w:rsidRDefault="003569D2" w:rsidP="0040166A"/>
    <w:p w14:paraId="5C7A29F5" w14:textId="193C56F0" w:rsidR="00664C19" w:rsidRPr="005F4C64" w:rsidRDefault="005F4C64" w:rsidP="00664C19">
      <w:pPr>
        <w:rPr>
          <w:b/>
          <w:bCs/>
        </w:rPr>
      </w:pPr>
      <w:r w:rsidRPr="005F4C64">
        <w:rPr>
          <w:b/>
          <w:bCs/>
        </w:rPr>
        <w:lastRenderedPageBreak/>
        <w:t>Preliminary Plan (Milestones)</w:t>
      </w:r>
      <w:r>
        <w:rPr>
          <w:b/>
          <w:bCs/>
        </w:rPr>
        <w:t>:</w:t>
      </w:r>
    </w:p>
    <w:tbl>
      <w:tblPr>
        <w:tblStyle w:val="TableGrid"/>
        <w:tblW w:w="9625" w:type="dxa"/>
        <w:tblLook w:val="04A0" w:firstRow="1" w:lastRow="0" w:firstColumn="1" w:lastColumn="0" w:noHBand="0" w:noVBand="1"/>
      </w:tblPr>
      <w:tblGrid>
        <w:gridCol w:w="4708"/>
        <w:gridCol w:w="1767"/>
        <w:gridCol w:w="3150"/>
      </w:tblGrid>
      <w:tr w:rsidR="00A57678" w:rsidRPr="00664C19" w14:paraId="5AFF74AF" w14:textId="77777777" w:rsidTr="00610084">
        <w:tc>
          <w:tcPr>
            <w:tcW w:w="4708" w:type="dxa"/>
          </w:tcPr>
          <w:p w14:paraId="6B0F4AE0" w14:textId="77777777" w:rsidR="00A57678" w:rsidRPr="00664C19" w:rsidRDefault="00A57678" w:rsidP="0038451D">
            <w:pPr>
              <w:jc w:val="center"/>
              <w:rPr>
                <w:b/>
                <w:bCs/>
              </w:rPr>
            </w:pPr>
            <w:r>
              <w:rPr>
                <w:b/>
                <w:bCs/>
              </w:rPr>
              <w:t>TASK NAME</w:t>
            </w:r>
          </w:p>
        </w:tc>
        <w:tc>
          <w:tcPr>
            <w:tcW w:w="1767" w:type="dxa"/>
          </w:tcPr>
          <w:p w14:paraId="44B85A67" w14:textId="77777777" w:rsidR="00A57678" w:rsidRPr="00664C19" w:rsidRDefault="00A57678" w:rsidP="0038451D">
            <w:pPr>
              <w:jc w:val="center"/>
              <w:rPr>
                <w:b/>
                <w:bCs/>
              </w:rPr>
            </w:pPr>
            <w:r>
              <w:rPr>
                <w:b/>
                <w:bCs/>
              </w:rPr>
              <w:t>DUE DATE</w:t>
            </w:r>
          </w:p>
        </w:tc>
        <w:tc>
          <w:tcPr>
            <w:tcW w:w="3150" w:type="dxa"/>
          </w:tcPr>
          <w:p w14:paraId="6F70F1F7" w14:textId="77777777" w:rsidR="00A57678" w:rsidRPr="00664C19" w:rsidRDefault="00A57678" w:rsidP="0038451D">
            <w:pPr>
              <w:jc w:val="center"/>
              <w:rPr>
                <w:b/>
                <w:bCs/>
              </w:rPr>
            </w:pPr>
            <w:r>
              <w:rPr>
                <w:b/>
                <w:bCs/>
              </w:rPr>
              <w:t>ASSIGNED TO</w:t>
            </w:r>
          </w:p>
        </w:tc>
      </w:tr>
      <w:tr w:rsidR="00A57678" w:rsidRPr="00664C19" w14:paraId="7F65411C" w14:textId="77777777" w:rsidTr="00610084">
        <w:tc>
          <w:tcPr>
            <w:tcW w:w="4708" w:type="dxa"/>
          </w:tcPr>
          <w:p w14:paraId="152C4368" w14:textId="77777777" w:rsidR="00A57678" w:rsidRPr="00664C19" w:rsidRDefault="00A57678" w:rsidP="0038451D">
            <w:pPr>
              <w:rPr>
                <w:b/>
                <w:bCs/>
              </w:rPr>
            </w:pPr>
            <w:r w:rsidRPr="00664C19">
              <w:rPr>
                <w:b/>
                <w:bCs/>
              </w:rPr>
              <w:t>Data Gathering</w:t>
            </w:r>
          </w:p>
        </w:tc>
        <w:tc>
          <w:tcPr>
            <w:tcW w:w="1767" w:type="dxa"/>
          </w:tcPr>
          <w:p w14:paraId="5E229A7C" w14:textId="77777777" w:rsidR="00A57678" w:rsidRPr="00664C19" w:rsidRDefault="00A57678" w:rsidP="0038451D">
            <w:pPr>
              <w:rPr>
                <w:b/>
                <w:bCs/>
              </w:rPr>
            </w:pPr>
          </w:p>
        </w:tc>
        <w:tc>
          <w:tcPr>
            <w:tcW w:w="3150" w:type="dxa"/>
          </w:tcPr>
          <w:p w14:paraId="708D7F9B" w14:textId="77777777" w:rsidR="00A57678" w:rsidRPr="00664C19" w:rsidRDefault="00A57678" w:rsidP="0038451D">
            <w:pPr>
              <w:rPr>
                <w:b/>
                <w:bCs/>
              </w:rPr>
            </w:pPr>
          </w:p>
        </w:tc>
      </w:tr>
      <w:tr w:rsidR="00A57678" w:rsidRPr="00664C19" w14:paraId="42BCECB0" w14:textId="77777777" w:rsidTr="00610084">
        <w:tc>
          <w:tcPr>
            <w:tcW w:w="4708" w:type="dxa"/>
          </w:tcPr>
          <w:p w14:paraId="6A7FCD46" w14:textId="77777777" w:rsidR="00A57678" w:rsidRPr="00664C19" w:rsidRDefault="00A57678" w:rsidP="0038451D">
            <w:r w:rsidRPr="00664C19">
              <w:t xml:space="preserve">Kaggle Dataset: </w:t>
            </w:r>
          </w:p>
        </w:tc>
        <w:tc>
          <w:tcPr>
            <w:tcW w:w="1767" w:type="dxa"/>
          </w:tcPr>
          <w:p w14:paraId="43F2EB3E" w14:textId="2F5E62CB" w:rsidR="00A57678" w:rsidRPr="00664C19" w:rsidRDefault="004B50C7" w:rsidP="0038451D">
            <w:r>
              <w:t>03</w:t>
            </w:r>
            <w:r w:rsidR="00EA3D3F">
              <w:t>/01/2024</w:t>
            </w:r>
          </w:p>
        </w:tc>
        <w:tc>
          <w:tcPr>
            <w:tcW w:w="3150" w:type="dxa"/>
          </w:tcPr>
          <w:p w14:paraId="59378A2E" w14:textId="019D37D1" w:rsidR="00A57678" w:rsidRPr="00664C19" w:rsidRDefault="00610084" w:rsidP="0038451D">
            <w:r>
              <w:rPr>
                <w:rFonts w:ascii="Arial" w:hAnsi="Arial" w:cs="Arial"/>
                <w:color w:val="222222"/>
                <w:shd w:val="clear" w:color="auto" w:fill="FFFFFF"/>
              </w:rPr>
              <w:t>Venkateshwar Reddy Kasturi</w:t>
            </w:r>
          </w:p>
        </w:tc>
      </w:tr>
      <w:tr w:rsidR="00A57678" w:rsidRPr="00664C19" w14:paraId="5CC8A696" w14:textId="77777777" w:rsidTr="00610084">
        <w:tc>
          <w:tcPr>
            <w:tcW w:w="4708" w:type="dxa"/>
          </w:tcPr>
          <w:p w14:paraId="64D0FDF1" w14:textId="77777777" w:rsidR="00A57678" w:rsidRPr="00664C19" w:rsidRDefault="00A57678" w:rsidP="0038451D">
            <w:pPr>
              <w:rPr>
                <w:b/>
                <w:bCs/>
              </w:rPr>
            </w:pPr>
            <w:r w:rsidRPr="00664C19">
              <w:rPr>
                <w:b/>
                <w:bCs/>
              </w:rPr>
              <w:t xml:space="preserve">Data Preparation </w:t>
            </w:r>
          </w:p>
        </w:tc>
        <w:tc>
          <w:tcPr>
            <w:tcW w:w="1767" w:type="dxa"/>
          </w:tcPr>
          <w:p w14:paraId="40AAF6DE" w14:textId="77777777" w:rsidR="00A57678" w:rsidRPr="00664C19" w:rsidRDefault="00A57678" w:rsidP="0038451D">
            <w:pPr>
              <w:rPr>
                <w:b/>
                <w:bCs/>
              </w:rPr>
            </w:pPr>
          </w:p>
        </w:tc>
        <w:tc>
          <w:tcPr>
            <w:tcW w:w="3150" w:type="dxa"/>
          </w:tcPr>
          <w:p w14:paraId="79CD8733" w14:textId="77777777" w:rsidR="00A57678" w:rsidRPr="00664C19" w:rsidRDefault="00A57678" w:rsidP="0038451D">
            <w:pPr>
              <w:rPr>
                <w:b/>
                <w:bCs/>
              </w:rPr>
            </w:pPr>
          </w:p>
        </w:tc>
      </w:tr>
      <w:tr w:rsidR="00A57678" w:rsidRPr="00664C19" w14:paraId="5665B08D" w14:textId="77777777" w:rsidTr="00610084">
        <w:tc>
          <w:tcPr>
            <w:tcW w:w="4708" w:type="dxa"/>
          </w:tcPr>
          <w:p w14:paraId="18ABBA76" w14:textId="77777777" w:rsidR="00A57678" w:rsidRPr="00664C19" w:rsidRDefault="00A57678" w:rsidP="0038451D">
            <w:r w:rsidRPr="00664C19">
              <w:t xml:space="preserve">Description of data </w:t>
            </w:r>
          </w:p>
        </w:tc>
        <w:tc>
          <w:tcPr>
            <w:tcW w:w="1767" w:type="dxa"/>
          </w:tcPr>
          <w:p w14:paraId="0F1CFEE9" w14:textId="171D74C7" w:rsidR="00A57678" w:rsidRPr="00664C19" w:rsidRDefault="00387B73" w:rsidP="0038451D">
            <w:r>
              <w:t>03/09/2024</w:t>
            </w:r>
          </w:p>
        </w:tc>
        <w:tc>
          <w:tcPr>
            <w:tcW w:w="3150" w:type="dxa"/>
          </w:tcPr>
          <w:p w14:paraId="666BF367" w14:textId="666859EE" w:rsidR="00A57678" w:rsidRPr="00664C19" w:rsidRDefault="00FC1ECD" w:rsidP="0038451D">
            <w:r>
              <w:t>Anshuman Raturi</w:t>
            </w:r>
          </w:p>
        </w:tc>
      </w:tr>
      <w:tr w:rsidR="00A57678" w:rsidRPr="00664C19" w14:paraId="448D6AF0" w14:textId="77777777" w:rsidTr="00610084">
        <w:tc>
          <w:tcPr>
            <w:tcW w:w="4708" w:type="dxa"/>
          </w:tcPr>
          <w:p w14:paraId="303EE4FA" w14:textId="77777777" w:rsidR="00A57678" w:rsidRPr="00664C19" w:rsidRDefault="00A57678" w:rsidP="0038451D">
            <w:pPr>
              <w:rPr>
                <w:b/>
                <w:bCs/>
              </w:rPr>
            </w:pPr>
            <w:r w:rsidRPr="00664C19">
              <w:rPr>
                <w:b/>
                <w:bCs/>
              </w:rPr>
              <w:t xml:space="preserve">Data Exploration / Visualization </w:t>
            </w:r>
          </w:p>
        </w:tc>
        <w:tc>
          <w:tcPr>
            <w:tcW w:w="1767" w:type="dxa"/>
          </w:tcPr>
          <w:p w14:paraId="77E32315" w14:textId="35EE043C" w:rsidR="00A57678" w:rsidRPr="00664C19" w:rsidRDefault="00387B73" w:rsidP="0038451D">
            <w:pPr>
              <w:rPr>
                <w:b/>
                <w:bCs/>
              </w:rPr>
            </w:pPr>
            <w:r>
              <w:rPr>
                <w:b/>
                <w:bCs/>
              </w:rPr>
              <w:t>03/</w:t>
            </w:r>
            <w:r w:rsidR="008676CE">
              <w:rPr>
                <w:b/>
                <w:bCs/>
              </w:rPr>
              <w:t>19</w:t>
            </w:r>
            <w:r w:rsidR="00731F0F">
              <w:rPr>
                <w:b/>
                <w:bCs/>
              </w:rPr>
              <w:t>/2024</w:t>
            </w:r>
          </w:p>
        </w:tc>
        <w:tc>
          <w:tcPr>
            <w:tcW w:w="3150" w:type="dxa"/>
          </w:tcPr>
          <w:p w14:paraId="5FC5DBC8" w14:textId="4C4EEF41" w:rsidR="00A57678" w:rsidRPr="00664C19" w:rsidRDefault="00FC1ECD" w:rsidP="0038451D">
            <w:pPr>
              <w:rPr>
                <w:b/>
                <w:bCs/>
              </w:rPr>
            </w:pPr>
            <w:r>
              <w:rPr>
                <w:rFonts w:ascii="Arial" w:hAnsi="Arial" w:cs="Arial"/>
                <w:color w:val="222222"/>
                <w:shd w:val="clear" w:color="auto" w:fill="FFFFFF"/>
              </w:rPr>
              <w:t>Venkateshwar Reddy Kasturi</w:t>
            </w:r>
          </w:p>
        </w:tc>
      </w:tr>
      <w:tr w:rsidR="00A57678" w:rsidRPr="00664C19" w14:paraId="30331FBA" w14:textId="77777777" w:rsidTr="00610084">
        <w:tc>
          <w:tcPr>
            <w:tcW w:w="4708" w:type="dxa"/>
          </w:tcPr>
          <w:p w14:paraId="5F7CC31A" w14:textId="77777777" w:rsidR="00A57678" w:rsidRPr="00664C19" w:rsidRDefault="00A57678" w:rsidP="0038451D">
            <w:pPr>
              <w:rPr>
                <w:b/>
                <w:bCs/>
              </w:rPr>
            </w:pPr>
            <w:r w:rsidRPr="00664C19">
              <w:rPr>
                <w:b/>
                <w:bCs/>
              </w:rPr>
              <w:t xml:space="preserve">Building Model </w:t>
            </w:r>
          </w:p>
        </w:tc>
        <w:tc>
          <w:tcPr>
            <w:tcW w:w="1767" w:type="dxa"/>
          </w:tcPr>
          <w:p w14:paraId="50559A08" w14:textId="77777777" w:rsidR="00A57678" w:rsidRPr="00664C19" w:rsidRDefault="00A57678" w:rsidP="0038451D">
            <w:pPr>
              <w:rPr>
                <w:b/>
                <w:bCs/>
              </w:rPr>
            </w:pPr>
          </w:p>
        </w:tc>
        <w:tc>
          <w:tcPr>
            <w:tcW w:w="3150" w:type="dxa"/>
          </w:tcPr>
          <w:p w14:paraId="7F02F9B9" w14:textId="77777777" w:rsidR="00A57678" w:rsidRPr="00664C19" w:rsidRDefault="00A57678" w:rsidP="0038451D">
            <w:pPr>
              <w:rPr>
                <w:b/>
                <w:bCs/>
              </w:rPr>
            </w:pPr>
          </w:p>
        </w:tc>
      </w:tr>
      <w:tr w:rsidR="00A57678" w:rsidRPr="00664C19" w14:paraId="5B90DD4C" w14:textId="77777777" w:rsidTr="00610084">
        <w:tc>
          <w:tcPr>
            <w:tcW w:w="4708" w:type="dxa"/>
          </w:tcPr>
          <w:p w14:paraId="3454DD3D" w14:textId="77777777" w:rsidR="00A57678" w:rsidRPr="00664C19" w:rsidRDefault="00A57678" w:rsidP="0038451D">
            <w:r w:rsidRPr="00664C19">
              <w:t xml:space="preserve">Splitting data as training and testing set </w:t>
            </w:r>
          </w:p>
        </w:tc>
        <w:tc>
          <w:tcPr>
            <w:tcW w:w="1767" w:type="dxa"/>
          </w:tcPr>
          <w:p w14:paraId="36B84F9E" w14:textId="771C699D" w:rsidR="00A57678" w:rsidRPr="00664C19" w:rsidRDefault="005E0034" w:rsidP="0038451D">
            <w:r>
              <w:t>03/</w:t>
            </w:r>
            <w:r w:rsidR="00473D02">
              <w:t>2</w:t>
            </w:r>
            <w:r w:rsidR="00BF3633">
              <w:t>1</w:t>
            </w:r>
            <w:r>
              <w:t>/2024</w:t>
            </w:r>
          </w:p>
        </w:tc>
        <w:tc>
          <w:tcPr>
            <w:tcW w:w="3150" w:type="dxa"/>
          </w:tcPr>
          <w:p w14:paraId="57D32DCC" w14:textId="3412689D" w:rsidR="00A57678" w:rsidRPr="00664C19" w:rsidRDefault="00D555E7" w:rsidP="0038451D">
            <w:r>
              <w:rPr>
                <w:rFonts w:ascii="Arial" w:hAnsi="Arial" w:cs="Arial"/>
                <w:color w:val="222222"/>
                <w:shd w:val="clear" w:color="auto" w:fill="FFFFFF"/>
              </w:rPr>
              <w:t>Venkateshwar Reddy Kasturi</w:t>
            </w:r>
          </w:p>
        </w:tc>
      </w:tr>
      <w:tr w:rsidR="00A57678" w:rsidRPr="00664C19" w14:paraId="6AD44901" w14:textId="77777777" w:rsidTr="00610084">
        <w:tc>
          <w:tcPr>
            <w:tcW w:w="4708" w:type="dxa"/>
          </w:tcPr>
          <w:p w14:paraId="5F86A5EB" w14:textId="3D284A8D" w:rsidR="00A57678" w:rsidRPr="00664C19" w:rsidRDefault="00A57678" w:rsidP="0038451D">
            <w:r w:rsidRPr="00664C19">
              <w:t>Feature selection</w:t>
            </w:r>
          </w:p>
        </w:tc>
        <w:tc>
          <w:tcPr>
            <w:tcW w:w="1767" w:type="dxa"/>
          </w:tcPr>
          <w:p w14:paraId="4B980522" w14:textId="3A7516D5" w:rsidR="00A57678" w:rsidRPr="00664C19" w:rsidRDefault="00473D02" w:rsidP="0038451D">
            <w:r>
              <w:t>03/</w:t>
            </w:r>
            <w:r w:rsidR="00DC5C8B">
              <w:t>28</w:t>
            </w:r>
            <w:r>
              <w:t>/2024</w:t>
            </w:r>
          </w:p>
        </w:tc>
        <w:tc>
          <w:tcPr>
            <w:tcW w:w="3150" w:type="dxa"/>
          </w:tcPr>
          <w:p w14:paraId="2209BE3F" w14:textId="0B9B971D" w:rsidR="00A57678" w:rsidRPr="00664C19" w:rsidRDefault="00D555E7" w:rsidP="0038451D">
            <w:r>
              <w:t>Anshuman Raturi</w:t>
            </w:r>
          </w:p>
        </w:tc>
      </w:tr>
      <w:tr w:rsidR="00A57678" w:rsidRPr="00664C19" w14:paraId="6BF7AF60" w14:textId="77777777" w:rsidTr="00610084">
        <w:tc>
          <w:tcPr>
            <w:tcW w:w="4708" w:type="dxa"/>
          </w:tcPr>
          <w:p w14:paraId="6D01AE8F" w14:textId="77777777" w:rsidR="00A57678" w:rsidRPr="00664C19" w:rsidRDefault="00A57678" w:rsidP="0038451D">
            <w:r w:rsidRPr="00664C19">
              <w:t xml:space="preserve">Residual Plot to Identify Non-Linearity </w:t>
            </w:r>
          </w:p>
        </w:tc>
        <w:tc>
          <w:tcPr>
            <w:tcW w:w="1767" w:type="dxa"/>
          </w:tcPr>
          <w:p w14:paraId="7492A63F" w14:textId="74A97926" w:rsidR="00A57678" w:rsidRPr="00664C19" w:rsidRDefault="00F82DC5" w:rsidP="0038451D">
            <w:r>
              <w:t>04/</w:t>
            </w:r>
            <w:r w:rsidR="00D94100">
              <w:t>01</w:t>
            </w:r>
            <w:r>
              <w:t>/2024</w:t>
            </w:r>
          </w:p>
        </w:tc>
        <w:tc>
          <w:tcPr>
            <w:tcW w:w="3150" w:type="dxa"/>
          </w:tcPr>
          <w:p w14:paraId="3900BA4B" w14:textId="2C10428A" w:rsidR="00A57678" w:rsidRPr="00664C19" w:rsidRDefault="00D555E7" w:rsidP="0038451D">
            <w:r>
              <w:t>Anshuman Raturi</w:t>
            </w:r>
          </w:p>
        </w:tc>
      </w:tr>
      <w:tr w:rsidR="00A57678" w:rsidRPr="00664C19" w14:paraId="31A0B270" w14:textId="77777777" w:rsidTr="00610084">
        <w:tc>
          <w:tcPr>
            <w:tcW w:w="4708" w:type="dxa"/>
          </w:tcPr>
          <w:p w14:paraId="180FF7CE" w14:textId="5C4F9FB1" w:rsidR="00A57678" w:rsidRPr="00664C19" w:rsidRDefault="00A57678" w:rsidP="0038451D">
            <w:r w:rsidRPr="00664C19">
              <w:t>Generate Model</w:t>
            </w:r>
            <w:r w:rsidR="0020290C">
              <w:t>s</w:t>
            </w:r>
            <w:r w:rsidRPr="00664C19">
              <w:t xml:space="preserve"> </w:t>
            </w:r>
          </w:p>
        </w:tc>
        <w:tc>
          <w:tcPr>
            <w:tcW w:w="1767" w:type="dxa"/>
          </w:tcPr>
          <w:p w14:paraId="37A24C1D" w14:textId="593206D4" w:rsidR="00A57678" w:rsidRPr="00664C19" w:rsidRDefault="005A698E" w:rsidP="0038451D">
            <w:r>
              <w:t>04/</w:t>
            </w:r>
            <w:r w:rsidR="00D94100">
              <w:t>05</w:t>
            </w:r>
            <w:r>
              <w:t>/2024</w:t>
            </w:r>
          </w:p>
        </w:tc>
        <w:tc>
          <w:tcPr>
            <w:tcW w:w="3150" w:type="dxa"/>
          </w:tcPr>
          <w:p w14:paraId="684EC9CD" w14:textId="5B8878BC" w:rsidR="00A57678" w:rsidRPr="00664C19" w:rsidRDefault="00D555E7" w:rsidP="0038451D">
            <w:r>
              <w:rPr>
                <w:rFonts w:ascii="Arial" w:hAnsi="Arial" w:cs="Arial"/>
                <w:color w:val="222222"/>
                <w:shd w:val="clear" w:color="auto" w:fill="FFFFFF"/>
              </w:rPr>
              <w:t>Venkateshwar Reddy Kasturi</w:t>
            </w:r>
            <w:r w:rsidR="002D3971">
              <w:rPr>
                <w:rFonts w:ascii="Arial" w:hAnsi="Arial" w:cs="Arial"/>
                <w:color w:val="222222"/>
                <w:shd w:val="clear" w:color="auto" w:fill="FFFFFF"/>
              </w:rPr>
              <w:t xml:space="preserve"> / Anshuman Raturi</w:t>
            </w:r>
          </w:p>
        </w:tc>
      </w:tr>
      <w:tr w:rsidR="005A698E" w:rsidRPr="00664C19" w14:paraId="32C47275" w14:textId="77777777" w:rsidTr="00610084">
        <w:tc>
          <w:tcPr>
            <w:tcW w:w="4708" w:type="dxa"/>
          </w:tcPr>
          <w:p w14:paraId="7CEA3AEA" w14:textId="77777777" w:rsidR="005A698E" w:rsidRPr="00664C19" w:rsidRDefault="005A698E" w:rsidP="005A698E">
            <w:r w:rsidRPr="00664C19">
              <w:t xml:space="preserve">Testing Hypothesis (F-Test / T-Test) </w:t>
            </w:r>
          </w:p>
        </w:tc>
        <w:tc>
          <w:tcPr>
            <w:tcW w:w="1767" w:type="dxa"/>
          </w:tcPr>
          <w:p w14:paraId="40E3271B" w14:textId="020A6178" w:rsidR="005A698E" w:rsidRPr="00664C19" w:rsidRDefault="005A698E" w:rsidP="005A698E">
            <w:r>
              <w:t>04/</w:t>
            </w:r>
            <w:r w:rsidR="00144B9C">
              <w:t>07</w:t>
            </w:r>
            <w:r>
              <w:t>/2024</w:t>
            </w:r>
          </w:p>
        </w:tc>
        <w:tc>
          <w:tcPr>
            <w:tcW w:w="3150" w:type="dxa"/>
          </w:tcPr>
          <w:p w14:paraId="656019A3" w14:textId="1DC66227" w:rsidR="005A698E" w:rsidRPr="00664C19" w:rsidRDefault="00D555E7" w:rsidP="005A698E">
            <w:r>
              <w:t>Anshuman Raturi</w:t>
            </w:r>
          </w:p>
        </w:tc>
      </w:tr>
      <w:tr w:rsidR="005A698E" w:rsidRPr="00664C19" w14:paraId="2A48A375" w14:textId="77777777" w:rsidTr="00610084">
        <w:tc>
          <w:tcPr>
            <w:tcW w:w="4708" w:type="dxa"/>
          </w:tcPr>
          <w:p w14:paraId="3567D017" w14:textId="77777777" w:rsidR="005A698E" w:rsidRPr="00664C19" w:rsidRDefault="005A698E" w:rsidP="005A698E">
            <w:pPr>
              <w:rPr>
                <w:b/>
                <w:bCs/>
              </w:rPr>
            </w:pPr>
            <w:r w:rsidRPr="00664C19">
              <w:rPr>
                <w:b/>
                <w:bCs/>
              </w:rPr>
              <w:t xml:space="preserve">Evaluating the Model </w:t>
            </w:r>
          </w:p>
        </w:tc>
        <w:tc>
          <w:tcPr>
            <w:tcW w:w="1767" w:type="dxa"/>
          </w:tcPr>
          <w:p w14:paraId="6AA6D72C" w14:textId="77777777" w:rsidR="005A698E" w:rsidRPr="00664C19" w:rsidRDefault="005A698E" w:rsidP="005A698E">
            <w:pPr>
              <w:rPr>
                <w:b/>
                <w:bCs/>
              </w:rPr>
            </w:pPr>
          </w:p>
        </w:tc>
        <w:tc>
          <w:tcPr>
            <w:tcW w:w="3150" w:type="dxa"/>
          </w:tcPr>
          <w:p w14:paraId="1D99A481" w14:textId="77777777" w:rsidR="005A698E" w:rsidRPr="00664C19" w:rsidRDefault="005A698E" w:rsidP="005A698E">
            <w:pPr>
              <w:rPr>
                <w:b/>
                <w:bCs/>
              </w:rPr>
            </w:pPr>
          </w:p>
        </w:tc>
      </w:tr>
      <w:tr w:rsidR="005A698E" w:rsidRPr="00664C19" w14:paraId="3092DEC8" w14:textId="77777777" w:rsidTr="00610084">
        <w:tc>
          <w:tcPr>
            <w:tcW w:w="4708" w:type="dxa"/>
          </w:tcPr>
          <w:p w14:paraId="3FB39AFE" w14:textId="77777777" w:rsidR="005A698E" w:rsidRPr="00664C19" w:rsidRDefault="005A698E" w:rsidP="005A698E">
            <w:r w:rsidRPr="00664C19">
              <w:t xml:space="preserve">Run model on test set </w:t>
            </w:r>
          </w:p>
        </w:tc>
        <w:tc>
          <w:tcPr>
            <w:tcW w:w="1767" w:type="dxa"/>
          </w:tcPr>
          <w:p w14:paraId="684DD3CB" w14:textId="2650601D" w:rsidR="005A698E" w:rsidRPr="00664C19" w:rsidRDefault="006419CD" w:rsidP="005A698E">
            <w:r>
              <w:t>04/1</w:t>
            </w:r>
            <w:r w:rsidR="00F26053">
              <w:t>0</w:t>
            </w:r>
            <w:r>
              <w:t>/2024</w:t>
            </w:r>
          </w:p>
        </w:tc>
        <w:tc>
          <w:tcPr>
            <w:tcW w:w="3150" w:type="dxa"/>
          </w:tcPr>
          <w:p w14:paraId="0CC30491" w14:textId="5EB021AC" w:rsidR="005A698E" w:rsidRPr="00664C19" w:rsidRDefault="00D555E7" w:rsidP="005A698E">
            <w:r>
              <w:rPr>
                <w:rFonts w:ascii="Arial" w:hAnsi="Arial" w:cs="Arial"/>
                <w:color w:val="222222"/>
                <w:shd w:val="clear" w:color="auto" w:fill="FFFFFF"/>
              </w:rPr>
              <w:t>Venkateshwar Reddy Kasturi</w:t>
            </w:r>
          </w:p>
        </w:tc>
      </w:tr>
      <w:tr w:rsidR="00AA584B" w:rsidRPr="00664C19" w14:paraId="3756C5EF" w14:textId="77777777" w:rsidTr="00610084">
        <w:tc>
          <w:tcPr>
            <w:tcW w:w="4708" w:type="dxa"/>
          </w:tcPr>
          <w:p w14:paraId="0D7969AA" w14:textId="77777777" w:rsidR="00AA584B" w:rsidRPr="00664C19" w:rsidRDefault="00AA584B" w:rsidP="00AA584B">
            <w:r w:rsidRPr="00664C19">
              <w:t xml:space="preserve">K-fold Cross Validation for model fit </w:t>
            </w:r>
          </w:p>
        </w:tc>
        <w:tc>
          <w:tcPr>
            <w:tcW w:w="1767" w:type="dxa"/>
          </w:tcPr>
          <w:p w14:paraId="05D74B6B" w14:textId="05583AA6" w:rsidR="00AA584B" w:rsidRPr="00664C19" w:rsidRDefault="00161D22" w:rsidP="00AA584B">
            <w:r>
              <w:t>04/1</w:t>
            </w:r>
            <w:r w:rsidR="00F26053">
              <w:t>2</w:t>
            </w:r>
            <w:r>
              <w:t>/2024</w:t>
            </w:r>
          </w:p>
        </w:tc>
        <w:tc>
          <w:tcPr>
            <w:tcW w:w="3150" w:type="dxa"/>
          </w:tcPr>
          <w:p w14:paraId="2F75053D" w14:textId="0A74E445" w:rsidR="00AA584B" w:rsidRPr="00664C19" w:rsidRDefault="00D555E7" w:rsidP="00AA584B">
            <w:r>
              <w:t>Anshuman Raturi</w:t>
            </w:r>
          </w:p>
        </w:tc>
      </w:tr>
      <w:tr w:rsidR="00AA584B" w:rsidRPr="00664C19" w14:paraId="7976820C" w14:textId="77777777" w:rsidTr="00610084">
        <w:tc>
          <w:tcPr>
            <w:tcW w:w="4708" w:type="dxa"/>
          </w:tcPr>
          <w:p w14:paraId="16F43453" w14:textId="421E80C7" w:rsidR="00AA584B" w:rsidRPr="00664C19" w:rsidRDefault="00AA584B" w:rsidP="00AA584B">
            <w:r w:rsidRPr="00664C19">
              <w:t xml:space="preserve">Model Accuracy Test </w:t>
            </w:r>
          </w:p>
        </w:tc>
        <w:tc>
          <w:tcPr>
            <w:tcW w:w="1767" w:type="dxa"/>
          </w:tcPr>
          <w:p w14:paraId="3188071B" w14:textId="6EE2A3D1" w:rsidR="00AA584B" w:rsidRPr="00664C19" w:rsidRDefault="002C3A43" w:rsidP="00AA584B">
            <w:r>
              <w:t>04/15/2024</w:t>
            </w:r>
          </w:p>
        </w:tc>
        <w:tc>
          <w:tcPr>
            <w:tcW w:w="3150" w:type="dxa"/>
          </w:tcPr>
          <w:p w14:paraId="4A855E11" w14:textId="4165DC38" w:rsidR="00AA584B" w:rsidRPr="00664C19" w:rsidRDefault="00D555E7" w:rsidP="00AA584B">
            <w:r>
              <w:rPr>
                <w:rFonts w:ascii="Arial" w:hAnsi="Arial" w:cs="Arial"/>
                <w:color w:val="222222"/>
                <w:shd w:val="clear" w:color="auto" w:fill="FFFFFF"/>
              </w:rPr>
              <w:t>Venkateshwar Reddy Kasturi</w:t>
            </w:r>
          </w:p>
        </w:tc>
      </w:tr>
      <w:tr w:rsidR="00AA584B" w:rsidRPr="00664C19" w14:paraId="5BA8BFC7" w14:textId="77777777" w:rsidTr="00610084">
        <w:tc>
          <w:tcPr>
            <w:tcW w:w="4708" w:type="dxa"/>
          </w:tcPr>
          <w:p w14:paraId="5267F853" w14:textId="77777777" w:rsidR="00AA584B" w:rsidRPr="00664C19" w:rsidRDefault="00AA584B" w:rsidP="00AA584B">
            <w:pPr>
              <w:rPr>
                <w:b/>
                <w:bCs/>
              </w:rPr>
            </w:pPr>
            <w:r w:rsidRPr="00664C19">
              <w:rPr>
                <w:b/>
                <w:bCs/>
              </w:rPr>
              <w:t xml:space="preserve">Deploy the model and documentation </w:t>
            </w:r>
          </w:p>
        </w:tc>
        <w:tc>
          <w:tcPr>
            <w:tcW w:w="1767" w:type="dxa"/>
          </w:tcPr>
          <w:p w14:paraId="79AE6CA1" w14:textId="77777777" w:rsidR="00AA584B" w:rsidRPr="00664C19" w:rsidRDefault="00AA584B" w:rsidP="00AA584B">
            <w:pPr>
              <w:rPr>
                <w:b/>
                <w:bCs/>
              </w:rPr>
            </w:pPr>
          </w:p>
        </w:tc>
        <w:tc>
          <w:tcPr>
            <w:tcW w:w="3150" w:type="dxa"/>
          </w:tcPr>
          <w:p w14:paraId="338A4C95" w14:textId="77777777" w:rsidR="00AA584B" w:rsidRPr="00664C19" w:rsidRDefault="00AA584B" w:rsidP="00AA584B">
            <w:pPr>
              <w:rPr>
                <w:b/>
                <w:bCs/>
              </w:rPr>
            </w:pPr>
          </w:p>
        </w:tc>
      </w:tr>
      <w:tr w:rsidR="002C3A43" w:rsidRPr="00664C19" w14:paraId="53F46FDA" w14:textId="77777777" w:rsidTr="00610084">
        <w:tc>
          <w:tcPr>
            <w:tcW w:w="4708" w:type="dxa"/>
          </w:tcPr>
          <w:p w14:paraId="73D2125A" w14:textId="77777777" w:rsidR="002C3A43" w:rsidRPr="00664C19" w:rsidRDefault="002C3A43" w:rsidP="002C3A43">
            <w:r w:rsidRPr="00664C19">
              <w:t>Model Conclusions and insights</w:t>
            </w:r>
          </w:p>
        </w:tc>
        <w:tc>
          <w:tcPr>
            <w:tcW w:w="1767" w:type="dxa"/>
          </w:tcPr>
          <w:p w14:paraId="5D16F776" w14:textId="4C728CE1" w:rsidR="002C3A43" w:rsidRPr="00664C19" w:rsidRDefault="002C3A43" w:rsidP="002C3A43">
            <w:pPr>
              <w:jc w:val="both"/>
            </w:pPr>
            <w:r>
              <w:t>04/</w:t>
            </w:r>
            <w:r>
              <w:t>18</w:t>
            </w:r>
            <w:r>
              <w:t>/2024</w:t>
            </w:r>
          </w:p>
        </w:tc>
        <w:tc>
          <w:tcPr>
            <w:tcW w:w="3150" w:type="dxa"/>
          </w:tcPr>
          <w:p w14:paraId="552051F1" w14:textId="2593DF1A" w:rsidR="002C3A43" w:rsidRPr="00664C19" w:rsidRDefault="00E225D3" w:rsidP="002C3A43">
            <w:r>
              <w:t>Anshuman Raturi</w:t>
            </w:r>
            <w:r w:rsidR="0020290C">
              <w:t xml:space="preserve"> / </w:t>
            </w:r>
            <w:r w:rsidR="0020290C">
              <w:rPr>
                <w:rFonts w:ascii="Arial" w:hAnsi="Arial" w:cs="Arial"/>
                <w:color w:val="222222"/>
                <w:shd w:val="clear" w:color="auto" w:fill="FFFFFF"/>
              </w:rPr>
              <w:t>Venkateshwar Reddy Kasturi</w:t>
            </w:r>
          </w:p>
        </w:tc>
      </w:tr>
      <w:tr w:rsidR="002C3A43" w14:paraId="13DF37DF" w14:textId="77777777" w:rsidTr="00610084">
        <w:tc>
          <w:tcPr>
            <w:tcW w:w="4708" w:type="dxa"/>
          </w:tcPr>
          <w:p w14:paraId="6373EE36" w14:textId="77777777" w:rsidR="002C3A43" w:rsidRDefault="002C3A43" w:rsidP="002C3A43">
            <w:r w:rsidRPr="00664C19">
              <w:t xml:space="preserve">Final Report Generation </w:t>
            </w:r>
          </w:p>
        </w:tc>
        <w:tc>
          <w:tcPr>
            <w:tcW w:w="1767" w:type="dxa"/>
          </w:tcPr>
          <w:p w14:paraId="71867CA9" w14:textId="013569B7" w:rsidR="002C3A43" w:rsidRPr="00664C19" w:rsidRDefault="002C3A43" w:rsidP="002C3A43">
            <w:r>
              <w:t>04/20/2024</w:t>
            </w:r>
          </w:p>
        </w:tc>
        <w:tc>
          <w:tcPr>
            <w:tcW w:w="3150" w:type="dxa"/>
          </w:tcPr>
          <w:p w14:paraId="4F694093" w14:textId="0791691D" w:rsidR="002C3A43" w:rsidRPr="00664C19" w:rsidRDefault="00E225D3" w:rsidP="002C3A43">
            <w:r>
              <w:rPr>
                <w:rFonts w:ascii="Arial" w:hAnsi="Arial" w:cs="Arial"/>
                <w:color w:val="222222"/>
                <w:shd w:val="clear" w:color="auto" w:fill="FFFFFF"/>
              </w:rPr>
              <w:t>Venkateshwar Reddy Kasturi</w:t>
            </w:r>
            <w:r w:rsidR="00856DA4">
              <w:rPr>
                <w:rFonts w:ascii="Arial" w:hAnsi="Arial" w:cs="Arial"/>
                <w:color w:val="222222"/>
                <w:shd w:val="clear" w:color="auto" w:fill="FFFFFF"/>
              </w:rPr>
              <w:t xml:space="preserve"> / Anshuman Raturi</w:t>
            </w:r>
          </w:p>
        </w:tc>
      </w:tr>
    </w:tbl>
    <w:p w14:paraId="17852CAB" w14:textId="77777777" w:rsidR="00A57678" w:rsidRDefault="00A57678" w:rsidP="00664C19"/>
    <w:p w14:paraId="5FF130D3" w14:textId="2AF99EAB" w:rsidR="00F72030" w:rsidRDefault="00F72030" w:rsidP="00664C19">
      <w:pPr>
        <w:rPr>
          <w:b/>
          <w:bCs/>
        </w:rPr>
      </w:pPr>
      <w:r w:rsidRPr="00F72030">
        <w:rPr>
          <w:b/>
          <w:bCs/>
        </w:rPr>
        <w:t>Reference (A List of Papers)</w:t>
      </w:r>
      <w:r w:rsidRPr="00F72030">
        <w:rPr>
          <w:b/>
          <w:bCs/>
        </w:rPr>
        <w:t>:</w:t>
      </w:r>
    </w:p>
    <w:p w14:paraId="3A7D541C" w14:textId="1204BF01" w:rsidR="001C74C2" w:rsidRDefault="001C74C2" w:rsidP="00F54298">
      <w:r>
        <w:t>-</w:t>
      </w:r>
      <w:r w:rsidRPr="001C74C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Alonso, A., &amp; Carbo, J. M. (2021). Understanding the performance of machine learning models to predict credit default: a novel approach for supervisory evaluation.</w:t>
      </w:r>
      <w:r w:rsidR="008B559D">
        <w:rPr>
          <w:rFonts w:ascii="Arial" w:hAnsi="Arial" w:cs="Arial"/>
          <w:color w:val="222222"/>
          <w:sz w:val="20"/>
          <w:szCs w:val="20"/>
          <w:shd w:val="clear" w:color="auto" w:fill="FFFFFF"/>
        </w:rPr>
        <w:br/>
      </w:r>
      <w:hyperlink r:id="rId5" w:history="1">
        <w:r w:rsidR="005A413D" w:rsidRPr="00C1051F">
          <w:rPr>
            <w:rStyle w:val="Hyperlink"/>
          </w:rPr>
          <w:t>https://papers.ssrn.com/sol3/papers.cfm?abstract_id=3774075#</w:t>
        </w:r>
      </w:hyperlink>
      <w:r w:rsidR="005A413D">
        <w:t xml:space="preserve"> </w:t>
      </w:r>
    </w:p>
    <w:p w14:paraId="4E946658" w14:textId="1150B0B3" w:rsidR="00D53DE9" w:rsidRPr="00D53DE9" w:rsidRDefault="00D50DD6" w:rsidP="00F54298">
      <w:pPr>
        <w:rPr>
          <w:rFonts w:ascii="Arial" w:hAnsi="Arial" w:cs="Arial"/>
          <w:color w:val="222222"/>
          <w:sz w:val="20"/>
          <w:szCs w:val="20"/>
          <w:shd w:val="clear" w:color="auto" w:fill="FFFFFF"/>
        </w:rPr>
      </w:pPr>
      <w:r>
        <w:t>-</w:t>
      </w:r>
      <w:r w:rsidR="00731B3D">
        <w:rPr>
          <w:rFonts w:ascii="Arial" w:hAnsi="Arial" w:cs="Arial"/>
          <w:color w:val="222222"/>
          <w:sz w:val="20"/>
          <w:szCs w:val="20"/>
          <w:shd w:val="clear" w:color="auto" w:fill="FFFFFF"/>
        </w:rPr>
        <w:t>Jumaa, M., Saqib, M., &amp; Attar, A. (2023). Improving Credit Risk Assessment through Deep Learning-based Consumer Loan Default Prediction Model. </w:t>
      </w:r>
      <w:r w:rsidR="00731B3D">
        <w:rPr>
          <w:rFonts w:ascii="Arial" w:hAnsi="Arial" w:cs="Arial"/>
          <w:i/>
          <w:iCs/>
          <w:color w:val="222222"/>
          <w:sz w:val="20"/>
          <w:szCs w:val="20"/>
          <w:shd w:val="clear" w:color="auto" w:fill="FFFFFF"/>
        </w:rPr>
        <w:t>International Journal of Finance &amp; Banking Studies (2147-4486)</w:t>
      </w:r>
      <w:r w:rsidR="00731B3D">
        <w:rPr>
          <w:rFonts w:ascii="Arial" w:hAnsi="Arial" w:cs="Arial"/>
          <w:color w:val="222222"/>
          <w:sz w:val="20"/>
          <w:szCs w:val="20"/>
          <w:shd w:val="clear" w:color="auto" w:fill="FFFFFF"/>
        </w:rPr>
        <w:t>, </w:t>
      </w:r>
      <w:r w:rsidR="00731B3D">
        <w:rPr>
          <w:rFonts w:ascii="Arial" w:hAnsi="Arial" w:cs="Arial"/>
          <w:i/>
          <w:iCs/>
          <w:color w:val="222222"/>
          <w:sz w:val="20"/>
          <w:szCs w:val="20"/>
          <w:shd w:val="clear" w:color="auto" w:fill="FFFFFF"/>
        </w:rPr>
        <w:t>12</w:t>
      </w:r>
      <w:r w:rsidR="00731B3D">
        <w:rPr>
          <w:rFonts w:ascii="Arial" w:hAnsi="Arial" w:cs="Arial"/>
          <w:color w:val="222222"/>
          <w:sz w:val="20"/>
          <w:szCs w:val="20"/>
          <w:shd w:val="clear" w:color="auto" w:fill="FFFFFF"/>
        </w:rPr>
        <w:t>(1), 85-92</w:t>
      </w:r>
      <w:r w:rsidR="00D53DE9">
        <w:rPr>
          <w:rFonts w:ascii="Arial" w:hAnsi="Arial" w:cs="Arial"/>
          <w:color w:val="222222"/>
          <w:sz w:val="20"/>
          <w:szCs w:val="20"/>
          <w:shd w:val="clear" w:color="auto" w:fill="FFFFFF"/>
        </w:rPr>
        <w:t>.</w:t>
      </w:r>
      <w:r w:rsidR="00C5038C">
        <w:rPr>
          <w:rFonts w:ascii="Arial" w:hAnsi="Arial" w:cs="Arial"/>
          <w:color w:val="222222"/>
          <w:sz w:val="20"/>
          <w:szCs w:val="20"/>
          <w:shd w:val="clear" w:color="auto" w:fill="FFFFFF"/>
        </w:rPr>
        <w:t xml:space="preserve"> </w:t>
      </w:r>
      <w:hyperlink r:id="rId6" w:history="1">
        <w:r w:rsidR="00D83E74" w:rsidRPr="00C1051F">
          <w:rPr>
            <w:rStyle w:val="Hyperlink"/>
            <w:rFonts w:ascii="Arial" w:hAnsi="Arial" w:cs="Arial"/>
            <w:sz w:val="20"/>
            <w:szCs w:val="20"/>
            <w:shd w:val="clear" w:color="auto" w:fill="FFFFFF"/>
          </w:rPr>
          <w:t>https://www.ssbfnet.com/ojs/index.php/ijfbs/article/view/2579/1822</w:t>
        </w:r>
      </w:hyperlink>
      <w:r w:rsidR="00D83E74">
        <w:rPr>
          <w:rFonts w:ascii="Arial" w:hAnsi="Arial" w:cs="Arial"/>
          <w:color w:val="222222"/>
          <w:sz w:val="20"/>
          <w:szCs w:val="20"/>
          <w:shd w:val="clear" w:color="auto" w:fill="FFFFFF"/>
        </w:rPr>
        <w:t xml:space="preserve"> </w:t>
      </w:r>
    </w:p>
    <w:p w14:paraId="3B572B4E" w14:textId="33BFC03D" w:rsidR="00F54298" w:rsidRDefault="00F54298" w:rsidP="00F54298">
      <w:r>
        <w:t>-</w:t>
      </w:r>
      <w:r w:rsidR="003539C8" w:rsidRPr="003539C8">
        <w:rPr>
          <w:rFonts w:ascii="Arial" w:hAnsi="Arial" w:cs="Arial"/>
          <w:color w:val="222222"/>
          <w:sz w:val="20"/>
          <w:szCs w:val="20"/>
          <w:shd w:val="clear" w:color="auto" w:fill="FFFFFF"/>
        </w:rPr>
        <w:t xml:space="preserve"> </w:t>
      </w:r>
      <w:r w:rsidR="003539C8">
        <w:rPr>
          <w:rFonts w:ascii="Arial" w:hAnsi="Arial" w:cs="Arial"/>
          <w:color w:val="222222"/>
          <w:sz w:val="20"/>
          <w:szCs w:val="20"/>
          <w:shd w:val="clear" w:color="auto" w:fill="FFFFFF"/>
        </w:rPr>
        <w:t>Madaan, M., Kumar, A., Keshri, C., Jain, R., &amp; Nagrath, P. (2021). Loan default prediction using decision trees and random forest: A comparative study. In </w:t>
      </w:r>
      <w:r w:rsidR="003539C8">
        <w:rPr>
          <w:rFonts w:ascii="Arial" w:hAnsi="Arial" w:cs="Arial"/>
          <w:i/>
          <w:iCs/>
          <w:color w:val="222222"/>
          <w:sz w:val="20"/>
          <w:szCs w:val="20"/>
          <w:shd w:val="clear" w:color="auto" w:fill="FFFFFF"/>
        </w:rPr>
        <w:t>IOP Conference Series: Materials Science and Engineering</w:t>
      </w:r>
      <w:r w:rsidR="003539C8">
        <w:rPr>
          <w:rFonts w:ascii="Arial" w:hAnsi="Arial" w:cs="Arial"/>
          <w:color w:val="222222"/>
          <w:sz w:val="20"/>
          <w:szCs w:val="20"/>
          <w:shd w:val="clear" w:color="auto" w:fill="FFFFFF"/>
        </w:rPr>
        <w:t> (Vol. 1022, No. 1, p. 012042). IOP Publishing</w:t>
      </w:r>
      <w:r>
        <w:t>.</w:t>
      </w:r>
      <w:r w:rsidR="003539C8">
        <w:t xml:space="preserve"> </w:t>
      </w:r>
      <w:hyperlink r:id="rId7" w:history="1">
        <w:r w:rsidR="00C21679" w:rsidRPr="00C1051F">
          <w:rPr>
            <w:rStyle w:val="Hyperlink"/>
          </w:rPr>
          <w:t>https://iopscience.iop.org/article/10.1088/1757-899X/1022/1/012042/meta</w:t>
        </w:r>
      </w:hyperlink>
      <w:r w:rsidR="00C21679">
        <w:t xml:space="preserve"> </w:t>
      </w:r>
    </w:p>
    <w:p w14:paraId="18404C7B" w14:textId="0FB00125" w:rsidR="00F72030" w:rsidRPr="00F72030" w:rsidRDefault="00F54298" w:rsidP="00664C19">
      <w:r>
        <w:t xml:space="preserve">- </w:t>
      </w:r>
      <w:r w:rsidR="00AF2A07">
        <w:rPr>
          <w:rFonts w:ascii="Arial" w:hAnsi="Arial" w:cs="Arial"/>
          <w:color w:val="222222"/>
          <w:sz w:val="20"/>
          <w:szCs w:val="20"/>
          <w:shd w:val="clear" w:color="auto" w:fill="FFFFFF"/>
        </w:rPr>
        <w:t>Arora, S., Bindra, S., Singh, S., &amp; Nassa, V. K. (2022). Prediction of credit card defaults through data analysis and machine learning techniques. </w:t>
      </w:r>
      <w:r w:rsidR="00AF2A07">
        <w:rPr>
          <w:rFonts w:ascii="Arial" w:hAnsi="Arial" w:cs="Arial"/>
          <w:i/>
          <w:iCs/>
          <w:color w:val="222222"/>
          <w:sz w:val="20"/>
          <w:szCs w:val="20"/>
          <w:shd w:val="clear" w:color="auto" w:fill="FFFFFF"/>
        </w:rPr>
        <w:t>Materials Today: Proceedings</w:t>
      </w:r>
      <w:r w:rsidR="00AF2A07">
        <w:rPr>
          <w:rFonts w:ascii="Arial" w:hAnsi="Arial" w:cs="Arial"/>
          <w:color w:val="222222"/>
          <w:sz w:val="20"/>
          <w:szCs w:val="20"/>
          <w:shd w:val="clear" w:color="auto" w:fill="FFFFFF"/>
        </w:rPr>
        <w:t>, </w:t>
      </w:r>
      <w:r w:rsidR="00AF2A07">
        <w:rPr>
          <w:rFonts w:ascii="Arial" w:hAnsi="Arial" w:cs="Arial"/>
          <w:i/>
          <w:iCs/>
          <w:color w:val="222222"/>
          <w:sz w:val="20"/>
          <w:szCs w:val="20"/>
          <w:shd w:val="clear" w:color="auto" w:fill="FFFFFF"/>
        </w:rPr>
        <w:t>51</w:t>
      </w:r>
      <w:r w:rsidR="00AF2A07">
        <w:rPr>
          <w:rFonts w:ascii="Arial" w:hAnsi="Arial" w:cs="Arial"/>
          <w:color w:val="222222"/>
          <w:sz w:val="20"/>
          <w:szCs w:val="20"/>
          <w:shd w:val="clear" w:color="auto" w:fill="FFFFFF"/>
        </w:rPr>
        <w:t>, 110-117</w:t>
      </w:r>
      <w:r>
        <w:t>.</w:t>
      </w:r>
      <w:r w:rsidR="0093297A">
        <w:t xml:space="preserve"> </w:t>
      </w:r>
      <w:hyperlink r:id="rId8" w:history="1">
        <w:r w:rsidR="0093297A" w:rsidRPr="00C1051F">
          <w:rPr>
            <w:rStyle w:val="Hyperlink"/>
          </w:rPr>
          <w:t>https://www.sciencedirect.com/science/article/abs/pii/S2214785321035148</w:t>
        </w:r>
      </w:hyperlink>
      <w:r w:rsidR="0093297A">
        <w:t xml:space="preserve"> </w:t>
      </w:r>
    </w:p>
    <w:sectPr w:rsidR="00F72030" w:rsidRPr="00F7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E6ECF"/>
    <w:multiLevelType w:val="hybridMultilevel"/>
    <w:tmpl w:val="5BBC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90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19"/>
    <w:rsid w:val="000A34AD"/>
    <w:rsid w:val="000C25AC"/>
    <w:rsid w:val="00144B9C"/>
    <w:rsid w:val="00161D22"/>
    <w:rsid w:val="0018080C"/>
    <w:rsid w:val="001B51B2"/>
    <w:rsid w:val="001C74C2"/>
    <w:rsid w:val="001E2172"/>
    <w:rsid w:val="0020290C"/>
    <w:rsid w:val="0021171E"/>
    <w:rsid w:val="002C3A43"/>
    <w:rsid w:val="002D3971"/>
    <w:rsid w:val="0032119E"/>
    <w:rsid w:val="003539C8"/>
    <w:rsid w:val="003569D2"/>
    <w:rsid w:val="00387B73"/>
    <w:rsid w:val="003B73F2"/>
    <w:rsid w:val="0040166A"/>
    <w:rsid w:val="00406647"/>
    <w:rsid w:val="00423402"/>
    <w:rsid w:val="00473D02"/>
    <w:rsid w:val="004A2069"/>
    <w:rsid w:val="004B50C7"/>
    <w:rsid w:val="004B5A73"/>
    <w:rsid w:val="004E3482"/>
    <w:rsid w:val="00522000"/>
    <w:rsid w:val="005552DE"/>
    <w:rsid w:val="005A413D"/>
    <w:rsid w:val="005A698E"/>
    <w:rsid w:val="005D3923"/>
    <w:rsid w:val="005E0034"/>
    <w:rsid w:val="005F4C64"/>
    <w:rsid w:val="00610084"/>
    <w:rsid w:val="006419CD"/>
    <w:rsid w:val="006549E9"/>
    <w:rsid w:val="0065511F"/>
    <w:rsid w:val="00664C19"/>
    <w:rsid w:val="006A3885"/>
    <w:rsid w:val="006B4155"/>
    <w:rsid w:val="006C1EC9"/>
    <w:rsid w:val="006F1C25"/>
    <w:rsid w:val="00731B3D"/>
    <w:rsid w:val="00731F0F"/>
    <w:rsid w:val="007C6E25"/>
    <w:rsid w:val="008061A7"/>
    <w:rsid w:val="00853C89"/>
    <w:rsid w:val="00856DA4"/>
    <w:rsid w:val="00864E68"/>
    <w:rsid w:val="008676CE"/>
    <w:rsid w:val="00881398"/>
    <w:rsid w:val="008B559D"/>
    <w:rsid w:val="008E5C03"/>
    <w:rsid w:val="008E6A1E"/>
    <w:rsid w:val="0093297A"/>
    <w:rsid w:val="009C182D"/>
    <w:rsid w:val="00A57678"/>
    <w:rsid w:val="00A733D2"/>
    <w:rsid w:val="00AA2D2D"/>
    <w:rsid w:val="00AA584B"/>
    <w:rsid w:val="00AD509A"/>
    <w:rsid w:val="00AF2A07"/>
    <w:rsid w:val="00B46F2D"/>
    <w:rsid w:val="00B829AD"/>
    <w:rsid w:val="00BF3633"/>
    <w:rsid w:val="00C21679"/>
    <w:rsid w:val="00C25410"/>
    <w:rsid w:val="00C5038C"/>
    <w:rsid w:val="00C5162F"/>
    <w:rsid w:val="00C5728A"/>
    <w:rsid w:val="00CC1FB3"/>
    <w:rsid w:val="00D50DD6"/>
    <w:rsid w:val="00D53DE9"/>
    <w:rsid w:val="00D555E7"/>
    <w:rsid w:val="00D82A7F"/>
    <w:rsid w:val="00D83E74"/>
    <w:rsid w:val="00D94100"/>
    <w:rsid w:val="00DC5C8B"/>
    <w:rsid w:val="00DE5CA0"/>
    <w:rsid w:val="00E1551C"/>
    <w:rsid w:val="00E225D3"/>
    <w:rsid w:val="00E2291C"/>
    <w:rsid w:val="00EA3D3F"/>
    <w:rsid w:val="00ED3427"/>
    <w:rsid w:val="00F26053"/>
    <w:rsid w:val="00F54298"/>
    <w:rsid w:val="00F72030"/>
    <w:rsid w:val="00F767DC"/>
    <w:rsid w:val="00F82DC5"/>
    <w:rsid w:val="00FA6DCB"/>
    <w:rsid w:val="00FC1ECD"/>
    <w:rsid w:val="00FE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2FC1"/>
  <w15:chartTrackingRefBased/>
  <w15:docId w15:val="{14438A46-B1F5-47AA-9BF7-D8B615ED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C19"/>
    <w:rPr>
      <w:rFonts w:eastAsiaTheme="majorEastAsia" w:cstheme="majorBidi"/>
      <w:color w:val="272727" w:themeColor="text1" w:themeTint="D8"/>
    </w:rPr>
  </w:style>
  <w:style w:type="paragraph" w:styleId="Title">
    <w:name w:val="Title"/>
    <w:basedOn w:val="Normal"/>
    <w:next w:val="Normal"/>
    <w:link w:val="TitleChar"/>
    <w:uiPriority w:val="10"/>
    <w:qFormat/>
    <w:rsid w:val="00664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C19"/>
    <w:pPr>
      <w:spacing w:before="160"/>
      <w:jc w:val="center"/>
    </w:pPr>
    <w:rPr>
      <w:i/>
      <w:iCs/>
      <w:color w:val="404040" w:themeColor="text1" w:themeTint="BF"/>
    </w:rPr>
  </w:style>
  <w:style w:type="character" w:customStyle="1" w:styleId="QuoteChar">
    <w:name w:val="Quote Char"/>
    <w:basedOn w:val="DefaultParagraphFont"/>
    <w:link w:val="Quote"/>
    <w:uiPriority w:val="29"/>
    <w:rsid w:val="00664C19"/>
    <w:rPr>
      <w:i/>
      <w:iCs/>
      <w:color w:val="404040" w:themeColor="text1" w:themeTint="BF"/>
    </w:rPr>
  </w:style>
  <w:style w:type="paragraph" w:styleId="ListParagraph">
    <w:name w:val="List Paragraph"/>
    <w:basedOn w:val="Normal"/>
    <w:uiPriority w:val="34"/>
    <w:qFormat/>
    <w:rsid w:val="00664C19"/>
    <w:pPr>
      <w:ind w:left="720"/>
      <w:contextualSpacing/>
    </w:pPr>
  </w:style>
  <w:style w:type="character" w:styleId="IntenseEmphasis">
    <w:name w:val="Intense Emphasis"/>
    <w:basedOn w:val="DefaultParagraphFont"/>
    <w:uiPriority w:val="21"/>
    <w:qFormat/>
    <w:rsid w:val="00664C19"/>
    <w:rPr>
      <w:i/>
      <w:iCs/>
      <w:color w:val="0F4761" w:themeColor="accent1" w:themeShade="BF"/>
    </w:rPr>
  </w:style>
  <w:style w:type="paragraph" w:styleId="IntenseQuote">
    <w:name w:val="Intense Quote"/>
    <w:basedOn w:val="Normal"/>
    <w:next w:val="Normal"/>
    <w:link w:val="IntenseQuoteChar"/>
    <w:uiPriority w:val="30"/>
    <w:qFormat/>
    <w:rsid w:val="00664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C19"/>
    <w:rPr>
      <w:i/>
      <w:iCs/>
      <w:color w:val="0F4761" w:themeColor="accent1" w:themeShade="BF"/>
    </w:rPr>
  </w:style>
  <w:style w:type="character" w:styleId="IntenseReference">
    <w:name w:val="Intense Reference"/>
    <w:basedOn w:val="DefaultParagraphFont"/>
    <w:uiPriority w:val="32"/>
    <w:qFormat/>
    <w:rsid w:val="00664C19"/>
    <w:rPr>
      <w:b/>
      <w:bCs/>
      <w:smallCaps/>
      <w:color w:val="0F4761" w:themeColor="accent1" w:themeShade="BF"/>
      <w:spacing w:val="5"/>
    </w:rPr>
  </w:style>
  <w:style w:type="table" w:styleId="TableGrid">
    <w:name w:val="Table Grid"/>
    <w:basedOn w:val="TableNormal"/>
    <w:uiPriority w:val="39"/>
    <w:rsid w:val="00664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413D"/>
    <w:rPr>
      <w:color w:val="467886" w:themeColor="hyperlink"/>
      <w:u w:val="single"/>
    </w:rPr>
  </w:style>
  <w:style w:type="character" w:styleId="UnresolvedMention">
    <w:name w:val="Unresolved Mention"/>
    <w:basedOn w:val="DefaultParagraphFont"/>
    <w:uiPriority w:val="99"/>
    <w:semiHidden/>
    <w:unhideWhenUsed/>
    <w:rsid w:val="005A4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2214785321035148" TargetMode="External"/><Relationship Id="rId3" Type="http://schemas.openxmlformats.org/officeDocument/2006/relationships/settings" Target="settings.xml"/><Relationship Id="rId7" Type="http://schemas.openxmlformats.org/officeDocument/2006/relationships/hyperlink" Target="https://iopscience.iop.org/article/10.1088/1757-899X/1022/1/012042/me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bfnet.com/ojs/index.php/ijfbs/article/view/2579/1822" TargetMode="External"/><Relationship Id="rId5" Type="http://schemas.openxmlformats.org/officeDocument/2006/relationships/hyperlink" Target="https://papers.ssrn.com/sol3/papers.cfm?abstract_id=37740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Raturi</dc:creator>
  <cp:keywords/>
  <dc:description/>
  <cp:lastModifiedBy>Nidhi Shukla</cp:lastModifiedBy>
  <cp:revision>90</cp:revision>
  <dcterms:created xsi:type="dcterms:W3CDTF">2024-03-01T18:25:00Z</dcterms:created>
  <dcterms:modified xsi:type="dcterms:W3CDTF">2024-03-01T20:22:00Z</dcterms:modified>
</cp:coreProperties>
</file>