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4"/>
          <w:szCs w:val="34"/>
          <w:rtl w:val="0"/>
        </w:rPr>
        <w:t xml:space="preserve">Criação de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x46r9hfy9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Resolvedora (Startups, Universidades, etc.) – Bruna Lima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31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Ocupação:</w:t>
      </w:r>
      <w:r w:rsidDel="00000000" w:rsidR="00000000" w:rsidRPr="00000000">
        <w:rPr>
          <w:rtl w:val="0"/>
        </w:rPr>
        <w:t xml:space="preserve"> Coordenadora de Inovação na UFPE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com a plataforma:</w:t>
      </w:r>
      <w:r w:rsidDel="00000000" w:rsidR="00000000" w:rsidRPr="00000000">
        <w:rPr>
          <w:rtl w:val="0"/>
        </w:rPr>
        <w:t xml:space="preserve"> Encontrar desafios urbanos para oferecer soluções inovadoras, além de se conectar com a prefeitura e talentos locais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física: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Mulher negra de estatura média (cerca de 1,60m a 1,68m)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Cabelo de altura média e escuro, geralmente solto ou em rabo de cavalo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óculos de armação moderna e veste roupas formais casuais (blazer, calça social e sapatos confortáveis, sobretudo em tons pastéis)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Expressão confiante e determinada, com postura ativa em reuniões e negociações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 diante da plataforma: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Pesquisa desafios que estejam alinhados às competências da sua organização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</w:t>
      </w:r>
      <w:r w:rsidDel="00000000" w:rsidR="00000000" w:rsidRPr="00000000">
        <w:rPr>
          <w:rtl w:val="0"/>
        </w:rPr>
        <w:t xml:space="preserve"> soluções e acompanha feedbacks da gestão pública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parcerias e oportunidades de financiamento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 com a plataforma: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Necessidade de entender o novo fluxo de submissão de soluções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Garantia de que os desafios publicados sejam bem descritos e tenham critérios claros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Estabelecer um canal de comunicação mais eficiente com a gestão pública para acompanhamento das propostas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Receio de ter pouca visibilidade nas propostas submetidas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 para uso da plataforma: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Processo mais estruturado para submissão e avaliação de soluções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Maior transparência e comunicação com a gestão pública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Oportunidade de escalar soluções inovadoras e impactar a sociedade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Facilidade na integração com a prefeitura e outras partes interessadas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5ca36lu6ft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srhw1u23amm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Gestão (Secretarias da Prefeitura do Recife) – Pedro Toscano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46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Ocupação:</w:t>
      </w:r>
      <w:r w:rsidDel="00000000" w:rsidR="00000000" w:rsidRPr="00000000">
        <w:rPr>
          <w:rtl w:val="0"/>
        </w:rPr>
        <w:t xml:space="preserve"> Gestor público na Secretaria de Ciência, Inovação e Tecnologia (SECTI)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com a plataforma:</w:t>
      </w:r>
      <w:r w:rsidDel="00000000" w:rsidR="00000000" w:rsidRPr="00000000">
        <w:rPr>
          <w:rtl w:val="0"/>
        </w:rPr>
        <w:t xml:space="preserve"> Monitorar desafios urbanos, conectar talentos e agentes solucionadores para garantir eficiência na gestão pública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física: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Homem branco e alto (cerca de 1,78m a 1,85m), com postura imponente, porém descontraída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Cabelo liso e curto, sempre bem penteado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Costuma vestir roupas sociais ou business casual (camisa social de manga longa, calça social ou jeans escuro e sapatos de couro)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Expressão analítica, frequentemente com um tablet ou caderno para anotações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Comportamento diante da plataforma: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Acompanha métricas de desempenho da plataforma e adesão dos cidadãos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Interage com startups, universidades, etc para avaliar propostas de solução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 maneiras de otimizar os processos internos e garantir transparência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 com a plataforma: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Garantir que os desafios urbanos sejam atualizados regularmente para refletir as reais necessidades da cidade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Avaliar e aprovar soluções de forma eficiente, garantindo transparência e agilidade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Engajar mais cidadãos e agentes solucionadores para aumentar a participação na plataforma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 para uso da plataforma: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Melhorar a eficiência da gestão pública e a transparência das iniciativas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Ampliar o engajamento da população e fomentar inovação na cidade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a tomada de decisão com base em dados organizados e acessíveis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1fjouhdnlm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e8mvcmn60z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55oaya7px0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Insights: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Exportar as informações para meios mais fáceis para os usuários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Imagens:</w:t>
      </w:r>
    </w:p>
    <w:p w:rsidR="00000000" w:rsidDel="00000000" w:rsidP="00000000" w:rsidRDefault="00000000" w:rsidRPr="00000000" w14:paraId="0000003F">
      <w:pPr>
        <w:rPr>
          <w:i w:val="1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Resolvedora</w:t>
      </w:r>
    </w:p>
    <w:p w:rsidR="00000000" w:rsidDel="00000000" w:rsidP="00000000" w:rsidRDefault="00000000" w:rsidRPr="00000000" w14:paraId="00000041">
      <w:pPr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57338" cy="232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32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Bruna Lima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Gestão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57590" cy="23225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590" cy="2322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Pedro Toscano</w:t>
      </w:r>
    </w:p>
    <w:sectPr>
      <w:type w:val="continuous"/>
      <w:pgSz w:h="16834" w:w="11909" w:orient="portrait"/>
      <w:pgMar w:bottom="1440" w:top="1440" w:left="1440" w:right="1440" w:header="720" w:footer="720"/>
      <w:cols w:equalWidth="0" w:num="3">
        <w:col w:space="720" w:w="2528.5"/>
        <w:col w:space="720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