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A7C55" w14:textId="5BD26B12" w:rsidR="003F413C" w:rsidRPr="00145D69" w:rsidRDefault="003A6FEA">
      <w:pPr>
        <w:rPr>
          <w:b/>
          <w:bCs/>
        </w:rPr>
      </w:pPr>
      <w:r w:rsidRPr="00145D69">
        <w:rPr>
          <w:b/>
          <w:bCs/>
        </w:rPr>
        <w:t xml:space="preserve">Using “Big Data” to </w:t>
      </w:r>
      <w:r w:rsidR="00A43EFD" w:rsidRPr="00145D69">
        <w:rPr>
          <w:b/>
          <w:bCs/>
        </w:rPr>
        <w:t>forecast</w:t>
      </w:r>
      <w:r w:rsidRPr="00145D69">
        <w:rPr>
          <w:b/>
          <w:bCs/>
        </w:rPr>
        <w:t xml:space="preserve"> migration - A tale of high expectations, promising results and a long </w:t>
      </w:r>
      <w:r w:rsidR="00A62AB0" w:rsidRPr="00145D69">
        <w:rPr>
          <w:b/>
          <w:bCs/>
        </w:rPr>
        <w:t>road ahead</w:t>
      </w:r>
      <w:r w:rsidRPr="00145D69">
        <w:rPr>
          <w:b/>
          <w:bCs/>
        </w:rPr>
        <w:t xml:space="preserve"> </w:t>
      </w:r>
    </w:p>
    <w:p w14:paraId="13D67318" w14:textId="484B8AA5" w:rsidR="00F576E2" w:rsidRPr="00145D69" w:rsidRDefault="00F576E2">
      <w:pPr>
        <w:rPr>
          <w:b/>
          <w:bCs/>
        </w:rPr>
      </w:pPr>
    </w:p>
    <w:p w14:paraId="585848D9" w14:textId="7F9975C9" w:rsidR="000816D7" w:rsidRPr="00AE7C1C" w:rsidRDefault="000816D7">
      <w:pPr>
        <w:rPr>
          <w:sz w:val="20"/>
          <w:szCs w:val="18"/>
          <w:lang w:val="es-CO"/>
        </w:rPr>
      </w:pPr>
      <w:r w:rsidRPr="00AE7C1C">
        <w:rPr>
          <w:sz w:val="20"/>
          <w:szCs w:val="18"/>
          <w:lang w:val="es-CO"/>
        </w:rPr>
        <w:t xml:space="preserve">Jasper Tjaden, </w:t>
      </w:r>
      <w:r w:rsidR="00AA7C63" w:rsidRPr="00AE7C1C">
        <w:rPr>
          <w:sz w:val="20"/>
          <w:szCs w:val="18"/>
          <w:lang w:val="es-CO"/>
        </w:rPr>
        <w:t xml:space="preserve">Andres Arau, </w:t>
      </w:r>
      <w:r w:rsidRPr="00AE7C1C">
        <w:rPr>
          <w:sz w:val="20"/>
          <w:szCs w:val="18"/>
          <w:lang w:val="es-CO"/>
        </w:rPr>
        <w:t>Mu</w:t>
      </w:r>
      <w:r w:rsidR="00247110" w:rsidRPr="00AE7C1C">
        <w:rPr>
          <w:sz w:val="20"/>
          <w:szCs w:val="18"/>
          <w:lang w:val="es-CO"/>
        </w:rPr>
        <w:t>e</w:t>
      </w:r>
      <w:r w:rsidRPr="00AE7C1C">
        <w:rPr>
          <w:sz w:val="20"/>
          <w:szCs w:val="18"/>
          <w:lang w:val="es-CO"/>
        </w:rPr>
        <w:t>rtizha</w:t>
      </w:r>
      <w:r w:rsidR="00247110" w:rsidRPr="00AE7C1C">
        <w:rPr>
          <w:sz w:val="20"/>
          <w:szCs w:val="18"/>
          <w:lang w:val="es-CO"/>
        </w:rPr>
        <w:t xml:space="preserve"> Nuermaimaiti</w:t>
      </w:r>
      <w:r w:rsidRPr="00AE7C1C">
        <w:rPr>
          <w:sz w:val="20"/>
          <w:szCs w:val="18"/>
          <w:lang w:val="es-CO"/>
        </w:rPr>
        <w:t>, Imge</w:t>
      </w:r>
      <w:r w:rsidR="00D35C9D" w:rsidRPr="00AE7C1C">
        <w:rPr>
          <w:sz w:val="20"/>
          <w:szCs w:val="18"/>
          <w:lang w:val="es-CO"/>
        </w:rPr>
        <w:t xml:space="preserve"> Cetin</w:t>
      </w:r>
      <w:r w:rsidRPr="00AE7C1C">
        <w:rPr>
          <w:sz w:val="20"/>
          <w:szCs w:val="18"/>
          <w:lang w:val="es-CO"/>
        </w:rPr>
        <w:t>, Eduardo Acostamadiedo,</w:t>
      </w:r>
      <w:r w:rsidR="00A43EFD" w:rsidRPr="00AE7C1C">
        <w:rPr>
          <w:sz w:val="20"/>
          <w:szCs w:val="18"/>
          <w:lang w:val="es-CO"/>
        </w:rPr>
        <w:t xml:space="preserve"> Marzia Rango</w:t>
      </w:r>
    </w:p>
    <w:p w14:paraId="22164A74" w14:textId="4C3314EA" w:rsidR="003A6FEA" w:rsidRPr="00145D69" w:rsidRDefault="003A6FEA">
      <w:pPr>
        <w:rPr>
          <w:b/>
          <w:bCs/>
          <w:lang w:val="es-CO"/>
        </w:rPr>
      </w:pPr>
    </w:p>
    <w:p w14:paraId="2D9A4F5D" w14:textId="77777777" w:rsidR="00747675" w:rsidRPr="00E1712A" w:rsidRDefault="00747675">
      <w:pPr>
        <w:rPr>
          <w:b/>
          <w:bCs/>
          <w:lang w:val="es-ES"/>
        </w:rPr>
      </w:pPr>
    </w:p>
    <w:p w14:paraId="5EB62781" w14:textId="2FE0B836" w:rsidR="003A6FEA" w:rsidRPr="00145D69" w:rsidRDefault="000816D7">
      <w:pPr>
        <w:rPr>
          <w:b/>
          <w:bCs/>
        </w:rPr>
      </w:pPr>
      <w:r w:rsidRPr="00145D69">
        <w:rPr>
          <w:b/>
          <w:bCs/>
        </w:rPr>
        <w:t xml:space="preserve">Act 1 - </w:t>
      </w:r>
      <w:r w:rsidR="000C4739" w:rsidRPr="00145D69">
        <w:rPr>
          <w:b/>
          <w:bCs/>
        </w:rPr>
        <w:t>High expectations</w:t>
      </w:r>
    </w:p>
    <w:p w14:paraId="5B07B0CE" w14:textId="77777777" w:rsidR="00C45C2F" w:rsidRPr="00145D69" w:rsidRDefault="00C45C2F">
      <w:pPr>
        <w:rPr>
          <w:b/>
          <w:bCs/>
        </w:rPr>
      </w:pPr>
    </w:p>
    <w:p w14:paraId="1FF5ED09" w14:textId="4978A28D" w:rsidR="008B36BB" w:rsidRPr="00145D69" w:rsidRDefault="003A6FEA" w:rsidP="00C45C2F">
      <w:pPr>
        <w:spacing w:line="360" w:lineRule="auto"/>
        <w:jc w:val="both"/>
      </w:pPr>
      <w:r w:rsidRPr="00145D69">
        <w:t>Data is the new oil, they say</w:t>
      </w:r>
      <w:r w:rsidR="00A62AB0" w:rsidRPr="00145D69">
        <w:t>.</w:t>
      </w:r>
      <w:r w:rsidR="0090247F" w:rsidRPr="00145D69">
        <w:t xml:space="preserve"> ‘</w:t>
      </w:r>
      <w:r w:rsidR="0090247F" w:rsidRPr="00D85C45">
        <w:rPr>
          <w:i/>
        </w:rPr>
        <w:t>Big</w:t>
      </w:r>
      <w:r w:rsidR="0090247F" w:rsidRPr="00145D69">
        <w:t xml:space="preserve"> Data’ is even bigger than that.</w:t>
      </w:r>
      <w:r w:rsidRPr="00145D69">
        <w:t xml:space="preserve"> The “data revolution” will help </w:t>
      </w:r>
      <w:r w:rsidR="0090247F" w:rsidRPr="00145D69">
        <w:t>solve societies</w:t>
      </w:r>
      <w:r w:rsidR="00D85C45">
        <w:t>’</w:t>
      </w:r>
      <w:r w:rsidR="0090247F" w:rsidRPr="00145D69">
        <w:t xml:space="preserve"> problems and help </w:t>
      </w:r>
      <w:r w:rsidRPr="00145D69">
        <w:t xml:space="preserve">governments adopt </w:t>
      </w:r>
      <w:r w:rsidR="00D85C45">
        <w:t>better</w:t>
      </w:r>
      <w:r w:rsidRPr="00145D69">
        <w:t xml:space="preserve"> policies and run more effective programs. In </w:t>
      </w:r>
      <w:hyperlink r:id="rId8" w:history="1">
        <w:r w:rsidRPr="00145D69">
          <w:rPr>
            <w:rStyle w:val="Hyperlink"/>
          </w:rPr>
          <w:t>the migration field</w:t>
        </w:r>
      </w:hyperlink>
      <w:r w:rsidRPr="00145D69">
        <w:t xml:space="preserve">, </w:t>
      </w:r>
      <w:r w:rsidR="008B36BB" w:rsidRPr="00145D69">
        <w:t xml:space="preserve">Big Data </w:t>
      </w:r>
      <w:r w:rsidRPr="00145D69">
        <w:t>(</w:t>
      </w:r>
      <w:r w:rsidR="0090247F" w:rsidRPr="00145D69">
        <w:t xml:space="preserve">or more accurately: </w:t>
      </w:r>
      <w:r w:rsidRPr="00145D69">
        <w:t xml:space="preserve">digital trace data) is seen as </w:t>
      </w:r>
      <w:r w:rsidR="00D85C45">
        <w:t>a</w:t>
      </w:r>
      <w:r w:rsidR="00A62AB0" w:rsidRPr="00145D69">
        <w:t xml:space="preserve"> powerful tool</w:t>
      </w:r>
      <w:r w:rsidRPr="00145D69">
        <w:t xml:space="preserve"> to improve migration management processes (</w:t>
      </w:r>
      <w:hyperlink r:id="rId9" w:history="1">
        <w:r w:rsidRPr="00145D69">
          <w:rPr>
            <w:rStyle w:val="Hyperlink"/>
          </w:rPr>
          <w:t>visa applications</w:t>
        </w:r>
      </w:hyperlink>
      <w:r w:rsidRPr="00145D69">
        <w:t xml:space="preserve">; </w:t>
      </w:r>
      <w:hyperlink r:id="rId10" w:history="1">
        <w:r w:rsidRPr="00145D69">
          <w:rPr>
            <w:rStyle w:val="Hyperlink"/>
          </w:rPr>
          <w:t>asylum decision</w:t>
        </w:r>
      </w:hyperlink>
      <w:r w:rsidRPr="00145D69">
        <w:t xml:space="preserve"> and </w:t>
      </w:r>
      <w:hyperlink r:id="rId11" w:history="1">
        <w:r w:rsidRPr="00145D69">
          <w:rPr>
            <w:rStyle w:val="Hyperlink"/>
          </w:rPr>
          <w:t>geographic allocation of asylum seeker</w:t>
        </w:r>
        <w:r w:rsidR="000C4739" w:rsidRPr="00145D69">
          <w:rPr>
            <w:rStyle w:val="Hyperlink"/>
          </w:rPr>
          <w:t>,</w:t>
        </w:r>
        <w:r w:rsidR="005971A7" w:rsidRPr="00145D69">
          <w:rPr>
            <w:rStyle w:val="Hyperlink"/>
          </w:rPr>
          <w:t xml:space="preserve"> facilitating integration</w:t>
        </w:r>
      </w:hyperlink>
      <w:r w:rsidR="005971A7" w:rsidRPr="00145D69">
        <w:t>,</w:t>
      </w:r>
      <w:r w:rsidR="000C4739" w:rsidRPr="00145D69">
        <w:t xml:space="preserve"> “</w:t>
      </w:r>
      <w:hyperlink r:id="rId12" w:history="1">
        <w:r w:rsidR="000C4739" w:rsidRPr="00145D69">
          <w:rPr>
            <w:rStyle w:val="Hyperlink"/>
          </w:rPr>
          <w:t>smart borders</w:t>
        </w:r>
      </w:hyperlink>
      <w:r w:rsidR="000C4739" w:rsidRPr="00145D69">
        <w:t>”</w:t>
      </w:r>
      <w:r w:rsidRPr="00145D69">
        <w:t xml:space="preserve"> etc.)</w:t>
      </w:r>
      <w:r w:rsidR="00247110" w:rsidRPr="00145D69">
        <w:rPr>
          <w:rStyle w:val="FootnoteReference"/>
        </w:rPr>
        <w:footnoteReference w:id="1"/>
      </w:r>
    </w:p>
    <w:p w14:paraId="08129253" w14:textId="038C7D5A" w:rsidR="00702369" w:rsidRPr="00145D69" w:rsidRDefault="00702369" w:rsidP="00145D69">
      <w:pPr>
        <w:spacing w:line="360" w:lineRule="auto"/>
        <w:jc w:val="both"/>
      </w:pPr>
    </w:p>
    <w:p w14:paraId="3855FF72" w14:textId="7AFBDF67" w:rsidR="000816D7" w:rsidRPr="00145D69" w:rsidRDefault="003A6FEA">
      <w:pPr>
        <w:spacing w:line="360" w:lineRule="auto"/>
        <w:jc w:val="both"/>
      </w:pPr>
      <w:r w:rsidRPr="00145D69">
        <w:t xml:space="preserve">Forecasting migration is one particular area where big data seems to excite data </w:t>
      </w:r>
      <w:r w:rsidR="00F4531D" w:rsidRPr="00145D69">
        <w:t>nerds (</w:t>
      </w:r>
      <w:r w:rsidR="00BF4F0C" w:rsidRPr="00145D69">
        <w:t>like us!)</w:t>
      </w:r>
      <w:r w:rsidRPr="00145D69">
        <w:t xml:space="preserve"> and </w:t>
      </w:r>
      <w:r w:rsidR="00F4531D" w:rsidRPr="00145D69">
        <w:t>policymakers</w:t>
      </w:r>
      <w:r w:rsidRPr="00145D69">
        <w:t xml:space="preserve"> alike. </w:t>
      </w:r>
      <w:r w:rsidR="000C4739" w:rsidRPr="00145D69">
        <w:t xml:space="preserve">If there is one way that big data has already made a difference, it is its ability to bring different actors together, </w:t>
      </w:r>
      <w:r w:rsidR="00D85C45">
        <w:t>data scientists</w:t>
      </w:r>
      <w:r w:rsidR="000C4739" w:rsidRPr="00145D69">
        <w:t xml:space="preserve"> out of their basements and </w:t>
      </w:r>
      <w:r w:rsidRPr="00145D69">
        <w:t xml:space="preserve">policy makers </w:t>
      </w:r>
      <w:r w:rsidR="000C4739" w:rsidRPr="00145D69">
        <w:t xml:space="preserve">to sit through </w:t>
      </w:r>
      <w:r w:rsidRPr="00145D69">
        <w:t>countless slides with numbers, tables and graphs.</w:t>
      </w:r>
      <w:r w:rsidR="000816D7" w:rsidRPr="00145D69">
        <w:t xml:space="preserve"> </w:t>
      </w:r>
      <w:hyperlink r:id="rId13" w:history="1">
        <w:r w:rsidR="000816D7" w:rsidRPr="00145D69">
          <w:rPr>
            <w:rStyle w:val="Hyperlink"/>
          </w:rPr>
          <w:t>Traditional migration data sources</w:t>
        </w:r>
      </w:hyperlink>
      <w:r w:rsidR="000816D7" w:rsidRPr="00145D69">
        <w:t xml:space="preserve">, like censuses, administrative data and surveys, have never quite managed to </w:t>
      </w:r>
      <w:r w:rsidR="00D85C45">
        <w:t>incite</w:t>
      </w:r>
      <w:r w:rsidR="000816D7" w:rsidRPr="00145D69">
        <w:t xml:space="preserve"> the same </w:t>
      </w:r>
      <w:r w:rsidR="00D85C45">
        <w:t>level</w:t>
      </w:r>
      <w:r w:rsidR="000816D7" w:rsidRPr="00145D69">
        <w:t xml:space="preserve"> of excitement and policy momentum</w:t>
      </w:r>
      <w:r w:rsidR="00F4531D" w:rsidRPr="00145D69">
        <w:t>.</w:t>
      </w:r>
      <w:r w:rsidR="00247110" w:rsidRPr="00145D69">
        <w:t xml:space="preserve"> </w:t>
      </w:r>
    </w:p>
    <w:p w14:paraId="2BB65B52" w14:textId="77777777" w:rsidR="00D85C45" w:rsidRDefault="00D85C45">
      <w:pPr>
        <w:spacing w:line="360" w:lineRule="auto"/>
        <w:jc w:val="both"/>
      </w:pPr>
    </w:p>
    <w:p w14:paraId="09DDDC92" w14:textId="01A2094B" w:rsidR="00A62AB0" w:rsidRPr="00145D69" w:rsidRDefault="000C4739">
      <w:pPr>
        <w:spacing w:line="360" w:lineRule="auto"/>
        <w:jc w:val="both"/>
      </w:pPr>
      <w:r w:rsidRPr="00145D69">
        <w:t xml:space="preserve">Many EU countries </w:t>
      </w:r>
      <w:r w:rsidR="0090247F" w:rsidRPr="00145D69">
        <w:t xml:space="preserve">are currently heavily </w:t>
      </w:r>
      <w:r w:rsidRPr="00145D69">
        <w:t>invest</w:t>
      </w:r>
      <w:r w:rsidR="0090247F" w:rsidRPr="00145D69">
        <w:t>ing</w:t>
      </w:r>
      <w:r w:rsidRPr="00145D69">
        <w:t xml:space="preserve"> in new ways to forecast migration.</w:t>
      </w:r>
      <w:r w:rsidR="00A62AB0" w:rsidRPr="00145D69">
        <w:t xml:space="preserve"> Large numbers of asylum seekers in 2014, 2015 and 2016 strained the capacity of many EU governments. Better forecasting tools are meant to help governments prepare in advance. </w:t>
      </w:r>
    </w:p>
    <w:p w14:paraId="25A141A6" w14:textId="77777777" w:rsidR="00D85C45" w:rsidRDefault="00D85C45">
      <w:pPr>
        <w:spacing w:line="360" w:lineRule="auto"/>
        <w:jc w:val="both"/>
      </w:pPr>
    </w:p>
    <w:p w14:paraId="37AC8E1D" w14:textId="72C89DA8" w:rsidR="003146B0" w:rsidRPr="00145D69" w:rsidRDefault="000C4739">
      <w:pPr>
        <w:spacing w:line="360" w:lineRule="auto"/>
        <w:jc w:val="both"/>
      </w:pPr>
      <w:r w:rsidRPr="00145D69">
        <w:t xml:space="preserve">A </w:t>
      </w:r>
      <w:hyperlink r:id="rId14" w:history="1">
        <w:r w:rsidRPr="00145D69">
          <w:rPr>
            <w:rStyle w:val="Hyperlink"/>
          </w:rPr>
          <w:t xml:space="preserve">recent European Migration Network </w:t>
        </w:r>
        <w:r w:rsidR="00D85C45">
          <w:rPr>
            <w:rStyle w:val="Hyperlink"/>
          </w:rPr>
          <w:t>study</w:t>
        </w:r>
      </w:hyperlink>
      <w:r w:rsidRPr="00145D69">
        <w:t xml:space="preserve"> showed tha</w:t>
      </w:r>
      <w:r w:rsidR="005971A7" w:rsidRPr="00145D69">
        <w:t xml:space="preserve">t 10 out of 22 EU governments that responded </w:t>
      </w:r>
      <w:r w:rsidR="00D85C45">
        <w:t xml:space="preserve">to the ad-hoc query </w:t>
      </w:r>
      <w:r w:rsidR="005971A7" w:rsidRPr="00145D69">
        <w:t xml:space="preserve">said they make use of forecasting methods, many using open source data for “early warning and risk analysis” purposes. </w:t>
      </w:r>
      <w:r w:rsidR="00D440DE" w:rsidRPr="00145D69">
        <w:t>The 2020 European Migration Network conference was dedicated entirely to the theme of forecasting</w:t>
      </w:r>
      <w:r w:rsidR="00247110" w:rsidRPr="00145D69">
        <w:t xml:space="preserve"> migration with</w:t>
      </w:r>
      <w:r w:rsidR="00D440DE" w:rsidRPr="00145D69">
        <w:t xml:space="preserve"> hosting </w:t>
      </w:r>
      <w:hyperlink r:id="rId15" w:history="1">
        <w:r w:rsidR="00D440DE" w:rsidRPr="00145D69">
          <w:rPr>
            <w:rStyle w:val="Hyperlink"/>
          </w:rPr>
          <w:t>more than 15 expert presentation</w:t>
        </w:r>
      </w:hyperlink>
      <w:r w:rsidR="0090247F" w:rsidRPr="00145D69">
        <w:rPr>
          <w:rStyle w:val="Hyperlink"/>
        </w:rPr>
        <w:t>s</w:t>
      </w:r>
      <w:r w:rsidR="00D440DE" w:rsidRPr="00145D69">
        <w:rPr>
          <w:rStyle w:val="Hyperlink"/>
        </w:rPr>
        <w:t>.</w:t>
      </w:r>
      <w:r w:rsidR="00D440DE" w:rsidRPr="00145D69">
        <w:t xml:space="preserve"> </w:t>
      </w:r>
      <w:r w:rsidR="005971A7" w:rsidRPr="00145D69">
        <w:t xml:space="preserve">The </w:t>
      </w:r>
      <w:r w:rsidR="0090247F" w:rsidRPr="00145D69">
        <w:t xml:space="preserve">recently </w:t>
      </w:r>
      <w:r w:rsidR="00EA465B" w:rsidRPr="00145D69">
        <w:t>proposed</w:t>
      </w:r>
      <w:r w:rsidR="005971A7" w:rsidRPr="00145D69">
        <w:t xml:space="preserve"> </w:t>
      </w:r>
      <w:r w:rsidR="00D85C45">
        <w:t>EU Migration Pact</w:t>
      </w:r>
      <w:r w:rsidR="00EA465B" w:rsidRPr="00145D69">
        <w:t xml:space="preserve"> outlines a “</w:t>
      </w:r>
      <w:hyperlink r:id="rId16" w:history="1">
        <w:r w:rsidR="00EA465B" w:rsidRPr="00D85C45">
          <w:rPr>
            <w:rStyle w:val="Hyperlink"/>
          </w:rPr>
          <w:t>Migration Preparedness and Crisis Blueprint</w:t>
        </w:r>
      </w:hyperlink>
      <w:r w:rsidR="00EA465B" w:rsidRPr="00145D69">
        <w:t xml:space="preserve">” which “should provide timely and adequate information in order to establish the updated migration situational awareness and provide for early warning/forecasting, as well as increase resilience to efficiently deal with any type of migration crisis.” (p. 4) The European Commission is </w:t>
      </w:r>
      <w:r w:rsidR="00D85C45">
        <w:t>currently finalizing</w:t>
      </w:r>
      <w:r w:rsidR="00EA465B" w:rsidRPr="00145D69">
        <w:t xml:space="preserve"> a </w:t>
      </w:r>
      <w:hyperlink r:id="rId17" w:history="1">
        <w:r w:rsidR="00EA465B" w:rsidRPr="00145D69">
          <w:rPr>
            <w:rStyle w:val="Hyperlink"/>
          </w:rPr>
          <w:t>feasibility study</w:t>
        </w:r>
      </w:hyperlink>
      <w:r w:rsidR="00EA465B" w:rsidRPr="00145D69">
        <w:t xml:space="preserve"> </w:t>
      </w:r>
      <w:r w:rsidR="00EA465B" w:rsidRPr="00145D69">
        <w:lastRenderedPageBreak/>
        <w:t xml:space="preserve">on the use of artificial intelligence for predicting migration to the EU; Frontex – the EU Border Agency – is scaling up efforts to </w:t>
      </w:r>
      <w:hyperlink r:id="rId18" w:history="1">
        <w:r w:rsidR="00EA465B" w:rsidRPr="00145D69">
          <w:rPr>
            <w:rStyle w:val="Hyperlink"/>
          </w:rPr>
          <w:t>forecast irregular border crossings</w:t>
        </w:r>
      </w:hyperlink>
      <w:r w:rsidR="00EA465B" w:rsidRPr="00145D69">
        <w:t>; EASO – the EU Asylum Support Office – is devising a composite “</w:t>
      </w:r>
      <w:hyperlink r:id="rId19" w:history="1">
        <w:r w:rsidR="00EA465B" w:rsidRPr="00145D69">
          <w:rPr>
            <w:rStyle w:val="Hyperlink"/>
          </w:rPr>
          <w:t>push-factor index</w:t>
        </w:r>
      </w:hyperlink>
      <w:r w:rsidR="00EA465B" w:rsidRPr="00145D69">
        <w:t xml:space="preserve">” and experimenting with </w:t>
      </w:r>
      <w:hyperlink r:id="rId20" w:history="1">
        <w:r w:rsidR="00EA465B" w:rsidRPr="00145D69">
          <w:rPr>
            <w:rStyle w:val="Hyperlink"/>
          </w:rPr>
          <w:t>forecasting asylum-related migration flows using machine learning</w:t>
        </w:r>
      </w:hyperlink>
      <w:r w:rsidR="00EA465B" w:rsidRPr="00145D69">
        <w:t xml:space="preserve"> and data at scale. </w:t>
      </w:r>
      <w:r w:rsidR="00D440DE" w:rsidRPr="00145D69">
        <w:t xml:space="preserve">In Fall 2020 – during Germany’s EU Council Presidency – the German Interior Ministry organized a workshop series around </w:t>
      </w:r>
      <w:hyperlink r:id="rId21" w:history="1">
        <w:r w:rsidR="004D5EF9" w:rsidRPr="00145D69">
          <w:rPr>
            <w:rStyle w:val="Hyperlink"/>
          </w:rPr>
          <w:t>Migration 4.0</w:t>
        </w:r>
      </w:hyperlink>
      <w:r w:rsidR="00D440DE" w:rsidRPr="00145D69">
        <w:t xml:space="preserve"> highlighting the benefits of various ways to “digitalize” migration management. </w:t>
      </w:r>
      <w:r w:rsidR="00524035" w:rsidRPr="00145D69">
        <w:t xml:space="preserve">At the same time, the EU is investing substantial resources in migration forecasting research under its Horizon2020 </w:t>
      </w:r>
      <w:proofErr w:type="spellStart"/>
      <w:r w:rsidR="00524035" w:rsidRPr="00145D69">
        <w:t>programme</w:t>
      </w:r>
      <w:proofErr w:type="spellEnd"/>
      <w:r w:rsidR="00524035" w:rsidRPr="00145D69">
        <w:t xml:space="preserve"> including </w:t>
      </w:r>
      <w:hyperlink r:id="rId22" w:history="1">
        <w:proofErr w:type="spellStart"/>
        <w:r w:rsidR="00524035" w:rsidRPr="00145D69">
          <w:rPr>
            <w:rStyle w:val="Hyperlink"/>
          </w:rPr>
          <w:t>QuantMig</w:t>
        </w:r>
        <w:proofErr w:type="spellEnd"/>
      </w:hyperlink>
      <w:r w:rsidR="00524035" w:rsidRPr="00145D69">
        <w:t xml:space="preserve">, </w:t>
      </w:r>
      <w:hyperlink r:id="rId23" w:history="1">
        <w:r w:rsidR="00524035" w:rsidRPr="00145D69">
          <w:rPr>
            <w:rStyle w:val="Hyperlink"/>
          </w:rPr>
          <w:t>ITFLOWS</w:t>
        </w:r>
      </w:hyperlink>
      <w:r w:rsidR="00524035" w:rsidRPr="00145D69">
        <w:t xml:space="preserve">, and </w:t>
      </w:r>
      <w:hyperlink r:id="rId24" w:history="1">
        <w:proofErr w:type="spellStart"/>
        <w:r w:rsidR="00524035" w:rsidRPr="00145D69">
          <w:rPr>
            <w:rStyle w:val="Hyperlink"/>
          </w:rPr>
          <w:t>Hum</w:t>
        </w:r>
        <w:r w:rsidR="00D85C45">
          <w:rPr>
            <w:rStyle w:val="Hyperlink"/>
          </w:rPr>
          <w:t>M</w:t>
        </w:r>
        <w:r w:rsidR="00524035" w:rsidRPr="00145D69">
          <w:rPr>
            <w:rStyle w:val="Hyperlink"/>
          </w:rPr>
          <w:t>ingBird</w:t>
        </w:r>
        <w:proofErr w:type="spellEnd"/>
      </w:hyperlink>
      <w:r w:rsidR="00524035" w:rsidRPr="00145D69">
        <w:t>.</w:t>
      </w:r>
    </w:p>
    <w:p w14:paraId="1793B934" w14:textId="77777777" w:rsidR="00D440DE" w:rsidRPr="00145D69" w:rsidRDefault="00D440DE" w:rsidP="00D85C45">
      <w:pPr>
        <w:spacing w:line="360" w:lineRule="auto"/>
        <w:jc w:val="both"/>
      </w:pPr>
    </w:p>
    <w:p w14:paraId="6DAD122F" w14:textId="77777777" w:rsidR="0090247F" w:rsidRPr="00145D69" w:rsidRDefault="00D440DE" w:rsidP="00D85C45">
      <w:pPr>
        <w:spacing w:line="360" w:lineRule="auto"/>
      </w:pPr>
      <w:r w:rsidRPr="00145D69">
        <w:t xml:space="preserve">Is all this excitement warranted? </w:t>
      </w:r>
    </w:p>
    <w:p w14:paraId="3A8529AE" w14:textId="77777777" w:rsidR="0090247F" w:rsidRPr="00145D69" w:rsidRDefault="0090247F" w:rsidP="00D85C45">
      <w:pPr>
        <w:spacing w:line="360" w:lineRule="auto"/>
      </w:pPr>
    </w:p>
    <w:p w14:paraId="08835707" w14:textId="5C7961B5" w:rsidR="00D440DE" w:rsidRPr="00145D69" w:rsidRDefault="00D440DE" w:rsidP="00D85C45">
      <w:pPr>
        <w:spacing w:line="360" w:lineRule="auto"/>
        <w:jc w:val="center"/>
      </w:pPr>
      <w:r w:rsidRPr="00145D69">
        <w:t>Yes, it is.</w:t>
      </w:r>
    </w:p>
    <w:p w14:paraId="50ED1021" w14:textId="77777777" w:rsidR="00D440DE" w:rsidRPr="00145D69" w:rsidRDefault="00D440DE" w:rsidP="00D85C45">
      <w:pPr>
        <w:spacing w:line="360" w:lineRule="auto"/>
        <w:rPr>
          <w:b/>
          <w:bCs/>
        </w:rPr>
      </w:pPr>
    </w:p>
    <w:p w14:paraId="67A22D60" w14:textId="13812C88" w:rsidR="000C4739" w:rsidRPr="00145D69" w:rsidRDefault="000816D7" w:rsidP="00D85C45">
      <w:pPr>
        <w:spacing w:line="360" w:lineRule="auto"/>
        <w:rPr>
          <w:b/>
          <w:bCs/>
        </w:rPr>
      </w:pPr>
      <w:r w:rsidRPr="00145D69">
        <w:rPr>
          <w:b/>
          <w:bCs/>
        </w:rPr>
        <w:t>Act 2 -</w:t>
      </w:r>
      <w:r w:rsidR="000C4739" w:rsidRPr="00145D69">
        <w:rPr>
          <w:b/>
          <w:bCs/>
        </w:rPr>
        <w:t xml:space="preserve"> Promising results</w:t>
      </w:r>
    </w:p>
    <w:p w14:paraId="5D961A06" w14:textId="77777777" w:rsidR="00F576E2" w:rsidRPr="00145D69" w:rsidRDefault="00F576E2" w:rsidP="00D85C45">
      <w:pPr>
        <w:spacing w:line="360" w:lineRule="auto"/>
        <w:rPr>
          <w:b/>
          <w:bCs/>
        </w:rPr>
      </w:pPr>
    </w:p>
    <w:p w14:paraId="1605AC7F" w14:textId="252AD18C" w:rsidR="00D440DE" w:rsidRPr="00145D69" w:rsidRDefault="00D440DE" w:rsidP="00D85C45">
      <w:pPr>
        <w:spacing w:line="360" w:lineRule="auto"/>
      </w:pPr>
      <w:r w:rsidRPr="00145D69">
        <w:t xml:space="preserve">Indeed, there are a growing number of studies out there that </w:t>
      </w:r>
      <w:r w:rsidR="00153B6C" w:rsidRPr="00145D69">
        <w:t xml:space="preserve">hint at the potential of </w:t>
      </w:r>
      <w:r w:rsidR="00D35C9D" w:rsidRPr="00145D69">
        <w:t xml:space="preserve">big </w:t>
      </w:r>
      <w:r w:rsidR="00153B6C" w:rsidRPr="00145D69">
        <w:t>data forecasting</w:t>
      </w:r>
      <w:r w:rsidR="0090247F" w:rsidRPr="00145D69">
        <w:t xml:space="preserve"> on migration</w:t>
      </w:r>
      <w:r w:rsidR="00153B6C" w:rsidRPr="00145D69">
        <w:t xml:space="preserve">. Let’s take two prominent examples: </w:t>
      </w:r>
      <w:r w:rsidR="00FB04E9" w:rsidRPr="00145D69">
        <w:t xml:space="preserve">the use of </w:t>
      </w:r>
      <w:r w:rsidR="00153B6C" w:rsidRPr="00145D69">
        <w:t xml:space="preserve">Google </w:t>
      </w:r>
      <w:r w:rsidR="00FB04E9" w:rsidRPr="00145D69">
        <w:t>Trends</w:t>
      </w:r>
      <w:r w:rsidR="00153B6C" w:rsidRPr="00145D69">
        <w:t xml:space="preserve"> and Facebook networks. </w:t>
      </w:r>
    </w:p>
    <w:p w14:paraId="76B5AD04" w14:textId="32BB7C66" w:rsidR="00F576E2" w:rsidRPr="00145D69" w:rsidRDefault="00F576E2" w:rsidP="00D85C45">
      <w:pPr>
        <w:spacing w:line="360" w:lineRule="auto"/>
      </w:pPr>
    </w:p>
    <w:p w14:paraId="5DA017F7" w14:textId="35737ADF" w:rsidR="00F576E2" w:rsidRPr="00145D69" w:rsidRDefault="00F576E2" w:rsidP="00D85C45">
      <w:pPr>
        <w:spacing w:line="360" w:lineRule="auto"/>
        <w:rPr>
          <w:b/>
          <w:bCs/>
        </w:rPr>
      </w:pPr>
      <w:r w:rsidRPr="00145D69">
        <w:rPr>
          <w:b/>
          <w:bCs/>
        </w:rPr>
        <w:t xml:space="preserve">Google Trends </w:t>
      </w:r>
    </w:p>
    <w:p w14:paraId="2A3D7A14" w14:textId="77777777" w:rsidR="00F576E2" w:rsidRPr="00145D69" w:rsidRDefault="00F576E2" w:rsidP="00D85C45">
      <w:pPr>
        <w:spacing w:line="360" w:lineRule="auto"/>
      </w:pPr>
    </w:p>
    <w:p w14:paraId="0F9285D1" w14:textId="2F4112B2" w:rsidR="00B35198" w:rsidRPr="00145D69" w:rsidRDefault="003F3D80" w:rsidP="00C45C2F">
      <w:pPr>
        <w:spacing w:line="360" w:lineRule="auto"/>
        <w:ind w:firstLine="720"/>
      </w:pPr>
      <w:r w:rsidRPr="00145D69">
        <w:t xml:space="preserve">Google Trends is </w:t>
      </w:r>
      <w:r w:rsidR="00D85C45">
        <w:t xml:space="preserve">a </w:t>
      </w:r>
      <w:r w:rsidRPr="00D85C45">
        <w:t xml:space="preserve">powerful </w:t>
      </w:r>
      <w:r w:rsidR="00524035" w:rsidRPr="00D85C45">
        <w:rPr>
          <w:iCs/>
        </w:rPr>
        <w:t xml:space="preserve">and publicly accessible </w:t>
      </w:r>
      <w:r w:rsidR="00D85C45" w:rsidRPr="00D85C45">
        <w:rPr>
          <w:iCs/>
        </w:rPr>
        <w:t xml:space="preserve">tool for </w:t>
      </w:r>
      <w:r w:rsidRPr="00145D69">
        <w:t xml:space="preserve">online search data. Google Trends is a good proxy for what </w:t>
      </w:r>
      <w:r w:rsidR="00524035" w:rsidRPr="00145D69">
        <w:t xml:space="preserve">over a billion users </w:t>
      </w:r>
      <w:proofErr w:type="gramStart"/>
      <w:r w:rsidR="00524035" w:rsidRPr="00145D69">
        <w:t xml:space="preserve">worldwide </w:t>
      </w:r>
      <w:r w:rsidRPr="00145D69">
        <w:t xml:space="preserve"> are</w:t>
      </w:r>
      <w:proofErr w:type="gramEnd"/>
      <w:r w:rsidRPr="00145D69">
        <w:t xml:space="preserve"> </w:t>
      </w:r>
      <w:proofErr w:type="spellStart"/>
      <w:r w:rsidRPr="00145D69">
        <w:t>curios</w:t>
      </w:r>
      <w:proofErr w:type="spellEnd"/>
      <w:r w:rsidRPr="00145D69">
        <w:t xml:space="preserve"> about</w:t>
      </w:r>
      <w:r w:rsidR="00524035" w:rsidRPr="00145D69">
        <w:t xml:space="preserve"> (i.e. searching for on the Google search engine)</w:t>
      </w:r>
      <w:r w:rsidRPr="00145D69">
        <w:t>.</w:t>
      </w:r>
      <w:r w:rsidR="00524035" w:rsidRPr="00145D69">
        <w:rPr>
          <w:rStyle w:val="FootnoteReference"/>
        </w:rPr>
        <w:footnoteReference w:id="2"/>
      </w:r>
      <w:r w:rsidRPr="00145D69">
        <w:t xml:space="preserve"> </w:t>
      </w:r>
      <w:r w:rsidR="00D85C45" w:rsidRPr="00D85C45">
        <w:rPr>
          <w:color w:val="282829"/>
          <w:shd w:val="clear" w:color="auto" w:fill="FFFFFF"/>
        </w:rPr>
        <w:t>Migrants may use the internet to prepare for a journey (and also during the journey). This makes search data</w:t>
      </w:r>
      <w:r w:rsidR="00D85C45">
        <w:rPr>
          <w:color w:val="282829"/>
          <w:shd w:val="clear" w:color="auto" w:fill="FFFFFF"/>
        </w:rPr>
        <w:t xml:space="preserve"> may be</w:t>
      </w:r>
      <w:r w:rsidR="00D85C45" w:rsidRPr="00D85C45">
        <w:rPr>
          <w:color w:val="282829"/>
          <w:shd w:val="clear" w:color="auto" w:fill="FFFFFF"/>
        </w:rPr>
        <w:t xml:space="preserve"> a potentially effective way of gaining insight on movement of migrants.</w:t>
      </w:r>
      <w:r w:rsidR="00D85C45">
        <w:rPr>
          <w:color w:val="282829"/>
          <w:shd w:val="clear" w:color="auto" w:fill="FFFFFF"/>
        </w:rPr>
        <w:t xml:space="preserve"> </w:t>
      </w:r>
      <w:r w:rsidR="00FB04E9" w:rsidRPr="00D85C45">
        <w:rPr>
          <w:color w:val="282829"/>
          <w:shd w:val="clear" w:color="auto" w:fill="FFFFFF"/>
        </w:rPr>
        <w:t xml:space="preserve">There have been </w:t>
      </w:r>
      <w:r w:rsidR="00D85C45">
        <w:rPr>
          <w:color w:val="282829"/>
          <w:shd w:val="clear" w:color="auto" w:fill="FFFFFF"/>
        </w:rPr>
        <w:t xml:space="preserve">several </w:t>
      </w:r>
      <w:r w:rsidR="00FB04E9" w:rsidRPr="00D85C45">
        <w:rPr>
          <w:color w:val="282829"/>
          <w:shd w:val="clear" w:color="auto" w:fill="FFFFFF"/>
        </w:rPr>
        <w:t xml:space="preserve">studies </w:t>
      </w:r>
      <w:r w:rsidR="00D85C45">
        <w:rPr>
          <w:color w:val="282829"/>
          <w:shd w:val="clear" w:color="auto" w:fill="FFFFFF"/>
        </w:rPr>
        <w:t>exploring the use of</w:t>
      </w:r>
      <w:r w:rsidR="00FB04E9" w:rsidRPr="00D85C45">
        <w:rPr>
          <w:color w:val="282829"/>
          <w:shd w:val="clear" w:color="auto" w:fill="FFFFFF"/>
        </w:rPr>
        <w:t xml:space="preserve"> Google Trends </w:t>
      </w:r>
      <w:r w:rsidR="00D85C45">
        <w:rPr>
          <w:color w:val="282829"/>
          <w:shd w:val="clear" w:color="auto" w:fill="FFFFFF"/>
        </w:rPr>
        <w:t>for predicting</w:t>
      </w:r>
      <w:r w:rsidR="00FB04E9" w:rsidRPr="00D85C45">
        <w:rPr>
          <w:color w:val="282829"/>
          <w:shd w:val="clear" w:color="auto" w:fill="FFFFFF"/>
        </w:rPr>
        <w:t xml:space="preserve"> migration flows</w:t>
      </w:r>
      <w:r w:rsidR="00FB04E9" w:rsidRPr="00D85C45">
        <w:rPr>
          <w:rStyle w:val="FootnoteReference"/>
          <w:color w:val="282829"/>
          <w:shd w:val="clear" w:color="auto" w:fill="FFFFFF"/>
        </w:rPr>
        <w:footnoteReference w:id="3"/>
      </w:r>
      <w:r w:rsidR="00FB04E9" w:rsidRPr="00D85C45">
        <w:rPr>
          <w:color w:val="282829"/>
          <w:shd w:val="clear" w:color="auto" w:fill="FFFFFF"/>
        </w:rPr>
        <w:t>.</w:t>
      </w:r>
      <w:r w:rsidR="001E362C" w:rsidRPr="00D85C45">
        <w:rPr>
          <w:color w:val="282829"/>
          <w:shd w:val="clear" w:color="auto" w:fill="FFFFFF"/>
        </w:rPr>
        <w:t xml:space="preserve"> </w:t>
      </w:r>
    </w:p>
    <w:p w14:paraId="67FC4D22" w14:textId="77777777" w:rsidR="00895D60" w:rsidRPr="00D85C45" w:rsidRDefault="00895D60" w:rsidP="00145D69">
      <w:pPr>
        <w:spacing w:line="360" w:lineRule="auto"/>
        <w:rPr>
          <w:color w:val="282829"/>
          <w:shd w:val="clear" w:color="auto" w:fill="FFFFFF"/>
        </w:rPr>
      </w:pPr>
    </w:p>
    <w:p w14:paraId="56B71C36" w14:textId="69A98247" w:rsidR="002B5125" w:rsidRPr="00D85C45" w:rsidRDefault="00D85C45">
      <w:pPr>
        <w:spacing w:line="360" w:lineRule="auto"/>
        <w:rPr>
          <w:color w:val="282829"/>
          <w:shd w:val="clear" w:color="auto" w:fill="FFFFFF"/>
        </w:rPr>
      </w:pPr>
      <w:r>
        <w:rPr>
          <w:color w:val="282829"/>
          <w:shd w:val="clear" w:color="auto" w:fill="FFFFFF"/>
        </w:rPr>
        <w:lastRenderedPageBreak/>
        <w:t>Google Trends data has been used</w:t>
      </w:r>
      <w:r w:rsidR="00BB5B2F" w:rsidRPr="00D85C45">
        <w:rPr>
          <w:color w:val="282829"/>
          <w:shd w:val="clear" w:color="auto" w:fill="FFFFFF"/>
        </w:rPr>
        <w:t xml:space="preserve"> for</w:t>
      </w:r>
      <w:r w:rsidR="00177333" w:rsidRPr="00D85C45">
        <w:rPr>
          <w:color w:val="282829"/>
          <w:shd w:val="clear" w:color="auto" w:fill="FFFFFF"/>
        </w:rPr>
        <w:t xml:space="preserve"> </w:t>
      </w:r>
      <w:hyperlink r:id="rId25" w:history="1">
        <w:r w:rsidR="00BB5B2F" w:rsidRPr="00D85C45">
          <w:rPr>
            <w:rStyle w:val="Hyperlink"/>
            <w:shd w:val="clear" w:color="auto" w:fill="FFFFFF"/>
          </w:rPr>
          <w:t>forecasting U.S migration</w:t>
        </w:r>
      </w:hyperlink>
      <w:r w:rsidR="00BB5B2F" w:rsidRPr="00D85C45">
        <w:rPr>
          <w:color w:val="282829"/>
          <w:shd w:val="clear" w:color="auto" w:fill="FFFFFF"/>
        </w:rPr>
        <w:t xml:space="preserve">, </w:t>
      </w:r>
      <w:hyperlink r:id="rId26" w:history="1">
        <w:r w:rsidR="002B5125" w:rsidRPr="00D85C45">
          <w:rPr>
            <w:rStyle w:val="Hyperlink"/>
            <w:shd w:val="clear" w:color="auto" w:fill="FFFFFF"/>
          </w:rPr>
          <w:t xml:space="preserve">forecasting </w:t>
        </w:r>
        <w:r>
          <w:rPr>
            <w:rStyle w:val="Hyperlink"/>
            <w:shd w:val="clear" w:color="auto" w:fill="FFFFFF"/>
          </w:rPr>
          <w:t xml:space="preserve">migration to the </w:t>
        </w:r>
        <w:r w:rsidR="00BB5B2F" w:rsidRPr="00D85C45">
          <w:rPr>
            <w:rStyle w:val="Hyperlink"/>
            <w:shd w:val="clear" w:color="auto" w:fill="FFFFFF"/>
          </w:rPr>
          <w:t xml:space="preserve">OECD </w:t>
        </w:r>
      </w:hyperlink>
      <w:r w:rsidR="002B5125" w:rsidRPr="00D85C45">
        <w:rPr>
          <w:color w:val="282829"/>
          <w:shd w:val="clear" w:color="auto" w:fill="FFFFFF"/>
        </w:rPr>
        <w:t xml:space="preserve"> as well as </w:t>
      </w:r>
      <w:hyperlink r:id="rId27" w:history="1">
        <w:r w:rsidR="00D54DF3" w:rsidRPr="00D85C45">
          <w:rPr>
            <w:rStyle w:val="Hyperlink"/>
            <w:shd w:val="clear" w:color="auto" w:fill="FFFFFF"/>
          </w:rPr>
          <w:t>forecasting</w:t>
        </w:r>
        <w:r w:rsidR="002B5125" w:rsidRPr="00D85C45">
          <w:rPr>
            <w:rStyle w:val="Hyperlink"/>
            <w:shd w:val="clear" w:color="auto" w:fill="FFFFFF"/>
          </w:rPr>
          <w:t xml:space="preserve"> </w:t>
        </w:r>
        <w:r w:rsidR="008D5236" w:rsidRPr="00D85C45">
          <w:rPr>
            <w:rStyle w:val="Hyperlink"/>
            <w:shd w:val="clear" w:color="auto" w:fill="FFFFFF"/>
          </w:rPr>
          <w:t>Latin America migration to Spain</w:t>
        </w:r>
      </w:hyperlink>
      <w:r>
        <w:rPr>
          <w:color w:val="282829"/>
          <w:shd w:val="clear" w:color="auto" w:fill="FFFFFF"/>
        </w:rPr>
        <w:t xml:space="preserve">, among others. </w:t>
      </w:r>
    </w:p>
    <w:p w14:paraId="3ABC7777" w14:textId="77777777" w:rsidR="002B5125" w:rsidRPr="00D85C45" w:rsidRDefault="002B5125">
      <w:pPr>
        <w:spacing w:line="360" w:lineRule="auto"/>
        <w:rPr>
          <w:color w:val="282829"/>
          <w:shd w:val="clear" w:color="auto" w:fill="FFFFFF"/>
        </w:rPr>
      </w:pPr>
    </w:p>
    <w:p w14:paraId="59FA71E9" w14:textId="233748A5" w:rsidR="002848E7" w:rsidRDefault="00BB5B2F" w:rsidP="00546BC2">
      <w:pPr>
        <w:spacing w:line="360" w:lineRule="auto"/>
        <w:rPr>
          <w:color w:val="282829"/>
          <w:shd w:val="clear" w:color="auto" w:fill="FFFFFF"/>
        </w:rPr>
      </w:pPr>
      <w:r w:rsidRPr="00D85C45">
        <w:rPr>
          <w:color w:val="282829"/>
          <w:shd w:val="clear" w:color="auto" w:fill="FFFFFF"/>
        </w:rPr>
        <w:t xml:space="preserve">The </w:t>
      </w:r>
      <w:hyperlink r:id="rId28" w:history="1">
        <w:r w:rsidRPr="00D85C45">
          <w:rPr>
            <w:rStyle w:val="Hyperlink"/>
            <w:shd w:val="clear" w:color="auto" w:fill="FFFFFF"/>
          </w:rPr>
          <w:t>Pew Research Center</w:t>
        </w:r>
      </w:hyperlink>
      <w:r w:rsidRPr="00D85C45">
        <w:rPr>
          <w:color w:val="282829"/>
          <w:shd w:val="clear" w:color="auto" w:fill="FFFFFF"/>
        </w:rPr>
        <w:t xml:space="preserve"> </w:t>
      </w:r>
      <w:r w:rsidR="00C61119" w:rsidRPr="00D85C45">
        <w:rPr>
          <w:color w:val="282829"/>
          <w:shd w:val="clear" w:color="auto" w:fill="FFFFFF"/>
        </w:rPr>
        <w:t>used searches of arrival ‘</w:t>
      </w:r>
      <w:r w:rsidR="00C61119" w:rsidRPr="00D85C45">
        <w:rPr>
          <w:i/>
          <w:iCs/>
          <w:color w:val="282829"/>
          <w:shd w:val="clear" w:color="auto" w:fill="FFFFFF"/>
        </w:rPr>
        <w:t>destination</w:t>
      </w:r>
      <w:r w:rsidR="00C61119" w:rsidRPr="00D85C45">
        <w:rPr>
          <w:color w:val="282829"/>
          <w:shd w:val="clear" w:color="auto" w:fill="FFFFFF"/>
        </w:rPr>
        <w:t xml:space="preserve">’ countries such as ‘Greece’ and ‘Italy’ among Arabic speakers in Turkey </w:t>
      </w:r>
      <w:r w:rsidRPr="00D85C45">
        <w:rPr>
          <w:color w:val="282829"/>
          <w:shd w:val="clear" w:color="auto" w:fill="FFFFFF"/>
        </w:rPr>
        <w:t xml:space="preserve"> </w:t>
      </w:r>
      <w:r w:rsidR="00C61119" w:rsidRPr="00D85C45">
        <w:rPr>
          <w:color w:val="282829"/>
          <w:shd w:val="clear" w:color="auto" w:fill="FFFFFF"/>
        </w:rPr>
        <w:t xml:space="preserve">to </w:t>
      </w:r>
      <w:r w:rsidRPr="00D85C45">
        <w:rPr>
          <w:color w:val="282829"/>
          <w:shd w:val="clear" w:color="auto" w:fill="FFFFFF"/>
        </w:rPr>
        <w:t>track asylum seek</w:t>
      </w:r>
      <w:r w:rsidR="00C61119" w:rsidRPr="00D85C45">
        <w:rPr>
          <w:color w:val="282829"/>
          <w:shd w:val="clear" w:color="auto" w:fill="FFFFFF"/>
        </w:rPr>
        <w:t>ers</w:t>
      </w:r>
      <w:r w:rsidRPr="00D85C45">
        <w:rPr>
          <w:color w:val="282829"/>
          <w:shd w:val="clear" w:color="auto" w:fill="FFFFFF"/>
        </w:rPr>
        <w:t xml:space="preserve"> from the </w:t>
      </w:r>
      <w:r w:rsidR="00C61119" w:rsidRPr="00D85C45">
        <w:rPr>
          <w:color w:val="282829"/>
          <w:shd w:val="clear" w:color="auto" w:fill="FFFFFF"/>
        </w:rPr>
        <w:t>M</w:t>
      </w:r>
      <w:r w:rsidRPr="00D85C45">
        <w:rPr>
          <w:color w:val="282829"/>
          <w:shd w:val="clear" w:color="auto" w:fill="FFFFFF"/>
        </w:rPr>
        <w:t xml:space="preserve">iddle </w:t>
      </w:r>
      <w:r w:rsidR="00C61119" w:rsidRPr="00D85C45">
        <w:rPr>
          <w:color w:val="282829"/>
          <w:shd w:val="clear" w:color="auto" w:fill="FFFFFF"/>
        </w:rPr>
        <w:t>-E</w:t>
      </w:r>
      <w:r w:rsidRPr="00D85C45">
        <w:rPr>
          <w:color w:val="282829"/>
          <w:shd w:val="clear" w:color="auto" w:fill="FFFFFF"/>
        </w:rPr>
        <w:t xml:space="preserve">ast (mainly </w:t>
      </w:r>
      <w:r w:rsidR="00546BC2">
        <w:rPr>
          <w:color w:val="282829"/>
          <w:shd w:val="clear" w:color="auto" w:fill="FFFFFF"/>
        </w:rPr>
        <w:t>from</w:t>
      </w:r>
      <w:r w:rsidRPr="00D85C45">
        <w:rPr>
          <w:color w:val="282829"/>
          <w:shd w:val="clear" w:color="auto" w:fill="FFFFFF"/>
        </w:rPr>
        <w:t xml:space="preserve"> Syria and Iraq) to EU countries. </w:t>
      </w:r>
      <w:r w:rsidR="00C61119" w:rsidRPr="00D85C45">
        <w:rPr>
          <w:color w:val="282829"/>
          <w:shd w:val="clear" w:color="auto" w:fill="FFFFFF"/>
        </w:rPr>
        <w:t xml:space="preserve"> Google searches were then </w:t>
      </w:r>
      <w:r w:rsidR="00374FC6" w:rsidRPr="00D85C45">
        <w:rPr>
          <w:color w:val="282829"/>
          <w:shd w:val="clear" w:color="auto" w:fill="FFFFFF"/>
        </w:rPr>
        <w:t xml:space="preserve">compared to </w:t>
      </w:r>
      <w:r w:rsidR="00BF7264" w:rsidRPr="00D85C45">
        <w:rPr>
          <w:color w:val="282829"/>
          <w:shd w:val="clear" w:color="auto" w:fill="FFFFFF"/>
        </w:rPr>
        <w:t xml:space="preserve">monthly </w:t>
      </w:r>
      <w:r w:rsidR="00374FC6" w:rsidRPr="00D85C45">
        <w:rPr>
          <w:color w:val="282829"/>
          <w:shd w:val="clear" w:color="auto" w:fill="FFFFFF"/>
        </w:rPr>
        <w:t xml:space="preserve">asylum applications </w:t>
      </w:r>
      <w:r w:rsidR="00BF7264" w:rsidRPr="00D85C45">
        <w:rPr>
          <w:color w:val="282829"/>
          <w:shd w:val="clear" w:color="auto" w:fill="FFFFFF"/>
        </w:rPr>
        <w:t xml:space="preserve">in Greece and found that </w:t>
      </w:r>
      <w:r w:rsidR="00611A53" w:rsidRPr="00D85C45">
        <w:rPr>
          <w:color w:val="282829"/>
          <w:shd w:val="clear" w:color="auto" w:fill="FFFFFF"/>
        </w:rPr>
        <w:t>G</w:t>
      </w:r>
      <w:r w:rsidR="00FC3C86" w:rsidRPr="00D85C45">
        <w:rPr>
          <w:color w:val="282829"/>
          <w:shd w:val="clear" w:color="auto" w:fill="FFFFFF"/>
        </w:rPr>
        <w:t xml:space="preserve">oogle </w:t>
      </w:r>
      <w:r w:rsidR="00BF7264" w:rsidRPr="00D85C45">
        <w:rPr>
          <w:color w:val="282829"/>
          <w:shd w:val="clear" w:color="auto" w:fill="FFFFFF"/>
        </w:rPr>
        <w:t xml:space="preserve">searches for destination country for migrants were </w:t>
      </w:r>
      <w:r w:rsidR="00611A53" w:rsidRPr="00D85C45">
        <w:rPr>
          <w:color w:val="282829"/>
          <w:shd w:val="clear" w:color="auto" w:fill="FFFFFF"/>
        </w:rPr>
        <w:t xml:space="preserve">correlated </w:t>
      </w:r>
      <w:r w:rsidR="00C61119" w:rsidRPr="00D85C45">
        <w:rPr>
          <w:color w:val="282829"/>
          <w:shd w:val="clear" w:color="auto" w:fill="FFFFFF"/>
        </w:rPr>
        <w:t>with</w:t>
      </w:r>
      <w:r w:rsidR="00BF7264" w:rsidRPr="00D85C45">
        <w:rPr>
          <w:color w:val="282829"/>
          <w:shd w:val="clear" w:color="auto" w:fill="FFFFFF"/>
        </w:rPr>
        <w:t xml:space="preserve"> </w:t>
      </w:r>
      <w:r w:rsidR="00FC3C86" w:rsidRPr="00D85C45">
        <w:rPr>
          <w:color w:val="282829"/>
          <w:shd w:val="clear" w:color="auto" w:fill="FFFFFF"/>
        </w:rPr>
        <w:t>the actual migration</w:t>
      </w:r>
      <w:r w:rsidR="00BF7264" w:rsidRPr="00D85C45">
        <w:rPr>
          <w:color w:val="282829"/>
          <w:shd w:val="clear" w:color="auto" w:fill="FFFFFF"/>
        </w:rPr>
        <w:t xml:space="preserve"> </w:t>
      </w:r>
      <w:r w:rsidR="00611A53" w:rsidRPr="00D85C45">
        <w:rPr>
          <w:color w:val="282829"/>
          <w:shd w:val="clear" w:color="auto" w:fill="FFFFFF"/>
        </w:rPr>
        <w:t>data</w:t>
      </w:r>
      <w:r w:rsidR="00FC3C86" w:rsidRPr="00D85C45">
        <w:rPr>
          <w:color w:val="282829"/>
          <w:shd w:val="clear" w:color="auto" w:fill="FFFFFF"/>
        </w:rPr>
        <w:t xml:space="preserve">. </w:t>
      </w:r>
      <w:r w:rsidR="0073591E" w:rsidRPr="004A4EE4">
        <w:rPr>
          <w:color w:val="282829"/>
          <w:shd w:val="clear" w:color="auto" w:fill="FFFFFF"/>
        </w:rPr>
        <w:t xml:space="preserve">Andre </w:t>
      </w:r>
      <w:proofErr w:type="spellStart"/>
      <w:r w:rsidR="0073591E" w:rsidRPr="004A4EE4">
        <w:rPr>
          <w:color w:val="282829"/>
          <w:shd w:val="clear" w:color="auto" w:fill="FFFFFF"/>
        </w:rPr>
        <w:t>Groger</w:t>
      </w:r>
      <w:proofErr w:type="spellEnd"/>
      <w:r w:rsidR="0073591E" w:rsidRPr="004A4EE4">
        <w:rPr>
          <w:color w:val="282829"/>
          <w:shd w:val="clear" w:color="auto" w:fill="FFFFFF"/>
        </w:rPr>
        <w:t xml:space="preserve">, Tobias </w:t>
      </w:r>
      <w:proofErr w:type="spellStart"/>
      <w:r w:rsidR="00546BC2">
        <w:rPr>
          <w:color w:val="282829"/>
          <w:shd w:val="clear" w:color="auto" w:fill="FFFFFF"/>
        </w:rPr>
        <w:t>Heidland</w:t>
      </w:r>
      <w:proofErr w:type="spellEnd"/>
      <w:r w:rsidR="0073591E" w:rsidRPr="00546BC2">
        <w:rPr>
          <w:color w:val="282829"/>
          <w:shd w:val="clear" w:color="auto" w:fill="FFFFFF"/>
        </w:rPr>
        <w:t>, and Marcus Bohme</w:t>
      </w:r>
      <w:r w:rsidR="00056631" w:rsidRPr="00546BC2">
        <w:rPr>
          <w:color w:val="282829"/>
          <w:shd w:val="clear" w:color="auto" w:fill="FFFFFF"/>
        </w:rPr>
        <w:t xml:space="preserve"> </w:t>
      </w:r>
      <w:r w:rsidR="00056631" w:rsidRPr="00546BC2">
        <w:t xml:space="preserve">used </w:t>
      </w:r>
      <w:r w:rsidR="0073591E" w:rsidRPr="00546BC2">
        <w:t xml:space="preserve">Google Trends search keywords </w:t>
      </w:r>
      <w:r w:rsidR="00056631" w:rsidRPr="00546BC2">
        <w:t>that w</w:t>
      </w:r>
      <w:r w:rsidR="0029539C" w:rsidRPr="00546BC2">
        <w:t xml:space="preserve">ere </w:t>
      </w:r>
      <w:r w:rsidR="00383BFB" w:rsidRPr="00546BC2">
        <w:t xml:space="preserve">semantically </w:t>
      </w:r>
      <w:r w:rsidR="0073591E" w:rsidRPr="00145D69">
        <w:rPr>
          <w:color w:val="000000"/>
        </w:rPr>
        <w:t xml:space="preserve">linked with </w:t>
      </w:r>
      <w:r w:rsidR="00F576E2" w:rsidRPr="00145D69">
        <w:rPr>
          <w:color w:val="000000"/>
        </w:rPr>
        <w:t xml:space="preserve">the word </w:t>
      </w:r>
      <w:r w:rsidR="0073591E" w:rsidRPr="00145D69">
        <w:rPr>
          <w:color w:val="000000"/>
        </w:rPr>
        <w:t xml:space="preserve">“migration” </w:t>
      </w:r>
      <w:r w:rsidR="00103B29" w:rsidRPr="00145D69">
        <w:rPr>
          <w:color w:val="000000"/>
        </w:rPr>
        <w:t xml:space="preserve">as </w:t>
      </w:r>
      <w:r w:rsidR="0029539C" w:rsidRPr="00145D69">
        <w:rPr>
          <w:color w:val="000000"/>
        </w:rPr>
        <w:t>a means to improve the performance of migration models. The</w:t>
      </w:r>
      <w:r w:rsidR="00546BC2">
        <w:rPr>
          <w:color w:val="000000"/>
        </w:rPr>
        <w:t xml:space="preserve">y conclude that Google Trends is </w:t>
      </w:r>
      <w:r w:rsidR="00F436F7" w:rsidRPr="00145D69">
        <w:rPr>
          <w:color w:val="000000"/>
        </w:rPr>
        <w:t>a</w:t>
      </w:r>
      <w:r w:rsidR="0029539C" w:rsidRPr="00145D69">
        <w:rPr>
          <w:color w:val="000000"/>
        </w:rPr>
        <w:t xml:space="preserve"> </w:t>
      </w:r>
      <w:r w:rsidR="00F436F7" w:rsidRPr="00145D69">
        <w:rPr>
          <w:color w:val="000000"/>
        </w:rPr>
        <w:t>‘novel’ way for measuring</w:t>
      </w:r>
      <w:r w:rsidR="00546BC2">
        <w:rPr>
          <w:color w:val="000000"/>
        </w:rPr>
        <w:t xml:space="preserve"> the</w:t>
      </w:r>
      <w:r w:rsidR="00F436F7" w:rsidRPr="00145D69">
        <w:rPr>
          <w:color w:val="000000"/>
        </w:rPr>
        <w:t xml:space="preserve"> intent to migrate</w:t>
      </w:r>
      <w:r w:rsidR="0029539C" w:rsidRPr="00145D69">
        <w:rPr>
          <w:color w:val="000000"/>
        </w:rPr>
        <w:t xml:space="preserve"> </w:t>
      </w:r>
      <w:r w:rsidR="00F436F7" w:rsidRPr="00145D69">
        <w:rPr>
          <w:color w:val="000000"/>
        </w:rPr>
        <w:t xml:space="preserve">and a </w:t>
      </w:r>
      <w:r w:rsidR="00B668BA" w:rsidRPr="00145D69">
        <w:rPr>
          <w:color w:val="000000"/>
        </w:rPr>
        <w:t>better way</w:t>
      </w:r>
      <w:r w:rsidR="00F436F7" w:rsidRPr="00145D69">
        <w:rPr>
          <w:color w:val="000000"/>
        </w:rPr>
        <w:t xml:space="preserve"> to get real-time prediction</w:t>
      </w:r>
      <w:r w:rsidR="00546BC2">
        <w:rPr>
          <w:color w:val="000000"/>
        </w:rPr>
        <w:t xml:space="preserve">s of migration flow. </w:t>
      </w:r>
      <w:r w:rsidR="00546BC2">
        <w:rPr>
          <w:color w:val="282829"/>
          <w:shd w:val="clear" w:color="auto" w:fill="FFFFFF"/>
        </w:rPr>
        <w:t>R</w:t>
      </w:r>
      <w:r w:rsidR="00E3329B" w:rsidRPr="00546BC2">
        <w:rPr>
          <w:color w:val="282829"/>
          <w:shd w:val="clear" w:color="auto" w:fill="FFFFFF"/>
        </w:rPr>
        <w:t>esearch</w:t>
      </w:r>
      <w:r w:rsidR="00B668BA" w:rsidRPr="00546BC2">
        <w:rPr>
          <w:color w:val="282829"/>
          <w:shd w:val="clear" w:color="auto" w:fill="FFFFFF"/>
        </w:rPr>
        <w:t xml:space="preserve"> </w:t>
      </w:r>
      <w:r w:rsidR="00546BC2">
        <w:rPr>
          <w:color w:val="282829"/>
          <w:shd w:val="clear" w:color="auto" w:fill="FFFFFF"/>
        </w:rPr>
        <w:t xml:space="preserve">looking at </w:t>
      </w:r>
      <w:hyperlink r:id="rId29" w:history="1">
        <w:r w:rsidR="00E3329B" w:rsidRPr="00546BC2">
          <w:rPr>
            <w:rStyle w:val="Hyperlink"/>
            <w:shd w:val="clear" w:color="auto" w:fill="FFFFFF"/>
          </w:rPr>
          <w:t>Google Trends</w:t>
        </w:r>
        <w:r w:rsidR="00B668BA" w:rsidRPr="00546BC2">
          <w:rPr>
            <w:rStyle w:val="Hyperlink"/>
            <w:shd w:val="clear" w:color="auto" w:fill="FFFFFF"/>
          </w:rPr>
          <w:t xml:space="preserve"> queries </w:t>
        </w:r>
        <w:r w:rsidR="00546BC2">
          <w:rPr>
            <w:rStyle w:val="Hyperlink"/>
            <w:shd w:val="clear" w:color="auto" w:fill="FFFFFF"/>
          </w:rPr>
          <w:t>and</w:t>
        </w:r>
        <w:r w:rsidR="00E3329B" w:rsidRPr="00546BC2">
          <w:rPr>
            <w:rStyle w:val="Hyperlink"/>
            <w:shd w:val="clear" w:color="auto" w:fill="FFFFFF"/>
          </w:rPr>
          <w:t xml:space="preserve"> migration flows from Latin America to Spain</w:t>
        </w:r>
      </w:hyperlink>
      <w:r w:rsidR="00E3329B" w:rsidRPr="00546BC2">
        <w:rPr>
          <w:color w:val="282829"/>
          <w:shd w:val="clear" w:color="auto" w:fill="FFFFFF"/>
        </w:rPr>
        <w:t xml:space="preserve"> </w:t>
      </w:r>
      <w:r w:rsidR="00546BC2">
        <w:rPr>
          <w:color w:val="282829"/>
          <w:shd w:val="clear" w:color="auto" w:fill="FFFFFF"/>
        </w:rPr>
        <w:t xml:space="preserve">find that online searches are correlated with records of past migration flows. </w:t>
      </w:r>
    </w:p>
    <w:p w14:paraId="40550D24" w14:textId="77777777" w:rsidR="00546BC2" w:rsidRPr="00546BC2" w:rsidRDefault="00546BC2" w:rsidP="00546BC2">
      <w:pPr>
        <w:spacing w:line="360" w:lineRule="auto"/>
        <w:rPr>
          <w:color w:val="000000"/>
        </w:rPr>
      </w:pPr>
    </w:p>
    <w:p w14:paraId="1D0A0FC8" w14:textId="0247BF78" w:rsidR="00D54DF3" w:rsidRPr="00546BC2" w:rsidRDefault="00D54DF3" w:rsidP="00546BC2">
      <w:pPr>
        <w:pStyle w:val="CommentText"/>
        <w:spacing w:line="360" w:lineRule="auto"/>
        <w:rPr>
          <w:color w:val="282829"/>
          <w:sz w:val="24"/>
          <w:szCs w:val="24"/>
          <w:shd w:val="clear" w:color="auto" w:fill="FFFFFF"/>
        </w:rPr>
      </w:pPr>
      <w:r w:rsidRPr="00546BC2">
        <w:rPr>
          <w:color w:val="282829"/>
          <w:sz w:val="24"/>
          <w:szCs w:val="24"/>
          <w:shd w:val="clear" w:color="auto" w:fill="FFFFFF"/>
        </w:rPr>
        <w:t>R</w:t>
      </w:r>
      <w:r w:rsidR="00BB5B2F" w:rsidRPr="00546BC2">
        <w:rPr>
          <w:color w:val="282829"/>
          <w:sz w:val="24"/>
          <w:szCs w:val="24"/>
          <w:shd w:val="clear" w:color="auto" w:fill="FFFFFF"/>
        </w:rPr>
        <w:t xml:space="preserve">esearchers </w:t>
      </w:r>
      <w:r w:rsidR="00014687" w:rsidRPr="00546BC2">
        <w:rPr>
          <w:color w:val="282829"/>
          <w:sz w:val="24"/>
          <w:szCs w:val="24"/>
          <w:shd w:val="clear" w:color="auto" w:fill="FFFFFF"/>
        </w:rPr>
        <w:t xml:space="preserve">and data scientist everywhere </w:t>
      </w:r>
      <w:r w:rsidR="00BB5B2F" w:rsidRPr="00546BC2">
        <w:rPr>
          <w:color w:val="282829"/>
          <w:sz w:val="24"/>
          <w:szCs w:val="24"/>
          <w:shd w:val="clear" w:color="auto" w:fill="FFFFFF"/>
        </w:rPr>
        <w:t>are</w:t>
      </w:r>
      <w:r w:rsidR="00177333" w:rsidRPr="00546BC2">
        <w:rPr>
          <w:color w:val="282829"/>
          <w:sz w:val="24"/>
          <w:szCs w:val="24"/>
          <w:shd w:val="clear" w:color="auto" w:fill="FFFFFF"/>
        </w:rPr>
        <w:t xml:space="preserve"> discovering</w:t>
      </w:r>
      <w:r w:rsidR="00BB5B2F" w:rsidRPr="00546BC2">
        <w:rPr>
          <w:color w:val="282829"/>
          <w:sz w:val="24"/>
          <w:szCs w:val="24"/>
          <w:shd w:val="clear" w:color="auto" w:fill="FFFFFF"/>
        </w:rPr>
        <w:t xml:space="preserve"> the</w:t>
      </w:r>
      <w:r w:rsidR="006E61F4" w:rsidRPr="00546BC2">
        <w:rPr>
          <w:color w:val="282829"/>
          <w:sz w:val="24"/>
          <w:szCs w:val="24"/>
          <w:shd w:val="clear" w:color="auto" w:fill="FFFFFF"/>
        </w:rPr>
        <w:t xml:space="preserve"> many </w:t>
      </w:r>
      <w:r w:rsidR="002848E7" w:rsidRPr="00546BC2">
        <w:rPr>
          <w:color w:val="282829"/>
          <w:sz w:val="24"/>
          <w:szCs w:val="24"/>
          <w:shd w:val="clear" w:color="auto" w:fill="FFFFFF"/>
        </w:rPr>
        <w:t>potential</w:t>
      </w:r>
      <w:r w:rsidR="006E61F4" w:rsidRPr="00546BC2">
        <w:rPr>
          <w:color w:val="282829"/>
          <w:sz w:val="24"/>
          <w:szCs w:val="24"/>
          <w:shd w:val="clear" w:color="auto" w:fill="FFFFFF"/>
        </w:rPr>
        <w:t xml:space="preserve"> </w:t>
      </w:r>
      <w:r w:rsidR="00374FC6" w:rsidRPr="00546BC2">
        <w:rPr>
          <w:color w:val="282829"/>
          <w:sz w:val="24"/>
          <w:szCs w:val="24"/>
          <w:shd w:val="clear" w:color="auto" w:fill="FFFFFF"/>
        </w:rPr>
        <w:t>ways</w:t>
      </w:r>
      <w:r w:rsidR="002848E7" w:rsidRPr="00546BC2">
        <w:rPr>
          <w:color w:val="282829"/>
          <w:sz w:val="24"/>
          <w:szCs w:val="24"/>
          <w:shd w:val="clear" w:color="auto" w:fill="FFFFFF"/>
        </w:rPr>
        <w:t xml:space="preserve"> </w:t>
      </w:r>
      <w:r w:rsidR="00BB5B2F" w:rsidRPr="00546BC2">
        <w:rPr>
          <w:color w:val="282829"/>
          <w:sz w:val="24"/>
          <w:szCs w:val="24"/>
          <w:shd w:val="clear" w:color="auto" w:fill="FFFFFF"/>
        </w:rPr>
        <w:t>they</w:t>
      </w:r>
      <w:r w:rsidR="002848E7" w:rsidRPr="00546BC2">
        <w:rPr>
          <w:color w:val="282829"/>
          <w:sz w:val="24"/>
          <w:szCs w:val="24"/>
          <w:shd w:val="clear" w:color="auto" w:fill="FFFFFF"/>
        </w:rPr>
        <w:t xml:space="preserve"> can utilize this </w:t>
      </w:r>
      <w:r w:rsidR="00FC3C86" w:rsidRPr="00546BC2">
        <w:rPr>
          <w:color w:val="282829"/>
          <w:sz w:val="24"/>
          <w:szCs w:val="24"/>
          <w:shd w:val="clear" w:color="auto" w:fill="FFFFFF"/>
        </w:rPr>
        <w:t>publicly offered analytical tool</w:t>
      </w:r>
      <w:r w:rsidRPr="00546BC2">
        <w:rPr>
          <w:color w:val="282829"/>
          <w:sz w:val="24"/>
          <w:szCs w:val="24"/>
          <w:shd w:val="clear" w:color="auto" w:fill="FFFFFF"/>
        </w:rPr>
        <w:t xml:space="preserve">. </w:t>
      </w:r>
      <w:proofErr w:type="gramStart"/>
      <w:r w:rsidR="00546BC2">
        <w:rPr>
          <w:color w:val="282829"/>
          <w:sz w:val="24"/>
          <w:szCs w:val="24"/>
          <w:shd w:val="clear" w:color="auto" w:fill="FFFFFF"/>
        </w:rPr>
        <w:t>A number of</w:t>
      </w:r>
      <w:proofErr w:type="gramEnd"/>
      <w:r w:rsidR="00546BC2">
        <w:rPr>
          <w:color w:val="282829"/>
          <w:sz w:val="24"/>
          <w:szCs w:val="24"/>
          <w:shd w:val="clear" w:color="auto" w:fill="FFFFFF"/>
        </w:rPr>
        <w:t xml:space="preserve"> studies find encouraging results, however, there </w:t>
      </w:r>
      <w:proofErr w:type="spellStart"/>
      <w:r w:rsidRPr="00546BC2">
        <w:rPr>
          <w:sz w:val="24"/>
          <w:szCs w:val="24"/>
        </w:rPr>
        <w:t>there</w:t>
      </w:r>
      <w:proofErr w:type="spellEnd"/>
      <w:r w:rsidRPr="00546BC2">
        <w:rPr>
          <w:sz w:val="24"/>
          <w:szCs w:val="24"/>
        </w:rPr>
        <w:t xml:space="preserve"> are </w:t>
      </w:r>
      <w:r w:rsidR="00546BC2">
        <w:rPr>
          <w:sz w:val="24"/>
          <w:szCs w:val="24"/>
        </w:rPr>
        <w:t xml:space="preserve">still a lot of </w:t>
      </w:r>
      <w:r w:rsidRPr="00546BC2">
        <w:rPr>
          <w:sz w:val="24"/>
          <w:szCs w:val="24"/>
        </w:rPr>
        <w:t>limitations</w:t>
      </w:r>
      <w:r w:rsidR="00546BC2">
        <w:rPr>
          <w:sz w:val="24"/>
          <w:szCs w:val="24"/>
        </w:rPr>
        <w:t xml:space="preserve"> before this tool can be used by policymakers.</w:t>
      </w:r>
      <w:r w:rsidRPr="00546BC2">
        <w:rPr>
          <w:sz w:val="24"/>
          <w:szCs w:val="24"/>
        </w:rPr>
        <w:t xml:space="preserve"> </w:t>
      </w:r>
    </w:p>
    <w:p w14:paraId="51ACD8F6" w14:textId="77777777" w:rsidR="00C61119" w:rsidRPr="00546BC2" w:rsidRDefault="00C61119" w:rsidP="00145D69">
      <w:pPr>
        <w:spacing w:line="360" w:lineRule="auto"/>
        <w:rPr>
          <w:color w:val="282829"/>
          <w:shd w:val="clear" w:color="auto" w:fill="FFFFFF"/>
        </w:rPr>
      </w:pPr>
    </w:p>
    <w:p w14:paraId="6F0C314D" w14:textId="6B4AE172" w:rsidR="00C61119" w:rsidRPr="00546BC2" w:rsidRDefault="00C61119">
      <w:pPr>
        <w:spacing w:line="360" w:lineRule="auto"/>
        <w:rPr>
          <w:color w:val="282829"/>
          <w:shd w:val="clear" w:color="auto" w:fill="FFFFFF"/>
        </w:rPr>
      </w:pPr>
      <w:r w:rsidRPr="00546BC2">
        <w:rPr>
          <w:color w:val="282829"/>
          <w:shd w:val="clear" w:color="auto" w:fill="FFFFFF"/>
        </w:rPr>
        <w:t>Based on these promising case studies</w:t>
      </w:r>
      <w:r w:rsidR="00546BC2">
        <w:rPr>
          <w:color w:val="282829"/>
          <w:shd w:val="clear" w:color="auto" w:fill="FFFFFF"/>
        </w:rPr>
        <w:t xml:space="preserve"> (see above)</w:t>
      </w:r>
      <w:r w:rsidRPr="00546BC2">
        <w:rPr>
          <w:color w:val="282829"/>
          <w:shd w:val="clear" w:color="auto" w:fill="FFFFFF"/>
        </w:rPr>
        <w:t xml:space="preserve">, we (IOM’s GMDAC) set out to build a model that works globally and between all countries in the world. Digging into the data showed the many complications involved in using online search data </w:t>
      </w:r>
      <w:r w:rsidR="003C56D4" w:rsidRPr="00546BC2">
        <w:rPr>
          <w:color w:val="282829"/>
          <w:shd w:val="clear" w:color="auto" w:fill="FFFFFF"/>
        </w:rPr>
        <w:t xml:space="preserve">such as how to technically query the data, the language settings, the specific terms and the data used for “ground </w:t>
      </w:r>
      <w:r w:rsidR="008D5236" w:rsidRPr="00546BC2">
        <w:rPr>
          <w:color w:val="282829"/>
          <w:shd w:val="clear" w:color="auto" w:fill="FFFFFF"/>
        </w:rPr>
        <w:t>truthing</w:t>
      </w:r>
      <w:r w:rsidR="003C56D4" w:rsidRPr="00546BC2">
        <w:rPr>
          <w:color w:val="282829"/>
          <w:shd w:val="clear" w:color="auto" w:fill="FFFFFF"/>
        </w:rPr>
        <w:t>” (</w:t>
      </w:r>
      <w:proofErr w:type="spellStart"/>
      <w:r w:rsidR="003C56D4" w:rsidRPr="00546BC2">
        <w:rPr>
          <w:color w:val="282829"/>
          <w:shd w:val="clear" w:color="auto" w:fill="FFFFFF"/>
        </w:rPr>
        <w:t>i</w:t>
      </w:r>
      <w:proofErr w:type="spellEnd"/>
      <w:r w:rsidR="003C56D4" w:rsidRPr="00546BC2">
        <w:rPr>
          <w:color w:val="282829"/>
          <w:shd w:val="clear" w:color="auto" w:fill="FFFFFF"/>
        </w:rPr>
        <w:t>.. comparing searches with official migration data).</w:t>
      </w:r>
      <w:r w:rsidR="003C56D4" w:rsidRPr="00546BC2">
        <w:rPr>
          <w:rStyle w:val="FootnoteReference"/>
          <w:color w:val="282829"/>
          <w:shd w:val="clear" w:color="auto" w:fill="FFFFFF"/>
        </w:rPr>
        <w:t xml:space="preserve"> </w:t>
      </w:r>
      <w:r w:rsidR="003C56D4" w:rsidRPr="00546BC2">
        <w:rPr>
          <w:rStyle w:val="FootnoteReference"/>
          <w:color w:val="282829"/>
          <w:shd w:val="clear" w:color="auto" w:fill="FFFFFF"/>
        </w:rPr>
        <w:footnoteReference w:id="4"/>
      </w:r>
      <w:r w:rsidR="003C56D4" w:rsidRPr="00546BC2">
        <w:rPr>
          <w:color w:val="282829"/>
          <w:shd w:val="clear" w:color="auto" w:fill="FFFFFF"/>
        </w:rPr>
        <w:t xml:space="preserve">  </w:t>
      </w:r>
    </w:p>
    <w:p w14:paraId="6BC13498" w14:textId="77777777" w:rsidR="00BF4F0C" w:rsidRPr="00546BC2" w:rsidRDefault="00BF4F0C">
      <w:pPr>
        <w:spacing w:line="360" w:lineRule="auto"/>
        <w:rPr>
          <w:color w:val="282829"/>
          <w:shd w:val="clear" w:color="auto" w:fill="FFFFFF"/>
        </w:rPr>
      </w:pPr>
    </w:p>
    <w:p w14:paraId="7838D2CD" w14:textId="425B2B1A" w:rsidR="003C56D4" w:rsidRPr="00546BC2" w:rsidRDefault="00F118B0">
      <w:pPr>
        <w:spacing w:line="360" w:lineRule="auto"/>
        <w:rPr>
          <w:color w:val="282829"/>
          <w:shd w:val="clear" w:color="auto" w:fill="FFFFFF"/>
        </w:rPr>
      </w:pPr>
      <w:r w:rsidRPr="00546BC2">
        <w:rPr>
          <w:color w:val="282829"/>
          <w:shd w:val="clear" w:color="auto" w:fill="FFFFFF"/>
        </w:rPr>
        <w:t xml:space="preserve">During </w:t>
      </w:r>
      <w:r w:rsidR="002741E2" w:rsidRPr="00546BC2">
        <w:rPr>
          <w:color w:val="282829"/>
          <w:shd w:val="clear" w:color="auto" w:fill="FFFFFF"/>
        </w:rPr>
        <w:t>our</w:t>
      </w:r>
      <w:r w:rsidR="00463A20" w:rsidRPr="00546BC2">
        <w:rPr>
          <w:color w:val="282829"/>
          <w:shd w:val="clear" w:color="auto" w:fill="FFFFFF"/>
        </w:rPr>
        <w:t xml:space="preserve"> </w:t>
      </w:r>
      <w:r w:rsidR="00254752" w:rsidRPr="00546BC2">
        <w:rPr>
          <w:color w:val="282829"/>
          <w:shd w:val="clear" w:color="auto" w:fill="FFFFFF"/>
        </w:rPr>
        <w:t>5</w:t>
      </w:r>
      <w:r w:rsidR="00463A20" w:rsidRPr="00546BC2">
        <w:rPr>
          <w:color w:val="282829"/>
          <w:shd w:val="clear" w:color="auto" w:fill="FFFFFF"/>
        </w:rPr>
        <w:t>-month</w:t>
      </w:r>
      <w:r w:rsidRPr="00546BC2">
        <w:rPr>
          <w:color w:val="282829"/>
          <w:shd w:val="clear" w:color="auto" w:fill="FFFFFF"/>
        </w:rPr>
        <w:t xml:space="preserve"> </w:t>
      </w:r>
      <w:r w:rsidR="00463A20" w:rsidRPr="00546BC2">
        <w:rPr>
          <w:color w:val="282829"/>
          <w:shd w:val="clear" w:color="auto" w:fill="FFFFFF"/>
        </w:rPr>
        <w:t xml:space="preserve">research, </w:t>
      </w:r>
      <w:r w:rsidR="003C56D4" w:rsidRPr="00546BC2">
        <w:rPr>
          <w:color w:val="282829"/>
          <w:shd w:val="clear" w:color="auto" w:fill="FFFFFF"/>
        </w:rPr>
        <w:t>we gradually and iteratively tried to find the best approach for each country pair in the world. Google searches appear to</w:t>
      </w:r>
      <w:r w:rsidR="00546BC2">
        <w:rPr>
          <w:color w:val="282829"/>
          <w:shd w:val="clear" w:color="auto" w:fill="FFFFFF"/>
        </w:rPr>
        <w:t xml:space="preserve"> be</w:t>
      </w:r>
      <w:r w:rsidR="003C56D4" w:rsidRPr="00546BC2">
        <w:rPr>
          <w:color w:val="282829"/>
          <w:shd w:val="clear" w:color="auto" w:fill="FFFFFF"/>
        </w:rPr>
        <w:t xml:space="preserve"> </w:t>
      </w:r>
      <w:proofErr w:type="gramStart"/>
      <w:r w:rsidR="003C56D4" w:rsidRPr="00546BC2">
        <w:rPr>
          <w:color w:val="282829"/>
          <w:shd w:val="clear" w:color="auto" w:fill="FFFFFF"/>
        </w:rPr>
        <w:t>similar to</w:t>
      </w:r>
      <w:proofErr w:type="gramEnd"/>
      <w:r w:rsidR="003C56D4" w:rsidRPr="00546BC2">
        <w:rPr>
          <w:color w:val="282829"/>
          <w:shd w:val="clear" w:color="auto" w:fill="FFFFFF"/>
        </w:rPr>
        <w:t xml:space="preserve"> official migration statistics for some migration corridors (see </w:t>
      </w:r>
      <w:commentRangeStart w:id="0"/>
      <w:r w:rsidR="003C56D4" w:rsidRPr="00546BC2">
        <w:rPr>
          <w:color w:val="282829"/>
          <w:shd w:val="clear" w:color="auto" w:fill="FFFFFF"/>
        </w:rPr>
        <w:t xml:space="preserve">Figure </w:t>
      </w:r>
      <w:r w:rsidR="005D1B1B">
        <w:rPr>
          <w:color w:val="282829"/>
          <w:shd w:val="clear" w:color="auto" w:fill="FFFFFF"/>
          <w:lang w:val="en-150"/>
        </w:rPr>
        <w:t>1</w:t>
      </w:r>
      <w:r w:rsidR="003C56D4" w:rsidRPr="00546BC2">
        <w:rPr>
          <w:color w:val="282829"/>
          <w:shd w:val="clear" w:color="auto" w:fill="FFFFFF"/>
        </w:rPr>
        <w:t xml:space="preserve"> below</w:t>
      </w:r>
      <w:commentRangeEnd w:id="0"/>
      <w:r w:rsidR="00837388">
        <w:rPr>
          <w:rStyle w:val="CommentReference"/>
        </w:rPr>
        <w:commentReference w:id="0"/>
      </w:r>
      <w:r w:rsidR="003C56D4" w:rsidRPr="00546BC2">
        <w:rPr>
          <w:color w:val="282829"/>
          <w:shd w:val="clear" w:color="auto" w:fill="FFFFFF"/>
        </w:rPr>
        <w:t xml:space="preserve">), but not others (see </w:t>
      </w:r>
      <w:commentRangeStart w:id="1"/>
      <w:r w:rsidR="003C56D4" w:rsidRPr="00546BC2">
        <w:rPr>
          <w:color w:val="282829"/>
          <w:shd w:val="clear" w:color="auto" w:fill="FFFFFF"/>
        </w:rPr>
        <w:t xml:space="preserve">Figure </w:t>
      </w:r>
      <w:r w:rsidR="005D1B1B">
        <w:rPr>
          <w:color w:val="282829"/>
          <w:shd w:val="clear" w:color="auto" w:fill="FFFFFF"/>
          <w:lang w:val="en-150"/>
        </w:rPr>
        <w:t>2</w:t>
      </w:r>
      <w:r w:rsidR="003C56D4" w:rsidRPr="00546BC2">
        <w:rPr>
          <w:color w:val="282829"/>
          <w:shd w:val="clear" w:color="auto" w:fill="FFFFFF"/>
        </w:rPr>
        <w:t xml:space="preserve"> below</w:t>
      </w:r>
      <w:commentRangeEnd w:id="1"/>
      <w:r w:rsidR="00837388">
        <w:rPr>
          <w:rStyle w:val="CommentReference"/>
        </w:rPr>
        <w:commentReference w:id="1"/>
      </w:r>
      <w:r w:rsidR="003C56D4" w:rsidRPr="00546BC2">
        <w:rPr>
          <w:color w:val="282829"/>
          <w:shd w:val="clear" w:color="auto" w:fill="FFFFFF"/>
        </w:rPr>
        <w:t xml:space="preserve">).  </w:t>
      </w:r>
    </w:p>
    <w:p w14:paraId="7DD70ED1" w14:textId="77777777" w:rsidR="003C56D4" w:rsidRPr="00546BC2" w:rsidRDefault="003C56D4">
      <w:pPr>
        <w:spacing w:line="360" w:lineRule="auto"/>
        <w:rPr>
          <w:color w:val="282829"/>
          <w:shd w:val="clear" w:color="auto" w:fill="FFFFFF"/>
        </w:rPr>
      </w:pPr>
    </w:p>
    <w:p w14:paraId="149334C3" w14:textId="3D751CEA" w:rsidR="005E0000" w:rsidRPr="00546BC2" w:rsidRDefault="003C56D4">
      <w:pPr>
        <w:spacing w:line="360" w:lineRule="auto"/>
        <w:rPr>
          <w:color w:val="282829"/>
          <w:shd w:val="clear" w:color="auto" w:fill="FFFFFF"/>
        </w:rPr>
      </w:pPr>
      <w:r w:rsidRPr="00546BC2">
        <w:rPr>
          <w:color w:val="282829"/>
          <w:shd w:val="clear" w:color="auto" w:fill="FFFFFF"/>
        </w:rPr>
        <w:t>W</w:t>
      </w:r>
      <w:r w:rsidR="00F469D8" w:rsidRPr="00546BC2">
        <w:rPr>
          <w:color w:val="282829"/>
          <w:shd w:val="clear" w:color="auto" w:fill="FFFFFF"/>
        </w:rPr>
        <w:t xml:space="preserve">e found that there was no ‘universal’ approach </w:t>
      </w:r>
      <w:r w:rsidR="00821886" w:rsidRPr="00546BC2">
        <w:rPr>
          <w:color w:val="282829"/>
          <w:shd w:val="clear" w:color="auto" w:fill="FFFFFF"/>
        </w:rPr>
        <w:t xml:space="preserve">at </w:t>
      </w:r>
      <w:r w:rsidR="00254752" w:rsidRPr="00546BC2">
        <w:rPr>
          <w:color w:val="282829"/>
          <w:shd w:val="clear" w:color="auto" w:fill="FFFFFF"/>
        </w:rPr>
        <w:t xml:space="preserve">the global </w:t>
      </w:r>
      <w:r w:rsidR="00821886" w:rsidRPr="00546BC2">
        <w:rPr>
          <w:color w:val="282829"/>
          <w:shd w:val="clear" w:color="auto" w:fill="FFFFFF"/>
        </w:rPr>
        <w:t>scale</w:t>
      </w:r>
      <w:r w:rsidR="000B232C" w:rsidRPr="00546BC2">
        <w:rPr>
          <w:color w:val="282829"/>
          <w:shd w:val="clear" w:color="auto" w:fill="FFFFFF"/>
        </w:rPr>
        <w:t xml:space="preserve"> and each bilateral migration </w:t>
      </w:r>
      <w:r w:rsidR="00D6690F" w:rsidRPr="00546BC2">
        <w:rPr>
          <w:color w:val="282829"/>
          <w:shd w:val="clear" w:color="auto" w:fill="FFFFFF"/>
        </w:rPr>
        <w:t xml:space="preserve">seems to </w:t>
      </w:r>
      <w:r w:rsidR="000B232C" w:rsidRPr="00546BC2">
        <w:rPr>
          <w:color w:val="282829"/>
          <w:shd w:val="clear" w:color="auto" w:fill="FFFFFF"/>
        </w:rPr>
        <w:t>ha</w:t>
      </w:r>
      <w:r w:rsidR="00D6690F" w:rsidRPr="00546BC2">
        <w:rPr>
          <w:color w:val="282829"/>
          <w:shd w:val="clear" w:color="auto" w:fill="FFFFFF"/>
        </w:rPr>
        <w:t>ve</w:t>
      </w:r>
      <w:r w:rsidR="000B232C" w:rsidRPr="00546BC2">
        <w:rPr>
          <w:color w:val="282829"/>
          <w:shd w:val="clear" w:color="auto" w:fill="FFFFFF"/>
        </w:rPr>
        <w:t xml:space="preserve"> its unique query approach.</w:t>
      </w:r>
    </w:p>
    <w:p w14:paraId="13BA696F" w14:textId="77777777" w:rsidR="00254752" w:rsidRDefault="00254752">
      <w:pPr>
        <w:spacing w:line="360" w:lineRule="auto"/>
        <w:rPr>
          <w:color w:val="282829"/>
          <w:shd w:val="clear" w:color="auto" w:fill="FFFFFF"/>
        </w:rPr>
      </w:pPr>
    </w:p>
    <w:p w14:paraId="158909E8" w14:textId="13E81DDE" w:rsidR="00546BC2" w:rsidRDefault="00546BC2" w:rsidP="005D1B1B">
      <w:pPr>
        <w:pStyle w:val="CommentText"/>
        <w:spacing w:line="360" w:lineRule="auto"/>
        <w:rPr>
          <w:color w:val="282829"/>
          <w:shd w:val="clear" w:color="auto" w:fill="FFFFFF"/>
        </w:rPr>
      </w:pPr>
      <w:r w:rsidRPr="00546BC2">
        <w:rPr>
          <w:color w:val="000000" w:themeColor="text1"/>
          <w:sz w:val="24"/>
          <w:szCs w:val="24"/>
        </w:rPr>
        <w:lastRenderedPageBreak/>
        <w:t xml:space="preserve">Aspects like language settings, particular search term selection and other query related methodologies become a key point on how one can efficiently </w:t>
      </w:r>
      <w:r w:rsidRPr="00546BC2">
        <w:rPr>
          <w:i/>
          <w:iCs/>
          <w:color w:val="000000" w:themeColor="text1"/>
          <w:sz w:val="24"/>
          <w:szCs w:val="24"/>
        </w:rPr>
        <w:t xml:space="preserve">optimize </w:t>
      </w:r>
      <w:r w:rsidRPr="00546BC2">
        <w:rPr>
          <w:color w:val="000000" w:themeColor="text1"/>
          <w:sz w:val="24"/>
          <w:szCs w:val="24"/>
        </w:rPr>
        <w:t>the use of Google Trends.</w:t>
      </w:r>
    </w:p>
    <w:p w14:paraId="755725DB" w14:textId="70BC698D" w:rsidR="00086668" w:rsidRPr="00546BC2" w:rsidRDefault="00546BC2">
      <w:pPr>
        <w:spacing w:line="360" w:lineRule="auto"/>
        <w:jc w:val="center"/>
        <w:rPr>
          <w:color w:val="282829"/>
          <w:shd w:val="clear" w:color="auto" w:fill="FFFFFF"/>
        </w:rPr>
      </w:pPr>
      <w:commentRangeStart w:id="2"/>
      <w:commentRangeStart w:id="3"/>
      <w:r>
        <w:rPr>
          <w:color w:val="282829"/>
          <w:shd w:val="clear" w:color="auto" w:fill="FFFFFF"/>
        </w:rPr>
        <w:t xml:space="preserve">Figure 1 </w:t>
      </w:r>
      <w:commentRangeEnd w:id="2"/>
      <w:r w:rsidR="00837388">
        <w:rPr>
          <w:rStyle w:val="CommentReference"/>
        </w:rPr>
        <w:commentReference w:id="2"/>
      </w:r>
      <w:commentRangeEnd w:id="3"/>
      <w:r w:rsidR="00E1712A">
        <w:rPr>
          <w:rStyle w:val="CommentReference"/>
        </w:rPr>
        <w:commentReference w:id="3"/>
      </w:r>
    </w:p>
    <w:p w14:paraId="733B16AC" w14:textId="33929F7C" w:rsidR="005A6C48" w:rsidRPr="00546BC2" w:rsidRDefault="005D1B1B">
      <w:pPr>
        <w:spacing w:line="360" w:lineRule="auto"/>
        <w:rPr>
          <w:color w:val="282829"/>
          <w:shd w:val="clear" w:color="auto" w:fill="FFFFFF"/>
        </w:rPr>
      </w:pPr>
      <w:r>
        <w:rPr>
          <w:noProof/>
          <w:color w:val="282829"/>
          <w:shd w:val="clear" w:color="auto" w:fill="FFFFFF"/>
        </w:rPr>
        <w:drawing>
          <wp:inline distT="0" distB="0" distL="0" distR="0" wp14:anchorId="1AFD3350" wp14:editId="788E9A6C">
            <wp:extent cx="5732145" cy="2547620"/>
            <wp:effectExtent l="0" t="0" r="1905" b="508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2145" cy="2547620"/>
                    </a:xfrm>
                    <a:prstGeom prst="rect">
                      <a:avLst/>
                    </a:prstGeom>
                  </pic:spPr>
                </pic:pic>
              </a:graphicData>
            </a:graphic>
          </wp:inline>
        </w:drawing>
      </w:r>
    </w:p>
    <w:p w14:paraId="20E935D2" w14:textId="478DE5BF" w:rsidR="00F97239" w:rsidRDefault="006842A6" w:rsidP="00546BC2">
      <w:pPr>
        <w:spacing w:line="360" w:lineRule="auto"/>
        <w:rPr>
          <w:color w:val="282829"/>
          <w:shd w:val="clear" w:color="auto" w:fill="FFFFFF"/>
        </w:rPr>
      </w:pPr>
      <w:r w:rsidRPr="00546BC2">
        <w:rPr>
          <w:color w:val="282829"/>
          <w:shd w:val="clear" w:color="auto" w:fill="FFFFFF"/>
        </w:rPr>
        <w:t>The plot above</w:t>
      </w:r>
      <w:r w:rsidR="00C9112B" w:rsidRPr="00546BC2">
        <w:rPr>
          <w:color w:val="282829"/>
          <w:shd w:val="clear" w:color="auto" w:fill="FFFFFF"/>
        </w:rPr>
        <w:t xml:space="preserve"> </w:t>
      </w:r>
      <w:r w:rsidRPr="00546BC2">
        <w:rPr>
          <w:color w:val="282829"/>
          <w:shd w:val="clear" w:color="auto" w:fill="FFFFFF"/>
        </w:rPr>
        <w:t xml:space="preserve">shows the </w:t>
      </w:r>
      <w:r w:rsidR="008D5236" w:rsidRPr="00546BC2">
        <w:rPr>
          <w:color w:val="282829"/>
          <w:shd w:val="clear" w:color="auto" w:fill="FFFFFF"/>
        </w:rPr>
        <w:t>(</w:t>
      </w:r>
      <w:proofErr w:type="gramStart"/>
      <w:r w:rsidR="00086668" w:rsidRPr="00546BC2">
        <w:rPr>
          <w:color w:val="282829"/>
          <w:shd w:val="clear" w:color="auto" w:fill="FFFFFF"/>
        </w:rPr>
        <w:t xml:space="preserve">pretty </w:t>
      </w:r>
      <w:r w:rsidR="003C56D4" w:rsidRPr="00546BC2">
        <w:rPr>
          <w:color w:val="282829"/>
          <w:shd w:val="clear" w:color="auto" w:fill="FFFFFF"/>
        </w:rPr>
        <w:t>strong</w:t>
      </w:r>
      <w:proofErr w:type="gramEnd"/>
      <w:r w:rsidR="00086668" w:rsidRPr="00546BC2">
        <w:rPr>
          <w:color w:val="282829"/>
          <w:shd w:val="clear" w:color="auto" w:fill="FFFFFF"/>
        </w:rPr>
        <w:t xml:space="preserve">) </w:t>
      </w:r>
      <w:r w:rsidR="001615B4" w:rsidRPr="00546BC2">
        <w:rPr>
          <w:color w:val="282829"/>
          <w:shd w:val="clear" w:color="auto" w:fill="FFFFFF"/>
        </w:rPr>
        <w:t>correlation</w:t>
      </w:r>
      <w:r w:rsidR="00C9112B" w:rsidRPr="00546BC2">
        <w:rPr>
          <w:color w:val="282829"/>
          <w:shd w:val="clear" w:color="auto" w:fill="FFFFFF"/>
        </w:rPr>
        <w:t xml:space="preserve"> </w:t>
      </w:r>
      <w:r w:rsidR="003C56D4" w:rsidRPr="00546BC2">
        <w:rPr>
          <w:color w:val="282829"/>
          <w:shd w:val="clear" w:color="auto" w:fill="FFFFFF"/>
        </w:rPr>
        <w:t xml:space="preserve">between the </w:t>
      </w:r>
      <w:r w:rsidR="00C9112B" w:rsidRPr="00546BC2">
        <w:rPr>
          <w:color w:val="282829"/>
          <w:shd w:val="clear" w:color="auto" w:fill="FFFFFF"/>
        </w:rPr>
        <w:t xml:space="preserve">Google </w:t>
      </w:r>
      <w:r w:rsidR="001615B4" w:rsidRPr="00546BC2">
        <w:rPr>
          <w:color w:val="282829"/>
          <w:shd w:val="clear" w:color="auto" w:fill="FFFFFF"/>
        </w:rPr>
        <w:t>T</w:t>
      </w:r>
      <w:r w:rsidR="00C9112B" w:rsidRPr="00546BC2">
        <w:rPr>
          <w:color w:val="282829"/>
          <w:shd w:val="clear" w:color="auto" w:fill="FFFFFF"/>
        </w:rPr>
        <w:t>rends</w:t>
      </w:r>
      <w:r w:rsidR="001615B4" w:rsidRPr="00546BC2">
        <w:rPr>
          <w:color w:val="282829"/>
          <w:shd w:val="clear" w:color="auto" w:fill="FFFFFF"/>
        </w:rPr>
        <w:t xml:space="preserve"> Index</w:t>
      </w:r>
      <w:r w:rsidR="00C9112B" w:rsidRPr="00546BC2">
        <w:rPr>
          <w:color w:val="282829"/>
          <w:shd w:val="clear" w:color="auto" w:fill="FFFFFF"/>
        </w:rPr>
        <w:t xml:space="preserve"> and </w:t>
      </w:r>
      <w:r w:rsidRPr="00546BC2">
        <w:rPr>
          <w:color w:val="282829"/>
          <w:shd w:val="clear" w:color="auto" w:fill="FFFFFF"/>
        </w:rPr>
        <w:t>OECD migration inflows</w:t>
      </w:r>
      <w:r w:rsidR="00C9112B" w:rsidRPr="00546BC2">
        <w:rPr>
          <w:color w:val="282829"/>
          <w:shd w:val="clear" w:color="auto" w:fill="FFFFFF"/>
        </w:rPr>
        <w:t xml:space="preserve"> (our ground truthing data)</w:t>
      </w:r>
      <w:r w:rsidR="003C56D4" w:rsidRPr="00546BC2">
        <w:rPr>
          <w:color w:val="282829"/>
          <w:shd w:val="clear" w:color="auto" w:fill="FFFFFF"/>
        </w:rPr>
        <w:t xml:space="preserve"> between Syria and Sweden</w:t>
      </w:r>
      <w:r w:rsidR="00C9112B" w:rsidRPr="00546BC2">
        <w:rPr>
          <w:color w:val="282829"/>
          <w:shd w:val="clear" w:color="auto" w:fill="FFFFFF"/>
        </w:rPr>
        <w:t xml:space="preserve">. We can see a </w:t>
      </w:r>
      <w:r w:rsidR="00086668" w:rsidRPr="00546BC2">
        <w:rPr>
          <w:color w:val="282829"/>
          <w:shd w:val="clear" w:color="auto" w:fill="FFFFFF"/>
        </w:rPr>
        <w:t>relatively</w:t>
      </w:r>
      <w:r w:rsidR="00C9112B" w:rsidRPr="00546BC2">
        <w:rPr>
          <w:color w:val="282829"/>
          <w:shd w:val="clear" w:color="auto" w:fill="FFFFFF"/>
        </w:rPr>
        <w:t xml:space="preserve"> good </w:t>
      </w:r>
      <w:r w:rsidR="005A6C48" w:rsidRPr="00546BC2">
        <w:rPr>
          <w:color w:val="282829"/>
          <w:shd w:val="clear" w:color="auto" w:fill="FFFFFF"/>
        </w:rPr>
        <w:t>relationship</w:t>
      </w:r>
      <w:r w:rsidR="00546BC2">
        <w:rPr>
          <w:color w:val="282829"/>
          <w:shd w:val="clear" w:color="auto" w:fill="FFFFFF"/>
        </w:rPr>
        <w:t xml:space="preserve"> with the historic data. </w:t>
      </w:r>
    </w:p>
    <w:p w14:paraId="29B3B099" w14:textId="77777777" w:rsidR="005D1B1B" w:rsidRDefault="005D1B1B" w:rsidP="00546BC2">
      <w:pPr>
        <w:spacing w:line="360" w:lineRule="auto"/>
        <w:rPr>
          <w:color w:val="282829"/>
          <w:shd w:val="clear" w:color="auto" w:fill="FFFFFF"/>
        </w:rPr>
      </w:pPr>
    </w:p>
    <w:p w14:paraId="7B934467" w14:textId="0FBD6437" w:rsidR="00F97239" w:rsidRDefault="003C56D4">
      <w:pPr>
        <w:spacing w:line="360" w:lineRule="auto"/>
        <w:rPr>
          <w:color w:val="282829"/>
          <w:shd w:val="clear" w:color="auto" w:fill="FFFFFF"/>
        </w:rPr>
      </w:pPr>
      <w:r w:rsidRPr="00546BC2">
        <w:rPr>
          <w:color w:val="282829"/>
          <w:shd w:val="clear" w:color="auto" w:fill="FFFFFF"/>
        </w:rPr>
        <w:t xml:space="preserve">But </w:t>
      </w:r>
      <w:proofErr w:type="gramStart"/>
      <w:r w:rsidRPr="00546BC2">
        <w:rPr>
          <w:color w:val="282829"/>
          <w:shd w:val="clear" w:color="auto" w:fill="FFFFFF"/>
        </w:rPr>
        <w:t>let’s</w:t>
      </w:r>
      <w:proofErr w:type="gramEnd"/>
      <w:r w:rsidRPr="00546BC2">
        <w:rPr>
          <w:color w:val="282829"/>
          <w:shd w:val="clear" w:color="auto" w:fill="FFFFFF"/>
        </w:rPr>
        <w:t xml:space="preserve"> not get too excited too soon.</w:t>
      </w:r>
      <w:r w:rsidR="00546BC2">
        <w:rPr>
          <w:color w:val="282829"/>
          <w:shd w:val="clear" w:color="auto" w:fill="FFFFFF"/>
        </w:rPr>
        <w:t xml:space="preserve"> W</w:t>
      </w:r>
      <w:r w:rsidR="00C9112B" w:rsidRPr="00546BC2">
        <w:rPr>
          <w:color w:val="282829"/>
          <w:shd w:val="clear" w:color="auto" w:fill="FFFFFF"/>
        </w:rPr>
        <w:t xml:space="preserve">e also </w:t>
      </w:r>
      <w:r w:rsidR="00546BC2">
        <w:rPr>
          <w:color w:val="282829"/>
          <w:shd w:val="clear" w:color="auto" w:fill="FFFFFF"/>
        </w:rPr>
        <w:t>found many</w:t>
      </w:r>
      <w:r w:rsidR="00C9112B" w:rsidRPr="00546BC2">
        <w:rPr>
          <w:color w:val="282829"/>
          <w:shd w:val="clear" w:color="auto" w:fill="FFFFFF"/>
        </w:rPr>
        <w:t xml:space="preserve"> unique</w:t>
      </w:r>
      <w:r w:rsidR="00DB7854" w:rsidRPr="00546BC2">
        <w:rPr>
          <w:color w:val="282829"/>
          <w:shd w:val="clear" w:color="auto" w:fill="FFFFFF"/>
        </w:rPr>
        <w:t xml:space="preserve"> bilateral </w:t>
      </w:r>
      <w:r w:rsidRPr="00546BC2">
        <w:rPr>
          <w:color w:val="282829"/>
          <w:shd w:val="clear" w:color="auto" w:fill="FFFFFF"/>
        </w:rPr>
        <w:t xml:space="preserve">migration corridors which showed no clear relationship between google and migration data such as </w:t>
      </w:r>
      <w:r w:rsidR="00DB7854" w:rsidRPr="00546BC2">
        <w:rPr>
          <w:color w:val="282829"/>
          <w:shd w:val="clear" w:color="auto" w:fill="FFFFFF"/>
        </w:rPr>
        <w:t>China to Korea</w:t>
      </w:r>
      <w:r w:rsidR="005D1B1B">
        <w:rPr>
          <w:color w:val="282829"/>
          <w:shd w:val="clear" w:color="auto" w:fill="FFFFFF"/>
          <w:lang w:val="en-150"/>
        </w:rPr>
        <w:t xml:space="preserve"> (see Figure 2)</w:t>
      </w:r>
      <w:r w:rsidR="00086668" w:rsidRPr="00546BC2">
        <w:rPr>
          <w:color w:val="282829"/>
          <w:shd w:val="clear" w:color="auto" w:fill="FFFFFF"/>
        </w:rPr>
        <w:t xml:space="preserve"> and Iraq to </w:t>
      </w:r>
      <w:r w:rsidR="002C648B" w:rsidRPr="00546BC2">
        <w:rPr>
          <w:color w:val="282829"/>
          <w:shd w:val="clear" w:color="auto" w:fill="FFFFFF"/>
        </w:rPr>
        <w:t>Canada</w:t>
      </w:r>
      <w:r w:rsidRPr="00546BC2">
        <w:rPr>
          <w:color w:val="282829"/>
          <w:shd w:val="clear" w:color="auto" w:fill="FFFFFF"/>
        </w:rPr>
        <w:t>.</w:t>
      </w:r>
      <w:r w:rsidR="00DB7854" w:rsidRPr="00546BC2">
        <w:rPr>
          <w:color w:val="282829"/>
          <w:shd w:val="clear" w:color="auto" w:fill="FFFFFF"/>
        </w:rPr>
        <w:t xml:space="preserve"> </w:t>
      </w:r>
    </w:p>
    <w:p w14:paraId="71BD7D74" w14:textId="77777777" w:rsidR="005D1B1B" w:rsidRDefault="005D1B1B">
      <w:pPr>
        <w:spacing w:line="360" w:lineRule="auto"/>
        <w:rPr>
          <w:color w:val="282829"/>
          <w:shd w:val="clear" w:color="auto" w:fill="FFFFFF"/>
        </w:rPr>
      </w:pPr>
    </w:p>
    <w:p w14:paraId="67E880EE" w14:textId="1702A511" w:rsidR="005D1B1B" w:rsidRDefault="005D1B1B" w:rsidP="005D1B1B">
      <w:pPr>
        <w:spacing w:line="360" w:lineRule="auto"/>
        <w:jc w:val="center"/>
        <w:rPr>
          <w:color w:val="282829"/>
          <w:shd w:val="clear" w:color="auto" w:fill="FFFFFF"/>
        </w:rPr>
      </w:pPr>
      <w:commentRangeStart w:id="4"/>
      <w:r>
        <w:rPr>
          <w:color w:val="282829"/>
          <w:shd w:val="clear" w:color="auto" w:fill="FFFFFF"/>
        </w:rPr>
        <w:t xml:space="preserve">Figure </w:t>
      </w:r>
      <w:r>
        <w:rPr>
          <w:color w:val="282829"/>
          <w:shd w:val="clear" w:color="auto" w:fill="FFFFFF"/>
          <w:lang w:val="en-150"/>
        </w:rPr>
        <w:t>2</w:t>
      </w:r>
      <w:r>
        <w:rPr>
          <w:color w:val="282829"/>
          <w:shd w:val="clear" w:color="auto" w:fill="FFFFFF"/>
        </w:rPr>
        <w:t xml:space="preserve"> </w:t>
      </w:r>
      <w:commentRangeEnd w:id="4"/>
      <w:r>
        <w:rPr>
          <w:rStyle w:val="CommentReference"/>
        </w:rPr>
        <w:commentReference w:id="4"/>
      </w:r>
    </w:p>
    <w:p w14:paraId="0E5B466A" w14:textId="4016BC5F" w:rsidR="00C9112B" w:rsidRPr="00546BC2" w:rsidRDefault="005D1B1B">
      <w:pPr>
        <w:spacing w:line="360" w:lineRule="auto"/>
        <w:rPr>
          <w:color w:val="282829"/>
          <w:shd w:val="clear" w:color="auto" w:fill="FFFFFF"/>
        </w:rPr>
      </w:pPr>
      <w:r>
        <w:rPr>
          <w:noProof/>
          <w:color w:val="282829"/>
          <w:shd w:val="clear" w:color="auto" w:fill="FFFFFF"/>
        </w:rPr>
        <w:drawing>
          <wp:inline distT="0" distB="0" distL="0" distR="0" wp14:anchorId="4345523E" wp14:editId="0FD761D4">
            <wp:extent cx="5732145" cy="2547620"/>
            <wp:effectExtent l="0" t="0" r="1905" b="508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32145" cy="2547620"/>
                    </a:xfrm>
                    <a:prstGeom prst="rect">
                      <a:avLst/>
                    </a:prstGeom>
                  </pic:spPr>
                </pic:pic>
              </a:graphicData>
            </a:graphic>
          </wp:inline>
        </w:drawing>
      </w:r>
    </w:p>
    <w:p w14:paraId="0ADDF348" w14:textId="75085176" w:rsidR="00867663" w:rsidRPr="00546BC2" w:rsidRDefault="00867663">
      <w:pPr>
        <w:spacing w:line="360" w:lineRule="auto"/>
        <w:rPr>
          <w:color w:val="282829"/>
          <w:shd w:val="clear" w:color="auto" w:fill="FFFFFF"/>
        </w:rPr>
      </w:pPr>
      <w:r w:rsidRPr="00546BC2">
        <w:rPr>
          <w:color w:val="282829"/>
          <w:shd w:val="clear" w:color="auto" w:fill="FFFFFF"/>
        </w:rPr>
        <w:lastRenderedPageBreak/>
        <w:t xml:space="preserve">Granted, </w:t>
      </w:r>
      <w:proofErr w:type="gramStart"/>
      <w:r w:rsidRPr="00546BC2">
        <w:rPr>
          <w:color w:val="282829"/>
          <w:shd w:val="clear" w:color="auto" w:fill="FFFFFF"/>
        </w:rPr>
        <w:t>5 month</w:t>
      </w:r>
      <w:proofErr w:type="gramEnd"/>
      <w:r w:rsidRPr="00546BC2">
        <w:rPr>
          <w:color w:val="282829"/>
          <w:shd w:val="clear" w:color="auto" w:fill="FFFFFF"/>
        </w:rPr>
        <w:t xml:space="preserve"> research won’t answer all our questions. Going forward we will need to take into account more context information (internet access, literacy rates, socio-economic development, geographical proximity, among others) to improve the model and understand why online searche</w:t>
      </w:r>
      <w:r w:rsidR="00546BC2">
        <w:rPr>
          <w:color w:val="282829"/>
          <w:shd w:val="clear" w:color="auto" w:fill="FFFFFF"/>
        </w:rPr>
        <w:t>s</w:t>
      </w:r>
      <w:r w:rsidRPr="00546BC2">
        <w:rPr>
          <w:color w:val="282829"/>
          <w:shd w:val="clear" w:color="auto" w:fill="FFFFFF"/>
        </w:rPr>
        <w:t xml:space="preserve"> are useful in some cases but not others. Up to now, the exercise showed the many pitfalls involved in using “big data” for migration forecasting and underlines the need for realistic expectations among policy makers. </w:t>
      </w:r>
    </w:p>
    <w:p w14:paraId="7FCABFAF" w14:textId="77777777" w:rsidR="00867663" w:rsidRPr="004A4EE4" w:rsidRDefault="00867663">
      <w:pPr>
        <w:spacing w:line="360" w:lineRule="auto"/>
        <w:rPr>
          <w:color w:val="282829"/>
          <w:shd w:val="clear" w:color="auto" w:fill="FFFFFF"/>
        </w:rPr>
      </w:pPr>
    </w:p>
    <w:p w14:paraId="1B0CB600" w14:textId="600D2838" w:rsidR="00F4531D" w:rsidRPr="00145D69" w:rsidRDefault="00F4531D" w:rsidP="004A4EE4">
      <w:pPr>
        <w:spacing w:line="360" w:lineRule="auto"/>
        <w:rPr>
          <w:b/>
          <w:bCs/>
        </w:rPr>
      </w:pPr>
      <w:r w:rsidRPr="00145D69">
        <w:rPr>
          <w:b/>
          <w:bCs/>
        </w:rPr>
        <w:t xml:space="preserve">Facebook Connectedness Index </w:t>
      </w:r>
    </w:p>
    <w:p w14:paraId="710FF5D1" w14:textId="77777777" w:rsidR="00F4531D" w:rsidRPr="00145D69" w:rsidRDefault="00F4531D" w:rsidP="00C45C2F">
      <w:pPr>
        <w:spacing w:line="360" w:lineRule="auto"/>
      </w:pPr>
    </w:p>
    <w:p w14:paraId="30DE9207" w14:textId="083DA7A0" w:rsidR="004A4EE4" w:rsidRDefault="00F4531D" w:rsidP="00145D69">
      <w:pPr>
        <w:spacing w:line="360" w:lineRule="auto"/>
      </w:pPr>
      <w:r w:rsidRPr="00145D69">
        <w:t>With over</w:t>
      </w:r>
      <w:hyperlink r:id="rId36" w:anchor=":~:text=This%20statistic%20shows%20the%20number,from%201.34%20million%20in%202014." w:history="1">
        <w:r w:rsidRPr="00145D69">
          <w:rPr>
            <w:rStyle w:val="Hyperlink"/>
          </w:rPr>
          <w:t xml:space="preserve"> 1.69 billion users around the globe</w:t>
        </w:r>
      </w:hyperlink>
      <w:r w:rsidRPr="00145D69">
        <w:t xml:space="preserve"> , Facebook has definitely become a very popular communication channel between individuals. </w:t>
      </w:r>
      <w:r w:rsidR="00867663" w:rsidRPr="00145D69">
        <w:t xml:space="preserve">Can it be used to forecast migration? </w:t>
      </w:r>
      <w:r w:rsidR="00A60AD2" w:rsidRPr="00145D69">
        <w:t xml:space="preserve">Facebook data has been used to </w:t>
      </w:r>
      <w:hyperlink r:id="rId37" w:history="1">
        <w:r w:rsidR="00A60AD2" w:rsidRPr="00145D69">
          <w:rPr>
            <w:rStyle w:val="Hyperlink"/>
          </w:rPr>
          <w:t>monitor stocks of migrants</w:t>
        </w:r>
      </w:hyperlink>
      <w:r w:rsidR="00A60AD2" w:rsidRPr="00145D69">
        <w:t xml:space="preserve"> globally, to </w:t>
      </w:r>
      <w:hyperlink r:id="rId38" w:history="1">
        <w:r w:rsidR="00A60AD2" w:rsidRPr="00145D69">
          <w:rPr>
            <w:rStyle w:val="Hyperlink"/>
          </w:rPr>
          <w:t>estimate the increase of Venezuelan migrants</w:t>
        </w:r>
      </w:hyperlink>
      <w:r w:rsidR="00A60AD2" w:rsidRPr="00145D69">
        <w:t xml:space="preserve"> in Colombia and Spain or to assess the </w:t>
      </w:r>
      <w:hyperlink r:id="rId39" w:history="1">
        <w:r w:rsidR="00A60AD2" w:rsidRPr="00145D69">
          <w:rPr>
            <w:rStyle w:val="Hyperlink"/>
          </w:rPr>
          <w:t>cultural assimilation of Mexican immigrants in the U.S.</w:t>
        </w:r>
      </w:hyperlink>
      <w:r w:rsidR="00A60AD2" w:rsidRPr="00145D69">
        <w:t xml:space="preserve"> In August 2020, Facebook made available data on friendship networks, the </w:t>
      </w:r>
      <w:hyperlink r:id="rId40" w:history="1">
        <w:r w:rsidR="00A60AD2" w:rsidRPr="00145D69">
          <w:rPr>
            <w:rStyle w:val="Hyperlink"/>
          </w:rPr>
          <w:t>Social Connected Index</w:t>
        </w:r>
      </w:hyperlink>
      <w:r w:rsidR="00A60AD2" w:rsidRPr="00145D69">
        <w:t xml:space="preserve"> measures the frequency and density of friendship and social ties around the world. For now, we only have a snapshot of networks at one point in time. If this data were available over time, changes in cross-country contacts could possibly be used to forecast global migration patterns. First preliminary results appear encouraging </w:t>
      </w:r>
      <w:r w:rsidR="004A4EE4">
        <w:t xml:space="preserve">(see Figure 2 below). </w:t>
      </w:r>
    </w:p>
    <w:p w14:paraId="302E052E" w14:textId="77777777" w:rsidR="004A4EE4" w:rsidRPr="00145D69" w:rsidRDefault="004A4EE4" w:rsidP="00145D69">
      <w:pPr>
        <w:spacing w:line="360" w:lineRule="auto"/>
      </w:pPr>
    </w:p>
    <w:p w14:paraId="0C56444C" w14:textId="7E126A43" w:rsidR="00F4531D" w:rsidRDefault="00867663">
      <w:pPr>
        <w:spacing w:line="360" w:lineRule="auto"/>
      </w:pPr>
      <w:r w:rsidRPr="00145D69">
        <w:t>We combined</w:t>
      </w:r>
      <w:r w:rsidR="004A4EE4">
        <w:rPr>
          <w:rStyle w:val="CommentReference"/>
          <w:sz w:val="24"/>
          <w:szCs w:val="24"/>
        </w:rPr>
        <w:t xml:space="preserve"> </w:t>
      </w:r>
      <w:hyperlink r:id="rId41" w:history="1">
        <w:r w:rsidR="004A4EE4" w:rsidRPr="00145D69">
          <w:rPr>
            <w:rStyle w:val="Hyperlink"/>
          </w:rPr>
          <w:t>Facebook’s SCI</w:t>
        </w:r>
      </w:hyperlink>
      <w:r w:rsidR="004A4EE4">
        <w:t xml:space="preserve"> with</w:t>
      </w:r>
      <w:r w:rsidR="00F4531D" w:rsidRPr="00145D69">
        <w:t xml:space="preserve"> the </w:t>
      </w:r>
      <w:hyperlink r:id="rId42" w:history="1">
        <w:r w:rsidR="00F4531D" w:rsidRPr="00145D69">
          <w:rPr>
            <w:rStyle w:val="Hyperlink"/>
          </w:rPr>
          <w:t>United Nations Population Divisions data on international migrant stock</w:t>
        </w:r>
      </w:hyperlink>
      <w:r w:rsidR="00F4531D" w:rsidRPr="00145D69">
        <w:t xml:space="preserve"> </w:t>
      </w:r>
      <w:r w:rsidRPr="00145D69">
        <w:t>explore</w:t>
      </w:r>
      <w:r w:rsidR="00F4531D" w:rsidRPr="00145D69">
        <w:t xml:space="preserve"> whether this data has the potential to predict migration occurring from one country to other.  The idea and approach are very simple</w:t>
      </w:r>
      <w:r w:rsidRPr="00145D69">
        <w:t>:</w:t>
      </w:r>
      <w:r w:rsidR="00F4531D" w:rsidRPr="00145D69">
        <w:t xml:space="preserve"> we used Facebook’s Connectedness Index between countries as a proxy for migration networks (social ties) and tested its correlation with the bilateral stock of migrants from the same country pair. </w:t>
      </w:r>
      <w:r w:rsidRPr="00145D69">
        <w:t xml:space="preserve">The assumption is that changes in the networks across countries goes hand in hand with changes in international migration patterns. </w:t>
      </w:r>
    </w:p>
    <w:p w14:paraId="23838979" w14:textId="77777777" w:rsidR="00CC4A04" w:rsidRPr="00145D69" w:rsidRDefault="00CC4A04">
      <w:pPr>
        <w:spacing w:line="360" w:lineRule="auto"/>
      </w:pPr>
    </w:p>
    <w:p w14:paraId="179EFB1B" w14:textId="1CBD1285" w:rsidR="00F4531D" w:rsidRPr="00145D69" w:rsidRDefault="00867663">
      <w:pPr>
        <w:spacing w:line="360" w:lineRule="auto"/>
      </w:pPr>
      <w:r w:rsidRPr="00145D69">
        <w:t>Indeed, as Figure</w:t>
      </w:r>
      <w:r w:rsidR="004A4EE4">
        <w:t xml:space="preserve"> 2</w:t>
      </w:r>
      <w:r w:rsidR="00A60AD2" w:rsidRPr="00145D69">
        <w:t xml:space="preserve"> shows</w:t>
      </w:r>
      <w:r w:rsidR="00F4531D" w:rsidRPr="00145D69">
        <w:t>, more</w:t>
      </w:r>
      <w:r w:rsidR="004A4EE4">
        <w:t xml:space="preserve"> mutual</w:t>
      </w:r>
      <w:r w:rsidR="00F4531D" w:rsidRPr="00145D69">
        <w:t xml:space="preserve"> stock of migrants</w:t>
      </w:r>
      <w:r w:rsidR="004A4EE4">
        <w:t xml:space="preserve"> between countries</w:t>
      </w:r>
      <w:r w:rsidR="00F4531D" w:rsidRPr="00145D69">
        <w:t xml:space="preserve"> correlate</w:t>
      </w:r>
      <w:r w:rsidR="004A4EE4">
        <w:t xml:space="preserve">s with a higher probability of </w:t>
      </w:r>
      <w:r w:rsidR="00F4531D" w:rsidRPr="00145D69">
        <w:t xml:space="preserve">Facebook friendship links between users in both locations.  </w:t>
      </w:r>
      <w:r w:rsidR="00A60AD2" w:rsidRPr="00145D69">
        <w:t>A</w:t>
      </w:r>
      <w:r w:rsidR="00F4531D" w:rsidRPr="00145D69">
        <w:t xml:space="preserve"> combination of countries with </w:t>
      </w:r>
      <w:r w:rsidR="00A60AD2" w:rsidRPr="00145D69">
        <w:t>a large migrant population</w:t>
      </w:r>
      <w:r w:rsidR="00F4531D" w:rsidRPr="00145D69">
        <w:t xml:space="preserve"> like Mexico-United States or Morocco-Spain have a greater Connectedness Index than other combination of countries with fewer stock of bilateral migration like India-Argentina or Nigeria-Norway.</w:t>
      </w:r>
    </w:p>
    <w:p w14:paraId="7F287363" w14:textId="7ADB914E" w:rsidR="00153B6C" w:rsidRDefault="00625F26" w:rsidP="004A4EE4">
      <w:pPr>
        <w:spacing w:line="360" w:lineRule="auto"/>
      </w:pPr>
      <w:r w:rsidRPr="00145D69">
        <w:t xml:space="preserve"> </w:t>
      </w:r>
    </w:p>
    <w:p w14:paraId="15AA01A5" w14:textId="21D1801F" w:rsidR="004A4EE4" w:rsidRPr="005D1B1B" w:rsidRDefault="004A4EE4" w:rsidP="004A4EE4">
      <w:pPr>
        <w:spacing w:line="360" w:lineRule="auto"/>
        <w:jc w:val="center"/>
        <w:rPr>
          <w:lang w:val="en-150"/>
        </w:rPr>
      </w:pPr>
      <w:r>
        <w:lastRenderedPageBreak/>
        <w:t xml:space="preserve">Figure </w:t>
      </w:r>
      <w:r w:rsidR="005D1B1B">
        <w:rPr>
          <w:lang w:val="en-150"/>
        </w:rPr>
        <w:t>3</w:t>
      </w:r>
    </w:p>
    <w:p w14:paraId="602759BE" w14:textId="0CA73DA5" w:rsidR="00F4531D" w:rsidRPr="00145D69" w:rsidRDefault="00CC4A04" w:rsidP="00830918">
      <w:pPr>
        <w:spacing w:line="360" w:lineRule="auto"/>
        <w:jc w:val="center"/>
      </w:pPr>
      <w:r>
        <w:rPr>
          <w:noProof/>
        </w:rPr>
        <w:drawing>
          <wp:inline distT="0" distB="0" distL="0" distR="0" wp14:anchorId="06F49107" wp14:editId="62F9EDC6">
            <wp:extent cx="5732145" cy="3908425"/>
            <wp:effectExtent l="0" t="0" r="1905"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32145" cy="3908425"/>
                    </a:xfrm>
                    <a:prstGeom prst="rect">
                      <a:avLst/>
                    </a:prstGeom>
                  </pic:spPr>
                </pic:pic>
              </a:graphicData>
            </a:graphic>
          </wp:inline>
        </w:drawing>
      </w:r>
    </w:p>
    <w:p w14:paraId="2FF250CC" w14:textId="77777777" w:rsidR="00CC4A04" w:rsidRDefault="00CC4A04" w:rsidP="00C45C2F">
      <w:pPr>
        <w:spacing w:line="360" w:lineRule="auto"/>
      </w:pPr>
    </w:p>
    <w:p w14:paraId="0E1D2B09" w14:textId="3159B075" w:rsidR="00F4531D" w:rsidRPr="00145D69" w:rsidRDefault="00F4531D" w:rsidP="00C45C2F">
      <w:pPr>
        <w:spacing w:line="360" w:lineRule="auto"/>
      </w:pPr>
      <w:r w:rsidRPr="00145D69">
        <w:t>To further explore this relationship, we the</w:t>
      </w:r>
      <w:r w:rsidR="00A60AD2" w:rsidRPr="00145D69">
        <w:t>n</w:t>
      </w:r>
      <w:r w:rsidRPr="00145D69">
        <w:t xml:space="preserve"> tested if the positive correlation holds between migration stocks from </w:t>
      </w:r>
      <w:commentRangeStart w:id="5"/>
      <w:r w:rsidRPr="00145D69">
        <w:t xml:space="preserve">different regions of the world and different </w:t>
      </w:r>
      <w:commentRangeEnd w:id="5"/>
      <w:r w:rsidR="005D1B1B">
        <w:rPr>
          <w:rStyle w:val="CommentReference"/>
        </w:rPr>
        <w:commentReference w:id="5"/>
      </w:r>
      <w:r w:rsidRPr="00145D69">
        <w:t xml:space="preserve">income levels of countries. </w:t>
      </w:r>
      <w:r w:rsidR="00A60AD2" w:rsidRPr="00145D69">
        <w:t xml:space="preserve">We find </w:t>
      </w:r>
      <w:r w:rsidR="005D1B1B">
        <w:rPr>
          <w:lang w:val="en-150"/>
        </w:rPr>
        <w:t>that</w:t>
      </w:r>
      <w:r w:rsidR="00A60AD2" w:rsidRPr="00145D69">
        <w:t xml:space="preserve"> </w:t>
      </w:r>
      <w:r w:rsidR="00830918">
        <w:rPr>
          <w:lang w:val="en-150"/>
        </w:rPr>
        <w:t>1 percent</w:t>
      </w:r>
      <w:r w:rsidR="00A60AD2" w:rsidRPr="00145D69">
        <w:t xml:space="preserve"> increase in networks is associated with a </w:t>
      </w:r>
      <w:r w:rsidR="00830918">
        <w:rPr>
          <w:lang w:val="en-150"/>
        </w:rPr>
        <w:t>0.7 percent</w:t>
      </w:r>
      <w:r w:rsidR="00A60AD2" w:rsidRPr="00145D69">
        <w:t xml:space="preserve"> increase in stocks. </w:t>
      </w:r>
      <w:r w:rsidRPr="00145D69">
        <w:t xml:space="preserve"> </w:t>
      </w:r>
      <w:r w:rsidR="00A60AD2" w:rsidRPr="00145D69">
        <w:t>This</w:t>
      </w:r>
      <w:r w:rsidRPr="00145D69">
        <w:t xml:space="preserve"> is </w:t>
      </w:r>
      <w:r w:rsidR="00A60AD2" w:rsidRPr="00145D69">
        <w:t>good news</w:t>
      </w:r>
      <w:r w:rsidRPr="00145D69">
        <w:t xml:space="preserve"> for forecasting</w:t>
      </w:r>
      <w:r w:rsidR="00A60AD2" w:rsidRPr="00145D69">
        <w:t>. As more data will become available over time, a large increase in network size among countries may indicate an increase in migration between the countries before official traditional data sources will be available.</w:t>
      </w:r>
      <w:r w:rsidR="00A60AD2" w:rsidRPr="00145D69">
        <w:rPr>
          <w:rStyle w:val="FootnoteReference"/>
        </w:rPr>
        <w:footnoteReference w:id="5"/>
      </w:r>
      <w:r w:rsidRPr="00145D69">
        <w:t xml:space="preserve">. </w:t>
      </w:r>
    </w:p>
    <w:p w14:paraId="3A949726" w14:textId="77777777" w:rsidR="007532CD" w:rsidRPr="00145D69" w:rsidRDefault="007532CD" w:rsidP="00145D69">
      <w:pPr>
        <w:pStyle w:val="ListParagraph"/>
        <w:spacing w:line="360" w:lineRule="auto"/>
      </w:pPr>
    </w:p>
    <w:p w14:paraId="6E5BF11A" w14:textId="0F54ED4F" w:rsidR="000816D7" w:rsidRPr="00145D69" w:rsidRDefault="000816D7">
      <w:pPr>
        <w:spacing w:line="360" w:lineRule="auto"/>
        <w:rPr>
          <w:b/>
          <w:bCs/>
        </w:rPr>
      </w:pPr>
      <w:r w:rsidRPr="00145D69">
        <w:rPr>
          <w:b/>
          <w:bCs/>
        </w:rPr>
        <w:t xml:space="preserve">Act 3 - A long </w:t>
      </w:r>
      <w:r w:rsidR="00A60AD2" w:rsidRPr="00145D69">
        <w:rPr>
          <w:b/>
          <w:bCs/>
        </w:rPr>
        <w:t>road ahead</w:t>
      </w:r>
    </w:p>
    <w:p w14:paraId="1E80B467" w14:textId="77777777" w:rsidR="00D54DF3" w:rsidRPr="00145D69" w:rsidRDefault="00D54DF3">
      <w:pPr>
        <w:spacing w:line="360" w:lineRule="auto"/>
        <w:rPr>
          <w:b/>
          <w:bCs/>
        </w:rPr>
      </w:pPr>
    </w:p>
    <w:p w14:paraId="15281CF6" w14:textId="5B49B806" w:rsidR="00625F26" w:rsidRPr="00145D69" w:rsidRDefault="00625F26">
      <w:pPr>
        <w:spacing w:line="360" w:lineRule="auto"/>
        <w:jc w:val="both"/>
      </w:pPr>
      <w:r w:rsidRPr="00145D69">
        <w:t>So far, so promising. Yet, it will be a long way until forecasts based on this digital data will meet policy makers</w:t>
      </w:r>
      <w:r w:rsidR="004A4EE4">
        <w:t>’</w:t>
      </w:r>
      <w:r w:rsidRPr="00145D69">
        <w:t xml:space="preserve"> expectations. </w:t>
      </w:r>
    </w:p>
    <w:p w14:paraId="6713FD76" w14:textId="77777777" w:rsidR="00D54DF3" w:rsidRPr="00145D69" w:rsidRDefault="00D54DF3">
      <w:pPr>
        <w:spacing w:line="360" w:lineRule="auto"/>
        <w:jc w:val="both"/>
      </w:pPr>
    </w:p>
    <w:p w14:paraId="735F8BA8" w14:textId="04EF9347" w:rsidR="00625F26" w:rsidRPr="00145D69" w:rsidRDefault="00625F26">
      <w:pPr>
        <w:spacing w:line="360" w:lineRule="auto"/>
        <w:jc w:val="both"/>
      </w:pPr>
      <w:r w:rsidRPr="00145D69">
        <w:lastRenderedPageBreak/>
        <w:t xml:space="preserve">The </w:t>
      </w:r>
      <w:hyperlink r:id="rId44" w:history="1">
        <w:r w:rsidRPr="00145D69">
          <w:rPr>
            <w:rStyle w:val="Hyperlink"/>
          </w:rPr>
          <w:t>Google Flu case</w:t>
        </w:r>
      </w:hyperlink>
      <w:r w:rsidRPr="00145D69">
        <w:t xml:space="preserve"> is a good example to explain why. </w:t>
      </w:r>
    </w:p>
    <w:p w14:paraId="75F1C47C" w14:textId="77777777" w:rsidR="00D54DF3" w:rsidRPr="00145D69" w:rsidRDefault="00D54DF3">
      <w:pPr>
        <w:spacing w:line="360" w:lineRule="auto"/>
        <w:jc w:val="both"/>
      </w:pPr>
    </w:p>
    <w:p w14:paraId="4DEE077E" w14:textId="0784002F" w:rsidR="00625F26" w:rsidRPr="00145D69" w:rsidRDefault="00625F26">
      <w:pPr>
        <w:spacing w:line="360" w:lineRule="auto"/>
        <w:jc w:val="both"/>
      </w:pPr>
      <w:r w:rsidRPr="00145D69">
        <w:t>In 200</w:t>
      </w:r>
      <w:r w:rsidR="006F5F1C" w:rsidRPr="00145D69">
        <w:t>9</w:t>
      </w:r>
      <w:r w:rsidRPr="00145D69">
        <w:t xml:space="preserve">, </w:t>
      </w:r>
      <w:hyperlink r:id="rId45" w:history="1">
        <w:r w:rsidRPr="00145D69">
          <w:rPr>
            <w:rStyle w:val="Hyperlink"/>
          </w:rPr>
          <w:t>researchers from Google</w:t>
        </w:r>
      </w:hyperlink>
      <w:r w:rsidRPr="00145D69">
        <w:t xml:space="preserve"> used google searches to “nowcast” the flu based on people’s searches. The paper – published in </w:t>
      </w:r>
      <w:r w:rsidR="006F5F1C" w:rsidRPr="00145D69">
        <w:rPr>
          <w:i/>
          <w:iCs/>
        </w:rPr>
        <w:t>Nature</w:t>
      </w:r>
      <w:r w:rsidRPr="00145D69">
        <w:t xml:space="preserve"> - demonstrated that search data, if properly tuned to the flu tracking information from the Centers for Disease Control and Prevention, could produce accurate estimates of flu prevalence two weeks earlier than the </w:t>
      </w:r>
      <w:r w:rsidR="006F5F1C" w:rsidRPr="00145D69">
        <w:t xml:space="preserve">U.S. </w:t>
      </w:r>
      <w:r w:rsidRPr="00145D69">
        <w:t>C</w:t>
      </w:r>
      <w:r w:rsidR="006F5F1C" w:rsidRPr="00145D69">
        <w:t xml:space="preserve">enter for </w:t>
      </w:r>
      <w:r w:rsidRPr="00145D69">
        <w:t>D</w:t>
      </w:r>
      <w:r w:rsidR="006F5F1C" w:rsidRPr="00145D69">
        <w:t xml:space="preserve">isease </w:t>
      </w:r>
      <w:r w:rsidRPr="00145D69">
        <w:t>C</w:t>
      </w:r>
      <w:r w:rsidR="006F5F1C" w:rsidRPr="00145D69">
        <w:t>ontrol</w:t>
      </w:r>
      <w:r w:rsidRPr="00145D69">
        <w:t>’s data—turning the digital refuse of people’s searches into potentially life-saving insights. In 2014, a number of renowned researchers showed that after initial success the google flu tool “</w:t>
      </w:r>
      <w:hyperlink r:id="rId46" w:history="1">
        <w:r w:rsidRPr="00145D69">
          <w:rPr>
            <w:rStyle w:val="Hyperlink"/>
          </w:rPr>
          <w:t>failed spectacularly</w:t>
        </w:r>
      </w:hyperlink>
      <w:r w:rsidRPr="00145D69">
        <w:t>” by missing the peak of the flu season by 140 percent.</w:t>
      </w:r>
      <w:r w:rsidR="0018363B" w:rsidRPr="00145D69">
        <w:t xml:space="preserve"> Instead of a “big data revolution” the authors claim “it is time we were focused on an “all data revolution”</w:t>
      </w:r>
      <w:r w:rsidR="004A4EE4">
        <w:t>,</w:t>
      </w:r>
      <w:r w:rsidR="0018363B" w:rsidRPr="00145D69">
        <w:t xml:space="preserve"> where we recognize that the critical change in the world has been innovative analytics, using data from all traditional and new sources, and providing a deeper, clearer understanding of our world.”</w:t>
      </w:r>
    </w:p>
    <w:p w14:paraId="6E07AD8A" w14:textId="77777777" w:rsidR="004A4EE4" w:rsidRDefault="004A4EE4">
      <w:pPr>
        <w:spacing w:line="360" w:lineRule="auto"/>
        <w:jc w:val="both"/>
      </w:pPr>
    </w:p>
    <w:p w14:paraId="155A5D7A" w14:textId="77777777" w:rsidR="004A4EE4" w:rsidRDefault="0018363B">
      <w:pPr>
        <w:spacing w:line="360" w:lineRule="auto"/>
        <w:jc w:val="both"/>
      </w:pPr>
      <w:r w:rsidRPr="00145D69">
        <w:t xml:space="preserve">The Google Flu example is not a story of failure, but perhaps of moderation and complementarity. Google did not save the day, but it became a mainstream tool that the CDC </w:t>
      </w:r>
      <w:r w:rsidR="006F5F1C" w:rsidRPr="00145D69">
        <w:t xml:space="preserve">now </w:t>
      </w:r>
      <w:r w:rsidRPr="00145D69">
        <w:t>use</w:t>
      </w:r>
      <w:r w:rsidR="006F5F1C" w:rsidRPr="00145D69">
        <w:t>s</w:t>
      </w:r>
      <w:r w:rsidRPr="00145D69">
        <w:t xml:space="preserve"> in combination with other data sources. Will we see the same for the case of forecasting migration? </w:t>
      </w:r>
      <w:r w:rsidR="00F57272" w:rsidRPr="00145D69">
        <w:t xml:space="preserve">Google Flu was released 12 (!) years ago. The migration community has just now started to explore big data and all sorts of digital data sources for forecasting purposes. </w:t>
      </w:r>
    </w:p>
    <w:p w14:paraId="59603F55" w14:textId="77777777" w:rsidR="004A4EE4" w:rsidRDefault="004A4EE4">
      <w:pPr>
        <w:spacing w:line="360" w:lineRule="auto"/>
        <w:jc w:val="both"/>
      </w:pPr>
    </w:p>
    <w:p w14:paraId="5C5A7689" w14:textId="0BEBE5FC" w:rsidR="00F57272" w:rsidRPr="00145D69" w:rsidRDefault="00F57272">
      <w:pPr>
        <w:spacing w:line="360" w:lineRule="auto"/>
        <w:jc w:val="both"/>
      </w:pPr>
      <w:r w:rsidRPr="00145D69">
        <w:t xml:space="preserve">Additional momentum from the policy side is helpful, but there is a risk of frustration when exceedingly high expectations are not met quickly. We should not get ahead of ourselves and accept that we are in an exploratory stage. It may take </w:t>
      </w:r>
      <w:r w:rsidR="00B5080B" w:rsidRPr="00145D69">
        <w:t>more than a decade</w:t>
      </w:r>
      <w:r w:rsidRPr="00145D69">
        <w:t xml:space="preserve"> for governments and national statistical offices to </w:t>
      </w:r>
      <w:r w:rsidR="006F5F1C" w:rsidRPr="00145D69">
        <w:t>mainstream</w:t>
      </w:r>
      <w:r w:rsidRPr="00145D69">
        <w:t xml:space="preserve"> digital data as one instrument among others. </w:t>
      </w:r>
    </w:p>
    <w:p w14:paraId="73E2A852" w14:textId="77777777" w:rsidR="004A4EE4" w:rsidRDefault="004A4EE4">
      <w:pPr>
        <w:spacing w:line="360" w:lineRule="auto"/>
        <w:jc w:val="both"/>
      </w:pPr>
    </w:p>
    <w:p w14:paraId="283509A8" w14:textId="7542F642" w:rsidR="00F57272" w:rsidRPr="00145D69" w:rsidRDefault="00F57272">
      <w:pPr>
        <w:spacing w:line="360" w:lineRule="auto"/>
        <w:jc w:val="both"/>
      </w:pPr>
      <w:r w:rsidRPr="00145D69">
        <w:t>There are many more hurdles ahead. C</w:t>
      </w:r>
      <w:r w:rsidR="0018363B" w:rsidRPr="00145D69">
        <w:t xml:space="preserve">ompared to the Flu example, the migration community is facing </w:t>
      </w:r>
      <w:r w:rsidRPr="00145D69">
        <w:t>several</w:t>
      </w:r>
      <w:r w:rsidR="0018363B" w:rsidRPr="00145D69">
        <w:t xml:space="preserve"> additional challenges: First, </w:t>
      </w:r>
      <w:r w:rsidRPr="00145D69">
        <w:t>what people search when they have the flu is more specific than when they want to migrate</w:t>
      </w:r>
      <w:r w:rsidR="003F413C" w:rsidRPr="00145D69">
        <w:t>. Migration is a complex social, political, and economic process rather than a clear physical symptom</w:t>
      </w:r>
      <w:r w:rsidR="00D54DF3" w:rsidRPr="00145D69">
        <w:t xml:space="preserve"> like the flu</w:t>
      </w:r>
      <w:r w:rsidR="003F413C" w:rsidRPr="00145D69">
        <w:t>.</w:t>
      </w:r>
      <w:r w:rsidRPr="00145D69">
        <w:t xml:space="preserve"> Second, the Google Flu example is based in the US. There are many countries around the world with limited internet connectivity.</w:t>
      </w:r>
      <w:r w:rsidR="006C1342" w:rsidRPr="00145D69">
        <w:t xml:space="preserve"> Third, the US has good data on actual flu cases</w:t>
      </w:r>
      <w:r w:rsidR="00D54DF3" w:rsidRPr="00145D69">
        <w:t xml:space="preserve"> while t</w:t>
      </w:r>
      <w:r w:rsidR="006C1342" w:rsidRPr="00145D69">
        <w:t>he state of global migration data, however, is</w:t>
      </w:r>
      <w:r w:rsidR="00D54DF3" w:rsidRPr="00145D69">
        <w:t xml:space="preserve"> quite</w:t>
      </w:r>
      <w:r w:rsidR="006C1342" w:rsidRPr="00145D69">
        <w:t xml:space="preserve"> </w:t>
      </w:r>
      <w:hyperlink r:id="rId47" w:history="1">
        <w:r w:rsidR="006C1342" w:rsidRPr="00145D69">
          <w:rPr>
            <w:rStyle w:val="Hyperlink"/>
          </w:rPr>
          <w:t>poor</w:t>
        </w:r>
      </w:hyperlink>
      <w:r w:rsidR="006C1342" w:rsidRPr="00145D69">
        <w:t xml:space="preserve">. </w:t>
      </w:r>
      <w:r w:rsidR="00FD7BD9" w:rsidRPr="00145D69">
        <w:t xml:space="preserve">Fourth, </w:t>
      </w:r>
      <w:r w:rsidR="00FD7BD9" w:rsidRPr="00145D69">
        <w:rPr>
          <w:lang w:eastAsia="zh-CN"/>
        </w:rPr>
        <w:t xml:space="preserve">regarding the digital trace data, in most of the cases, developed countries has exhaustive data than other developing countries. </w:t>
      </w:r>
      <w:r w:rsidR="006C1342" w:rsidRPr="00145D69">
        <w:rPr>
          <w:lang w:eastAsia="zh-CN"/>
        </w:rPr>
        <w:t>T</w:t>
      </w:r>
      <w:r w:rsidR="006C1342" w:rsidRPr="00145D69">
        <w:t xml:space="preserve">o test </w:t>
      </w:r>
      <w:r w:rsidR="006C1342" w:rsidRPr="00145D69">
        <w:lastRenderedPageBreak/>
        <w:t xml:space="preserve">whether digital data can deliver accurate forecasts, it must </w:t>
      </w:r>
      <w:r w:rsidR="003F413C" w:rsidRPr="00145D69">
        <w:t xml:space="preserve">first </w:t>
      </w:r>
      <w:r w:rsidR="006C1342" w:rsidRPr="00145D69">
        <w:t>be compared first with reality in the form of accurate “traditional” data. This “ground truthing” is difficult as m</w:t>
      </w:r>
      <w:r w:rsidR="003F413C" w:rsidRPr="00145D69">
        <w:t>any</w:t>
      </w:r>
      <w:r w:rsidR="006C1342" w:rsidRPr="00145D69">
        <w:t xml:space="preserve"> countries in the world do not even</w:t>
      </w:r>
      <w:r w:rsidR="003F413C" w:rsidRPr="00145D69">
        <w:t xml:space="preserve"> systematically</w:t>
      </w:r>
      <w:r w:rsidR="006C1342" w:rsidRPr="00145D69">
        <w:t xml:space="preserve"> </w:t>
      </w:r>
      <w:r w:rsidR="003F413C" w:rsidRPr="00145D69">
        <w:t>compile information</w:t>
      </w:r>
      <w:r w:rsidR="00D54DF3" w:rsidRPr="00145D69">
        <w:t xml:space="preserve"> </w:t>
      </w:r>
      <w:r w:rsidR="003F413C" w:rsidRPr="00145D69">
        <w:t xml:space="preserve">on </w:t>
      </w:r>
      <w:r w:rsidR="006C1342" w:rsidRPr="00145D69">
        <w:t>who is coming into their countries and who is leaving</w:t>
      </w:r>
      <w:r w:rsidR="003F413C" w:rsidRPr="00145D69">
        <w:t xml:space="preserve"> on an annual or monthly basis</w:t>
      </w:r>
      <w:r w:rsidR="006C1342" w:rsidRPr="00145D69">
        <w:t xml:space="preserve">. </w:t>
      </w:r>
      <w:r w:rsidR="003F413C" w:rsidRPr="00145D69">
        <w:t>Most countries in the world do not report that data to the UN even when it does exist.</w:t>
      </w:r>
    </w:p>
    <w:p w14:paraId="24EE3152" w14:textId="77777777" w:rsidR="004A4EE4" w:rsidRDefault="004A4EE4">
      <w:pPr>
        <w:spacing w:line="360" w:lineRule="auto"/>
        <w:jc w:val="both"/>
      </w:pPr>
    </w:p>
    <w:p w14:paraId="5AB234B0" w14:textId="716537F4" w:rsidR="00F57272" w:rsidRPr="00145D69" w:rsidRDefault="00F57272">
      <w:pPr>
        <w:spacing w:line="360" w:lineRule="auto"/>
        <w:jc w:val="both"/>
      </w:pPr>
      <w:r w:rsidRPr="00145D69">
        <w:t>Another</w:t>
      </w:r>
      <w:r w:rsidR="006C1342" w:rsidRPr="00145D69">
        <w:t xml:space="preserve"> general</w:t>
      </w:r>
      <w:r w:rsidRPr="00145D69">
        <w:t xml:space="preserve"> issue with Big Data is that </w:t>
      </w:r>
      <w:r w:rsidR="009A1387" w:rsidRPr="00145D69">
        <w:t>it is</w:t>
      </w:r>
      <w:r w:rsidRPr="00145D69">
        <w:t xml:space="preserve"> user data from private companies. Facebook, for example, is less popular nowadays among younger cohorts. Changes in the user base may have dramatic implications for the ability to use this data for forecasting activities. </w:t>
      </w:r>
    </w:p>
    <w:p w14:paraId="13A72BA5" w14:textId="77777777" w:rsidR="00E94193" w:rsidRPr="00145D69" w:rsidRDefault="00E94193">
      <w:pPr>
        <w:spacing w:line="360" w:lineRule="auto"/>
        <w:rPr>
          <w:b/>
          <w:bCs/>
        </w:rPr>
      </w:pPr>
    </w:p>
    <w:p w14:paraId="1A23DA64" w14:textId="432DCA03" w:rsidR="00F57272" w:rsidRPr="00145D69" w:rsidRDefault="00AE7C1C">
      <w:pPr>
        <w:spacing w:line="360" w:lineRule="auto"/>
        <w:rPr>
          <w:b/>
          <w:bCs/>
        </w:rPr>
      </w:pPr>
      <w:r>
        <w:rPr>
          <w:b/>
          <w:bCs/>
        </w:rPr>
        <w:t>Epilog</w:t>
      </w:r>
      <w:r w:rsidR="006C1342" w:rsidRPr="00145D69">
        <w:rPr>
          <w:b/>
          <w:bCs/>
        </w:rPr>
        <w:t>: Patience and realism</w:t>
      </w:r>
    </w:p>
    <w:p w14:paraId="25301155" w14:textId="77777777" w:rsidR="00F576E2" w:rsidRPr="00145D69" w:rsidRDefault="00F576E2">
      <w:pPr>
        <w:spacing w:line="360" w:lineRule="auto"/>
        <w:rPr>
          <w:b/>
          <w:bCs/>
        </w:rPr>
      </w:pPr>
    </w:p>
    <w:p w14:paraId="60E6ED7B" w14:textId="77777777" w:rsidR="004A4EE4" w:rsidRDefault="00F57272" w:rsidP="004A4EE4">
      <w:pPr>
        <w:pStyle w:val="CommentText"/>
        <w:spacing w:line="360" w:lineRule="auto"/>
        <w:jc w:val="both"/>
        <w:rPr>
          <w:sz w:val="24"/>
          <w:szCs w:val="24"/>
        </w:rPr>
      </w:pPr>
      <w:r w:rsidRPr="004A4EE4">
        <w:rPr>
          <w:sz w:val="24"/>
          <w:szCs w:val="24"/>
        </w:rPr>
        <w:t xml:space="preserve">One likely trend that we will see is that results from big data forecasts will be combined or cross-validated by experts. </w:t>
      </w:r>
      <w:r w:rsidR="00A60AD2" w:rsidRPr="004A4EE4">
        <w:rPr>
          <w:sz w:val="24"/>
          <w:szCs w:val="24"/>
        </w:rPr>
        <w:t xml:space="preserve">As previous research shows there is no “one size fits all” method for migration forecasting, but each method has its own set of strengths and weaknesses. </w:t>
      </w:r>
      <w:hyperlink r:id="rId48" w:history="1">
        <w:r w:rsidRPr="004A4EE4">
          <w:rPr>
            <w:rStyle w:val="Hyperlink"/>
            <w:sz w:val="24"/>
            <w:szCs w:val="24"/>
          </w:rPr>
          <w:t xml:space="preserve">Expert opinion on future </w:t>
        </w:r>
        <w:r w:rsidR="00F576E2" w:rsidRPr="004A4EE4">
          <w:rPr>
            <w:rStyle w:val="Hyperlink"/>
            <w:sz w:val="24"/>
            <w:szCs w:val="24"/>
          </w:rPr>
          <w:t xml:space="preserve">migration </w:t>
        </w:r>
        <w:r w:rsidRPr="004A4EE4">
          <w:rPr>
            <w:rStyle w:val="Hyperlink"/>
            <w:sz w:val="24"/>
            <w:szCs w:val="24"/>
          </w:rPr>
          <w:t>flows</w:t>
        </w:r>
      </w:hyperlink>
      <w:r w:rsidRPr="004A4EE4">
        <w:rPr>
          <w:sz w:val="24"/>
          <w:szCs w:val="24"/>
        </w:rPr>
        <w:t xml:space="preserve"> can be valuable </w:t>
      </w:r>
      <w:r w:rsidR="00F576E2" w:rsidRPr="004A4EE4">
        <w:rPr>
          <w:sz w:val="24"/>
          <w:szCs w:val="24"/>
        </w:rPr>
        <w:t>as</w:t>
      </w:r>
      <w:r w:rsidRPr="004A4EE4">
        <w:rPr>
          <w:sz w:val="24"/>
          <w:szCs w:val="24"/>
        </w:rPr>
        <w:t xml:space="preserve"> big data may be big, but it is also “thin” meaning that other context data is </w:t>
      </w:r>
      <w:r w:rsidR="003F413C" w:rsidRPr="004A4EE4">
        <w:rPr>
          <w:sz w:val="24"/>
          <w:szCs w:val="24"/>
        </w:rPr>
        <w:t xml:space="preserve">often </w:t>
      </w:r>
      <w:r w:rsidRPr="004A4EE4">
        <w:rPr>
          <w:sz w:val="24"/>
          <w:szCs w:val="24"/>
        </w:rPr>
        <w:t xml:space="preserve">lacking. </w:t>
      </w:r>
    </w:p>
    <w:p w14:paraId="005FF8E1" w14:textId="77777777" w:rsidR="004A4EE4" w:rsidRDefault="004A4EE4" w:rsidP="004A4EE4">
      <w:pPr>
        <w:pStyle w:val="CommentText"/>
        <w:spacing w:line="360" w:lineRule="auto"/>
        <w:jc w:val="both"/>
        <w:rPr>
          <w:sz w:val="24"/>
          <w:szCs w:val="24"/>
        </w:rPr>
      </w:pPr>
    </w:p>
    <w:p w14:paraId="38F277F8" w14:textId="0020F2BD" w:rsidR="00F57272" w:rsidRPr="004A4EE4" w:rsidRDefault="006C1342" w:rsidP="004A4EE4">
      <w:pPr>
        <w:pStyle w:val="CommentText"/>
        <w:spacing w:line="360" w:lineRule="auto"/>
        <w:jc w:val="both"/>
        <w:rPr>
          <w:sz w:val="24"/>
          <w:szCs w:val="24"/>
        </w:rPr>
      </w:pPr>
      <w:r w:rsidRPr="004A4EE4">
        <w:rPr>
          <w:sz w:val="24"/>
          <w:szCs w:val="24"/>
        </w:rPr>
        <w:t xml:space="preserve">On the sidelines of a conference, </w:t>
      </w:r>
      <w:bookmarkStart w:id="6" w:name="_Hlk57038618"/>
      <w:r w:rsidRPr="004A4EE4">
        <w:rPr>
          <w:sz w:val="24"/>
          <w:szCs w:val="24"/>
        </w:rPr>
        <w:t xml:space="preserve">Teddy Wilkin from EASO was sharing </w:t>
      </w:r>
      <w:r w:rsidR="004A4EE4">
        <w:rPr>
          <w:sz w:val="24"/>
          <w:szCs w:val="24"/>
        </w:rPr>
        <w:t>this story</w:t>
      </w:r>
      <w:r w:rsidRPr="004A4EE4">
        <w:rPr>
          <w:sz w:val="24"/>
          <w:szCs w:val="24"/>
        </w:rPr>
        <w:t>: “When my analysts detect</w:t>
      </w:r>
      <w:r w:rsidR="004A4EE4">
        <w:rPr>
          <w:sz w:val="24"/>
          <w:szCs w:val="24"/>
        </w:rPr>
        <w:t>ed</w:t>
      </w:r>
      <w:r w:rsidRPr="004A4EE4">
        <w:rPr>
          <w:sz w:val="24"/>
          <w:szCs w:val="24"/>
        </w:rPr>
        <w:t xml:space="preserve"> a spike in searches for Italy among Nigerians, the machine </w:t>
      </w:r>
      <w:r w:rsidR="004A4EE4">
        <w:rPr>
          <w:sz w:val="24"/>
          <w:szCs w:val="24"/>
        </w:rPr>
        <w:t>took</w:t>
      </w:r>
      <w:r w:rsidRPr="004A4EE4">
        <w:rPr>
          <w:sz w:val="24"/>
          <w:szCs w:val="24"/>
        </w:rPr>
        <w:t xml:space="preserve"> this at face value. In reality, we found that searches for Italy correlated with Champion League soccer games involving Italian teams”. </w:t>
      </w:r>
      <w:r w:rsidR="004A4EE4">
        <w:rPr>
          <w:sz w:val="24"/>
          <w:szCs w:val="24"/>
        </w:rPr>
        <w:t xml:space="preserve">According to Teddy, </w:t>
      </w:r>
      <w:r w:rsidRPr="004A4EE4">
        <w:rPr>
          <w:sz w:val="24"/>
          <w:szCs w:val="24"/>
        </w:rPr>
        <w:t xml:space="preserve">EASO does not let policy makers into the </w:t>
      </w:r>
      <w:r w:rsidR="004A4EE4">
        <w:rPr>
          <w:sz w:val="24"/>
          <w:szCs w:val="24"/>
        </w:rPr>
        <w:t>“</w:t>
      </w:r>
      <w:r w:rsidRPr="004A4EE4">
        <w:rPr>
          <w:sz w:val="24"/>
          <w:szCs w:val="24"/>
        </w:rPr>
        <w:t>machine room</w:t>
      </w:r>
      <w:r w:rsidR="004A4EE4">
        <w:rPr>
          <w:sz w:val="24"/>
          <w:szCs w:val="24"/>
        </w:rPr>
        <w:t>”</w:t>
      </w:r>
      <w:r w:rsidRPr="004A4EE4">
        <w:rPr>
          <w:sz w:val="24"/>
          <w:szCs w:val="24"/>
        </w:rPr>
        <w:t xml:space="preserve">. Results from forecasts are first contextualized and qualitatively analyzed by experts and then presented to policymakers alongside other sources. </w:t>
      </w:r>
      <w:bookmarkEnd w:id="6"/>
    </w:p>
    <w:p w14:paraId="267ABD55" w14:textId="77777777" w:rsidR="00F576E2" w:rsidRPr="004A4EE4" w:rsidRDefault="00F576E2" w:rsidP="004A4EE4">
      <w:pPr>
        <w:pStyle w:val="CommentText"/>
        <w:spacing w:line="360" w:lineRule="auto"/>
        <w:jc w:val="both"/>
        <w:rPr>
          <w:sz w:val="24"/>
          <w:szCs w:val="24"/>
        </w:rPr>
      </w:pPr>
    </w:p>
    <w:p w14:paraId="0C11C85C" w14:textId="45666F2D" w:rsidR="00F57272" w:rsidRPr="00145D69" w:rsidRDefault="006A7D1F" w:rsidP="00C45C2F">
      <w:pPr>
        <w:spacing w:line="360" w:lineRule="auto"/>
        <w:jc w:val="both"/>
      </w:pPr>
      <w:r w:rsidRPr="00145D69">
        <w:t>It</w:t>
      </w:r>
      <w:r w:rsidR="009A1387" w:rsidRPr="004A4EE4">
        <w:t xml:space="preserve"> is true that data scientists and policymakers have never had so many interactions on this issue</w:t>
      </w:r>
      <w:r w:rsidRPr="004A4EE4">
        <w:t xml:space="preserve">, yet </w:t>
      </w:r>
      <w:r w:rsidR="009A1387" w:rsidRPr="004A4EE4">
        <w:t>the</w:t>
      </w:r>
      <w:r w:rsidRPr="004A4EE4">
        <w:t>y are</w:t>
      </w:r>
      <w:r w:rsidR="009A1387" w:rsidRPr="004A4EE4">
        <w:t xml:space="preserve"> still worlds apart. We have a long way to go before digital data become</w:t>
      </w:r>
      <w:r w:rsidR="004A4EE4">
        <w:t xml:space="preserve"> a reliable</w:t>
      </w:r>
      <w:r w:rsidR="009A1387" w:rsidRPr="004A4EE4">
        <w:t xml:space="preserve"> mainstream </w:t>
      </w:r>
      <w:r w:rsidR="004A4EE4">
        <w:t>forecasting tool</w:t>
      </w:r>
      <w:r w:rsidR="009A1387" w:rsidRPr="004A4EE4">
        <w:t xml:space="preserve">, but our experiences in just the last year have been very encouraging. </w:t>
      </w:r>
      <w:r w:rsidR="003F413C" w:rsidRPr="004A4EE4">
        <w:t xml:space="preserve">The momentum is </w:t>
      </w:r>
      <w:r w:rsidR="00F4531D" w:rsidRPr="004A4EE4">
        <w:t>good,</w:t>
      </w:r>
      <w:r w:rsidR="003F413C" w:rsidRPr="004A4EE4">
        <w:t xml:space="preserve"> but it needs to sustain. </w:t>
      </w:r>
      <w:r w:rsidR="009A1387" w:rsidRPr="004A4EE4">
        <w:t xml:space="preserve">Our hope is that policymakers and donor organizations don’t lose interest after the first gold rush. It is patience, realism and persistence that will allow the </w:t>
      </w:r>
      <w:r w:rsidR="003F413C" w:rsidRPr="004A4EE4">
        <w:t xml:space="preserve">migration </w:t>
      </w:r>
      <w:r w:rsidR="009A1387" w:rsidRPr="004A4EE4">
        <w:t>community to get the most value out of big data forecasting</w:t>
      </w:r>
      <w:r w:rsidR="003F413C" w:rsidRPr="004A4EE4">
        <w:t xml:space="preserve">. </w:t>
      </w:r>
      <w:r w:rsidR="009A1387" w:rsidRPr="004A4EE4">
        <w:t xml:space="preserve"> </w:t>
      </w:r>
      <w:r w:rsidR="00F57272" w:rsidRPr="004A4EE4">
        <w:t xml:space="preserve"> </w:t>
      </w:r>
    </w:p>
    <w:sectPr w:rsidR="00F57272" w:rsidRPr="00145D69" w:rsidSect="00C90018">
      <w:headerReference w:type="default" r:id="rId49"/>
      <w:footerReference w:type="default" r:id="rId50"/>
      <w:pgSz w:w="11907" w:h="16840" w:code="9"/>
      <w:pgMar w:top="1440" w:right="1440" w:bottom="113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sper" w:date="2020-12-14T15:28:00Z" w:initials="JT">
    <w:p w14:paraId="0C000440" w14:textId="2C6874EA" w:rsidR="00837388" w:rsidRDefault="00837388">
      <w:pPr>
        <w:pStyle w:val="CommentText"/>
      </w:pPr>
      <w:r>
        <w:rPr>
          <w:rStyle w:val="CommentReference"/>
        </w:rPr>
        <w:annotationRef/>
      </w:r>
      <w:proofErr w:type="spellStart"/>
      <w:r>
        <w:t>andres</w:t>
      </w:r>
      <w:proofErr w:type="spellEnd"/>
    </w:p>
  </w:comment>
  <w:comment w:id="1" w:author="Jasper" w:date="2020-12-14T15:28:00Z" w:initials="JT">
    <w:p w14:paraId="3E5A10F2" w14:textId="2EBCD384" w:rsidR="00837388" w:rsidRDefault="00837388">
      <w:pPr>
        <w:pStyle w:val="CommentText"/>
      </w:pPr>
      <w:r>
        <w:rPr>
          <w:rStyle w:val="CommentReference"/>
        </w:rPr>
        <w:annotationRef/>
      </w:r>
      <w:r>
        <w:t>Andres</w:t>
      </w:r>
    </w:p>
  </w:comment>
  <w:comment w:id="2" w:author="Jasper" w:date="2020-12-14T15:28:00Z" w:initials="JT">
    <w:p w14:paraId="1D0B4B31" w14:textId="251F460E" w:rsidR="00837388" w:rsidRDefault="00837388">
      <w:pPr>
        <w:pStyle w:val="CommentText"/>
      </w:pPr>
      <w:r>
        <w:rPr>
          <w:rStyle w:val="CommentReference"/>
        </w:rPr>
        <w:annotationRef/>
      </w:r>
      <w:r>
        <w:t>Andres</w:t>
      </w:r>
    </w:p>
  </w:comment>
  <w:comment w:id="3" w:author="Andres Arau" w:date="2020-12-15T13:06:00Z" w:initials="AA">
    <w:p w14:paraId="2F9F7D64" w14:textId="77777777" w:rsidR="00E1712A" w:rsidRDefault="00E1712A">
      <w:pPr>
        <w:pStyle w:val="CommentText"/>
        <w:rPr>
          <w:lang w:val="en-150"/>
        </w:rPr>
      </w:pPr>
      <w:r>
        <w:rPr>
          <w:rStyle w:val="CommentReference"/>
        </w:rPr>
        <w:annotationRef/>
      </w:r>
      <w:r>
        <w:rPr>
          <w:lang w:val="en-150"/>
        </w:rPr>
        <w:t xml:space="preserve">I’ve included Syria to Sweden. Not sure if we should include another one... (due to space). </w:t>
      </w:r>
      <w:proofErr w:type="gramStart"/>
      <w:r>
        <w:rPr>
          <w:lang w:val="en-150"/>
        </w:rPr>
        <w:t>I  am</w:t>
      </w:r>
      <w:proofErr w:type="gramEnd"/>
      <w:r>
        <w:rPr>
          <w:lang w:val="en-150"/>
        </w:rPr>
        <w:t xml:space="preserve"> going to include it just in case you decide to use it. </w:t>
      </w:r>
    </w:p>
    <w:p w14:paraId="7CF4A099" w14:textId="77777777" w:rsidR="00E1712A" w:rsidRDefault="00E1712A">
      <w:pPr>
        <w:pStyle w:val="CommentText"/>
        <w:rPr>
          <w:lang w:val="en-150"/>
        </w:rPr>
      </w:pPr>
    </w:p>
    <w:p w14:paraId="32A2A6B2" w14:textId="5B720050" w:rsidR="00E1712A" w:rsidRPr="00E1712A" w:rsidRDefault="00E1712A">
      <w:pPr>
        <w:pStyle w:val="CommentText"/>
        <w:rPr>
          <w:lang w:val="en-150"/>
        </w:rPr>
      </w:pPr>
      <w:r>
        <w:rPr>
          <w:lang w:val="en-150"/>
        </w:rPr>
        <w:t xml:space="preserve">As for the title of the chart. I think that it looks </w:t>
      </w:r>
      <w:proofErr w:type="spellStart"/>
      <w:r>
        <w:rPr>
          <w:lang w:val="en-150"/>
        </w:rPr>
        <w:t>beter</w:t>
      </w:r>
      <w:proofErr w:type="spellEnd"/>
    </w:p>
  </w:comment>
  <w:comment w:id="4" w:author="Jasper" w:date="2020-12-14T15:28:00Z" w:initials="JT">
    <w:p w14:paraId="6EF1C663" w14:textId="77777777" w:rsidR="005D1B1B" w:rsidRDefault="005D1B1B" w:rsidP="005D1B1B">
      <w:pPr>
        <w:pStyle w:val="CommentText"/>
      </w:pPr>
      <w:r>
        <w:rPr>
          <w:rStyle w:val="CommentReference"/>
        </w:rPr>
        <w:annotationRef/>
      </w:r>
      <w:r>
        <w:t>Andres</w:t>
      </w:r>
    </w:p>
  </w:comment>
  <w:comment w:id="5" w:author="Andres Arau" w:date="2020-12-15T15:08:00Z" w:initials="AA">
    <w:p w14:paraId="58D34CCC" w14:textId="0833BBE6" w:rsidR="005D1B1B" w:rsidRPr="005D1B1B" w:rsidRDefault="005D1B1B">
      <w:pPr>
        <w:pStyle w:val="CommentText"/>
        <w:rPr>
          <w:lang w:val="en-150"/>
        </w:rPr>
      </w:pPr>
      <w:r>
        <w:rPr>
          <w:rStyle w:val="CommentReference"/>
        </w:rPr>
        <w:annotationRef/>
      </w:r>
      <w:r>
        <w:rPr>
          <w:lang w:val="en-150"/>
        </w:rPr>
        <w:t>Should we include this chart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000440" w15:done="0"/>
  <w15:commentEx w15:paraId="3E5A10F2" w15:done="0"/>
  <w15:commentEx w15:paraId="1D0B4B31" w15:done="0"/>
  <w15:commentEx w15:paraId="32A2A6B2" w15:paraIdParent="1D0B4B31" w15:done="0"/>
  <w15:commentEx w15:paraId="6EF1C663" w15:done="0"/>
  <w15:commentEx w15:paraId="58D34C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3333B" w16cex:dateUtc="2020-12-15T12:06:00Z"/>
  <w16cex:commentExtensible w16cex:durableId="23834FE8" w16cex:dateUtc="2020-12-15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000440" w16cid:durableId="23832C5F"/>
  <w16cid:commentId w16cid:paraId="3E5A10F2" w16cid:durableId="23832C60"/>
  <w16cid:commentId w16cid:paraId="1D0B4B31" w16cid:durableId="23832C61"/>
  <w16cid:commentId w16cid:paraId="32A2A6B2" w16cid:durableId="2383333B"/>
  <w16cid:commentId w16cid:paraId="6EF1C663" w16cid:durableId="2383502B"/>
  <w16cid:commentId w16cid:paraId="58D34CCC" w16cid:durableId="23834F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FEC84" w14:textId="77777777" w:rsidR="00A01904" w:rsidRDefault="00A01904" w:rsidP="000816D7">
      <w:r>
        <w:separator/>
      </w:r>
    </w:p>
  </w:endnote>
  <w:endnote w:type="continuationSeparator" w:id="0">
    <w:p w14:paraId="02DFA906" w14:textId="77777777" w:rsidR="00A01904" w:rsidRDefault="00A01904" w:rsidP="00081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Segoe UI">
    <w:altName w:val="Arial"/>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2152409"/>
      <w:docPartObj>
        <w:docPartGallery w:val="Page Numbers (Bottom of Page)"/>
        <w:docPartUnique/>
      </w:docPartObj>
    </w:sdtPr>
    <w:sdtEndPr>
      <w:rPr>
        <w:noProof/>
      </w:rPr>
    </w:sdtEndPr>
    <w:sdtContent>
      <w:p w14:paraId="0C22863D" w14:textId="30ED2E86" w:rsidR="003F413C" w:rsidRDefault="003F413C">
        <w:pPr>
          <w:pStyle w:val="Footer"/>
          <w:jc w:val="right"/>
        </w:pPr>
        <w:r>
          <w:fldChar w:fldCharType="begin"/>
        </w:r>
        <w:r>
          <w:instrText xml:space="preserve"> PAGE   \* MERGEFORMAT </w:instrText>
        </w:r>
        <w:r>
          <w:fldChar w:fldCharType="separate"/>
        </w:r>
        <w:r w:rsidR="00AE7C1C">
          <w:rPr>
            <w:noProof/>
          </w:rPr>
          <w:t>7</w:t>
        </w:r>
        <w:r>
          <w:rPr>
            <w:noProof/>
          </w:rPr>
          <w:fldChar w:fldCharType="end"/>
        </w:r>
      </w:p>
    </w:sdtContent>
  </w:sdt>
  <w:p w14:paraId="66CC032D" w14:textId="77777777" w:rsidR="003F413C" w:rsidRDefault="003F41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050CD" w14:textId="77777777" w:rsidR="00A01904" w:rsidRDefault="00A01904" w:rsidP="000816D7">
      <w:r>
        <w:separator/>
      </w:r>
    </w:p>
  </w:footnote>
  <w:footnote w:type="continuationSeparator" w:id="0">
    <w:p w14:paraId="21E4763F" w14:textId="77777777" w:rsidR="00A01904" w:rsidRDefault="00A01904" w:rsidP="000816D7">
      <w:r>
        <w:continuationSeparator/>
      </w:r>
    </w:p>
  </w:footnote>
  <w:footnote w:id="1">
    <w:p w14:paraId="19A7E875" w14:textId="0EFCB992" w:rsidR="00247110" w:rsidRDefault="00247110">
      <w:pPr>
        <w:pStyle w:val="FootnoteText"/>
      </w:pPr>
      <w:r>
        <w:rPr>
          <w:rStyle w:val="FootnoteReference"/>
        </w:rPr>
        <w:footnoteRef/>
      </w:r>
      <w:r>
        <w:t xml:space="preserve"> (Visit the </w:t>
      </w:r>
      <w:hyperlink r:id="rId1" w:history="1">
        <w:r w:rsidRPr="00D440DE">
          <w:rPr>
            <w:rStyle w:val="Hyperlink"/>
          </w:rPr>
          <w:t>BigData4Migration Alliance</w:t>
        </w:r>
      </w:hyperlink>
      <w:r>
        <w:t xml:space="preserve"> and the Global Migration Portal’s thematic page on “</w:t>
      </w:r>
      <w:hyperlink r:id="rId2" w:history="1">
        <w:r w:rsidRPr="00D440DE">
          <w:rPr>
            <w:rStyle w:val="Hyperlink"/>
          </w:rPr>
          <w:t>big data, migration and human mobility</w:t>
        </w:r>
      </w:hyperlink>
      <w:r>
        <w:t>” for an overview of how big data has been used in the field of migration).</w:t>
      </w:r>
    </w:p>
  </w:footnote>
  <w:footnote w:id="2">
    <w:p w14:paraId="56737CD1" w14:textId="77777777" w:rsidR="00524035" w:rsidRDefault="00524035" w:rsidP="00837388">
      <w:r>
        <w:rPr>
          <w:rStyle w:val="FootnoteReference"/>
        </w:rPr>
        <w:footnoteRef/>
      </w:r>
      <w:r>
        <w:t xml:space="preserve"> </w:t>
      </w:r>
      <w:r w:rsidRPr="00D85C45">
        <w:rPr>
          <w:sz w:val="18"/>
        </w:rPr>
        <w:t xml:space="preserve">Google Trends is an index that Google has normalized and indexed to shows the relative popularity of search terms over a period of time and location. The reason why Google has normalized this data is to keep users confidentiality (the real numbers of search hits) and simplify the data extracting process. The index is shown as 0 to 100 scale, where 100 is the maximum search interest and 0 is the minimum (-to be technical- it is a ratio of a search term relative to all possible searches at the given geolocation). </w:t>
      </w:r>
    </w:p>
    <w:p w14:paraId="15157B00" w14:textId="03700C2A" w:rsidR="00524035" w:rsidRPr="00524035" w:rsidRDefault="00524035">
      <w:pPr>
        <w:pStyle w:val="FootnoteText"/>
      </w:pPr>
    </w:p>
  </w:footnote>
  <w:footnote w:id="3">
    <w:p w14:paraId="39053879" w14:textId="77777777" w:rsidR="00FB04E9" w:rsidRDefault="00FB04E9" w:rsidP="00FB04E9">
      <w:pPr>
        <w:pStyle w:val="FootnoteText"/>
      </w:pPr>
      <w:r>
        <w:rPr>
          <w:rStyle w:val="FootnoteReference"/>
        </w:rPr>
        <w:footnoteRef/>
      </w:r>
      <w:r>
        <w:t xml:space="preserve"> </w:t>
      </w:r>
      <w:r w:rsidRPr="00DF40FE">
        <w:t>http://conference.iza.org/conference_files/WoLabConf_2018/22651.pdf</w:t>
      </w:r>
    </w:p>
  </w:footnote>
  <w:footnote w:id="4">
    <w:p w14:paraId="2BC26D66" w14:textId="77777777" w:rsidR="003C56D4" w:rsidRDefault="003C56D4" w:rsidP="003C56D4">
      <w:pPr>
        <w:pStyle w:val="FootnoteText"/>
      </w:pPr>
      <w:r>
        <w:rPr>
          <w:rStyle w:val="FootnoteReference"/>
        </w:rPr>
        <w:footnoteRef/>
      </w:r>
      <w:r>
        <w:t xml:space="preserve"> We used OECD Migration data where it can be found at </w:t>
      </w:r>
      <w:r w:rsidRPr="00D35C9D">
        <w:t>https://www.oecd.org/els/mig/keystat.htm</w:t>
      </w:r>
    </w:p>
  </w:footnote>
  <w:footnote w:id="5">
    <w:p w14:paraId="4F55299A" w14:textId="77777777" w:rsidR="00A60AD2" w:rsidRDefault="00A60AD2" w:rsidP="004A4EE4">
      <w:r>
        <w:rPr>
          <w:rStyle w:val="FootnoteReference"/>
        </w:rPr>
        <w:footnoteRef/>
      </w:r>
      <w:r>
        <w:t xml:space="preserve"> </w:t>
      </w:r>
      <w:r w:rsidRPr="004A4EE4">
        <w:rPr>
          <w:sz w:val="18"/>
          <w:szCs w:val="18"/>
        </w:rPr>
        <w:t>Although this is a good start, there are still some data limitations that constraint the possibilities of using Facebook SCI as an input to forecast migration. The biggest limitation is that Facebook data is only public for one period and that some important emigration countries like Venezuela or Syria are excluded from the sample. These constraints make it very difficult to test the true mechanisms in which this relation works.</w:t>
      </w:r>
      <w:r w:rsidRPr="004A4EE4">
        <w:rPr>
          <w:sz w:val="18"/>
        </w:rPr>
        <w:t xml:space="preserve"> We also acknowledge that this positive correlation may be driven by other factors such as cultural, language, and geographical proximity and that a more robust approach should be taken. However, we believe that this exploratory work is a good starting point that leave us with more exciting questions and enhances our curiosity on how this type of data can, in the near future, allow effective migration forecasting. </w:t>
      </w:r>
    </w:p>
    <w:p w14:paraId="6159B2B2" w14:textId="4D9B0680" w:rsidR="00A60AD2" w:rsidRPr="00A60AD2" w:rsidRDefault="00A60AD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1197544"/>
      <w:docPartObj>
        <w:docPartGallery w:val="Page Numbers (Top of Page)"/>
        <w:docPartUnique/>
      </w:docPartObj>
    </w:sdtPr>
    <w:sdtEndPr>
      <w:rPr>
        <w:noProof/>
      </w:rPr>
    </w:sdtEndPr>
    <w:sdtContent>
      <w:p w14:paraId="42995C57" w14:textId="7497C28C" w:rsidR="003F413C" w:rsidRDefault="003F413C">
        <w:pPr>
          <w:pStyle w:val="Header"/>
          <w:jc w:val="right"/>
        </w:pPr>
        <w:r>
          <w:fldChar w:fldCharType="begin"/>
        </w:r>
        <w:r>
          <w:instrText xml:space="preserve"> PAGE   \* MERGEFORMAT </w:instrText>
        </w:r>
        <w:r>
          <w:fldChar w:fldCharType="separate"/>
        </w:r>
        <w:r w:rsidR="00AE7C1C">
          <w:rPr>
            <w:noProof/>
          </w:rPr>
          <w:t>7</w:t>
        </w:r>
        <w:r>
          <w:rPr>
            <w:noProof/>
          </w:rPr>
          <w:fldChar w:fldCharType="end"/>
        </w:r>
      </w:p>
    </w:sdtContent>
  </w:sdt>
  <w:p w14:paraId="634EF0FC" w14:textId="77777777" w:rsidR="003F413C" w:rsidRDefault="003F41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27E1E"/>
    <w:multiLevelType w:val="hybridMultilevel"/>
    <w:tmpl w:val="40DCB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8104D"/>
    <w:multiLevelType w:val="hybridMultilevel"/>
    <w:tmpl w:val="4592469C"/>
    <w:lvl w:ilvl="0" w:tplc="ECB219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C5F47"/>
    <w:multiLevelType w:val="hybridMultilevel"/>
    <w:tmpl w:val="FA5E87A8"/>
    <w:lvl w:ilvl="0" w:tplc="618231D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6186F3E"/>
    <w:multiLevelType w:val="hybridMultilevel"/>
    <w:tmpl w:val="F1644684"/>
    <w:lvl w:ilvl="0" w:tplc="D2801A3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153BC7"/>
    <w:multiLevelType w:val="hybridMultilevel"/>
    <w:tmpl w:val="60865A64"/>
    <w:lvl w:ilvl="0" w:tplc="2C46C15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0709AD"/>
    <w:multiLevelType w:val="hybridMultilevel"/>
    <w:tmpl w:val="AC3E6D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87615"/>
    <w:multiLevelType w:val="hybridMultilevel"/>
    <w:tmpl w:val="6A2CA8A8"/>
    <w:lvl w:ilvl="0" w:tplc="4EEAFC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s Arau">
    <w15:presenceInfo w15:providerId="Windows Live" w15:userId="4f9f84ab6cc545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EA"/>
    <w:rsid w:val="0000216F"/>
    <w:rsid w:val="00014687"/>
    <w:rsid w:val="00025A55"/>
    <w:rsid w:val="00053609"/>
    <w:rsid w:val="000555C2"/>
    <w:rsid w:val="00056631"/>
    <w:rsid w:val="000816D7"/>
    <w:rsid w:val="00086668"/>
    <w:rsid w:val="000B15EE"/>
    <w:rsid w:val="000B232C"/>
    <w:rsid w:val="000C4739"/>
    <w:rsid w:val="000F4355"/>
    <w:rsid w:val="001021C1"/>
    <w:rsid w:val="00103B29"/>
    <w:rsid w:val="00145D69"/>
    <w:rsid w:val="00153B6C"/>
    <w:rsid w:val="001545DE"/>
    <w:rsid w:val="001615B4"/>
    <w:rsid w:val="00177333"/>
    <w:rsid w:val="001834E7"/>
    <w:rsid w:val="0018363B"/>
    <w:rsid w:val="00197187"/>
    <w:rsid w:val="001B7FE5"/>
    <w:rsid w:val="001C75DF"/>
    <w:rsid w:val="001E362C"/>
    <w:rsid w:val="00202AAA"/>
    <w:rsid w:val="0020355D"/>
    <w:rsid w:val="00211D57"/>
    <w:rsid w:val="00215517"/>
    <w:rsid w:val="00247110"/>
    <w:rsid w:val="00254752"/>
    <w:rsid w:val="00255E88"/>
    <w:rsid w:val="002741E2"/>
    <w:rsid w:val="002848E7"/>
    <w:rsid w:val="002929F7"/>
    <w:rsid w:val="0029539C"/>
    <w:rsid w:val="002A00DD"/>
    <w:rsid w:val="002B5125"/>
    <w:rsid w:val="002C648B"/>
    <w:rsid w:val="00304B6D"/>
    <w:rsid w:val="003146B0"/>
    <w:rsid w:val="00373D79"/>
    <w:rsid w:val="00374FC6"/>
    <w:rsid w:val="00383BFB"/>
    <w:rsid w:val="00396177"/>
    <w:rsid w:val="003A6FEA"/>
    <w:rsid w:val="003C5145"/>
    <w:rsid w:val="003C56D4"/>
    <w:rsid w:val="003D5554"/>
    <w:rsid w:val="003F3D80"/>
    <w:rsid w:val="003F413C"/>
    <w:rsid w:val="003F5EA1"/>
    <w:rsid w:val="00416B55"/>
    <w:rsid w:val="004172E7"/>
    <w:rsid w:val="004501E9"/>
    <w:rsid w:val="004620A3"/>
    <w:rsid w:val="00463A20"/>
    <w:rsid w:val="004A4EE4"/>
    <w:rsid w:val="004A73B1"/>
    <w:rsid w:val="004C606B"/>
    <w:rsid w:val="004D5EF9"/>
    <w:rsid w:val="004E73E4"/>
    <w:rsid w:val="00517930"/>
    <w:rsid w:val="00524035"/>
    <w:rsid w:val="00546BC2"/>
    <w:rsid w:val="00562CEE"/>
    <w:rsid w:val="00573C30"/>
    <w:rsid w:val="005971A7"/>
    <w:rsid w:val="005A6C48"/>
    <w:rsid w:val="005C39C4"/>
    <w:rsid w:val="005D1B1B"/>
    <w:rsid w:val="005E0000"/>
    <w:rsid w:val="00611A53"/>
    <w:rsid w:val="006153D4"/>
    <w:rsid w:val="00625F26"/>
    <w:rsid w:val="006322F3"/>
    <w:rsid w:val="006842A6"/>
    <w:rsid w:val="006A7D1F"/>
    <w:rsid w:val="006C1342"/>
    <w:rsid w:val="006E61F4"/>
    <w:rsid w:val="006F5F1C"/>
    <w:rsid w:val="00702369"/>
    <w:rsid w:val="00704AC3"/>
    <w:rsid w:val="0071435B"/>
    <w:rsid w:val="0073591E"/>
    <w:rsid w:val="00744A3B"/>
    <w:rsid w:val="00746AAD"/>
    <w:rsid w:val="00747675"/>
    <w:rsid w:val="007532CD"/>
    <w:rsid w:val="007848D9"/>
    <w:rsid w:val="00791900"/>
    <w:rsid w:val="007D17F3"/>
    <w:rsid w:val="00801C89"/>
    <w:rsid w:val="00821886"/>
    <w:rsid w:val="00830918"/>
    <w:rsid w:val="00837388"/>
    <w:rsid w:val="008444C3"/>
    <w:rsid w:val="0086638D"/>
    <w:rsid w:val="00866607"/>
    <w:rsid w:val="00867663"/>
    <w:rsid w:val="00890E34"/>
    <w:rsid w:val="00895D60"/>
    <w:rsid w:val="008A72D7"/>
    <w:rsid w:val="008A7424"/>
    <w:rsid w:val="008A74F9"/>
    <w:rsid w:val="008B36BB"/>
    <w:rsid w:val="008D12CF"/>
    <w:rsid w:val="008D5236"/>
    <w:rsid w:val="008F1E26"/>
    <w:rsid w:val="0090247F"/>
    <w:rsid w:val="0090357F"/>
    <w:rsid w:val="00911726"/>
    <w:rsid w:val="00941DE5"/>
    <w:rsid w:val="009A1387"/>
    <w:rsid w:val="009B15A9"/>
    <w:rsid w:val="009B763B"/>
    <w:rsid w:val="009E77C1"/>
    <w:rsid w:val="009F6752"/>
    <w:rsid w:val="00A00BA8"/>
    <w:rsid w:val="00A01904"/>
    <w:rsid w:val="00A43EFD"/>
    <w:rsid w:val="00A60AD2"/>
    <w:rsid w:val="00A62AB0"/>
    <w:rsid w:val="00AA7C63"/>
    <w:rsid w:val="00AE7BC0"/>
    <w:rsid w:val="00AE7C1C"/>
    <w:rsid w:val="00AF6E2C"/>
    <w:rsid w:val="00B14C78"/>
    <w:rsid w:val="00B35092"/>
    <w:rsid w:val="00B35198"/>
    <w:rsid w:val="00B44E17"/>
    <w:rsid w:val="00B5080B"/>
    <w:rsid w:val="00B668BA"/>
    <w:rsid w:val="00B66E37"/>
    <w:rsid w:val="00B95464"/>
    <w:rsid w:val="00BA0032"/>
    <w:rsid w:val="00BB5B2F"/>
    <w:rsid w:val="00BC3D3D"/>
    <w:rsid w:val="00BF3768"/>
    <w:rsid w:val="00BF49D5"/>
    <w:rsid w:val="00BF4F0C"/>
    <w:rsid w:val="00BF7264"/>
    <w:rsid w:val="00C16E36"/>
    <w:rsid w:val="00C45A8C"/>
    <w:rsid w:val="00C45C2F"/>
    <w:rsid w:val="00C61119"/>
    <w:rsid w:val="00C76985"/>
    <w:rsid w:val="00C854D8"/>
    <w:rsid w:val="00C90018"/>
    <w:rsid w:val="00C9112B"/>
    <w:rsid w:val="00CA6DCE"/>
    <w:rsid w:val="00CA7C05"/>
    <w:rsid w:val="00CB561A"/>
    <w:rsid w:val="00CB5BE2"/>
    <w:rsid w:val="00CC4A04"/>
    <w:rsid w:val="00CD008B"/>
    <w:rsid w:val="00CE37A3"/>
    <w:rsid w:val="00CE76EA"/>
    <w:rsid w:val="00D24112"/>
    <w:rsid w:val="00D35C9D"/>
    <w:rsid w:val="00D440DE"/>
    <w:rsid w:val="00D54DF3"/>
    <w:rsid w:val="00D6690F"/>
    <w:rsid w:val="00D85C45"/>
    <w:rsid w:val="00D86798"/>
    <w:rsid w:val="00DB7854"/>
    <w:rsid w:val="00DF255D"/>
    <w:rsid w:val="00DF40FE"/>
    <w:rsid w:val="00E1712A"/>
    <w:rsid w:val="00E3329B"/>
    <w:rsid w:val="00E85C24"/>
    <w:rsid w:val="00E94193"/>
    <w:rsid w:val="00EA465B"/>
    <w:rsid w:val="00ED2634"/>
    <w:rsid w:val="00EE5AB5"/>
    <w:rsid w:val="00F118B0"/>
    <w:rsid w:val="00F436F7"/>
    <w:rsid w:val="00F4531D"/>
    <w:rsid w:val="00F469D8"/>
    <w:rsid w:val="00F57161"/>
    <w:rsid w:val="00F57272"/>
    <w:rsid w:val="00F576E2"/>
    <w:rsid w:val="00F97239"/>
    <w:rsid w:val="00FB04E9"/>
    <w:rsid w:val="00FB492C"/>
    <w:rsid w:val="00FC3C86"/>
    <w:rsid w:val="00FD7BD9"/>
    <w:rsid w:val="00FE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36E2A"/>
  <w15:docId w15:val="{E412A103-6C14-4DF1-AEB3-DF6FB702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B1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739"/>
    <w:pPr>
      <w:ind w:left="720"/>
      <w:contextualSpacing/>
    </w:pPr>
  </w:style>
  <w:style w:type="paragraph" w:styleId="BalloonText">
    <w:name w:val="Balloon Text"/>
    <w:basedOn w:val="Normal"/>
    <w:link w:val="BalloonTextChar"/>
    <w:uiPriority w:val="99"/>
    <w:semiHidden/>
    <w:unhideWhenUsed/>
    <w:rsid w:val="00A43E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EFD"/>
    <w:rPr>
      <w:rFonts w:ascii="Segoe UI" w:hAnsi="Segoe UI" w:cs="Segoe UI"/>
      <w:sz w:val="18"/>
      <w:szCs w:val="18"/>
    </w:rPr>
  </w:style>
  <w:style w:type="character" w:styleId="Hyperlink">
    <w:name w:val="Hyperlink"/>
    <w:basedOn w:val="DefaultParagraphFont"/>
    <w:uiPriority w:val="99"/>
    <w:unhideWhenUsed/>
    <w:rsid w:val="005971A7"/>
    <w:rPr>
      <w:color w:val="0563C1" w:themeColor="hyperlink"/>
      <w:u w:val="single"/>
    </w:rPr>
  </w:style>
  <w:style w:type="character" w:customStyle="1" w:styleId="UnresolvedMention1">
    <w:name w:val="Unresolved Mention1"/>
    <w:basedOn w:val="DefaultParagraphFont"/>
    <w:uiPriority w:val="99"/>
    <w:semiHidden/>
    <w:unhideWhenUsed/>
    <w:rsid w:val="005971A7"/>
    <w:rPr>
      <w:color w:val="605E5C"/>
      <w:shd w:val="clear" w:color="auto" w:fill="E1DFDD"/>
    </w:rPr>
  </w:style>
  <w:style w:type="character" w:styleId="CommentReference">
    <w:name w:val="annotation reference"/>
    <w:basedOn w:val="DefaultParagraphFont"/>
    <w:uiPriority w:val="99"/>
    <w:semiHidden/>
    <w:unhideWhenUsed/>
    <w:rsid w:val="00D440DE"/>
    <w:rPr>
      <w:sz w:val="16"/>
      <w:szCs w:val="16"/>
    </w:rPr>
  </w:style>
  <w:style w:type="paragraph" w:styleId="CommentText">
    <w:name w:val="annotation text"/>
    <w:basedOn w:val="Normal"/>
    <w:link w:val="CommentTextChar"/>
    <w:uiPriority w:val="99"/>
    <w:unhideWhenUsed/>
    <w:rsid w:val="00D440DE"/>
    <w:rPr>
      <w:sz w:val="20"/>
      <w:szCs w:val="20"/>
    </w:rPr>
  </w:style>
  <w:style w:type="character" w:customStyle="1" w:styleId="CommentTextChar">
    <w:name w:val="Comment Text Char"/>
    <w:basedOn w:val="DefaultParagraphFont"/>
    <w:link w:val="CommentText"/>
    <w:uiPriority w:val="99"/>
    <w:rsid w:val="00D440DE"/>
    <w:rPr>
      <w:sz w:val="20"/>
      <w:szCs w:val="20"/>
    </w:rPr>
  </w:style>
  <w:style w:type="paragraph" w:styleId="CommentSubject">
    <w:name w:val="annotation subject"/>
    <w:basedOn w:val="CommentText"/>
    <w:next w:val="CommentText"/>
    <w:link w:val="CommentSubjectChar"/>
    <w:uiPriority w:val="99"/>
    <w:semiHidden/>
    <w:unhideWhenUsed/>
    <w:rsid w:val="00D440DE"/>
    <w:rPr>
      <w:b/>
      <w:bCs/>
    </w:rPr>
  </w:style>
  <w:style w:type="character" w:customStyle="1" w:styleId="CommentSubjectChar">
    <w:name w:val="Comment Subject Char"/>
    <w:basedOn w:val="CommentTextChar"/>
    <w:link w:val="CommentSubject"/>
    <w:uiPriority w:val="99"/>
    <w:semiHidden/>
    <w:rsid w:val="00D440DE"/>
    <w:rPr>
      <w:b/>
      <w:bCs/>
      <w:sz w:val="20"/>
      <w:szCs w:val="20"/>
    </w:rPr>
  </w:style>
  <w:style w:type="character" w:styleId="Emphasis">
    <w:name w:val="Emphasis"/>
    <w:basedOn w:val="DefaultParagraphFont"/>
    <w:uiPriority w:val="20"/>
    <w:qFormat/>
    <w:rsid w:val="00625F26"/>
    <w:rPr>
      <w:i/>
      <w:iCs/>
    </w:rPr>
  </w:style>
  <w:style w:type="paragraph" w:styleId="Header">
    <w:name w:val="header"/>
    <w:basedOn w:val="Normal"/>
    <w:link w:val="HeaderChar"/>
    <w:uiPriority w:val="99"/>
    <w:unhideWhenUsed/>
    <w:rsid w:val="009A1387"/>
    <w:pPr>
      <w:tabs>
        <w:tab w:val="center" w:pos="4680"/>
        <w:tab w:val="right" w:pos="9360"/>
      </w:tabs>
    </w:pPr>
  </w:style>
  <w:style w:type="character" w:customStyle="1" w:styleId="HeaderChar">
    <w:name w:val="Header Char"/>
    <w:basedOn w:val="DefaultParagraphFont"/>
    <w:link w:val="Header"/>
    <w:uiPriority w:val="99"/>
    <w:rsid w:val="009A1387"/>
  </w:style>
  <w:style w:type="paragraph" w:styleId="Footer">
    <w:name w:val="footer"/>
    <w:basedOn w:val="Normal"/>
    <w:link w:val="FooterChar"/>
    <w:uiPriority w:val="99"/>
    <w:unhideWhenUsed/>
    <w:rsid w:val="009A1387"/>
    <w:pPr>
      <w:tabs>
        <w:tab w:val="center" w:pos="4680"/>
        <w:tab w:val="right" w:pos="9360"/>
      </w:tabs>
    </w:pPr>
  </w:style>
  <w:style w:type="character" w:customStyle="1" w:styleId="FooterChar">
    <w:name w:val="Footer Char"/>
    <w:basedOn w:val="DefaultParagraphFont"/>
    <w:link w:val="Footer"/>
    <w:uiPriority w:val="99"/>
    <w:rsid w:val="009A1387"/>
  </w:style>
  <w:style w:type="character" w:styleId="FollowedHyperlink">
    <w:name w:val="FollowedHyperlink"/>
    <w:basedOn w:val="DefaultParagraphFont"/>
    <w:uiPriority w:val="99"/>
    <w:semiHidden/>
    <w:unhideWhenUsed/>
    <w:rsid w:val="00CA7C05"/>
    <w:rPr>
      <w:color w:val="954F72" w:themeColor="followedHyperlink"/>
      <w:u w:val="single"/>
    </w:rPr>
  </w:style>
  <w:style w:type="paragraph" w:styleId="FootnoteText">
    <w:name w:val="footnote text"/>
    <w:basedOn w:val="Normal"/>
    <w:link w:val="FootnoteTextChar"/>
    <w:uiPriority w:val="99"/>
    <w:semiHidden/>
    <w:unhideWhenUsed/>
    <w:rsid w:val="00DF40FE"/>
    <w:rPr>
      <w:sz w:val="20"/>
      <w:szCs w:val="20"/>
    </w:rPr>
  </w:style>
  <w:style w:type="character" w:customStyle="1" w:styleId="FootnoteTextChar">
    <w:name w:val="Footnote Text Char"/>
    <w:basedOn w:val="DefaultParagraphFont"/>
    <w:link w:val="FootnoteText"/>
    <w:uiPriority w:val="99"/>
    <w:semiHidden/>
    <w:rsid w:val="00DF40FE"/>
    <w:rPr>
      <w:sz w:val="20"/>
      <w:szCs w:val="20"/>
    </w:rPr>
  </w:style>
  <w:style w:type="character" w:styleId="FootnoteReference">
    <w:name w:val="footnote reference"/>
    <w:basedOn w:val="DefaultParagraphFont"/>
    <w:uiPriority w:val="99"/>
    <w:semiHidden/>
    <w:unhideWhenUsed/>
    <w:rsid w:val="00DF40FE"/>
    <w:rPr>
      <w:vertAlign w:val="superscript"/>
    </w:rPr>
  </w:style>
  <w:style w:type="paragraph" w:styleId="Revision">
    <w:name w:val="Revision"/>
    <w:hidden/>
    <w:uiPriority w:val="99"/>
    <w:semiHidden/>
    <w:rsid w:val="00F4531D"/>
    <w:pPr>
      <w:spacing w:after="0" w:line="240" w:lineRule="auto"/>
    </w:pPr>
  </w:style>
  <w:style w:type="paragraph" w:styleId="NormalWeb">
    <w:name w:val="Normal (Web)"/>
    <w:basedOn w:val="Normal"/>
    <w:uiPriority w:val="99"/>
    <w:unhideWhenUsed/>
    <w:rsid w:val="009E77C1"/>
    <w:pPr>
      <w:spacing w:before="100" w:beforeAutospacing="1" w:after="100" w:afterAutospacing="1"/>
    </w:pPr>
  </w:style>
  <w:style w:type="character" w:customStyle="1" w:styleId="UnresolvedMention2">
    <w:name w:val="Unresolved Mention2"/>
    <w:basedOn w:val="DefaultParagraphFont"/>
    <w:uiPriority w:val="99"/>
    <w:semiHidden/>
    <w:unhideWhenUsed/>
    <w:rsid w:val="00C85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148798">
      <w:bodyDiv w:val="1"/>
      <w:marLeft w:val="0"/>
      <w:marRight w:val="0"/>
      <w:marTop w:val="0"/>
      <w:marBottom w:val="0"/>
      <w:divBdr>
        <w:top w:val="none" w:sz="0" w:space="0" w:color="auto"/>
        <w:left w:val="none" w:sz="0" w:space="0" w:color="auto"/>
        <w:bottom w:val="none" w:sz="0" w:space="0" w:color="auto"/>
        <w:right w:val="none" w:sz="0" w:space="0" w:color="auto"/>
      </w:divBdr>
    </w:div>
    <w:div w:id="392041806">
      <w:bodyDiv w:val="1"/>
      <w:marLeft w:val="0"/>
      <w:marRight w:val="0"/>
      <w:marTop w:val="0"/>
      <w:marBottom w:val="0"/>
      <w:divBdr>
        <w:top w:val="none" w:sz="0" w:space="0" w:color="auto"/>
        <w:left w:val="none" w:sz="0" w:space="0" w:color="auto"/>
        <w:bottom w:val="none" w:sz="0" w:space="0" w:color="auto"/>
        <w:right w:val="none" w:sz="0" w:space="0" w:color="auto"/>
      </w:divBdr>
    </w:div>
    <w:div w:id="505051881">
      <w:bodyDiv w:val="1"/>
      <w:marLeft w:val="0"/>
      <w:marRight w:val="0"/>
      <w:marTop w:val="0"/>
      <w:marBottom w:val="0"/>
      <w:divBdr>
        <w:top w:val="none" w:sz="0" w:space="0" w:color="auto"/>
        <w:left w:val="none" w:sz="0" w:space="0" w:color="auto"/>
        <w:bottom w:val="none" w:sz="0" w:space="0" w:color="auto"/>
        <w:right w:val="none" w:sz="0" w:space="0" w:color="auto"/>
      </w:divBdr>
      <w:divsChild>
        <w:div w:id="1853447952">
          <w:marLeft w:val="0"/>
          <w:marRight w:val="0"/>
          <w:marTop w:val="0"/>
          <w:marBottom w:val="0"/>
          <w:divBdr>
            <w:top w:val="none" w:sz="0" w:space="0" w:color="auto"/>
            <w:left w:val="none" w:sz="0" w:space="0" w:color="auto"/>
            <w:bottom w:val="none" w:sz="0" w:space="0" w:color="auto"/>
            <w:right w:val="none" w:sz="0" w:space="0" w:color="auto"/>
          </w:divBdr>
          <w:divsChild>
            <w:div w:id="1051539746">
              <w:marLeft w:val="0"/>
              <w:marRight w:val="0"/>
              <w:marTop w:val="0"/>
              <w:marBottom w:val="0"/>
              <w:divBdr>
                <w:top w:val="none" w:sz="0" w:space="0" w:color="auto"/>
                <w:left w:val="none" w:sz="0" w:space="0" w:color="auto"/>
                <w:bottom w:val="none" w:sz="0" w:space="0" w:color="auto"/>
                <w:right w:val="none" w:sz="0" w:space="0" w:color="auto"/>
              </w:divBdr>
              <w:divsChild>
                <w:div w:id="11881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13992">
      <w:bodyDiv w:val="1"/>
      <w:marLeft w:val="0"/>
      <w:marRight w:val="0"/>
      <w:marTop w:val="0"/>
      <w:marBottom w:val="0"/>
      <w:divBdr>
        <w:top w:val="none" w:sz="0" w:space="0" w:color="auto"/>
        <w:left w:val="none" w:sz="0" w:space="0" w:color="auto"/>
        <w:bottom w:val="none" w:sz="0" w:space="0" w:color="auto"/>
        <w:right w:val="none" w:sz="0" w:space="0" w:color="auto"/>
      </w:divBdr>
    </w:div>
    <w:div w:id="599872479">
      <w:bodyDiv w:val="1"/>
      <w:marLeft w:val="0"/>
      <w:marRight w:val="0"/>
      <w:marTop w:val="0"/>
      <w:marBottom w:val="0"/>
      <w:divBdr>
        <w:top w:val="none" w:sz="0" w:space="0" w:color="auto"/>
        <w:left w:val="none" w:sz="0" w:space="0" w:color="auto"/>
        <w:bottom w:val="none" w:sz="0" w:space="0" w:color="auto"/>
        <w:right w:val="none" w:sz="0" w:space="0" w:color="auto"/>
      </w:divBdr>
    </w:div>
    <w:div w:id="927347500">
      <w:bodyDiv w:val="1"/>
      <w:marLeft w:val="0"/>
      <w:marRight w:val="0"/>
      <w:marTop w:val="0"/>
      <w:marBottom w:val="0"/>
      <w:divBdr>
        <w:top w:val="none" w:sz="0" w:space="0" w:color="auto"/>
        <w:left w:val="none" w:sz="0" w:space="0" w:color="auto"/>
        <w:bottom w:val="none" w:sz="0" w:space="0" w:color="auto"/>
        <w:right w:val="none" w:sz="0" w:space="0" w:color="auto"/>
      </w:divBdr>
      <w:divsChild>
        <w:div w:id="655962931">
          <w:marLeft w:val="0"/>
          <w:marRight w:val="0"/>
          <w:marTop w:val="0"/>
          <w:marBottom w:val="0"/>
          <w:divBdr>
            <w:top w:val="none" w:sz="0" w:space="0" w:color="auto"/>
            <w:left w:val="none" w:sz="0" w:space="0" w:color="auto"/>
            <w:bottom w:val="none" w:sz="0" w:space="0" w:color="auto"/>
            <w:right w:val="none" w:sz="0" w:space="0" w:color="auto"/>
          </w:divBdr>
          <w:divsChild>
            <w:div w:id="10105473">
              <w:marLeft w:val="0"/>
              <w:marRight w:val="0"/>
              <w:marTop w:val="0"/>
              <w:marBottom w:val="0"/>
              <w:divBdr>
                <w:top w:val="none" w:sz="0" w:space="0" w:color="auto"/>
                <w:left w:val="none" w:sz="0" w:space="0" w:color="auto"/>
                <w:bottom w:val="none" w:sz="0" w:space="0" w:color="auto"/>
                <w:right w:val="none" w:sz="0" w:space="0" w:color="auto"/>
              </w:divBdr>
              <w:divsChild>
                <w:div w:id="6538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17897">
      <w:bodyDiv w:val="1"/>
      <w:marLeft w:val="0"/>
      <w:marRight w:val="0"/>
      <w:marTop w:val="0"/>
      <w:marBottom w:val="0"/>
      <w:divBdr>
        <w:top w:val="none" w:sz="0" w:space="0" w:color="auto"/>
        <w:left w:val="none" w:sz="0" w:space="0" w:color="auto"/>
        <w:bottom w:val="none" w:sz="0" w:space="0" w:color="auto"/>
        <w:right w:val="none" w:sz="0" w:space="0" w:color="auto"/>
      </w:divBdr>
    </w:div>
    <w:div w:id="1172796536">
      <w:bodyDiv w:val="1"/>
      <w:marLeft w:val="0"/>
      <w:marRight w:val="0"/>
      <w:marTop w:val="0"/>
      <w:marBottom w:val="0"/>
      <w:divBdr>
        <w:top w:val="none" w:sz="0" w:space="0" w:color="auto"/>
        <w:left w:val="none" w:sz="0" w:space="0" w:color="auto"/>
        <w:bottom w:val="none" w:sz="0" w:space="0" w:color="auto"/>
        <w:right w:val="none" w:sz="0" w:space="0" w:color="auto"/>
      </w:divBdr>
    </w:div>
    <w:div w:id="1239948542">
      <w:bodyDiv w:val="1"/>
      <w:marLeft w:val="0"/>
      <w:marRight w:val="0"/>
      <w:marTop w:val="0"/>
      <w:marBottom w:val="0"/>
      <w:divBdr>
        <w:top w:val="none" w:sz="0" w:space="0" w:color="auto"/>
        <w:left w:val="none" w:sz="0" w:space="0" w:color="auto"/>
        <w:bottom w:val="none" w:sz="0" w:space="0" w:color="auto"/>
        <w:right w:val="none" w:sz="0" w:space="0" w:color="auto"/>
      </w:divBdr>
    </w:div>
    <w:div w:id="1388531538">
      <w:bodyDiv w:val="1"/>
      <w:marLeft w:val="0"/>
      <w:marRight w:val="0"/>
      <w:marTop w:val="0"/>
      <w:marBottom w:val="0"/>
      <w:divBdr>
        <w:top w:val="none" w:sz="0" w:space="0" w:color="auto"/>
        <w:left w:val="none" w:sz="0" w:space="0" w:color="auto"/>
        <w:bottom w:val="none" w:sz="0" w:space="0" w:color="auto"/>
        <w:right w:val="none" w:sz="0" w:space="0" w:color="auto"/>
      </w:divBdr>
      <w:divsChild>
        <w:div w:id="308633582">
          <w:marLeft w:val="0"/>
          <w:marRight w:val="0"/>
          <w:marTop w:val="0"/>
          <w:marBottom w:val="0"/>
          <w:divBdr>
            <w:top w:val="none" w:sz="0" w:space="0" w:color="auto"/>
            <w:left w:val="none" w:sz="0" w:space="0" w:color="auto"/>
            <w:bottom w:val="none" w:sz="0" w:space="0" w:color="auto"/>
            <w:right w:val="none" w:sz="0" w:space="0" w:color="auto"/>
          </w:divBdr>
          <w:divsChild>
            <w:div w:id="1754428474">
              <w:marLeft w:val="0"/>
              <w:marRight w:val="0"/>
              <w:marTop w:val="0"/>
              <w:marBottom w:val="0"/>
              <w:divBdr>
                <w:top w:val="none" w:sz="0" w:space="0" w:color="auto"/>
                <w:left w:val="none" w:sz="0" w:space="0" w:color="auto"/>
                <w:bottom w:val="none" w:sz="0" w:space="0" w:color="auto"/>
                <w:right w:val="none" w:sz="0" w:space="0" w:color="auto"/>
              </w:divBdr>
              <w:divsChild>
                <w:div w:id="12378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0976">
      <w:bodyDiv w:val="1"/>
      <w:marLeft w:val="0"/>
      <w:marRight w:val="0"/>
      <w:marTop w:val="0"/>
      <w:marBottom w:val="0"/>
      <w:divBdr>
        <w:top w:val="none" w:sz="0" w:space="0" w:color="auto"/>
        <w:left w:val="none" w:sz="0" w:space="0" w:color="auto"/>
        <w:bottom w:val="none" w:sz="0" w:space="0" w:color="auto"/>
        <w:right w:val="none" w:sz="0" w:space="0" w:color="auto"/>
      </w:divBdr>
    </w:div>
    <w:div w:id="1852330324">
      <w:bodyDiv w:val="1"/>
      <w:marLeft w:val="0"/>
      <w:marRight w:val="0"/>
      <w:marTop w:val="0"/>
      <w:marBottom w:val="0"/>
      <w:divBdr>
        <w:top w:val="none" w:sz="0" w:space="0" w:color="auto"/>
        <w:left w:val="none" w:sz="0" w:space="0" w:color="auto"/>
        <w:bottom w:val="none" w:sz="0" w:space="0" w:color="auto"/>
        <w:right w:val="none" w:sz="0" w:space="0" w:color="auto"/>
      </w:divBdr>
      <w:divsChild>
        <w:div w:id="1807119084">
          <w:marLeft w:val="0"/>
          <w:marRight w:val="0"/>
          <w:marTop w:val="0"/>
          <w:marBottom w:val="0"/>
          <w:divBdr>
            <w:top w:val="none" w:sz="0" w:space="0" w:color="auto"/>
            <w:left w:val="none" w:sz="0" w:space="0" w:color="auto"/>
            <w:bottom w:val="none" w:sz="0" w:space="0" w:color="auto"/>
            <w:right w:val="none" w:sz="0" w:space="0" w:color="auto"/>
          </w:divBdr>
          <w:divsChild>
            <w:div w:id="1224488046">
              <w:marLeft w:val="0"/>
              <w:marRight w:val="0"/>
              <w:marTop w:val="0"/>
              <w:marBottom w:val="0"/>
              <w:divBdr>
                <w:top w:val="none" w:sz="0" w:space="0" w:color="auto"/>
                <w:left w:val="none" w:sz="0" w:space="0" w:color="auto"/>
                <w:bottom w:val="none" w:sz="0" w:space="0" w:color="auto"/>
                <w:right w:val="none" w:sz="0" w:space="0" w:color="auto"/>
              </w:divBdr>
              <w:divsChild>
                <w:div w:id="7800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9735">
      <w:bodyDiv w:val="1"/>
      <w:marLeft w:val="0"/>
      <w:marRight w:val="0"/>
      <w:marTop w:val="0"/>
      <w:marBottom w:val="0"/>
      <w:divBdr>
        <w:top w:val="none" w:sz="0" w:space="0" w:color="auto"/>
        <w:left w:val="none" w:sz="0" w:space="0" w:color="auto"/>
        <w:bottom w:val="none" w:sz="0" w:space="0" w:color="auto"/>
        <w:right w:val="none" w:sz="0" w:space="0" w:color="auto"/>
      </w:divBdr>
    </w:div>
    <w:div w:id="19644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grationdataportal.org/themes/migration-data-sources" TargetMode="External"/><Relationship Id="rId18" Type="http://schemas.openxmlformats.org/officeDocument/2006/relationships/hyperlink" Target="https://migrationnetwork.un.org/events/11-2020/deep-dive-migration-40-forecasting" TargetMode="External"/><Relationship Id="rId26" Type="http://schemas.openxmlformats.org/officeDocument/2006/relationships/hyperlink" Target="http://conference.iza.org/conference_files/WoLabConf_2018/22651.pdf" TargetMode="External"/><Relationship Id="rId39" Type="http://schemas.openxmlformats.org/officeDocument/2006/relationships/hyperlink" Target="https://dl.acm.org/doi/abs/10.1145/3308558.3313409" TargetMode="External"/><Relationship Id="rId21" Type="http://schemas.openxmlformats.org/officeDocument/2006/relationships/hyperlink" Target="https://migrationnetwork.un.org/migration-digitalization" TargetMode="External"/><Relationship Id="rId34" Type="http://schemas.openxmlformats.org/officeDocument/2006/relationships/image" Target="media/image1.png"/><Relationship Id="rId42" Type="http://schemas.openxmlformats.org/officeDocument/2006/relationships/hyperlink" Target="https://www.un.org/en/development/desa/population/migration/data/estimates2/estimates19.asp" TargetMode="External"/><Relationship Id="rId47" Type="http://schemas.openxmlformats.org/officeDocument/2006/relationships/hyperlink" Target="https://www.ncbi.nlm.nih.gov/pmc/articles/PMC5508757/"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c.europa.eu/info/sites/info/files/commission_recommendation_on_an_eu_mechanism_for_preparedness_and_management_of_crises_related_to_migration_migration_preparedness_and_crisis_blueprint_0.pdf" TargetMode="External"/><Relationship Id="rId29" Type="http://schemas.openxmlformats.org/officeDocument/2006/relationships/hyperlink" Target="https://core.ac.uk/download/pdf/294832951.pdf" TargetMode="External"/><Relationship Id="rId11" Type="http://schemas.openxmlformats.org/officeDocument/2006/relationships/hyperlink" Target="https://immigrationlab.org/2018/05/26/switzerland-launches-program-test-ai-refugee-integration/" TargetMode="External"/><Relationship Id="rId24" Type="http://schemas.openxmlformats.org/officeDocument/2006/relationships/hyperlink" Target="https://hummingbird-h2020.eu/" TargetMode="External"/><Relationship Id="rId32" Type="http://schemas.microsoft.com/office/2016/09/relationships/commentsIds" Target="commentsIds.xml"/><Relationship Id="rId37" Type="http://schemas.openxmlformats.org/officeDocument/2006/relationships/hyperlink" Target="https://www.jstor.org/stable/26622775?seq=1" TargetMode="External"/><Relationship Id="rId40" Type="http://schemas.openxmlformats.org/officeDocument/2006/relationships/hyperlink" Target="https://dataforgood.fb.com/tools/social-connectedness-index/" TargetMode="External"/><Relationship Id="rId45" Type="http://schemas.openxmlformats.org/officeDocument/2006/relationships/hyperlink" Target="https://www.nature.com/articles/nature07634"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bamf.de/SharedDocs/Anlagen/DE/Digitalisierung/broschuere-digitalisierungsagenda-2020.pdf?__blob=publicationFile&amp;v=9" TargetMode="External"/><Relationship Id="rId19" Type="http://schemas.openxmlformats.org/officeDocument/2006/relationships/hyperlink" Target="https://publications.iom.int/books/migration-west-and-north-africa-and-across-mediterranean-chapter-8" TargetMode="External"/><Relationship Id="rId31" Type="http://schemas.microsoft.com/office/2011/relationships/commentsExtended" Target="commentsExtended.xml"/><Relationship Id="rId44" Type="http://schemas.openxmlformats.org/officeDocument/2006/relationships/hyperlink" Target="https://www.wired.com/2015/10/can-learn-epic-failure-google-flu-trends/"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gmfus.org/publications/ai-digital-identities-biometrics-blockchain-primer-use-technology-migration-management" TargetMode="External"/><Relationship Id="rId14" Type="http://schemas.openxmlformats.org/officeDocument/2006/relationships/hyperlink" Target="https://migrationnetwork.un.org/events/11-2020/deep-dive-migration-40-forecasting" TargetMode="External"/><Relationship Id="rId22" Type="http://schemas.openxmlformats.org/officeDocument/2006/relationships/hyperlink" Target="https://www.southampton.ac.uk/quantmig/index.page" TargetMode="External"/><Relationship Id="rId27" Type="http://schemas.openxmlformats.org/officeDocument/2006/relationships/hyperlink" Target="https://core.ac.uk/download/pdf/294832951.pdf" TargetMode="External"/><Relationship Id="rId30" Type="http://schemas.openxmlformats.org/officeDocument/2006/relationships/comments" Target="comments.xml"/><Relationship Id="rId35" Type="http://schemas.openxmlformats.org/officeDocument/2006/relationships/image" Target="media/image2.png"/><Relationship Id="rId43" Type="http://schemas.openxmlformats.org/officeDocument/2006/relationships/image" Target="media/image3.png"/><Relationship Id="rId48" Type="http://schemas.openxmlformats.org/officeDocument/2006/relationships/hyperlink" Target="https://gmdac.iom.int/assessing-immigration-scenarios-european-union-2030" TargetMode="External"/><Relationship Id="rId8" Type="http://schemas.openxmlformats.org/officeDocument/2006/relationships/hyperlink" Target="https://migrationdataportal.org/themen/big-data-migration-and-human-mobility"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c.europa.eu/home-affairs/what-we-do/policies/borders-and-visas/smart-borders_en" TargetMode="External"/><Relationship Id="rId17" Type="http://schemas.openxmlformats.org/officeDocument/2006/relationships/hyperlink" Target="https://migrationnetwork.un.org/events/11-2020/deep-dive-migration-40-forecasting" TargetMode="External"/><Relationship Id="rId25" Type="http://schemas.openxmlformats.org/officeDocument/2006/relationships/hyperlink" Target="https://www.microsoft.com/en-us/research/uploads/prod/2019/03/ForecastMigration_www19.pdf" TargetMode="External"/><Relationship Id="rId33" Type="http://schemas.microsoft.com/office/2018/08/relationships/commentsExtensible" Target="commentsExtensible.xml"/><Relationship Id="rId38" Type="http://schemas.openxmlformats.org/officeDocument/2006/relationships/hyperlink" Target="https://journals.plos.org/plosone/article?id=10.1371/journal.pone.0224134" TargetMode="External"/><Relationship Id="rId46" Type="http://schemas.openxmlformats.org/officeDocument/2006/relationships/hyperlink" Target="https://dash.harvard.edu/bitstream/handle/1/12016836/The%20Parable%20of%20Google%20Flu%20%28WP-Final%29.pdf" TargetMode="External"/><Relationship Id="rId20" Type="http://schemas.openxmlformats.org/officeDocument/2006/relationships/hyperlink" Target="https://arxiv.org/abs/2011.04348" TargetMode="External"/><Relationship Id="rId41" Type="http://schemas.openxmlformats.org/officeDocument/2006/relationships/hyperlink" Target="https://dataforgood.fb.com/docs/social-connectedness-index-methodolog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mn.at/en/national-emn-conference-2020-forecasting-the-future-of-global-migration/" TargetMode="External"/><Relationship Id="rId23" Type="http://schemas.openxmlformats.org/officeDocument/2006/relationships/hyperlink" Target="https://cordis.europa.eu/project/id/882986/de" TargetMode="External"/><Relationship Id="rId28" Type="http://schemas.openxmlformats.org/officeDocument/2006/relationships/hyperlink" Target="https://www.pewresearch.org/" TargetMode="External"/><Relationship Id="rId36" Type="http://schemas.openxmlformats.org/officeDocument/2006/relationships/hyperlink" Target="https://www.statista.com/statistics/490424/number-of-worldwide-facebook-users/"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migrationdataportal.org/themen/big-data-migration-and-human-mobility" TargetMode="External"/><Relationship Id="rId1" Type="http://schemas.openxmlformats.org/officeDocument/2006/relationships/hyperlink" Target="https://data4migr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04A1D-B6A4-4BD9-9F82-762BE2B43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2673</Words>
  <Characters>15239</Characters>
  <Application>Microsoft Office Word</Application>
  <DocSecurity>0</DocSecurity>
  <Lines>126</Lines>
  <Paragraphs>35</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TJADEN Jasper</dc:creator>
  <cp:lastModifiedBy>Andres Arau</cp:lastModifiedBy>
  <cp:revision>2</cp:revision>
  <dcterms:created xsi:type="dcterms:W3CDTF">2020-12-15T14:15:00Z</dcterms:created>
  <dcterms:modified xsi:type="dcterms:W3CDTF">2020-12-15T14:15:00Z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059aa38-f392-4105-be92-628035578272_Enabled">
    <vt:lpwstr>true</vt:lpwstr>
  </property>
  <property fmtid="{D5CDD505-2E9C-101B-9397-08002B2CF9AE}" pid="3" name="MSIP_Label_2059aa38-f392-4105-be92-628035578272_SetDate">
    <vt:lpwstr>2020-11-21T14:17:55Z</vt:lpwstr>
  </property>
  <property fmtid="{D5CDD505-2E9C-101B-9397-08002B2CF9AE}" pid="4" name="MSIP_Label_2059aa38-f392-4105-be92-628035578272_Method">
    <vt:lpwstr>Standard</vt:lpwstr>
  </property>
  <property fmtid="{D5CDD505-2E9C-101B-9397-08002B2CF9AE}" pid="5" name="MSIP_Label_2059aa38-f392-4105-be92-628035578272_Name">
    <vt:lpwstr>IOMLb0020IN123173</vt:lpwstr>
  </property>
  <property fmtid="{D5CDD505-2E9C-101B-9397-08002B2CF9AE}" pid="6" name="MSIP_Label_2059aa38-f392-4105-be92-628035578272_SiteId">
    <vt:lpwstr>1588262d-23fb-43b4-bd6e-bce49c8e6186</vt:lpwstr>
  </property>
  <property fmtid="{D5CDD505-2E9C-101B-9397-08002B2CF9AE}" pid="7" name="MSIP_Label_2059aa38-f392-4105-be92-628035578272_ActionId">
    <vt:lpwstr>a69c3389-c5e7-459e-8bae-17f3a742444b</vt:lpwstr>
  </property>
  <property fmtid="{D5CDD505-2E9C-101B-9397-08002B2CF9AE}" pid="8" name="MSIP_Label_2059aa38-f392-4105-be92-628035578272_ContentBits">
    <vt:lpwstr>0</vt:lpwstr>
  </property>
</Properties>
</file>