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Incident Report Summary</w:t>
      </w:r>
    </w:p>
    <w:p>
      <w:r>
        <w:t>Incident Type: Accident</w:t>
      </w:r>
    </w:p>
    <w:p>
      <w:r>
        <w:t>Description: spanner fallen to head due to not wearing safety helmet</w:t>
      </w:r>
    </w:p>
    <w:p>
      <w:r>
        <w:t>Severity: This incident can be classified as Major, as it involves a potentially significant injury (a spanner falling to the head) that could have been prevented by wearing a safety helmet.</w:t>
        <w:br/>
        <w:br/>
        <w:t>Therefore, the answer is Major.</w:t>
      </w:r>
    </w:p>
    <w:p>
      <w:r>
        <w:t>Root Cause: The most likely root cause of this incident is the employee's failure to wear a safety helmet while working with tools such as spanners. This demonstrates a lack of awareness or compliance with safety protocols, which may be caused by inadequate training, insufficient supervision, or a general disregard for safety procedures.</w:t>
        <w:br/>
        <w:br/>
        <w:t>To prevent similar incidents from happening in the future, it is important to enforce strict adherence to safety regulations and ensure that all employees are trained in proper safety practices. Regular safety audits and providing incentives for maintaining a safe work environment can also contribute to minimizing such accidents.</w:t>
      </w:r>
    </w:p>
    <w:p>
      <w:r>
        <w:t>Corrective Action: Here's a detailed corrective action plan based on the classification of this incident as Major:</w:t>
        <w:br/>
        <w:br/>
        <w:t>1. Immediate Response:</w:t>
        <w:br/>
        <w:t xml:space="preserve">   a. Ensure the injured person receives appropriate medical attention and care. This may involve calling for an ambulance or taking the individual to a hospital, depending on the severity of the injury.</w:t>
        <w:br/>
        <w:t xml:space="preserve">   b. Notify the appropriate management personnel about the incident, including details of what happened, who was involved, and any potential causes. This will help in coordinating the response and ensuring that all necessary resources are allocated.</w:t>
        <w:br/>
        <w:br/>
        <w:t>2. Investigation:</w:t>
        <w:br/>
        <w:t xml:space="preserve">   a. Conduct an thorough investigation into the incident to determine its root cause(s). This may involve reviewing safety protocols, interviewing witnesses, inspecting the equipment involved, and analyzing any relevant data or records.</w:t>
        <w:br/>
        <w:t xml:space="preserve">   b. Identify any contributing factors that may have led to the incident, such as a lack of training, inadequate supervision, or failure to follow established procedures.</w:t>
        <w:br/>
        <w:br/>
        <w:t>3. Corrective Actions:</w:t>
        <w:br/>
        <w:t xml:space="preserve">   a. Based on the findings of the investigation, implement corrective actions to address the root cause(s) and eliminate any identified contributing factors. This may involve updating safety protocols, providing additional training or supervision, or making changes to equipment or processes.</w:t>
        <w:br/>
        <w:t xml:space="preserve">   b. Ensure that all employees receive appropriate training on the revised safety protocols and understand their responsibilities in preventing similar incidents from occurring in the future. This may include providing hands-on demonstrations, conducting quizzes or tests, or offering periodic refresher courses.</w:t>
        <w:br/>
        <w:br/>
        <w:t>4. Review and Monitoring:</w:t>
        <w:br/>
        <w:t xml:space="preserve">   a. Regularly review and update safety protocols to ensure they remain effective in preventing incidents. This may involve incorporating lessons learned from this incident, as well as staying up-to-date with industry best practices and regulatory requirements.</w:t>
        <w:br/>
        <w:t xml:space="preserve">   b. Monitor compliance with safety protocols and procedures through regular audits or inspections. Identify any areas where employees may be struggling to follow the rules, and provide additional support or training if necessary.</w:t>
        <w:br/>
        <w:br/>
        <w:t>5. Communication:</w:t>
        <w:br/>
        <w:t xml:space="preserve">   a. Clearly communicate the findings of the investigation and the corrective actions taken to all relevant stakeholders, including employees, management, and any external parties (e.g., regulatory authorities) as appropriate. This will help to reinforce the importance of safety and promote a culture of continuous improvement.</w:t>
        <w:br/>
        <w:t xml:space="preserve">   b. Encourage open communication about safety issues among employees, and create channels for reporting concerns or suggestions. This will help to identify potential problems early on and prevent them from escalating into major incidents.</w:t>
        <w:br/>
        <w:br/>
        <w:t>6. Follow-Up:</w:t>
        <w:br/>
        <w:t xml:space="preserve">   a. Regularly review the effectiveness of the corrective actions taken to ensure they have been successful in preventing similar incidents from occurring in the future. If necessary, adjust the actions or implement additional measures to further improve safety.</w:t>
        <w:br/>
        <w:t xml:space="preserve">   b. Learn from this incident and apply lessons learned to other areas of your organization's operations to continuously enhance safety practices and prevent accidents.</w:t>
      </w:r>
    </w:p>
    <w:p>
      <w:r>
        <w:t>Date of Incident: 2024-11-21 15:12:54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