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22"/>
        </w:rPr>
        <w:t>SOFTWARE REQUIREMENTS SPECIFICATION</w:t>
      </w:r>
    </w:p>
    <w:p>
      <w:pPr>
        <w:spacing w:before="2000" w:after="240"/>
        <w:jc w:val="center"/>
      </w:pPr>
      <w:r>
        <w:rPr>
          <w:rFonts w:ascii="Times New Roman" w:hAnsi="Times New Roman"/>
          <w:b/>
          <w:color w:val="1B365D"/>
          <w:sz w:val="48"/>
        </w:rPr>
        <w:t>GodsEye — AI-Based Missing Person Identification System</w:t>
      </w:r>
    </w:p>
    <w:p>
      <w:pPr>
        <w:spacing w:after="2400"/>
        <w:jc w:val="center"/>
      </w:pPr>
      <w:r>
        <w:rPr>
          <w:rFonts w:ascii="Times New Roman" w:hAnsi="Times New Roman"/>
          <w:i/>
          <w:color w:val="646464"/>
          <w:sz w:val="24"/>
        </w:rPr>
        <w:t>An AI-Driven Facial Recognition, CCTV Video Scanning, and Missing Person Tracking System</w:t>
      </w:r>
    </w:p>
    <w:p>
      <w:pPr>
        <w:spacing w:after="40"/>
        <w:jc w:val="center"/>
      </w:pPr>
      <w:r>
        <w:rPr>
          <w:color w:val="646464"/>
          <w:sz w:val="20"/>
        </w:rPr>
        <w:t>Prepared by</w:t>
      </w:r>
    </w:p>
    <w:p>
      <w:pPr>
        <w:spacing w:after="280"/>
        <w:jc w:val="center"/>
      </w:pPr>
      <w:r>
        <w:rPr>
          <w:b/>
          <w:color w:val="1B365D"/>
          <w:sz w:val="24"/>
        </w:rPr>
        <w:t>Aravindh C</w:t>
        <w:br/>
        <w:t>TVE25MCA-2022</w:t>
      </w:r>
    </w:p>
    <w:p>
      <w:pPr>
        <w:spacing w:after="40"/>
        <w:jc w:val="center"/>
      </w:pPr>
      <w:r>
        <w:rPr>
          <w:color w:val="646464"/>
          <w:sz w:val="20"/>
        </w:rPr>
        <w:t>Under the guidance of</w:t>
      </w:r>
    </w:p>
    <w:p>
      <w:pPr>
        <w:spacing w:after="280"/>
        <w:jc w:val="center"/>
      </w:pPr>
      <w:r>
        <w:rPr>
          <w:b/>
          <w:color w:val="1B365D"/>
          <w:sz w:val="24"/>
        </w:rPr>
        <w:t>Prof.Deepa S S</w:t>
      </w:r>
    </w:p>
    <w:p>
      <w:pPr>
        <w:spacing w:after="40"/>
        <w:jc w:val="center"/>
      </w:pPr>
      <w:r>
        <w:rPr>
          <w:color w:val="646464"/>
          <w:sz w:val="20"/>
        </w:rPr>
        <w:t>Master of Computer Applications — Semester 3 Mini Project</w:t>
      </w:r>
    </w:p>
    <w:p>
      <w:pPr>
        <w:spacing w:after="280"/>
        <w:jc w:val="center"/>
      </w:pPr>
      <w:r>
        <w:rPr>
          <w:b w:val="0"/>
          <w:color w:val="222222"/>
          <w:sz w:val="24"/>
        </w:rPr>
        <w:t>Document Version 1.0</w:t>
      </w:r>
    </w:p>
    <w:p>
      <w:r>
        <w:br w:type="page"/>
      </w:r>
    </w:p>
    <w:p>
      <w:pPr>
        <w:keepNext/>
        <w:spacing w:before="360" w:after="120"/>
      </w:pPr>
      <w:r>
        <w:rPr>
          <w:rFonts w:ascii="Times New Roman" w:hAnsi="Times New Roman"/>
          <w:b/>
          <w:color w:val="1B365D"/>
          <w:sz w:val="32"/>
        </w:rPr>
        <w:t>Table of Contents</w:t>
      </w:r>
    </w:p>
    <w:tbl>
      <w:tblPr>
        <w:tblW w:type="auto" w:w="0"/>
        <w:jc w:val="center"/>
        <w:tblLayout w:type="fixed"/>
        <w:tblLook w:firstColumn="1" w:firstRow="1" w:lastColumn="0" w:lastRow="0" w:noHBand="0" w:noVBand="1" w:val="04A0"/>
      </w:tblPr>
      <w:tblGrid>
        <w:gridCol w:w="4680"/>
        <w:gridCol w:w="4680"/>
      </w:tblGrid>
      <w:tr>
        <w:tc>
          <w:tcPr>
            <w:tcW w:type="dxa" w:w="7920"/>
          </w:tcPr>
          <w:p>
            <w:pPr>
              <w:spacing w:after="20" w:before="20"/>
            </w:pPr>
            <w:r>
              <w:rPr>
                <w:b/>
                <w:color w:val="1B365D"/>
                <w:sz w:val="19"/>
              </w:rPr>
              <w:t>1. Introduction ............................................................</w:t>
            </w:r>
          </w:p>
        </w:tc>
        <w:tc>
          <w:tcPr>
            <w:tcW w:type="dxa" w:w="1440"/>
          </w:tcPr>
          <w:p>
            <w:pPr>
              <w:spacing w:after="20" w:before="20"/>
              <w:jc w:val="right"/>
            </w:pPr>
            <w:r>
              <w:rPr>
                <w:b/>
                <w:color w:val="1B365D"/>
                <w:sz w:val="19"/>
              </w:rPr>
              <w:t>4</w:t>
            </w:r>
          </w:p>
        </w:tc>
      </w:tr>
      <w:tr>
        <w:tc>
          <w:tcPr>
            <w:tcW w:type="dxa" w:w="7920"/>
          </w:tcPr>
          <w:p>
            <w:pPr>
              <w:spacing w:after="20" w:before="20"/>
            </w:pPr>
            <w:r>
              <w:rPr>
                <w:color w:val="222222"/>
                <w:sz w:val="19"/>
              </w:rPr>
              <w:t xml:space="preserve">   1.1 Purpose .............................................................</w:t>
            </w:r>
          </w:p>
        </w:tc>
        <w:tc>
          <w:tcPr>
            <w:tcW w:type="dxa" w:w="1440"/>
          </w:tcPr>
          <w:p>
            <w:pPr>
              <w:spacing w:after="20" w:before="20"/>
              <w:jc w:val="right"/>
            </w:pPr>
            <w:r>
              <w:rPr>
                <w:b/>
                <w:color w:val="1B365D"/>
                <w:sz w:val="19"/>
              </w:rPr>
              <w:t>4</w:t>
            </w:r>
          </w:p>
        </w:tc>
      </w:tr>
      <w:tr>
        <w:tc>
          <w:tcPr>
            <w:tcW w:type="dxa" w:w="7920"/>
          </w:tcPr>
          <w:p>
            <w:pPr>
              <w:spacing w:after="20" w:before="20"/>
            </w:pPr>
            <w:r>
              <w:rPr>
                <w:color w:val="222222"/>
                <w:sz w:val="19"/>
              </w:rPr>
              <w:t xml:space="preserve">   1.2 Scope ...............................................................</w:t>
            </w:r>
          </w:p>
        </w:tc>
        <w:tc>
          <w:tcPr>
            <w:tcW w:type="dxa" w:w="1440"/>
          </w:tcPr>
          <w:p>
            <w:pPr>
              <w:spacing w:after="20" w:before="20"/>
              <w:jc w:val="right"/>
            </w:pPr>
            <w:r>
              <w:rPr>
                <w:b/>
                <w:color w:val="1B365D"/>
                <w:sz w:val="19"/>
              </w:rPr>
              <w:t>4</w:t>
            </w:r>
          </w:p>
        </w:tc>
      </w:tr>
      <w:tr>
        <w:tc>
          <w:tcPr>
            <w:tcW w:type="dxa" w:w="7920"/>
          </w:tcPr>
          <w:p>
            <w:pPr>
              <w:spacing w:after="20" w:before="20"/>
            </w:pPr>
            <w:r>
              <w:rPr>
                <w:color w:val="222222"/>
                <w:sz w:val="19"/>
              </w:rPr>
              <w:t xml:space="preserve">   1.3 Intended Audience ...................................................</w:t>
            </w:r>
          </w:p>
        </w:tc>
        <w:tc>
          <w:tcPr>
            <w:tcW w:type="dxa" w:w="1440"/>
          </w:tcPr>
          <w:p>
            <w:pPr>
              <w:spacing w:after="20" w:before="20"/>
              <w:jc w:val="right"/>
            </w:pPr>
            <w:r>
              <w:rPr>
                <w:b/>
                <w:color w:val="1B365D"/>
                <w:sz w:val="19"/>
              </w:rPr>
              <w:t>4</w:t>
            </w:r>
          </w:p>
        </w:tc>
      </w:tr>
      <w:tr>
        <w:tc>
          <w:tcPr>
            <w:tcW w:type="dxa" w:w="7920"/>
          </w:tcPr>
          <w:p>
            <w:pPr>
              <w:spacing w:after="20" w:before="20"/>
            </w:pPr>
            <w:r>
              <w:rPr>
                <w:color w:val="222222"/>
                <w:sz w:val="19"/>
              </w:rPr>
              <w:t xml:space="preserve">   1.4 Definitions and Abbreviations .......................................</w:t>
            </w:r>
          </w:p>
        </w:tc>
        <w:tc>
          <w:tcPr>
            <w:tcW w:type="dxa" w:w="1440"/>
          </w:tcPr>
          <w:p>
            <w:pPr>
              <w:spacing w:after="20" w:before="20"/>
              <w:jc w:val="right"/>
            </w:pPr>
            <w:r>
              <w:rPr>
                <w:b/>
                <w:color w:val="1B365D"/>
                <w:sz w:val="19"/>
              </w:rPr>
              <w:t>4</w:t>
            </w:r>
          </w:p>
        </w:tc>
      </w:tr>
      <w:tr>
        <w:tc>
          <w:tcPr>
            <w:tcW w:type="dxa" w:w="7920"/>
          </w:tcPr>
          <w:p>
            <w:pPr>
              <w:spacing w:after="20" w:before="20"/>
            </w:pPr>
            <w:r>
              <w:rPr>
                <w:color w:val="222222"/>
                <w:sz w:val="19"/>
              </w:rPr>
              <w:t xml:space="preserve">   1.5 References ..........................................................</w:t>
            </w:r>
          </w:p>
        </w:tc>
        <w:tc>
          <w:tcPr>
            <w:tcW w:type="dxa" w:w="1440"/>
          </w:tcPr>
          <w:p>
            <w:pPr>
              <w:spacing w:after="20" w:before="20"/>
              <w:jc w:val="right"/>
            </w:pPr>
            <w:r>
              <w:rPr>
                <w:b/>
                <w:color w:val="1B365D"/>
                <w:sz w:val="19"/>
              </w:rPr>
              <w:t>5</w:t>
            </w:r>
          </w:p>
        </w:tc>
      </w:tr>
      <w:tr>
        <w:tc>
          <w:tcPr>
            <w:tcW w:type="dxa" w:w="7920"/>
          </w:tcPr>
          <w:p>
            <w:pPr>
              <w:spacing w:after="20" w:before="20"/>
            </w:pPr>
            <w:r>
              <w:rPr>
                <w:b/>
                <w:color w:val="1B365D"/>
                <w:sz w:val="19"/>
              </w:rPr>
              <w:t>2. Problem Statement .......................................................</w:t>
            </w:r>
          </w:p>
        </w:tc>
        <w:tc>
          <w:tcPr>
            <w:tcW w:type="dxa" w:w="1440"/>
          </w:tcPr>
          <w:p>
            <w:pPr>
              <w:spacing w:after="20" w:before="20"/>
              <w:jc w:val="right"/>
            </w:pPr>
            <w:r>
              <w:rPr>
                <w:b/>
                <w:color w:val="1B365D"/>
                <w:sz w:val="19"/>
              </w:rPr>
              <w:t>6</w:t>
            </w:r>
          </w:p>
        </w:tc>
      </w:tr>
      <w:tr>
        <w:tc>
          <w:tcPr>
            <w:tcW w:type="dxa" w:w="7920"/>
          </w:tcPr>
          <w:p>
            <w:pPr>
              <w:spacing w:after="20" w:before="20"/>
            </w:pPr>
            <w:r>
              <w:rPr>
                <w:b/>
                <w:color w:val="1B365D"/>
                <w:sz w:val="19"/>
              </w:rPr>
              <w:t>3. Problem Definition ......................................................</w:t>
            </w:r>
          </w:p>
        </w:tc>
        <w:tc>
          <w:tcPr>
            <w:tcW w:type="dxa" w:w="1440"/>
          </w:tcPr>
          <w:p>
            <w:pPr>
              <w:spacing w:after="20" w:before="20"/>
              <w:jc w:val="right"/>
            </w:pPr>
            <w:r>
              <w:rPr>
                <w:b/>
                <w:color w:val="1B365D"/>
                <w:sz w:val="19"/>
              </w:rPr>
              <w:t>7</w:t>
            </w:r>
          </w:p>
        </w:tc>
      </w:tr>
      <w:tr>
        <w:tc>
          <w:tcPr>
            <w:tcW w:type="dxa" w:w="7920"/>
          </w:tcPr>
          <w:p>
            <w:pPr>
              <w:spacing w:after="20" w:before="20"/>
            </w:pPr>
            <w:r>
              <w:rPr>
                <w:b/>
                <w:color w:val="1B365D"/>
                <w:sz w:val="19"/>
              </w:rPr>
              <w:t>4. Overall Description .....................................................</w:t>
            </w:r>
          </w:p>
        </w:tc>
        <w:tc>
          <w:tcPr>
            <w:tcW w:type="dxa" w:w="1440"/>
          </w:tcPr>
          <w:p>
            <w:pPr>
              <w:spacing w:after="20" w:before="20"/>
              <w:jc w:val="right"/>
            </w:pPr>
            <w:r>
              <w:rPr>
                <w:b/>
                <w:color w:val="1B365D"/>
                <w:sz w:val="19"/>
              </w:rPr>
              <w:t>8</w:t>
            </w:r>
          </w:p>
        </w:tc>
      </w:tr>
      <w:tr>
        <w:tc>
          <w:tcPr>
            <w:tcW w:type="dxa" w:w="7920"/>
          </w:tcPr>
          <w:p>
            <w:pPr>
              <w:spacing w:after="20" w:before="20"/>
            </w:pPr>
            <w:r>
              <w:rPr>
                <w:color w:val="222222"/>
                <w:sz w:val="19"/>
              </w:rPr>
              <w:t xml:space="preserve">   4.1 Product Perspective .................................................</w:t>
            </w:r>
          </w:p>
        </w:tc>
        <w:tc>
          <w:tcPr>
            <w:tcW w:type="dxa" w:w="1440"/>
          </w:tcPr>
          <w:p>
            <w:pPr>
              <w:spacing w:after="20" w:before="20"/>
              <w:jc w:val="right"/>
            </w:pPr>
            <w:r>
              <w:rPr>
                <w:b/>
                <w:color w:val="1B365D"/>
                <w:sz w:val="19"/>
              </w:rPr>
              <w:t>8</w:t>
            </w:r>
          </w:p>
        </w:tc>
      </w:tr>
      <w:tr>
        <w:tc>
          <w:tcPr>
            <w:tcW w:type="dxa" w:w="7920"/>
          </w:tcPr>
          <w:p>
            <w:pPr>
              <w:spacing w:after="20" w:before="20"/>
            </w:pPr>
            <w:r>
              <w:rPr>
                <w:color w:val="222222"/>
                <w:sz w:val="19"/>
              </w:rPr>
              <w:t xml:space="preserve">   4.2 Product Functions ...................................................</w:t>
            </w:r>
          </w:p>
        </w:tc>
        <w:tc>
          <w:tcPr>
            <w:tcW w:type="dxa" w:w="1440"/>
          </w:tcPr>
          <w:p>
            <w:pPr>
              <w:spacing w:after="20" w:before="20"/>
              <w:jc w:val="right"/>
            </w:pPr>
            <w:r>
              <w:rPr>
                <w:b/>
                <w:color w:val="1B365D"/>
                <w:sz w:val="19"/>
              </w:rPr>
              <w:t>8</w:t>
            </w:r>
          </w:p>
        </w:tc>
      </w:tr>
      <w:tr>
        <w:tc>
          <w:tcPr>
            <w:tcW w:type="dxa" w:w="7920"/>
          </w:tcPr>
          <w:p>
            <w:pPr>
              <w:spacing w:after="20" w:before="20"/>
            </w:pPr>
            <w:r>
              <w:rPr>
                <w:color w:val="222222"/>
                <w:sz w:val="19"/>
              </w:rPr>
              <w:t xml:space="preserve">   4.3 User Classes and Characteristics ....................................</w:t>
            </w:r>
          </w:p>
        </w:tc>
        <w:tc>
          <w:tcPr>
            <w:tcW w:type="dxa" w:w="1440"/>
          </w:tcPr>
          <w:p>
            <w:pPr>
              <w:spacing w:after="20" w:before="20"/>
              <w:jc w:val="right"/>
            </w:pPr>
            <w:r>
              <w:rPr>
                <w:b/>
                <w:color w:val="1B365D"/>
                <w:sz w:val="19"/>
              </w:rPr>
              <w:t>8</w:t>
            </w:r>
          </w:p>
        </w:tc>
      </w:tr>
      <w:tr>
        <w:tc>
          <w:tcPr>
            <w:tcW w:type="dxa" w:w="7920"/>
          </w:tcPr>
          <w:p>
            <w:pPr>
              <w:spacing w:after="20" w:before="20"/>
            </w:pPr>
            <w:r>
              <w:rPr>
                <w:color w:val="222222"/>
                <w:sz w:val="19"/>
              </w:rPr>
              <w:t xml:space="preserve">   4.4 Operating Environment ...............................................</w:t>
            </w:r>
          </w:p>
        </w:tc>
        <w:tc>
          <w:tcPr>
            <w:tcW w:type="dxa" w:w="1440"/>
          </w:tcPr>
          <w:p>
            <w:pPr>
              <w:spacing w:after="20" w:before="20"/>
              <w:jc w:val="right"/>
            </w:pPr>
            <w:r>
              <w:rPr>
                <w:b/>
                <w:color w:val="1B365D"/>
                <w:sz w:val="19"/>
              </w:rPr>
              <w:t>9</w:t>
            </w:r>
          </w:p>
        </w:tc>
      </w:tr>
      <w:tr>
        <w:tc>
          <w:tcPr>
            <w:tcW w:type="dxa" w:w="7920"/>
          </w:tcPr>
          <w:p>
            <w:pPr>
              <w:spacing w:after="20" w:before="20"/>
            </w:pPr>
            <w:r>
              <w:rPr>
                <w:b/>
                <w:color w:val="1B365D"/>
                <w:sz w:val="19"/>
              </w:rPr>
              <w:t>5. Functional Requirements .................................................</w:t>
            </w:r>
          </w:p>
        </w:tc>
        <w:tc>
          <w:tcPr>
            <w:tcW w:type="dxa" w:w="1440"/>
          </w:tcPr>
          <w:p>
            <w:pPr>
              <w:spacing w:after="20" w:before="20"/>
              <w:jc w:val="right"/>
            </w:pPr>
            <w:r>
              <w:rPr>
                <w:b/>
                <w:color w:val="1B365D"/>
                <w:sz w:val="19"/>
              </w:rPr>
              <w:t>10</w:t>
            </w:r>
          </w:p>
        </w:tc>
      </w:tr>
      <w:tr>
        <w:tc>
          <w:tcPr>
            <w:tcW w:type="dxa" w:w="7920"/>
          </w:tcPr>
          <w:p>
            <w:pPr>
              <w:spacing w:after="20" w:before="20"/>
            </w:pPr>
            <w:r>
              <w:rPr>
                <w:b/>
                <w:color w:val="1B365D"/>
                <w:sz w:val="19"/>
              </w:rPr>
              <w:t>6. Non-Functional Requirements .............................................</w:t>
            </w:r>
          </w:p>
        </w:tc>
        <w:tc>
          <w:tcPr>
            <w:tcW w:type="dxa" w:w="1440"/>
          </w:tcPr>
          <w:p>
            <w:pPr>
              <w:spacing w:after="20" w:before="20"/>
              <w:jc w:val="right"/>
            </w:pPr>
            <w:r>
              <w:rPr>
                <w:b/>
                <w:color w:val="1B365D"/>
                <w:sz w:val="19"/>
              </w:rPr>
              <w:t>12</w:t>
            </w:r>
          </w:p>
        </w:tc>
      </w:tr>
      <w:tr>
        <w:tc>
          <w:tcPr>
            <w:tcW w:type="dxa" w:w="7920"/>
          </w:tcPr>
          <w:p>
            <w:pPr>
              <w:spacing w:after="20" w:before="20"/>
            </w:pPr>
            <w:r>
              <w:rPr>
                <w:color w:val="222222"/>
                <w:sz w:val="19"/>
              </w:rPr>
              <w:t xml:space="preserve">   6.1 Performance .........................................................</w:t>
            </w:r>
          </w:p>
        </w:tc>
        <w:tc>
          <w:tcPr>
            <w:tcW w:type="dxa" w:w="1440"/>
          </w:tcPr>
          <w:p>
            <w:pPr>
              <w:spacing w:after="20" w:before="20"/>
              <w:jc w:val="right"/>
            </w:pPr>
            <w:r>
              <w:rPr>
                <w:b/>
                <w:color w:val="1B365D"/>
                <w:sz w:val="19"/>
              </w:rPr>
              <w:t>12</w:t>
            </w:r>
          </w:p>
        </w:tc>
      </w:tr>
      <w:tr>
        <w:tc>
          <w:tcPr>
            <w:tcW w:type="dxa" w:w="7920"/>
          </w:tcPr>
          <w:p>
            <w:pPr>
              <w:spacing w:after="20" w:before="20"/>
            </w:pPr>
            <w:r>
              <w:rPr>
                <w:color w:val="222222"/>
                <w:sz w:val="19"/>
              </w:rPr>
              <w:t xml:space="preserve">   6.2 Security ............................................................</w:t>
            </w:r>
          </w:p>
        </w:tc>
        <w:tc>
          <w:tcPr>
            <w:tcW w:type="dxa" w:w="1440"/>
          </w:tcPr>
          <w:p>
            <w:pPr>
              <w:spacing w:after="20" w:before="20"/>
              <w:jc w:val="right"/>
            </w:pPr>
            <w:r>
              <w:rPr>
                <w:b/>
                <w:color w:val="1B365D"/>
                <w:sz w:val="19"/>
              </w:rPr>
              <w:t>12</w:t>
            </w:r>
          </w:p>
        </w:tc>
      </w:tr>
      <w:tr>
        <w:tc>
          <w:tcPr>
            <w:tcW w:type="dxa" w:w="7920"/>
          </w:tcPr>
          <w:p>
            <w:pPr>
              <w:spacing w:after="20" w:before="20"/>
            </w:pPr>
            <w:r>
              <w:rPr>
                <w:color w:val="222222"/>
                <w:sz w:val="19"/>
              </w:rPr>
              <w:t xml:space="preserve">   6.3 Usability ...........................................................</w:t>
            </w:r>
          </w:p>
        </w:tc>
        <w:tc>
          <w:tcPr>
            <w:tcW w:type="dxa" w:w="1440"/>
          </w:tcPr>
          <w:p>
            <w:pPr>
              <w:spacing w:after="20" w:before="20"/>
              <w:jc w:val="right"/>
            </w:pPr>
            <w:r>
              <w:rPr>
                <w:b/>
                <w:color w:val="1B365D"/>
                <w:sz w:val="19"/>
              </w:rPr>
              <w:t>12</w:t>
            </w:r>
          </w:p>
        </w:tc>
      </w:tr>
      <w:tr>
        <w:tc>
          <w:tcPr>
            <w:tcW w:type="dxa" w:w="7920"/>
          </w:tcPr>
          <w:p>
            <w:pPr>
              <w:spacing w:after="20" w:before="20"/>
            </w:pPr>
            <w:r>
              <w:rPr>
                <w:color w:val="222222"/>
                <w:sz w:val="19"/>
              </w:rPr>
              <w:t xml:space="preserve">   6.4 Reliability .........................................................</w:t>
            </w:r>
          </w:p>
        </w:tc>
        <w:tc>
          <w:tcPr>
            <w:tcW w:type="dxa" w:w="1440"/>
          </w:tcPr>
          <w:p>
            <w:pPr>
              <w:spacing w:after="20" w:before="20"/>
              <w:jc w:val="right"/>
            </w:pPr>
            <w:r>
              <w:rPr>
                <w:b/>
                <w:color w:val="1B365D"/>
                <w:sz w:val="19"/>
              </w:rPr>
              <w:t>12</w:t>
            </w:r>
          </w:p>
        </w:tc>
      </w:tr>
      <w:tr>
        <w:tc>
          <w:tcPr>
            <w:tcW w:type="dxa" w:w="7920"/>
          </w:tcPr>
          <w:p>
            <w:pPr>
              <w:spacing w:after="20" w:before="20"/>
            </w:pPr>
            <w:r>
              <w:rPr>
                <w:color w:val="222222"/>
                <w:sz w:val="19"/>
              </w:rPr>
              <w:t xml:space="preserve">   6.5 Availability ........................................................</w:t>
            </w:r>
          </w:p>
        </w:tc>
        <w:tc>
          <w:tcPr>
            <w:tcW w:type="dxa" w:w="1440"/>
          </w:tcPr>
          <w:p>
            <w:pPr>
              <w:spacing w:after="20" w:before="20"/>
              <w:jc w:val="right"/>
            </w:pPr>
            <w:r>
              <w:rPr>
                <w:b/>
                <w:color w:val="1B365D"/>
                <w:sz w:val="19"/>
              </w:rPr>
              <w:t>12</w:t>
            </w:r>
          </w:p>
        </w:tc>
      </w:tr>
      <w:tr>
        <w:tc>
          <w:tcPr>
            <w:tcW w:type="dxa" w:w="7920"/>
          </w:tcPr>
          <w:p>
            <w:pPr>
              <w:spacing w:after="20" w:before="20"/>
            </w:pPr>
            <w:r>
              <w:rPr>
                <w:color w:val="222222"/>
                <w:sz w:val="19"/>
              </w:rPr>
              <w:t xml:space="preserve">   6.6 Scalability .........................................................</w:t>
            </w:r>
          </w:p>
        </w:tc>
        <w:tc>
          <w:tcPr>
            <w:tcW w:type="dxa" w:w="1440"/>
          </w:tcPr>
          <w:p>
            <w:pPr>
              <w:spacing w:after="20" w:before="20"/>
              <w:jc w:val="right"/>
            </w:pPr>
            <w:r>
              <w:rPr>
                <w:b/>
                <w:color w:val="1B365D"/>
                <w:sz w:val="19"/>
              </w:rPr>
              <w:t>12</w:t>
            </w:r>
          </w:p>
        </w:tc>
      </w:tr>
      <w:tr>
        <w:tc>
          <w:tcPr>
            <w:tcW w:type="dxa" w:w="7920"/>
          </w:tcPr>
          <w:p>
            <w:pPr>
              <w:spacing w:after="20" w:before="20"/>
            </w:pPr>
            <w:r>
              <w:rPr>
                <w:color w:val="222222"/>
                <w:sz w:val="19"/>
              </w:rPr>
              <w:t xml:space="preserve">   6.7 Maintainability .....................................................</w:t>
            </w:r>
          </w:p>
        </w:tc>
        <w:tc>
          <w:tcPr>
            <w:tcW w:type="dxa" w:w="1440"/>
          </w:tcPr>
          <w:p>
            <w:pPr>
              <w:spacing w:after="20" w:before="20"/>
              <w:jc w:val="right"/>
            </w:pPr>
            <w:r>
              <w:rPr>
                <w:b/>
                <w:color w:val="1B365D"/>
                <w:sz w:val="19"/>
              </w:rPr>
              <w:t>13</w:t>
            </w:r>
          </w:p>
        </w:tc>
      </w:tr>
      <w:tr>
        <w:tc>
          <w:tcPr>
            <w:tcW w:type="dxa" w:w="7920"/>
          </w:tcPr>
          <w:p>
            <w:pPr>
              <w:spacing w:after="20" w:before="20"/>
            </w:pPr>
            <w:r>
              <w:rPr>
                <w:color w:val="222222"/>
                <w:sz w:val="19"/>
              </w:rPr>
              <w:t xml:space="preserve">   6.8 Portability .........................................................</w:t>
            </w:r>
          </w:p>
        </w:tc>
        <w:tc>
          <w:tcPr>
            <w:tcW w:type="dxa" w:w="1440"/>
          </w:tcPr>
          <w:p>
            <w:pPr>
              <w:spacing w:after="20" w:before="20"/>
              <w:jc w:val="right"/>
            </w:pPr>
            <w:r>
              <w:rPr>
                <w:b/>
                <w:color w:val="1B365D"/>
                <w:sz w:val="19"/>
              </w:rPr>
              <w:t>13</w:t>
            </w:r>
          </w:p>
        </w:tc>
      </w:tr>
      <w:tr>
        <w:tc>
          <w:tcPr>
            <w:tcW w:type="dxa" w:w="7920"/>
          </w:tcPr>
          <w:p>
            <w:pPr>
              <w:spacing w:after="20" w:before="20"/>
            </w:pPr>
            <w:r>
              <w:rPr>
                <w:color w:val="222222"/>
                <w:sz w:val="19"/>
              </w:rPr>
              <w:t xml:space="preserve">   6.9 Auditability ........................................................</w:t>
            </w:r>
          </w:p>
        </w:tc>
        <w:tc>
          <w:tcPr>
            <w:tcW w:type="dxa" w:w="1440"/>
          </w:tcPr>
          <w:p>
            <w:pPr>
              <w:spacing w:after="20" w:before="20"/>
              <w:jc w:val="right"/>
            </w:pPr>
            <w:r>
              <w:rPr>
                <w:b/>
                <w:color w:val="1B365D"/>
                <w:sz w:val="19"/>
              </w:rPr>
              <w:t>13</w:t>
            </w:r>
          </w:p>
        </w:tc>
      </w:tr>
      <w:tr>
        <w:tc>
          <w:tcPr>
            <w:tcW w:type="dxa" w:w="7920"/>
          </w:tcPr>
          <w:p>
            <w:pPr>
              <w:spacing w:after="20" w:before="20"/>
            </w:pPr>
            <w:r>
              <w:rPr>
                <w:b/>
                <w:color w:val="1B365D"/>
                <w:sz w:val="19"/>
              </w:rPr>
              <w:t>7. External Interface Requirements .........................................</w:t>
            </w:r>
          </w:p>
        </w:tc>
        <w:tc>
          <w:tcPr>
            <w:tcW w:type="dxa" w:w="1440"/>
          </w:tcPr>
          <w:p>
            <w:pPr>
              <w:spacing w:after="20" w:before="20"/>
              <w:jc w:val="right"/>
            </w:pPr>
            <w:r>
              <w:rPr>
                <w:b/>
                <w:color w:val="1B365D"/>
                <w:sz w:val="19"/>
              </w:rPr>
              <w:t>14</w:t>
            </w:r>
          </w:p>
        </w:tc>
      </w:tr>
      <w:tr>
        <w:tc>
          <w:tcPr>
            <w:tcW w:type="dxa" w:w="7920"/>
          </w:tcPr>
          <w:p>
            <w:pPr>
              <w:spacing w:after="20" w:before="20"/>
            </w:pPr>
            <w:r>
              <w:rPr>
                <w:color w:val="222222"/>
                <w:sz w:val="19"/>
              </w:rPr>
              <w:t xml:space="preserve">   7.1 User Interface ......................................................</w:t>
            </w:r>
          </w:p>
        </w:tc>
        <w:tc>
          <w:tcPr>
            <w:tcW w:type="dxa" w:w="1440"/>
          </w:tcPr>
          <w:p>
            <w:pPr>
              <w:spacing w:after="20" w:before="20"/>
              <w:jc w:val="right"/>
            </w:pPr>
            <w:r>
              <w:rPr>
                <w:b/>
                <w:color w:val="1B365D"/>
                <w:sz w:val="19"/>
              </w:rPr>
              <w:t>14</w:t>
            </w:r>
          </w:p>
        </w:tc>
      </w:tr>
      <w:tr>
        <w:tc>
          <w:tcPr>
            <w:tcW w:type="dxa" w:w="7920"/>
          </w:tcPr>
          <w:p>
            <w:pPr>
              <w:spacing w:after="20" w:before="20"/>
            </w:pPr>
            <w:r>
              <w:rPr>
                <w:color w:val="222222"/>
                <w:sz w:val="19"/>
              </w:rPr>
              <w:t xml:space="preserve">   7.2 Hardware Interface ..................................................</w:t>
            </w:r>
          </w:p>
        </w:tc>
        <w:tc>
          <w:tcPr>
            <w:tcW w:type="dxa" w:w="1440"/>
          </w:tcPr>
          <w:p>
            <w:pPr>
              <w:spacing w:after="20" w:before="20"/>
              <w:jc w:val="right"/>
            </w:pPr>
            <w:r>
              <w:rPr>
                <w:b/>
                <w:color w:val="1B365D"/>
                <w:sz w:val="19"/>
              </w:rPr>
              <w:t>14</w:t>
            </w:r>
          </w:p>
        </w:tc>
      </w:tr>
      <w:tr>
        <w:tc>
          <w:tcPr>
            <w:tcW w:type="dxa" w:w="7920"/>
          </w:tcPr>
          <w:p>
            <w:pPr>
              <w:spacing w:after="20" w:before="20"/>
            </w:pPr>
            <w:r>
              <w:rPr>
                <w:color w:val="222222"/>
                <w:sz w:val="19"/>
              </w:rPr>
              <w:t xml:space="preserve">   7.3 Software Interface ..................................................</w:t>
            </w:r>
          </w:p>
        </w:tc>
        <w:tc>
          <w:tcPr>
            <w:tcW w:type="dxa" w:w="1440"/>
          </w:tcPr>
          <w:p>
            <w:pPr>
              <w:spacing w:after="20" w:before="20"/>
              <w:jc w:val="right"/>
            </w:pPr>
            <w:r>
              <w:rPr>
                <w:b/>
                <w:color w:val="1B365D"/>
                <w:sz w:val="19"/>
              </w:rPr>
              <w:t>14</w:t>
            </w:r>
          </w:p>
        </w:tc>
      </w:tr>
      <w:tr>
        <w:tc>
          <w:tcPr>
            <w:tcW w:type="dxa" w:w="7920"/>
          </w:tcPr>
          <w:p>
            <w:pPr>
              <w:spacing w:after="20" w:before="20"/>
            </w:pPr>
            <w:r>
              <w:rPr>
                <w:color w:val="222222"/>
                <w:sz w:val="19"/>
              </w:rPr>
              <w:t xml:space="preserve">   7.4 Communication Interface .............................................</w:t>
            </w:r>
          </w:p>
        </w:tc>
        <w:tc>
          <w:tcPr>
            <w:tcW w:type="dxa" w:w="1440"/>
          </w:tcPr>
          <w:p>
            <w:pPr>
              <w:spacing w:after="20" w:before="20"/>
              <w:jc w:val="right"/>
            </w:pPr>
            <w:r>
              <w:rPr>
                <w:b/>
                <w:color w:val="1B365D"/>
                <w:sz w:val="19"/>
              </w:rPr>
              <w:t>14</w:t>
            </w:r>
          </w:p>
        </w:tc>
      </w:tr>
      <w:tr>
        <w:tc>
          <w:tcPr>
            <w:tcW w:type="dxa" w:w="7920"/>
          </w:tcPr>
          <w:p>
            <w:pPr>
              <w:spacing w:after="20" w:before="20"/>
            </w:pPr>
            <w:r>
              <w:rPr>
                <w:b/>
                <w:color w:val="1B365D"/>
                <w:sz w:val="19"/>
              </w:rPr>
              <w:t>8. Business Rules ..........................................................</w:t>
            </w:r>
          </w:p>
        </w:tc>
        <w:tc>
          <w:tcPr>
            <w:tcW w:type="dxa" w:w="1440"/>
          </w:tcPr>
          <w:p>
            <w:pPr>
              <w:spacing w:after="20" w:before="20"/>
              <w:jc w:val="right"/>
            </w:pPr>
            <w:r>
              <w:rPr>
                <w:b/>
                <w:color w:val="1B365D"/>
                <w:sz w:val="19"/>
              </w:rPr>
              <w:t>15</w:t>
            </w:r>
          </w:p>
        </w:tc>
      </w:tr>
      <w:tr>
        <w:tc>
          <w:tcPr>
            <w:tcW w:type="dxa" w:w="7920"/>
          </w:tcPr>
          <w:p>
            <w:pPr>
              <w:spacing w:after="20" w:before="20"/>
            </w:pPr>
            <w:r>
              <w:rPr>
                <w:b/>
                <w:color w:val="1B365D"/>
                <w:sz w:val="19"/>
              </w:rPr>
              <w:t>9. Constraints .............................................................</w:t>
            </w:r>
          </w:p>
        </w:tc>
        <w:tc>
          <w:tcPr>
            <w:tcW w:type="dxa" w:w="1440"/>
          </w:tcPr>
          <w:p>
            <w:pPr>
              <w:spacing w:after="20" w:before="20"/>
              <w:jc w:val="right"/>
            </w:pPr>
            <w:r>
              <w:rPr>
                <w:b/>
                <w:color w:val="1B365D"/>
                <w:sz w:val="19"/>
              </w:rPr>
              <w:t>16</w:t>
            </w:r>
          </w:p>
        </w:tc>
      </w:tr>
      <w:tr>
        <w:tc>
          <w:tcPr>
            <w:tcW w:type="dxa" w:w="7920"/>
          </w:tcPr>
          <w:p>
            <w:pPr>
              <w:spacing w:after="20" w:before="20"/>
            </w:pPr>
            <w:r>
              <w:rPr>
                <w:b/>
                <w:color w:val="1B365D"/>
                <w:sz w:val="19"/>
              </w:rPr>
              <w:t>10. Assumptions ............................................................</w:t>
            </w:r>
          </w:p>
        </w:tc>
        <w:tc>
          <w:tcPr>
            <w:tcW w:type="dxa" w:w="1440"/>
          </w:tcPr>
          <w:p>
            <w:pPr>
              <w:spacing w:after="20" w:before="20"/>
              <w:jc w:val="right"/>
            </w:pPr>
            <w:r>
              <w:rPr>
                <w:b/>
                <w:color w:val="1B365D"/>
                <w:sz w:val="19"/>
              </w:rPr>
              <w:t>17</w:t>
            </w:r>
          </w:p>
        </w:tc>
      </w:tr>
      <w:tr>
        <w:tc>
          <w:tcPr>
            <w:tcW w:type="dxa" w:w="7920"/>
          </w:tcPr>
          <w:p>
            <w:pPr>
              <w:spacing w:after="20" w:before="20"/>
            </w:pPr>
            <w:r>
              <w:rPr>
                <w:b/>
                <w:color w:val="1B365D"/>
                <w:sz w:val="19"/>
              </w:rPr>
              <w:t>11. System Features / Modules ..............................................</w:t>
            </w:r>
          </w:p>
        </w:tc>
        <w:tc>
          <w:tcPr>
            <w:tcW w:type="dxa" w:w="1440"/>
          </w:tcPr>
          <w:p>
            <w:pPr>
              <w:spacing w:after="20" w:before="20"/>
              <w:jc w:val="right"/>
            </w:pPr>
            <w:r>
              <w:rPr>
                <w:b/>
                <w:color w:val="1B365D"/>
                <w:sz w:val="19"/>
              </w:rPr>
              <w:t>18</w:t>
            </w:r>
          </w:p>
        </w:tc>
      </w:tr>
      <w:tr>
        <w:tc>
          <w:tcPr>
            <w:tcW w:type="dxa" w:w="7920"/>
          </w:tcPr>
          <w:p>
            <w:pPr>
              <w:spacing w:after="20" w:before="20"/>
            </w:pPr>
            <w:r>
              <w:rPr>
                <w:b/>
                <w:color w:val="1B365D"/>
                <w:sz w:val="19"/>
              </w:rPr>
              <w:t>12. Data Requirements ......................................................</w:t>
            </w:r>
          </w:p>
        </w:tc>
        <w:tc>
          <w:tcPr>
            <w:tcW w:type="dxa" w:w="1440"/>
          </w:tcPr>
          <w:p>
            <w:pPr>
              <w:spacing w:after="20" w:before="20"/>
              <w:jc w:val="right"/>
            </w:pPr>
            <w:r>
              <w:rPr>
                <w:b/>
                <w:color w:val="1B365D"/>
                <w:sz w:val="19"/>
              </w:rPr>
              <w:t>19</w:t>
            </w:r>
          </w:p>
        </w:tc>
      </w:tr>
      <w:tr>
        <w:tc>
          <w:tcPr>
            <w:tcW w:type="dxa" w:w="7920"/>
          </w:tcPr>
          <w:p>
            <w:pPr>
              <w:spacing w:after="20" w:before="20"/>
            </w:pPr>
            <w:r>
              <w:rPr>
                <w:color w:val="222222"/>
                <w:sz w:val="19"/>
              </w:rPr>
              <w:t xml:space="preserve">   12.1 Data to be Stored ..................................................</w:t>
            </w:r>
          </w:p>
        </w:tc>
        <w:tc>
          <w:tcPr>
            <w:tcW w:type="dxa" w:w="1440"/>
          </w:tcPr>
          <w:p>
            <w:pPr>
              <w:spacing w:after="20" w:before="20"/>
              <w:jc w:val="right"/>
            </w:pPr>
            <w:r>
              <w:rPr>
                <w:b/>
                <w:color w:val="1B365D"/>
                <w:sz w:val="19"/>
              </w:rPr>
              <w:t>19</w:t>
            </w:r>
          </w:p>
        </w:tc>
      </w:tr>
      <w:tr>
        <w:tc>
          <w:tcPr>
            <w:tcW w:type="dxa" w:w="7920"/>
          </w:tcPr>
          <w:p>
            <w:pPr>
              <w:spacing w:after="20" w:before="20"/>
            </w:pPr>
            <w:r>
              <w:rPr>
                <w:color w:val="222222"/>
                <w:sz w:val="19"/>
              </w:rPr>
              <w:t xml:space="preserve">   12.2 Input Data .........................................................</w:t>
            </w:r>
          </w:p>
        </w:tc>
        <w:tc>
          <w:tcPr>
            <w:tcW w:type="dxa" w:w="1440"/>
          </w:tcPr>
          <w:p>
            <w:pPr>
              <w:spacing w:after="20" w:before="20"/>
              <w:jc w:val="right"/>
            </w:pPr>
            <w:r>
              <w:rPr>
                <w:b/>
                <w:color w:val="1B365D"/>
                <w:sz w:val="19"/>
              </w:rPr>
              <w:t>19</w:t>
            </w:r>
          </w:p>
        </w:tc>
      </w:tr>
      <w:tr>
        <w:tc>
          <w:tcPr>
            <w:tcW w:type="dxa" w:w="7920"/>
          </w:tcPr>
          <w:p>
            <w:pPr>
              <w:spacing w:after="20" w:before="20"/>
            </w:pPr>
            <w:r>
              <w:rPr>
                <w:color w:val="222222"/>
                <w:sz w:val="19"/>
              </w:rPr>
              <w:t xml:space="preserve">   12.3 Output Data ........................................................</w:t>
            </w:r>
          </w:p>
        </w:tc>
        <w:tc>
          <w:tcPr>
            <w:tcW w:type="dxa" w:w="1440"/>
          </w:tcPr>
          <w:p>
            <w:pPr>
              <w:spacing w:after="20" w:before="20"/>
              <w:jc w:val="right"/>
            </w:pPr>
            <w:r>
              <w:rPr>
                <w:b/>
                <w:color w:val="1B365D"/>
                <w:sz w:val="19"/>
              </w:rPr>
              <w:t>19</w:t>
            </w:r>
          </w:p>
        </w:tc>
      </w:tr>
      <w:tr>
        <w:tc>
          <w:tcPr>
            <w:tcW w:type="dxa" w:w="7920"/>
          </w:tcPr>
          <w:p>
            <w:pPr>
              <w:spacing w:after="20" w:before="20"/>
            </w:pPr>
            <w:r>
              <w:rPr>
                <w:color w:val="222222"/>
                <w:sz w:val="19"/>
              </w:rPr>
              <w:t xml:space="preserve">   12.4 Database Requirements and Key Entities .............................</w:t>
            </w:r>
          </w:p>
        </w:tc>
        <w:tc>
          <w:tcPr>
            <w:tcW w:type="dxa" w:w="1440"/>
          </w:tcPr>
          <w:p>
            <w:pPr>
              <w:spacing w:after="20" w:before="20"/>
              <w:jc w:val="right"/>
            </w:pPr>
            <w:r>
              <w:rPr>
                <w:b/>
                <w:color w:val="1B365D"/>
                <w:sz w:val="19"/>
              </w:rPr>
              <w:t>19</w:t>
            </w:r>
          </w:p>
        </w:tc>
      </w:tr>
      <w:tr>
        <w:tc>
          <w:tcPr>
            <w:tcW w:type="dxa" w:w="7920"/>
          </w:tcPr>
          <w:p>
            <w:pPr>
              <w:spacing w:after="20" w:before="20"/>
            </w:pPr>
            <w:r>
              <w:rPr>
                <w:color w:val="222222"/>
                <w:sz w:val="19"/>
              </w:rPr>
              <w:t xml:space="preserve">   12.5 Entity-Relationship Diagram ........................................</w:t>
            </w:r>
          </w:p>
        </w:tc>
        <w:tc>
          <w:tcPr>
            <w:tcW w:type="dxa" w:w="1440"/>
          </w:tcPr>
          <w:p>
            <w:pPr>
              <w:spacing w:after="20" w:before="20"/>
              <w:jc w:val="right"/>
            </w:pPr>
            <w:r>
              <w:rPr>
                <w:b/>
                <w:color w:val="1B365D"/>
                <w:sz w:val="19"/>
              </w:rPr>
              <w:t>20</w:t>
            </w:r>
          </w:p>
        </w:tc>
      </w:tr>
      <w:tr>
        <w:tc>
          <w:tcPr>
            <w:tcW w:type="dxa" w:w="7920"/>
          </w:tcPr>
          <w:p>
            <w:pPr>
              <w:spacing w:after="20" w:before="20"/>
            </w:pPr>
            <w:r>
              <w:rPr>
                <w:b/>
                <w:color w:val="1B365D"/>
                <w:sz w:val="19"/>
              </w:rPr>
              <w:t>13. Use Cases ..............................................................</w:t>
            </w:r>
          </w:p>
        </w:tc>
        <w:tc>
          <w:tcPr>
            <w:tcW w:type="dxa" w:w="1440"/>
          </w:tcPr>
          <w:p>
            <w:pPr>
              <w:spacing w:after="20" w:before="20"/>
              <w:jc w:val="right"/>
            </w:pPr>
            <w:r>
              <w:rPr>
                <w:b/>
                <w:color w:val="1B365D"/>
                <w:sz w:val="19"/>
              </w:rPr>
              <w:t>21</w:t>
            </w:r>
          </w:p>
        </w:tc>
      </w:tr>
      <w:tr>
        <w:tc>
          <w:tcPr>
            <w:tcW w:type="dxa" w:w="7920"/>
          </w:tcPr>
          <w:p>
            <w:pPr>
              <w:spacing w:after="20" w:before="20"/>
            </w:pPr>
            <w:r>
              <w:rPr>
                <w:color w:val="222222"/>
                <w:sz w:val="19"/>
              </w:rPr>
              <w:t xml:space="preserve">   13.1 Use Case Summary ...................................................</w:t>
            </w:r>
          </w:p>
        </w:tc>
        <w:tc>
          <w:tcPr>
            <w:tcW w:type="dxa" w:w="1440"/>
          </w:tcPr>
          <w:p>
            <w:pPr>
              <w:spacing w:after="20" w:before="20"/>
              <w:jc w:val="right"/>
            </w:pPr>
            <w:r>
              <w:rPr>
                <w:b/>
                <w:color w:val="1B365D"/>
                <w:sz w:val="19"/>
              </w:rPr>
              <w:t>21</w:t>
            </w:r>
          </w:p>
        </w:tc>
      </w:tr>
      <w:tr>
        <w:tc>
          <w:tcPr>
            <w:tcW w:type="dxa" w:w="7920"/>
          </w:tcPr>
          <w:p>
            <w:pPr>
              <w:spacing w:after="20" w:before="20"/>
            </w:pPr>
            <w:r>
              <w:rPr>
                <w:color w:val="222222"/>
                <w:sz w:val="19"/>
              </w:rPr>
              <w:t xml:space="preserve">   13.2 Use Case Diagram ...................................................</w:t>
            </w:r>
          </w:p>
        </w:tc>
        <w:tc>
          <w:tcPr>
            <w:tcW w:type="dxa" w:w="1440"/>
          </w:tcPr>
          <w:p>
            <w:pPr>
              <w:spacing w:after="20" w:before="20"/>
              <w:jc w:val="right"/>
            </w:pPr>
            <w:r>
              <w:rPr>
                <w:b/>
                <w:color w:val="1B365D"/>
                <w:sz w:val="19"/>
              </w:rPr>
              <w:t>22</w:t>
            </w:r>
          </w:p>
        </w:tc>
      </w:tr>
      <w:tr>
        <w:tc>
          <w:tcPr>
            <w:tcW w:type="dxa" w:w="7920"/>
          </w:tcPr>
          <w:p>
            <w:pPr>
              <w:spacing w:after="20" w:before="20"/>
            </w:pPr>
            <w:r>
              <w:rPr>
                <w:color w:val="222222"/>
                <w:sz w:val="19"/>
              </w:rPr>
              <w:t xml:space="preserve">   13.3 Detailed Use Case Scenarios ........................................</w:t>
            </w:r>
          </w:p>
        </w:tc>
        <w:tc>
          <w:tcPr>
            <w:tcW w:type="dxa" w:w="1440"/>
          </w:tcPr>
          <w:p>
            <w:pPr>
              <w:spacing w:after="20" w:before="20"/>
              <w:jc w:val="right"/>
            </w:pPr>
            <w:r>
              <w:rPr>
                <w:b/>
                <w:color w:val="1B365D"/>
                <w:sz w:val="19"/>
              </w:rPr>
              <w:t>22</w:t>
            </w:r>
          </w:p>
        </w:tc>
      </w:tr>
      <w:tr>
        <w:tc>
          <w:tcPr>
            <w:tcW w:type="dxa" w:w="7920"/>
          </w:tcPr>
          <w:p>
            <w:pPr>
              <w:spacing w:after="20" w:before="20"/>
            </w:pPr>
            <w:r>
              <w:rPr>
                <w:b/>
                <w:color w:val="1B365D"/>
                <w:sz w:val="19"/>
              </w:rPr>
              <w:t>14. System Models ..........................................................</w:t>
            </w:r>
          </w:p>
        </w:tc>
        <w:tc>
          <w:tcPr>
            <w:tcW w:type="dxa" w:w="1440"/>
          </w:tcPr>
          <w:p>
            <w:pPr>
              <w:spacing w:after="20" w:before="20"/>
              <w:jc w:val="right"/>
            </w:pPr>
            <w:r>
              <w:rPr>
                <w:b/>
                <w:color w:val="1B365D"/>
                <w:sz w:val="19"/>
              </w:rPr>
              <w:t>27</w:t>
            </w:r>
          </w:p>
        </w:tc>
      </w:tr>
      <w:tr>
        <w:tc>
          <w:tcPr>
            <w:tcW w:type="dxa" w:w="7920"/>
          </w:tcPr>
          <w:p>
            <w:pPr>
              <w:spacing w:after="20" w:before="20"/>
            </w:pPr>
            <w:r>
              <w:rPr>
                <w:color w:val="222222"/>
                <w:sz w:val="19"/>
              </w:rPr>
              <w:t xml:space="preserve">   14.1 Activity Diagram ...................................................</w:t>
            </w:r>
          </w:p>
        </w:tc>
        <w:tc>
          <w:tcPr>
            <w:tcW w:type="dxa" w:w="1440"/>
          </w:tcPr>
          <w:p>
            <w:pPr>
              <w:spacing w:after="20" w:before="20"/>
              <w:jc w:val="right"/>
            </w:pPr>
            <w:r>
              <w:rPr>
                <w:b/>
                <w:color w:val="1B365D"/>
                <w:sz w:val="19"/>
              </w:rPr>
              <w:t>27</w:t>
            </w:r>
          </w:p>
        </w:tc>
      </w:tr>
      <w:tr>
        <w:tc>
          <w:tcPr>
            <w:tcW w:type="dxa" w:w="7920"/>
          </w:tcPr>
          <w:p>
            <w:pPr>
              <w:spacing w:after="20" w:before="20"/>
            </w:pPr>
            <w:r>
              <w:rPr>
                <w:color w:val="222222"/>
                <w:sz w:val="19"/>
              </w:rPr>
              <w:t xml:space="preserve">   14.2 Sequence Diagram ...................................................</w:t>
            </w:r>
          </w:p>
        </w:tc>
        <w:tc>
          <w:tcPr>
            <w:tcW w:type="dxa" w:w="1440"/>
          </w:tcPr>
          <w:p>
            <w:pPr>
              <w:spacing w:after="20" w:before="20"/>
              <w:jc w:val="right"/>
            </w:pPr>
            <w:r>
              <w:rPr>
                <w:b/>
                <w:color w:val="1B365D"/>
                <w:sz w:val="19"/>
              </w:rPr>
              <w:t>28</w:t>
            </w:r>
          </w:p>
        </w:tc>
      </w:tr>
      <w:tr>
        <w:tc>
          <w:tcPr>
            <w:tcW w:type="dxa" w:w="7920"/>
          </w:tcPr>
          <w:p>
            <w:pPr>
              <w:spacing w:after="20" w:before="20"/>
            </w:pPr>
            <w:r>
              <w:rPr>
                <w:color w:val="222222"/>
                <w:sz w:val="19"/>
              </w:rPr>
              <w:t xml:space="preserve">   14.3 Class Diagram ......................................................</w:t>
            </w:r>
          </w:p>
        </w:tc>
        <w:tc>
          <w:tcPr>
            <w:tcW w:type="dxa" w:w="1440"/>
          </w:tcPr>
          <w:p>
            <w:pPr>
              <w:spacing w:after="20" w:before="20"/>
              <w:jc w:val="right"/>
            </w:pPr>
            <w:r>
              <w:rPr>
                <w:b/>
                <w:color w:val="1B365D"/>
                <w:sz w:val="19"/>
              </w:rPr>
              <w:t>29</w:t>
            </w:r>
          </w:p>
        </w:tc>
      </w:tr>
      <w:tr>
        <w:tc>
          <w:tcPr>
            <w:tcW w:type="dxa" w:w="7920"/>
          </w:tcPr>
          <w:p>
            <w:pPr>
              <w:spacing w:after="20" w:before="20"/>
            </w:pPr>
            <w:r>
              <w:rPr>
                <w:color w:val="222222"/>
                <w:sz w:val="19"/>
              </w:rPr>
              <w:t xml:space="preserve">   14.4 Data Flow Diagram — Level 0 (Context Diagram) ......................</w:t>
            </w:r>
          </w:p>
        </w:tc>
        <w:tc>
          <w:tcPr>
            <w:tcW w:type="dxa" w:w="1440"/>
          </w:tcPr>
          <w:p>
            <w:pPr>
              <w:spacing w:after="20" w:before="20"/>
              <w:jc w:val="right"/>
            </w:pPr>
            <w:r>
              <w:rPr>
                <w:b/>
                <w:color w:val="1B365D"/>
                <w:sz w:val="19"/>
              </w:rPr>
              <w:t>30</w:t>
            </w:r>
          </w:p>
        </w:tc>
      </w:tr>
      <w:tr>
        <w:tc>
          <w:tcPr>
            <w:tcW w:type="dxa" w:w="7920"/>
          </w:tcPr>
          <w:p>
            <w:pPr>
              <w:spacing w:after="20" w:before="20"/>
            </w:pPr>
            <w:r>
              <w:rPr>
                <w:color w:val="222222"/>
                <w:sz w:val="19"/>
              </w:rPr>
              <w:t xml:space="preserve">   14.5 Data Flow Diagram — Level 1 ........................................</w:t>
            </w:r>
          </w:p>
        </w:tc>
        <w:tc>
          <w:tcPr>
            <w:tcW w:type="dxa" w:w="1440"/>
          </w:tcPr>
          <w:p>
            <w:pPr>
              <w:spacing w:after="20" w:before="20"/>
              <w:jc w:val="right"/>
            </w:pPr>
            <w:r>
              <w:rPr>
                <w:b/>
                <w:color w:val="1B365D"/>
                <w:sz w:val="19"/>
              </w:rPr>
              <w:t>31</w:t>
            </w:r>
          </w:p>
        </w:tc>
      </w:tr>
      <w:tr>
        <w:tc>
          <w:tcPr>
            <w:tcW w:type="dxa" w:w="7920"/>
          </w:tcPr>
          <w:p>
            <w:pPr>
              <w:spacing w:after="20" w:before="20"/>
            </w:pPr>
            <w:r>
              <w:rPr>
                <w:b/>
                <w:color w:val="1B365D"/>
                <w:sz w:val="19"/>
              </w:rPr>
              <w:t>15. Acceptance Criteria ....................................................</w:t>
            </w:r>
          </w:p>
        </w:tc>
        <w:tc>
          <w:tcPr>
            <w:tcW w:type="dxa" w:w="1440"/>
          </w:tcPr>
          <w:p>
            <w:pPr>
              <w:spacing w:after="20" w:before="20"/>
              <w:jc w:val="right"/>
            </w:pPr>
            <w:r>
              <w:rPr>
                <w:b/>
                <w:color w:val="1B365D"/>
                <w:sz w:val="19"/>
              </w:rPr>
              <w:t>32</w:t>
            </w:r>
          </w:p>
        </w:tc>
      </w:tr>
      <w:tr>
        <w:tc>
          <w:tcPr>
            <w:tcW w:type="dxa" w:w="7920"/>
          </w:tcPr>
          <w:p>
            <w:pPr>
              <w:spacing w:after="20" w:before="20"/>
            </w:pPr>
            <w:r>
              <w:rPr>
                <w:b/>
                <w:color w:val="1B365D"/>
                <w:sz w:val="19"/>
              </w:rPr>
              <w:t>16. Appendices .............................................................</w:t>
            </w:r>
          </w:p>
        </w:tc>
        <w:tc>
          <w:tcPr>
            <w:tcW w:type="dxa" w:w="1440"/>
          </w:tcPr>
          <w:p>
            <w:pPr>
              <w:spacing w:after="20" w:before="20"/>
              <w:jc w:val="right"/>
            </w:pPr>
            <w:r>
              <w:rPr>
                <w:b/>
                <w:color w:val="1B365D"/>
                <w:sz w:val="19"/>
              </w:rPr>
              <w:t>33</w:t>
            </w:r>
          </w:p>
        </w:tc>
      </w:tr>
      <w:tr>
        <w:tc>
          <w:tcPr>
            <w:tcW w:type="dxa" w:w="7920"/>
          </w:tcPr>
          <w:p>
            <w:pPr>
              <w:spacing w:after="20" w:before="20"/>
            </w:pPr>
            <w:r>
              <w:rPr>
                <w:color w:val="222222"/>
                <w:sz w:val="19"/>
              </w:rPr>
              <w:t xml:space="preserve">   Appendix A — References .................................................</w:t>
            </w:r>
          </w:p>
        </w:tc>
        <w:tc>
          <w:tcPr>
            <w:tcW w:type="dxa" w:w="1440"/>
          </w:tcPr>
          <w:p>
            <w:pPr>
              <w:spacing w:after="20" w:before="20"/>
              <w:jc w:val="right"/>
            </w:pPr>
            <w:r>
              <w:rPr>
                <w:b/>
                <w:color w:val="1B365D"/>
                <w:sz w:val="19"/>
              </w:rPr>
              <w:t>33</w:t>
            </w:r>
          </w:p>
        </w:tc>
      </w:tr>
      <w:tr>
        <w:tc>
          <w:tcPr>
            <w:tcW w:type="dxa" w:w="7920"/>
          </w:tcPr>
          <w:p>
            <w:pPr>
              <w:spacing w:after="20" w:before="20"/>
            </w:pPr>
            <w:r>
              <w:rPr>
                <w:color w:val="222222"/>
                <w:sz w:val="19"/>
              </w:rPr>
              <w:t xml:space="preserve">   Appendix B — Glossary ...................................................</w:t>
            </w:r>
          </w:p>
        </w:tc>
        <w:tc>
          <w:tcPr>
            <w:tcW w:type="dxa" w:w="1440"/>
          </w:tcPr>
          <w:p>
            <w:pPr>
              <w:spacing w:after="20" w:before="20"/>
              <w:jc w:val="right"/>
            </w:pPr>
            <w:r>
              <w:rPr>
                <w:b/>
                <w:color w:val="1B365D"/>
                <w:sz w:val="19"/>
              </w:rPr>
              <w:t>33</w:t>
            </w:r>
          </w:p>
        </w:tc>
      </w:tr>
      <w:tr>
        <w:tc>
          <w:tcPr>
            <w:tcW w:type="dxa" w:w="7920"/>
          </w:tcPr>
          <w:p>
            <w:pPr>
              <w:spacing w:after="20" w:before="20"/>
            </w:pPr>
            <w:r>
              <w:rPr>
                <w:color w:val="222222"/>
                <w:sz w:val="19"/>
              </w:rPr>
              <w:t xml:space="preserve">   Appendix C — AI Model &amp; Dataset Details .................................</w:t>
            </w:r>
          </w:p>
        </w:tc>
        <w:tc>
          <w:tcPr>
            <w:tcW w:type="dxa" w:w="1440"/>
          </w:tcPr>
          <w:p>
            <w:pPr>
              <w:spacing w:after="20" w:before="20"/>
              <w:jc w:val="right"/>
            </w:pPr>
            <w:r>
              <w:rPr>
                <w:b/>
                <w:color w:val="1B365D"/>
                <w:sz w:val="19"/>
              </w:rPr>
              <w:t>33</w:t>
            </w:r>
          </w:p>
        </w:tc>
      </w:tr>
      <w:tr>
        <w:tc>
          <w:tcPr>
            <w:tcW w:type="dxa" w:w="7920"/>
          </w:tcPr>
          <w:p>
            <w:pPr>
              <w:spacing w:after="20" w:before="20"/>
            </w:pPr>
            <w:r>
              <w:rPr>
                <w:color w:val="222222"/>
                <w:sz w:val="19"/>
              </w:rPr>
              <w:t xml:space="preserve">   Appendix D — Detection &amp; Matching Rules .................................</w:t>
            </w:r>
          </w:p>
        </w:tc>
        <w:tc>
          <w:tcPr>
            <w:tcW w:type="dxa" w:w="1440"/>
          </w:tcPr>
          <w:p>
            <w:pPr>
              <w:spacing w:after="20" w:before="20"/>
              <w:jc w:val="right"/>
            </w:pPr>
            <w:r>
              <w:rPr>
                <w:b/>
                <w:color w:val="1B365D"/>
                <w:sz w:val="19"/>
              </w:rPr>
              <w:t>34</w:t>
            </w:r>
          </w:p>
        </w:tc>
      </w:tr>
      <w:tr>
        <w:tc>
          <w:tcPr>
            <w:tcW w:type="dxa" w:w="7920"/>
          </w:tcPr>
          <w:p>
            <w:pPr>
              <w:spacing w:after="20" w:before="20"/>
            </w:pPr>
            <w:r>
              <w:rPr>
                <w:color w:val="222222"/>
                <w:sz w:val="19"/>
              </w:rPr>
              <w:t xml:space="preserve">   Appendix E — Model Performance Summary ..................................</w:t>
            </w:r>
          </w:p>
        </w:tc>
        <w:tc>
          <w:tcPr>
            <w:tcW w:type="dxa" w:w="1440"/>
          </w:tcPr>
          <w:p>
            <w:pPr>
              <w:spacing w:after="20" w:before="20"/>
              <w:jc w:val="right"/>
            </w:pPr>
            <w:r>
              <w:rPr>
                <w:b/>
                <w:color w:val="1B365D"/>
                <w:sz w:val="19"/>
              </w:rPr>
              <w:t>34</w:t>
            </w:r>
          </w:p>
        </w:tc>
      </w:tr>
      <w:tr>
        <w:tc>
          <w:tcPr>
            <w:tcW w:type="dxa" w:w="7920"/>
          </w:tcPr>
          <w:p>
            <w:pPr>
              <w:spacing w:after="20" w:before="20"/>
            </w:pPr>
            <w:r>
              <w:rPr>
                <w:color w:val="222222"/>
                <w:sz w:val="19"/>
              </w:rPr>
              <w:t xml:space="preserve">   Appendix F — Key System Results .........................................</w:t>
            </w:r>
          </w:p>
        </w:tc>
        <w:tc>
          <w:tcPr>
            <w:tcW w:type="dxa" w:w="1440"/>
          </w:tcPr>
          <w:p>
            <w:pPr>
              <w:spacing w:after="20" w:before="20"/>
              <w:jc w:val="right"/>
            </w:pPr>
            <w:r>
              <w:rPr>
                <w:b/>
                <w:color w:val="1B365D"/>
                <w:sz w:val="19"/>
              </w:rPr>
              <w:t>34</w:t>
            </w:r>
          </w:p>
        </w:tc>
      </w:tr>
    </w:tbl>
    <w:p>
      <w:pPr>
        <w:spacing w:after="120"/>
      </w:pPr>
    </w:p>
    <w:p>
      <w:r>
        <w:br w:type="page"/>
      </w:r>
    </w:p>
    <w:p>
      <w:pPr>
        <w:keepNext/>
        <w:spacing w:before="360" w:after="120"/>
      </w:pPr>
      <w:r>
        <w:rPr>
          <w:rFonts w:ascii="Times New Roman" w:hAnsi="Times New Roman"/>
          <w:b/>
          <w:color w:val="1B365D"/>
          <w:sz w:val="32"/>
        </w:rPr>
        <w:t>1. Introduction</w:t>
      </w:r>
    </w:p>
    <w:p>
      <w:pPr>
        <w:keepNext/>
        <w:spacing w:before="280" w:after="80"/>
      </w:pPr>
      <w:r>
        <w:rPr>
          <w:rFonts w:ascii="Times New Roman" w:hAnsi="Times New Roman"/>
          <w:b/>
          <w:color w:val="1B365D"/>
          <w:sz w:val="26"/>
        </w:rPr>
        <w:t>1.1 Purpose</w:t>
      </w:r>
    </w:p>
    <w:p>
      <w:pPr>
        <w:spacing w:after="120"/>
        <w:jc w:val="both"/>
      </w:pPr>
      <w:r>
        <w:t>This Software Requirements Specification (SRS) document describes the functional and non-functional requirements of “GodsEye — AI-Based Missing Person Identification System,” an MCA Semester 3 mini project. It is prepared to clearly define the intended scope, features, architectural constraints, and operational behavior of the system for the project guide and academic evaluators, to serve as a shared technical reference during design and implementation, and to act as the baseline against which the completed application can be evaluated and verified.</w:t>
      </w:r>
    </w:p>
    <w:p>
      <w:pPr>
        <w:keepNext/>
        <w:spacing w:before="280" w:after="80"/>
      </w:pPr>
      <w:r>
        <w:rPr>
          <w:rFonts w:ascii="Times New Roman" w:hAnsi="Times New Roman"/>
          <w:b/>
          <w:color w:val="1B365D"/>
          <w:sz w:val="26"/>
        </w:rPr>
        <w:t>1.2 Scope</w:t>
      </w:r>
    </w:p>
    <w:p>
      <w:pPr>
        <w:spacing w:after="120"/>
        <w:jc w:val="both"/>
      </w:pPr>
      <w:r>
        <w:t>The proposed system, GodsEye, is a hybrid full-stack web and desktop application designed to streamline missing person identification and law-enforcement case tracking. It combines high-precision deep learning computer vision (InsightFace buffalo_l), automated CCTV video frame scanning via OpenCV, dynamic facial vector indexing (512-dimensional embeddings), role-based case management, public/officer found-person report verification workflows, system-wide security auditing, and automated database backup streaming.</w:t>
      </w:r>
    </w:p>
    <w:p>
      <w:pPr>
        <w:spacing w:after="120"/>
        <w:jc w:val="both"/>
      </w:pPr>
      <w:r>
        <w:t>The platform ingests registered missing person facial photographs, constructs normalized L2 embedding vectors, processes single field photos and multi-gigabyte CCTV footage frame-by-frame, performs cosine-similarity comparison against registered database cases, annotates detected bounding boxes and timestamps, surfaces real-time alerts, and maintains audit trails.</w:t>
      </w:r>
    </w:p>
    <w:p>
      <w:pPr>
        <w:spacing w:after="120"/>
        <w:jc w:val="both"/>
      </w:pPr>
      <w:r>
        <w:t>The system is developed as an academic prototype demonstrating an end-to-end AI detection and police investigation pipeline. It operates independently with simulated and local test datasets, providing a complete, evaluation-ready desktop and web platform.</w:t>
      </w:r>
    </w:p>
    <w:p>
      <w:pPr>
        <w:keepNext/>
        <w:spacing w:before="280" w:after="80"/>
      </w:pPr>
      <w:r>
        <w:rPr>
          <w:rFonts w:ascii="Times New Roman" w:hAnsi="Times New Roman"/>
          <w:b/>
          <w:color w:val="1B365D"/>
          <w:sz w:val="26"/>
        </w:rPr>
        <w:t>1.3 Intended Audience</w:t>
      </w:r>
    </w:p>
    <w:p>
      <w:pPr>
        <w:pStyle w:val="ListBullet"/>
        <w:spacing w:after="60"/>
        <w:jc w:val="both"/>
      </w:pPr>
      <w:r>
        <w:rPr>
          <w:b/>
          <w:color w:val="1B365D"/>
        </w:rPr>
        <w:t xml:space="preserve">Project guide and academic evaluators: </w:t>
      </w:r>
      <w:r>
        <w:t xml:space="preserve"> to assess the system against its stated software requirements.</w:t>
      </w:r>
    </w:p>
    <w:p>
      <w:pPr>
        <w:pStyle w:val="ListBullet"/>
        <w:spacing w:after="60"/>
        <w:jc w:val="both"/>
      </w:pPr>
      <w:r>
        <w:rPr>
          <w:b/>
          <w:color w:val="1B365D"/>
        </w:rPr>
        <w:t xml:space="preserve">The developer: </w:t>
      </w:r>
      <w:r>
        <w:t xml:space="preserve"> as a precise design, implementation, and verification baseline.</w:t>
      </w:r>
    </w:p>
    <w:p>
      <w:pPr>
        <w:pStyle w:val="ListBullet"/>
        <w:spacing w:after="60"/>
        <w:jc w:val="both"/>
      </w:pPr>
      <w:r>
        <w:rPr>
          <w:b/>
          <w:color w:val="1B365D"/>
        </w:rPr>
        <w:t xml:space="preserve">The user classes represented within the system: </w:t>
      </w:r>
      <w:r>
        <w:t xml:space="preserve"> System Administrators and Police Officers — as a reference for expected operational behavior.</w:t>
      </w:r>
    </w:p>
    <w:p>
      <w:pPr>
        <w:pStyle w:val="ListBullet"/>
        <w:spacing w:after="60"/>
        <w:jc w:val="both"/>
      </w:pPr>
      <w:r>
        <w:rPr>
          <w:b/>
          <w:color w:val="1B365D"/>
        </w:rPr>
        <w:t xml:space="preserve">Future students or developers: </w:t>
      </w:r>
      <w:r>
        <w:t xml:space="preserve"> who may extend or maintain this project codebase.</w:t>
      </w:r>
    </w:p>
    <w:p>
      <w:pPr>
        <w:keepNext/>
        <w:spacing w:before="280" w:after="80"/>
      </w:pPr>
      <w:r>
        <w:rPr>
          <w:rFonts w:ascii="Times New Roman" w:hAnsi="Times New Roman"/>
          <w:b/>
          <w:color w:val="1B365D"/>
          <w:sz w:val="26"/>
        </w:rPr>
        <w:t>1.4 Definitions and Abbreviations</w:t>
      </w:r>
    </w:p>
    <w:tbl>
      <w:tblPr>
        <w:tblW w:type="auto" w:w="0"/>
        <w:jc w:val="center"/>
        <w:tblLayout w:type="fixed"/>
        <w:tblLook w:firstColumn="1" w:firstRow="1" w:lastColumn="0" w:lastRow="0" w:noHBand="0" w:noVBand="1" w:val="04A0"/>
      </w:tblPr>
      <w:tblGrid>
        <w:gridCol w:w="4680"/>
        <w:gridCol w:w="4680"/>
      </w:tblGrid>
      <w:tr>
        <w:tc>
          <w:tcPr>
            <w:tcW w:type="dxa" w:w="2880"/>
            <w:shd w:fill="1B365D"/>
          </w:tcPr>
          <w:p>
            <w:pPr>
              <w:jc w:val="left"/>
            </w:pPr>
            <w:r>
              <w:rPr>
                <w:b/>
                <w:color w:val="FFFFFF"/>
                <w:sz w:val="19"/>
              </w:rPr>
              <w:t>Term</w:t>
            </w:r>
          </w:p>
        </w:tc>
        <w:tc>
          <w:tcPr>
            <w:tcW w:type="dxa" w:w="6480"/>
            <w:shd w:fill="1B365D"/>
          </w:tcPr>
          <w:p>
            <w:pPr>
              <w:jc w:val="left"/>
            </w:pPr>
            <w:r>
              <w:rPr>
                <w:b/>
                <w:color w:val="FFFFFF"/>
                <w:sz w:val="19"/>
              </w:rPr>
              <w:t>Definition</w:t>
            </w:r>
          </w:p>
        </w:tc>
      </w:tr>
      <w:tr>
        <w:tc>
          <w:tcPr>
            <w:tcW w:type="dxa" w:w="2880"/>
            <w:shd w:fill="FFFFFF"/>
          </w:tcPr>
          <w:p>
            <w:r>
              <w:rPr>
                <w:color w:val="222222"/>
                <w:sz w:val="18"/>
              </w:rPr>
              <w:t>SRS</w:t>
            </w:r>
          </w:p>
        </w:tc>
        <w:tc>
          <w:tcPr>
            <w:tcW w:type="dxa" w:w="6480"/>
            <w:shd w:fill="FFFFFF"/>
          </w:tcPr>
          <w:p>
            <w:r>
              <w:rPr>
                <w:color w:val="222222"/>
                <w:sz w:val="18"/>
              </w:rPr>
              <w:t>Software Requirements Specification</w:t>
            </w:r>
          </w:p>
        </w:tc>
      </w:tr>
      <w:tr>
        <w:tc>
          <w:tcPr>
            <w:tcW w:type="dxa" w:w="2880"/>
            <w:shd w:fill="F8F9FA"/>
          </w:tcPr>
          <w:p>
            <w:r>
              <w:rPr>
                <w:color w:val="222222"/>
                <w:sz w:val="18"/>
              </w:rPr>
              <w:t>InsightFace</w:t>
            </w:r>
          </w:p>
        </w:tc>
        <w:tc>
          <w:tcPr>
            <w:tcW w:type="dxa" w:w="6480"/>
            <w:shd w:fill="F8F9FA"/>
          </w:tcPr>
          <w:p>
            <w:r>
              <w:rPr>
                <w:color w:val="222222"/>
                <w:sz w:val="18"/>
              </w:rPr>
              <w:t>An open-source 2D/3D deep face analysis library for face detection and identification</w:t>
            </w:r>
          </w:p>
        </w:tc>
      </w:tr>
      <w:tr>
        <w:tc>
          <w:tcPr>
            <w:tcW w:type="dxa" w:w="2880"/>
            <w:shd w:fill="FFFFFF"/>
          </w:tcPr>
          <w:p>
            <w:r>
              <w:rPr>
                <w:color w:val="222222"/>
                <w:sz w:val="18"/>
              </w:rPr>
              <w:t>Embedding</w:t>
            </w:r>
          </w:p>
        </w:tc>
        <w:tc>
          <w:tcPr>
            <w:tcW w:type="dxa" w:w="6480"/>
            <w:shd w:fill="FFFFFF"/>
          </w:tcPr>
          <w:p>
            <w:r>
              <w:rPr>
                <w:color w:val="222222"/>
                <w:sz w:val="18"/>
              </w:rPr>
              <w:t>A 512-dimensional numerical vector representing unique facial biometric features</w:t>
            </w:r>
          </w:p>
        </w:tc>
      </w:tr>
      <w:tr>
        <w:tc>
          <w:tcPr>
            <w:tcW w:type="dxa" w:w="2880"/>
            <w:shd w:fill="F8F9FA"/>
          </w:tcPr>
          <w:p>
            <w:r>
              <w:rPr>
                <w:color w:val="222222"/>
                <w:sz w:val="18"/>
              </w:rPr>
              <w:t>L2 Normalization</w:t>
            </w:r>
          </w:p>
        </w:tc>
        <w:tc>
          <w:tcPr>
            <w:tcW w:type="dxa" w:w="6480"/>
            <w:shd w:fill="F8F9FA"/>
          </w:tcPr>
          <w:p>
            <w:r>
              <w:rPr>
                <w:color w:val="222222"/>
                <w:sz w:val="18"/>
              </w:rPr>
              <w:t>Scaling a feature vector such that its Euclidean length equals 1.0, enabling fast dot-product cosine similarity</w:t>
            </w:r>
          </w:p>
        </w:tc>
      </w:tr>
      <w:tr>
        <w:tc>
          <w:tcPr>
            <w:tcW w:type="dxa" w:w="2880"/>
            <w:shd w:fill="FFFFFF"/>
          </w:tcPr>
          <w:p>
            <w:r>
              <w:rPr>
                <w:color w:val="222222"/>
                <w:sz w:val="18"/>
              </w:rPr>
              <w:t>Cosine Similarity</w:t>
            </w:r>
          </w:p>
        </w:tc>
        <w:tc>
          <w:tcPr>
            <w:tcW w:type="dxa" w:w="6480"/>
            <w:shd w:fill="FFFFFF"/>
          </w:tcPr>
          <w:p>
            <w:r>
              <w:rPr>
                <w:color w:val="222222"/>
                <w:sz w:val="18"/>
              </w:rPr>
              <w:t>A metric measuring the cosine of the angle between two multi-dimensional vectors</w:t>
            </w:r>
          </w:p>
        </w:tc>
      </w:tr>
      <w:tr>
        <w:tc>
          <w:tcPr>
            <w:tcW w:type="dxa" w:w="2880"/>
            <w:shd w:fill="F8F9FA"/>
          </w:tcPr>
          <w:p>
            <w:r>
              <w:rPr>
                <w:color w:val="222222"/>
                <w:sz w:val="18"/>
              </w:rPr>
              <w:t>CCTV</w:t>
            </w:r>
          </w:p>
        </w:tc>
        <w:tc>
          <w:tcPr>
            <w:tcW w:type="dxa" w:w="6480"/>
            <w:shd w:fill="F8F9FA"/>
          </w:tcPr>
          <w:p>
            <w:r>
              <w:rPr>
                <w:color w:val="222222"/>
                <w:sz w:val="18"/>
              </w:rPr>
              <w:t>Closed-Circuit Television video stream or recording</w:t>
            </w:r>
          </w:p>
        </w:tc>
      </w:tr>
      <w:tr>
        <w:tc>
          <w:tcPr>
            <w:tcW w:type="dxa" w:w="2880"/>
            <w:shd w:fill="FFFFFF"/>
          </w:tcPr>
          <w:p>
            <w:r>
              <w:rPr>
                <w:color w:val="222222"/>
                <w:sz w:val="18"/>
              </w:rPr>
              <w:t>JWT</w:t>
            </w:r>
          </w:p>
        </w:tc>
        <w:tc>
          <w:tcPr>
            <w:tcW w:type="dxa" w:w="6480"/>
            <w:shd w:fill="FFFFFF"/>
          </w:tcPr>
          <w:p>
            <w:r>
              <w:rPr>
                <w:color w:val="222222"/>
                <w:sz w:val="18"/>
              </w:rPr>
              <w:t>JSON Web Token used for stateless REST API authentication</w:t>
            </w:r>
          </w:p>
        </w:tc>
      </w:tr>
      <w:tr>
        <w:tc>
          <w:tcPr>
            <w:tcW w:type="dxa" w:w="2880"/>
            <w:shd w:fill="F8F9FA"/>
          </w:tcPr>
          <w:p>
            <w:r>
              <w:rPr>
                <w:color w:val="222222"/>
                <w:sz w:val="18"/>
              </w:rPr>
              <w:t>Electron</w:t>
            </w:r>
          </w:p>
        </w:tc>
        <w:tc>
          <w:tcPr>
            <w:tcW w:type="dxa" w:w="6480"/>
            <w:shd w:fill="F8F9FA"/>
          </w:tcPr>
          <w:p>
            <w:r>
              <w:rPr>
                <w:color w:val="222222"/>
                <w:sz w:val="18"/>
              </w:rPr>
              <w:t>Cross-platform desktop framework bundling Node.js and Chromium</w:t>
            </w:r>
          </w:p>
        </w:tc>
      </w:tr>
      <w:tr>
        <w:tc>
          <w:tcPr>
            <w:tcW w:type="dxa" w:w="2880"/>
            <w:shd w:fill="FFFFFF"/>
          </w:tcPr>
          <w:p>
            <w:r>
              <w:rPr>
                <w:color w:val="222222"/>
                <w:sz w:val="18"/>
              </w:rPr>
              <w:t>Vite / React</w:t>
            </w:r>
          </w:p>
        </w:tc>
        <w:tc>
          <w:tcPr>
            <w:tcW w:type="dxa" w:w="6480"/>
            <w:shd w:fill="FFFFFF"/>
          </w:tcPr>
          <w:p>
            <w:r>
              <w:rPr>
                <w:color w:val="222222"/>
                <w:sz w:val="18"/>
              </w:rPr>
              <w:t>Fast frontend build tooling and component-based UI framework</w:t>
            </w:r>
          </w:p>
        </w:tc>
      </w:tr>
      <w:tr>
        <w:tc>
          <w:tcPr>
            <w:tcW w:type="dxa" w:w="2880"/>
            <w:shd w:fill="F8F9FA"/>
          </w:tcPr>
          <w:p>
            <w:r>
              <w:rPr>
                <w:color w:val="222222"/>
                <w:sz w:val="18"/>
              </w:rPr>
              <w:t>FastAPI</w:t>
            </w:r>
          </w:p>
        </w:tc>
        <w:tc>
          <w:tcPr>
            <w:tcW w:type="dxa" w:w="6480"/>
            <w:shd w:fill="F8F9FA"/>
          </w:tcPr>
          <w:p>
            <w:r>
              <w:rPr>
                <w:color w:val="222222"/>
                <w:sz w:val="18"/>
              </w:rPr>
              <w:t>High-performance Python web framework used for serving the AI microservice</w:t>
            </w:r>
          </w:p>
        </w:tc>
      </w:tr>
      <w:tr>
        <w:tc>
          <w:tcPr>
            <w:tcW w:type="dxa" w:w="2880"/>
            <w:shd w:fill="FFFFFF"/>
          </w:tcPr>
          <w:p>
            <w:r>
              <w:rPr>
                <w:color w:val="222222"/>
                <w:sz w:val="18"/>
              </w:rPr>
              <w:t>Express.js</w:t>
            </w:r>
          </w:p>
        </w:tc>
        <w:tc>
          <w:tcPr>
            <w:tcW w:type="dxa" w:w="6480"/>
            <w:shd w:fill="FFFFFF"/>
          </w:tcPr>
          <w:p>
            <w:r>
              <w:rPr>
                <w:color w:val="222222"/>
                <w:sz w:val="18"/>
              </w:rPr>
              <w:t>Node.js web application backend server framework</w:t>
            </w:r>
          </w:p>
        </w:tc>
      </w:tr>
      <w:tr>
        <w:tc>
          <w:tcPr>
            <w:tcW w:type="dxa" w:w="2880"/>
            <w:shd w:fill="F8F9FA"/>
          </w:tcPr>
          <w:p>
            <w:r>
              <w:rPr>
                <w:color w:val="222222"/>
                <w:sz w:val="18"/>
              </w:rPr>
              <w:t>Mongoose</w:t>
            </w:r>
          </w:p>
        </w:tc>
        <w:tc>
          <w:tcPr>
            <w:tcW w:type="dxa" w:w="6480"/>
            <w:shd w:fill="F8F9FA"/>
          </w:tcPr>
          <w:p>
            <w:r>
              <w:rPr>
                <w:color w:val="222222"/>
                <w:sz w:val="18"/>
              </w:rPr>
              <w:t>MongoDB Object Data Modeling (ODM) library for Node.js</w:t>
            </w:r>
          </w:p>
        </w:tc>
      </w:tr>
      <w:tr>
        <w:tc>
          <w:tcPr>
            <w:tcW w:type="dxa" w:w="2880"/>
            <w:shd w:fill="FFFFFF"/>
          </w:tcPr>
          <w:p>
            <w:r>
              <w:rPr>
                <w:color w:val="222222"/>
                <w:sz w:val="18"/>
              </w:rPr>
              <w:t>CRUD</w:t>
            </w:r>
          </w:p>
        </w:tc>
        <w:tc>
          <w:tcPr>
            <w:tcW w:type="dxa" w:w="6480"/>
            <w:shd w:fill="FFFFFF"/>
          </w:tcPr>
          <w:p>
            <w:r>
              <w:rPr>
                <w:color w:val="222222"/>
                <w:sz w:val="18"/>
              </w:rPr>
              <w:t>Create, Read, Update, Delete</w:t>
            </w:r>
          </w:p>
        </w:tc>
      </w:tr>
      <w:tr>
        <w:tc>
          <w:tcPr>
            <w:tcW w:type="dxa" w:w="2880"/>
            <w:shd w:fill="F8F9FA"/>
          </w:tcPr>
          <w:p>
            <w:r>
              <w:rPr>
                <w:color w:val="222222"/>
                <w:sz w:val="18"/>
              </w:rPr>
              <w:t>UID / ObjectId</w:t>
            </w:r>
          </w:p>
        </w:tc>
        <w:tc>
          <w:tcPr>
            <w:tcW w:type="dxa" w:w="6480"/>
            <w:shd w:fill="F8F9FA"/>
          </w:tcPr>
          <w:p>
            <w:r>
              <w:rPr>
                <w:color w:val="222222"/>
                <w:sz w:val="18"/>
              </w:rPr>
              <w:t>Unique Identifier generated by MongoDB for database documents</w:t>
            </w:r>
          </w:p>
        </w:tc>
      </w:tr>
      <w:tr>
        <w:tc>
          <w:tcPr>
            <w:tcW w:type="dxa" w:w="2880"/>
            <w:shd w:fill="FFFFFF"/>
          </w:tcPr>
          <w:p>
            <w:r>
              <w:rPr>
                <w:color w:val="222222"/>
                <w:sz w:val="18"/>
              </w:rPr>
              <w:t>FR / NFR</w:t>
            </w:r>
          </w:p>
        </w:tc>
        <w:tc>
          <w:tcPr>
            <w:tcW w:type="dxa" w:w="6480"/>
            <w:shd w:fill="FFFFFF"/>
          </w:tcPr>
          <w:p>
            <w:r>
              <w:rPr>
                <w:color w:val="222222"/>
                <w:sz w:val="18"/>
              </w:rPr>
              <w:t>Functional Requirement / Non-Functional Requirement</w:t>
            </w:r>
          </w:p>
        </w:tc>
      </w:tr>
      <w:tr>
        <w:tc>
          <w:tcPr>
            <w:tcW w:type="dxa" w:w="2880"/>
            <w:shd w:fill="F8F9FA"/>
          </w:tcPr>
          <w:p>
            <w:r>
              <w:rPr>
                <w:color w:val="222222"/>
                <w:sz w:val="18"/>
              </w:rPr>
              <w:t>DFD / ERD</w:t>
            </w:r>
          </w:p>
        </w:tc>
        <w:tc>
          <w:tcPr>
            <w:tcW w:type="dxa" w:w="6480"/>
            <w:shd w:fill="F8F9FA"/>
          </w:tcPr>
          <w:p>
            <w:r>
              <w:rPr>
                <w:color w:val="222222"/>
                <w:sz w:val="18"/>
              </w:rPr>
              <w:t>Data Flow Diagram / Entity-Relationship Diagram</w:t>
            </w:r>
          </w:p>
        </w:tc>
      </w:tr>
    </w:tbl>
    <w:p>
      <w:pPr>
        <w:spacing w:after="120"/>
      </w:pPr>
    </w:p>
    <w:p>
      <w:pPr>
        <w:keepNext/>
        <w:spacing w:before="280" w:after="80"/>
      </w:pPr>
      <w:r>
        <w:rPr>
          <w:rFonts w:ascii="Times New Roman" w:hAnsi="Times New Roman"/>
          <w:b/>
          <w:color w:val="1B365D"/>
          <w:sz w:val="26"/>
        </w:rPr>
        <w:t>1.5 References</w:t>
      </w:r>
    </w:p>
    <w:p>
      <w:pPr>
        <w:pStyle w:val="ListBullet"/>
        <w:spacing w:after="60"/>
        <w:jc w:val="both"/>
      </w:pPr>
      <w:r>
        <w:t>Guo, J. et al., “InsightFace: 2D and 3D Face Analysis Project,” 2021 — primary face embedding engine reference.</w:t>
      </w:r>
    </w:p>
    <w:p>
      <w:pPr>
        <w:pStyle w:val="ListBullet"/>
        <w:spacing w:after="60"/>
        <w:jc w:val="both"/>
      </w:pPr>
      <w:r>
        <w:t>InsightFace Buffalo_L Model Zoo Documentation — insightface.ai</w:t>
      </w:r>
    </w:p>
    <w:p>
      <w:pPr>
        <w:pStyle w:val="ListBullet"/>
        <w:spacing w:after="60"/>
        <w:jc w:val="both"/>
      </w:pPr>
      <w:r>
        <w:t>OpenCV Documentation — docs.opencv.org</w:t>
      </w:r>
    </w:p>
    <w:p>
      <w:pPr>
        <w:pStyle w:val="ListBullet"/>
        <w:spacing w:after="60"/>
        <w:jc w:val="both"/>
      </w:pPr>
      <w:r>
        <w:t>FastAPI Official Documentation — fastapi.tiangolo.com</w:t>
      </w:r>
    </w:p>
    <w:p>
      <w:pPr>
        <w:pStyle w:val="ListBullet"/>
        <w:spacing w:after="60"/>
        <w:jc w:val="both"/>
      </w:pPr>
      <w:r>
        <w:t>React Official Documentation — react.dev</w:t>
      </w:r>
    </w:p>
    <w:p>
      <w:pPr>
        <w:keepNext/>
        <w:spacing w:before="360" w:after="120"/>
      </w:pPr>
      <w:r>
        <w:rPr>
          <w:rFonts w:ascii="Times New Roman" w:hAnsi="Times New Roman"/>
          <w:b/>
          <w:color w:val="1B365D"/>
          <w:sz w:val="32"/>
        </w:rPr>
        <w:t>2. Problem Statement</w:t>
      </w:r>
    </w:p>
    <w:p>
      <w:pPr>
        <w:spacing w:after="120"/>
        <w:jc w:val="both"/>
      </w:pPr>
      <w:r>
        <w:t>Locating missing persons quickly is one of the most critical challenges facing law enforcement agencies and humanitarian organizations. Traditional missing-person search workflows rely heavily on manual human verification — circulating paper posters, visually screening hours of CCTV surveillance footage, and comparing field photos manually against printed physical case files. As urban surveillance networks expand and digital photography becomes ubiquitous, manual screening becomes prohibitively slow, error-prone, labor-intensive, and susceptible to human fatigue.</w:t>
      </w:r>
    </w:p>
    <w:p>
      <w:pPr>
        <w:spacing w:after="120"/>
        <w:jc w:val="both"/>
      </w:pPr>
      <w:r>
        <w:t>Existing automated facial recognition tools often remain isolated: high-level computer vision scripts exist independently without seamless integration into a structured case-management workflow, while traditional case-management databases lack automated AI surveillance scanning capabilities. Furthermore, many commercial facial recognition tools operate as closed black-box services with high subscription costs, rigid cloud requirements, and poor transparency regarding match thresholds and confidence metrics.</w:t>
      </w:r>
    </w:p>
    <w:p>
      <w:pPr>
        <w:spacing w:after="120"/>
        <w:jc w:val="both"/>
      </w:pPr>
      <w:r>
        <w:t>The objective of GodsEye is to resolve these limitations by combining a lightweight deep-learning computer vision microservice (InsightFace) with a robust Express/MongoDB case-management server and a React/Electron user interface. The system ingests high-resolution photos of missing individuals, calculates normalized facial embeddings, processes uploaded field photos and CCTV videos, highlights matches with visual bounding boxes and exact timestamps, and manages the complete investigation lifecycle from initial case registration to verified closure.</w:t>
      </w:r>
    </w:p>
    <w:p>
      <w:pPr>
        <w:keepNext/>
        <w:spacing w:before="360" w:after="120"/>
      </w:pPr>
      <w:r>
        <w:rPr>
          <w:rFonts w:ascii="Times New Roman" w:hAnsi="Times New Roman"/>
          <w:b/>
          <w:color w:val="1B365D"/>
          <w:sz w:val="32"/>
        </w:rPr>
        <w:t>3. Problem Definition</w:t>
      </w:r>
    </w:p>
    <w:p>
      <w:pPr>
        <w:spacing w:after="120"/>
        <w:jc w:val="both"/>
      </w:pPr>
      <w:r>
        <w:rPr>
          <w:b/>
          <w:color w:val="1B365D"/>
        </w:rPr>
        <w:t xml:space="preserve">In short: </w:t>
      </w:r>
      <w:r>
        <w:t>In short: design and develop an end-to-end AI-based missing person identification system that models facial biometric features as 512-dimensional vector embeddings, automatically scans single image uploads and continuous CCTV video footage using frame sampling and cosine similarity, and integrates detection output into an actionable, role-governed police investigation workflow.</w:t>
      </w:r>
    </w:p>
    <w:p>
      <w:pPr>
        <w:spacing w:after="120"/>
        <w:jc w:val="both"/>
      </w:pPr>
      <w:r>
        <w:t>Financial and operational costs associated with manual missing-person investigations necessitate an automated solution. The problem addressed by this project encompasses:</w:t>
      </w:r>
    </w:p>
    <w:p>
      <w:pPr>
        <w:pStyle w:val="ListBullet"/>
        <w:spacing w:after="60"/>
        <w:jc w:val="both"/>
      </w:pPr>
      <w:r>
        <w:t>Extracting high-precision facial feature vectors from missing person registration photos.</w:t>
      </w:r>
    </w:p>
    <w:p>
      <w:pPr>
        <w:pStyle w:val="ListBullet"/>
        <w:spacing w:after="60"/>
        <w:jc w:val="both"/>
      </w:pPr>
      <w:r>
        <w:t>Storing and indexing multi-vector embeddings per case (handling diverse angles, lighting, and age variations).</w:t>
      </w:r>
    </w:p>
    <w:p>
      <w:pPr>
        <w:pStyle w:val="ListBullet"/>
        <w:spacing w:after="60"/>
        <w:jc w:val="both"/>
      </w:pPr>
      <w:r>
        <w:t>Processing raw field imagery and CCTV video files up to 500MB without freezing main server threads.</w:t>
      </w:r>
    </w:p>
    <w:p>
      <w:pPr>
        <w:pStyle w:val="ListBullet"/>
        <w:spacing w:after="60"/>
        <w:jc w:val="both"/>
      </w:pPr>
      <w:r>
        <w:t>Performing vector-space cosine similarity matching against all active 'Missing' cases in real time.</w:t>
      </w:r>
    </w:p>
    <w:p>
      <w:pPr>
        <w:pStyle w:val="ListBullet"/>
        <w:spacing w:after="60"/>
        <w:jc w:val="both"/>
      </w:pPr>
      <w:r>
        <w:t>Providing an interactive verification workflow where Police Officers can submit Found Reports with evidence, and Administrators can review, approve, and officially close cases.</w:t>
      </w:r>
    </w:p>
    <w:p>
      <w:pPr>
        <w:pStyle w:val="ListBullet"/>
        <w:spacing w:after="60"/>
        <w:jc w:val="both"/>
      </w:pPr>
      <w:r>
        <w:t>Ensuring operational security through JWT role-based access control (RBAC), bcrypt password hashing, automatic account lockouts, detailed activity audit logging, and automated database snapshot exports.</w:t>
      </w:r>
    </w:p>
    <w:p>
      <w:pPr>
        <w:keepNext/>
        <w:spacing w:before="360" w:after="120"/>
      </w:pPr>
      <w:r>
        <w:rPr>
          <w:rFonts w:ascii="Times New Roman" w:hAnsi="Times New Roman"/>
          <w:b/>
          <w:color w:val="1B365D"/>
          <w:sz w:val="32"/>
        </w:rPr>
        <w:t>4. Overall Description</w:t>
      </w:r>
    </w:p>
    <w:p>
      <w:pPr>
        <w:keepNext/>
        <w:spacing w:before="280" w:after="80"/>
      </w:pPr>
      <w:r>
        <w:rPr>
          <w:rFonts w:ascii="Times New Roman" w:hAnsi="Times New Roman"/>
          <w:b/>
          <w:color w:val="1B365D"/>
          <w:sz w:val="26"/>
        </w:rPr>
        <w:t>4.1 Product Perspective</w:t>
      </w:r>
    </w:p>
    <w:p>
      <w:pPr>
        <w:spacing w:after="120"/>
        <w:jc w:val="both"/>
      </w:pPr>
      <w:r>
        <w:t>GodsEye is a self-contained, multi-tier software system designed to function as a standalone desktop application or a distributed web service. The product architecture comprises four major layers:</w:t>
      </w:r>
    </w:p>
    <w:p>
      <w:pPr>
        <w:pStyle w:val="ListBullet"/>
        <w:spacing w:after="60"/>
        <w:jc w:val="both"/>
      </w:pPr>
      <w:r>
        <w:rPr>
          <w:b/>
          <w:color w:val="1B365D"/>
        </w:rPr>
        <w:t>1. Presentation Layer:</w:t>
      </w:r>
      <w:r>
        <w:t xml:space="preserve"> React single-page application (built with Vite) wrapped inside an Electron desktop shell.</w:t>
      </w:r>
    </w:p>
    <w:p>
      <w:pPr>
        <w:pStyle w:val="ListBullet"/>
        <w:spacing w:after="60"/>
        <w:jc w:val="both"/>
      </w:pPr>
      <w:r>
        <w:rPr>
          <w:b/>
          <w:color w:val="1B365D"/>
        </w:rPr>
        <w:t>2. Backend Application Layer:</w:t>
      </w:r>
      <w:r>
        <w:t xml:space="preserve"> Node.js and Express.js REST API server handling request routing, security, user management, CRUD case tracking, file storage, and audit logging.</w:t>
      </w:r>
    </w:p>
    <w:p>
      <w:pPr>
        <w:pStyle w:val="ListBullet"/>
        <w:spacing w:after="60"/>
        <w:jc w:val="both"/>
      </w:pPr>
      <w:r>
        <w:rPr>
          <w:b/>
          <w:color w:val="1B365D"/>
        </w:rPr>
        <w:t>3. AI Computing Layer:</w:t>
      </w:r>
      <w:r>
        <w:t xml:space="preserve"> Python 3.10+ FastAPI microservice utilizing InsightFace (buffalo_l) and OpenCV for face detection, embedding computation, frame-by-frame video processing, and visual preview generation.</w:t>
      </w:r>
    </w:p>
    <w:p>
      <w:pPr>
        <w:pStyle w:val="ListBullet"/>
        <w:spacing w:after="60"/>
        <w:jc w:val="both"/>
      </w:pPr>
      <w:r>
        <w:rPr>
          <w:b/>
          <w:color w:val="1B365D"/>
        </w:rPr>
        <w:t>4. Database Layer:</w:t>
      </w:r>
      <w:r>
        <w:t xml:space="preserve"> MongoDB instance accessed via Mongoose ODM for persistent storage of user credentials, missing person cases, vector embeddings, detection logs, recognition sessions, and found reports.</w:t>
      </w:r>
    </w:p>
    <w:p>
      <w:pPr>
        <w:keepNext/>
        <w:spacing w:before="280" w:after="80"/>
      </w:pPr>
      <w:r>
        <w:rPr>
          <w:rFonts w:ascii="Times New Roman" w:hAnsi="Times New Roman"/>
          <w:b/>
          <w:color w:val="1B365D"/>
          <w:sz w:val="26"/>
        </w:rPr>
        <w:t>4.2 Product Functions</w:t>
      </w:r>
    </w:p>
    <w:p>
      <w:pPr>
        <w:pStyle w:val="ListBullet"/>
        <w:spacing w:after="60"/>
        <w:jc w:val="both"/>
      </w:pPr>
      <w:r>
        <w:rPr>
          <w:b/>
          <w:color w:val="1B365D"/>
        </w:rPr>
        <w:t xml:space="preserve">User Authentication &amp; Access Control: </w:t>
      </w:r>
      <w:r>
        <w:t>JWT authentication, bcrypt password hashing, admin officer approvals, brute-force lockout.</w:t>
      </w:r>
    </w:p>
    <w:p>
      <w:pPr>
        <w:pStyle w:val="ListBullet"/>
        <w:spacing w:after="60"/>
        <w:jc w:val="both"/>
      </w:pPr>
      <w:r>
        <w:rPr>
          <w:b/>
          <w:color w:val="1B365D"/>
        </w:rPr>
        <w:t xml:space="preserve">Missing Person Case Registration: </w:t>
      </w:r>
      <w:r>
        <w:t>Demographic details, contact info, clothing descriptions, last seen location, and multiple reference facial photos.</w:t>
      </w:r>
    </w:p>
    <w:p>
      <w:pPr>
        <w:pStyle w:val="ListBullet"/>
        <w:spacing w:after="60"/>
        <w:jc w:val="both"/>
      </w:pPr>
      <w:r>
        <w:rPr>
          <w:b/>
          <w:color w:val="1B365D"/>
        </w:rPr>
        <w:t xml:space="preserve">Biometric Embedding Extraction: </w:t>
      </w:r>
      <w:r>
        <w:t>Automated multi-face verification and 512-dimensional vector generation via InsightFace.</w:t>
      </w:r>
    </w:p>
    <w:p>
      <w:pPr>
        <w:pStyle w:val="ListBullet"/>
        <w:spacing w:after="60"/>
        <w:jc w:val="both"/>
      </w:pPr>
      <w:r>
        <w:rPr>
          <w:b/>
          <w:color w:val="1B365D"/>
        </w:rPr>
        <w:t xml:space="preserve">Single Image AI Detection: </w:t>
      </w:r>
      <w:r>
        <w:t>Field photo scanning with bounding box and confidence score outputs.</w:t>
      </w:r>
    </w:p>
    <w:p>
      <w:pPr>
        <w:pStyle w:val="ListBullet"/>
        <w:spacing w:after="60"/>
        <w:jc w:val="both"/>
      </w:pPr>
      <w:r>
        <w:rPr>
          <w:b/>
          <w:color w:val="1B365D"/>
        </w:rPr>
        <w:t xml:space="preserve">CCTV Video Scanning: </w:t>
      </w:r>
      <w:r>
        <w:t>Uploading surveillance clips (.mp4), frame sampling (N-th frame), annotated frame rendering, timestamping, session saving.</w:t>
      </w:r>
    </w:p>
    <w:p>
      <w:pPr>
        <w:pStyle w:val="ListBullet"/>
        <w:spacing w:after="60"/>
        <w:jc w:val="both"/>
      </w:pPr>
      <w:r>
        <w:rPr>
          <w:b/>
          <w:color w:val="1B365D"/>
        </w:rPr>
        <w:t xml:space="preserve">Found Report Workflow: </w:t>
      </w:r>
      <w:r>
        <w:t>Officer sighting submissions, evidence photos, Admin review and approval.</w:t>
      </w:r>
    </w:p>
    <w:p>
      <w:pPr>
        <w:pStyle w:val="ListBullet"/>
        <w:spacing w:after="60"/>
        <w:jc w:val="both"/>
      </w:pPr>
      <w:r>
        <w:rPr>
          <w:b/>
          <w:color w:val="1B365D"/>
        </w:rPr>
        <w:t xml:space="preserve">System Settings &amp; Diagnostics: </w:t>
      </w:r>
      <w:r>
        <w:t>Threshold tuning, health checks, activity logs, database backup exports.</w:t>
      </w:r>
    </w:p>
    <w:p>
      <w:pPr>
        <w:keepNext/>
        <w:spacing w:before="280" w:after="80"/>
      </w:pPr>
      <w:r>
        <w:rPr>
          <w:rFonts w:ascii="Times New Roman" w:hAnsi="Times New Roman"/>
          <w:b/>
          <w:color w:val="1B365D"/>
          <w:sz w:val="26"/>
        </w:rPr>
        <w:t>4.3 User Classes and Characteristics</w:t>
      </w:r>
    </w:p>
    <w:tbl>
      <w:tblPr>
        <w:tblW w:type="auto" w:w="0"/>
        <w:jc w:val="center"/>
        <w:tblLayout w:type="fixed"/>
        <w:tblLook w:firstColumn="1" w:firstRow="1" w:lastColumn="0" w:lastRow="0" w:noHBand="0" w:noVBand="1" w:val="04A0"/>
      </w:tblPr>
      <w:tblGrid>
        <w:gridCol w:w="4680"/>
        <w:gridCol w:w="4680"/>
      </w:tblGrid>
      <w:tr>
        <w:tc>
          <w:tcPr>
            <w:tcW w:type="dxa" w:w="2880"/>
            <w:shd w:fill="1B365D"/>
          </w:tcPr>
          <w:p>
            <w:pPr>
              <w:jc w:val="left"/>
            </w:pPr>
            <w:r>
              <w:rPr>
                <w:b/>
                <w:color w:val="FFFFFF"/>
                <w:sz w:val="19"/>
              </w:rPr>
              <w:t>User Class</w:t>
            </w:r>
          </w:p>
        </w:tc>
        <w:tc>
          <w:tcPr>
            <w:tcW w:type="dxa" w:w="6480"/>
            <w:shd w:fill="1B365D"/>
          </w:tcPr>
          <w:p>
            <w:pPr>
              <w:jc w:val="left"/>
            </w:pPr>
            <w:r>
              <w:rPr>
                <w:b/>
                <w:color w:val="FFFFFF"/>
                <w:sz w:val="19"/>
              </w:rPr>
              <w:t>Characteristics</w:t>
            </w:r>
          </w:p>
        </w:tc>
      </w:tr>
      <w:tr>
        <w:tc>
          <w:tcPr>
            <w:tcW w:type="dxa" w:w="2880"/>
            <w:shd w:fill="FFFFFF"/>
          </w:tcPr>
          <w:p>
            <w:r>
              <w:rPr>
                <w:color w:val="222222"/>
                <w:sz w:val="18"/>
              </w:rPr>
              <w:t>System Administrator</w:t>
            </w:r>
          </w:p>
        </w:tc>
        <w:tc>
          <w:tcPr>
            <w:tcW w:type="dxa" w:w="6480"/>
            <w:shd w:fill="FFFFFF"/>
          </w:tcPr>
          <w:p>
            <w:r>
              <w:rPr>
                <w:color w:val="222222"/>
                <w:sz w:val="18"/>
              </w:rPr>
              <w:t>Oversees system governance; approves, suspends, or reactivates police officer accounts; configures AI thresholds and security policies; reviews and approves/rejects Found Reports; exports system database backups; views system-wide diagnostic health and activity feeds.</w:t>
            </w:r>
          </w:p>
        </w:tc>
      </w:tr>
      <w:tr>
        <w:tc>
          <w:tcPr>
            <w:tcW w:type="dxa" w:w="2880"/>
            <w:shd w:fill="F8F9FA"/>
          </w:tcPr>
          <w:p>
            <w:r>
              <w:rPr>
                <w:color w:val="222222"/>
                <w:sz w:val="18"/>
              </w:rPr>
              <w:t>Police Officer</w:t>
            </w:r>
          </w:p>
        </w:tc>
        <w:tc>
          <w:tcPr>
            <w:tcW w:type="dxa" w:w="6480"/>
            <w:shd w:fill="F8F9FA"/>
          </w:tcPr>
          <w:p>
            <w:r>
              <w:rPr>
                <w:color w:val="222222"/>
                <w:sz w:val="18"/>
              </w:rPr>
              <w:t>Registers new missing person cases with facial imagery; uploads field photos and CCTV surveillance video files for AI matching; views match results, bounding boxes, and video timestamps; submits Found Reports for verification; updates account preferences.</w:t>
            </w:r>
          </w:p>
        </w:tc>
      </w:tr>
      <w:tr>
        <w:tc>
          <w:tcPr>
            <w:tcW w:type="dxa" w:w="2880"/>
            <w:shd w:fill="FFFFFF"/>
          </w:tcPr>
          <w:p>
            <w:r>
              <w:rPr>
                <w:color w:val="222222"/>
                <w:sz w:val="18"/>
              </w:rPr>
              <w:t>Public / Citizen</w:t>
            </w:r>
          </w:p>
        </w:tc>
        <w:tc>
          <w:tcPr>
            <w:tcW w:type="dxa" w:w="6480"/>
            <w:shd w:fill="FFFFFF"/>
          </w:tcPr>
          <w:p>
            <w:r>
              <w:rPr>
                <w:color w:val="222222"/>
                <w:sz w:val="18"/>
              </w:rPr>
              <w:t>Accesses public branding metadata, organization details, support contact info, and submits initial officer registration requests.</w:t>
            </w:r>
          </w:p>
        </w:tc>
      </w:tr>
    </w:tbl>
    <w:p>
      <w:pPr>
        <w:spacing w:after="120"/>
      </w:pPr>
    </w:p>
    <w:p>
      <w:pPr>
        <w:keepNext/>
        <w:spacing w:before="280" w:after="80"/>
      </w:pPr>
      <w:r>
        <w:rPr>
          <w:rFonts w:ascii="Times New Roman" w:hAnsi="Times New Roman"/>
          <w:b/>
          <w:color w:val="1B365D"/>
          <w:sz w:val="26"/>
        </w:rPr>
        <w:t>4.4 Operating Environment</w:t>
      </w:r>
    </w:p>
    <w:p>
      <w:pPr>
        <w:pStyle w:val="ListBullet"/>
        <w:spacing w:after="60"/>
        <w:jc w:val="both"/>
      </w:pPr>
      <w:r>
        <w:rPr>
          <w:b/>
          <w:color w:val="1B365D"/>
        </w:rPr>
        <w:t xml:space="preserve">AI Service Environment: </w:t>
      </w:r>
      <w:r>
        <w:t>Python 3.10+, FastAPI, Uvicorn, InsightFace (buffalo_l), OpenCV, NumPy, PyTorch / ONNX.</w:t>
      </w:r>
    </w:p>
    <w:p>
      <w:pPr>
        <w:pStyle w:val="ListBullet"/>
        <w:spacing w:after="60"/>
        <w:jc w:val="both"/>
      </w:pPr>
      <w:r>
        <w:rPr>
          <w:b/>
          <w:color w:val="1B365D"/>
        </w:rPr>
        <w:t xml:space="preserve">Backend Server: </w:t>
      </w:r>
      <w:r>
        <w:t>Node.js v18+, Express.js, Mongoose ODM, Winston Logger, Bcrypt.js, JSONWebToken.</w:t>
      </w:r>
    </w:p>
    <w:p>
      <w:pPr>
        <w:pStyle w:val="ListBullet"/>
        <w:spacing w:after="60"/>
        <w:jc w:val="both"/>
      </w:pPr>
      <w:r>
        <w:rPr>
          <w:b/>
          <w:color w:val="1B365D"/>
        </w:rPr>
        <w:t xml:space="preserve">Database: </w:t>
      </w:r>
      <w:r>
        <w:t>MongoDB v6.0+ (local instance or MongoDB Atlas cluster).</w:t>
      </w:r>
    </w:p>
    <w:p>
      <w:pPr>
        <w:pStyle w:val="ListBullet"/>
        <w:spacing w:after="60"/>
        <w:jc w:val="both"/>
      </w:pPr>
      <w:r>
        <w:rPr>
          <w:b/>
          <w:color w:val="1B365D"/>
        </w:rPr>
        <w:t xml:space="preserve">Frontend Shell &amp; Web: </w:t>
      </w:r>
      <w:r>
        <w:t>React 18, Vite, Electron v43 desktop builder.</w:t>
      </w:r>
    </w:p>
    <w:p>
      <w:pPr>
        <w:pStyle w:val="ListBullet"/>
        <w:spacing w:after="60"/>
        <w:jc w:val="both"/>
      </w:pPr>
      <w:r>
        <w:rPr>
          <w:b/>
          <w:color w:val="1B365D"/>
        </w:rPr>
        <w:t xml:space="preserve">Client Hardware: </w:t>
      </w:r>
      <w:r>
        <w:t>PC/Laptop running Windows 10/11, macOS, or Linux with minimum 4GB RAM.</w:t>
      </w:r>
    </w:p>
    <w:p>
      <w:pPr>
        <w:keepNext/>
        <w:spacing w:before="360" w:after="120"/>
      </w:pPr>
      <w:r>
        <w:rPr>
          <w:rFonts w:ascii="Times New Roman" w:hAnsi="Times New Roman"/>
          <w:b/>
          <w:color w:val="1B365D"/>
          <w:sz w:val="32"/>
        </w:rPr>
        <w:t>5. Functional Requirements</w:t>
      </w:r>
    </w:p>
    <w:p>
      <w:pPr>
        <w:spacing w:after="120"/>
        <w:jc w:val="both"/>
      </w:pPr>
      <w:r>
        <w:rPr>
          <w:b/>
          <w:color w:val="1B365D"/>
        </w:rPr>
        <w:t xml:space="preserve">FR-01 User Registration — </w:t>
      </w:r>
      <w:r>
        <w:t>The system shall allow new users to submit a registration request with name, email, password, department, badge number, station, designation, district, and phone number.</w:t>
      </w:r>
    </w:p>
    <w:p>
      <w:pPr>
        <w:spacing w:after="120"/>
        <w:jc w:val="both"/>
      </w:pPr>
      <w:r>
        <w:rPr>
          <w:b/>
          <w:color w:val="1B365D"/>
        </w:rPr>
        <w:t xml:space="preserve">FR-02 First User Admin Promotion — </w:t>
      </w:r>
      <w:r>
        <w:t>The system shall automatically assign the admin role and active status to the first user registered in the system.</w:t>
      </w:r>
    </w:p>
    <w:p>
      <w:pPr>
        <w:spacing w:after="120"/>
        <w:jc w:val="both"/>
      </w:pPr>
      <w:r>
        <w:rPr>
          <w:b/>
          <w:color w:val="1B365D"/>
        </w:rPr>
        <w:t xml:space="preserve">FR-03 Officer Approval Workflow — </w:t>
      </w:r>
      <w:r>
        <w:t>The system shall place subsequent officer registrations in pending status unless autoApproveOfficers is enabled by an Admin.</w:t>
      </w:r>
    </w:p>
    <w:p>
      <w:pPr>
        <w:spacing w:after="120"/>
        <w:jc w:val="both"/>
      </w:pPr>
      <w:r>
        <w:rPr>
          <w:b/>
          <w:color w:val="1B365D"/>
        </w:rPr>
        <w:t xml:space="preserve">FR-04 User Login &amp; JWT Issuance — </w:t>
      </w:r>
      <w:r>
        <w:t>The system shall authenticate valid active users via email and password, returning a signed JSON Web Token (JWT) containing user ID and role.</w:t>
      </w:r>
    </w:p>
    <w:p>
      <w:pPr>
        <w:spacing w:after="120"/>
        <w:jc w:val="both"/>
      </w:pPr>
      <w:r>
        <w:rPr>
          <w:b/>
          <w:color w:val="1B365D"/>
        </w:rPr>
        <w:t xml:space="preserve">FR-05 Brute-Force Account Lockout — </w:t>
      </w:r>
      <w:r>
        <w:t>The system shall temporarily lock a user account for a configurable duration (default 15 minutes) after a set number of consecutive failed login attempts (default 5 attempts).</w:t>
      </w:r>
    </w:p>
    <w:p>
      <w:pPr>
        <w:spacing w:after="120"/>
        <w:jc w:val="both"/>
      </w:pPr>
      <w:r>
        <w:rPr>
          <w:b/>
          <w:color w:val="1B365D"/>
        </w:rPr>
        <w:t xml:space="preserve">FR-06 User Account Governance — </w:t>
      </w:r>
      <w:r>
        <w:t>The system shall allow administrators to view, approve, reject, suspend, reactivate, or delete officer accounts.</w:t>
      </w:r>
    </w:p>
    <w:p>
      <w:pPr>
        <w:spacing w:after="120"/>
        <w:jc w:val="both"/>
      </w:pPr>
      <w:r>
        <w:rPr>
          <w:b/>
          <w:color w:val="1B365D"/>
        </w:rPr>
        <w:t xml:space="preserve">FR-07 Missing Person Registration — </w:t>
      </w:r>
      <w:r>
        <w:t>The system shall allow authorized users to register a missing person profile with name, age, gender, address, contact, missing date, last seen location, clothing notes, and one or more facial photos.</w:t>
      </w:r>
    </w:p>
    <w:p>
      <w:pPr>
        <w:spacing w:after="120"/>
        <w:jc w:val="both"/>
      </w:pPr>
      <w:r>
        <w:rPr>
          <w:b/>
          <w:color w:val="1B365D"/>
        </w:rPr>
        <w:t xml:space="preserve">FR-08 Automated Vector Embedding Extraction — </w:t>
      </w:r>
      <w:r>
        <w:t>The system shall automatically invoke the AI service upon case registration to detect faces, verify that each photo contains exactly one clear face, extract 512-d embeddings, and perform L2 normalization.</w:t>
      </w:r>
    </w:p>
    <w:p>
      <w:pPr>
        <w:spacing w:after="120"/>
        <w:jc w:val="both"/>
      </w:pPr>
      <w:r>
        <w:rPr>
          <w:b/>
          <w:color w:val="1B365D"/>
        </w:rPr>
        <w:t xml:space="preserve">FR-09 Automatic Case Numbering — </w:t>
      </w:r>
      <w:r>
        <w:t>The system shall auto-generate a unique sequential case number (format: MP-0001, MP-0002) for every registered missing person.</w:t>
      </w:r>
    </w:p>
    <w:p>
      <w:pPr>
        <w:spacing w:after="120"/>
        <w:jc w:val="both"/>
      </w:pPr>
      <w:r>
        <w:rPr>
          <w:b/>
          <w:color w:val="1B365D"/>
        </w:rPr>
        <w:t xml:space="preserve">FR-10 Case Listing &amp; Filtering — </w:t>
      </w:r>
      <w:r>
        <w:t>The system shall allow users to view, search, and filter missing person cases by case number, name, status (Missing, Found, Closed), and registration date.</w:t>
      </w:r>
    </w:p>
    <w:p>
      <w:pPr>
        <w:spacing w:after="120"/>
        <w:jc w:val="both"/>
      </w:pPr>
      <w:r>
        <w:rPr>
          <w:b/>
          <w:color w:val="1B365D"/>
        </w:rPr>
        <w:t xml:space="preserve">FR-11 Case Details Update — </w:t>
      </w:r>
      <w:r>
        <w:t>The system shall allow administrators to update case details and change case statuses (Missing, Found, Closed), while restricting officers from directly altering case status without submitting a Found Report.</w:t>
      </w:r>
    </w:p>
    <w:p>
      <w:pPr>
        <w:spacing w:after="120"/>
        <w:jc w:val="both"/>
      </w:pPr>
      <w:r>
        <w:rPr>
          <w:b/>
          <w:color w:val="1B365D"/>
        </w:rPr>
        <w:t xml:space="preserve">FR-12 Single Photo AI Detection — </w:t>
      </w:r>
      <w:r>
        <w:t>The system shall allow an officer to upload a field image and location string to instantly scan for missing persons against active database cases.</w:t>
      </w:r>
    </w:p>
    <w:p>
      <w:pPr>
        <w:spacing w:after="120"/>
        <w:jc w:val="both"/>
      </w:pPr>
      <w:r>
        <w:rPr>
          <w:b/>
          <w:color w:val="1B365D"/>
        </w:rPr>
        <w:t xml:space="preserve">FR-13 Match Scoring &amp; Bounding Box Calculation — </w:t>
      </w:r>
      <w:r>
        <w:t>The system shall compute vector cosine similarity between query face embeddings and database embeddings, returning match percentages and face bounding box coordinates (x, y, width, height).</w:t>
      </w:r>
    </w:p>
    <w:p>
      <w:pPr>
        <w:spacing w:after="120"/>
        <w:jc w:val="both"/>
      </w:pPr>
      <w:r>
        <w:rPr>
          <w:b/>
          <w:color w:val="1B365D"/>
        </w:rPr>
        <w:t xml:space="preserve">FR-14 Auto Detection Recording — </w:t>
      </w:r>
      <w:r>
        <w:t>The system shall automatically record a Detection entry in MongoDB whenever a single photo match meets or exceeds the configured face match threshold.</w:t>
      </w:r>
    </w:p>
    <w:p>
      <w:pPr>
        <w:spacing w:after="120"/>
        <w:jc w:val="both"/>
      </w:pPr>
      <w:r>
        <w:rPr>
          <w:b/>
          <w:color w:val="1B365D"/>
        </w:rPr>
        <w:t xml:space="preserve">FR-15 CCTV Video Recognition — </w:t>
      </w:r>
      <w:r>
        <w:t>The system shall process uploaded video files (.mp4), sampling frames according to a specified frame interval (N in [1, 300]).</w:t>
      </w:r>
    </w:p>
    <w:p>
      <w:pPr>
        <w:spacing w:after="120"/>
        <w:jc w:val="both"/>
      </w:pPr>
      <w:r>
        <w:rPr>
          <w:b/>
          <w:color w:val="1B365D"/>
        </w:rPr>
        <w:t xml:space="preserve">FR-16 Video Match Frame Preview Generation — </w:t>
      </w:r>
      <w:r>
        <w:t>The system shall crop and annotate matching CCTV frames with green bounding boxes, match confidence percentages, frame numbers, and exact video timestamps.</w:t>
      </w:r>
    </w:p>
    <w:p>
      <w:pPr>
        <w:spacing w:after="120"/>
        <w:jc w:val="both"/>
      </w:pPr>
      <w:r>
        <w:rPr>
          <w:b/>
          <w:color w:val="1B365D"/>
        </w:rPr>
        <w:t xml:space="preserve">FR-17 Video Recognition Session Persistence — </w:t>
      </w:r>
      <w:r>
        <w:t>The system shall record a RecognitionSession document containing video metadata, total frames, processed frames, total faces detected, last-seen frame preview, and top-3 candidate matches.</w:t>
      </w:r>
    </w:p>
    <w:p>
      <w:pPr>
        <w:spacing w:after="120"/>
        <w:jc w:val="both"/>
      </w:pPr>
      <w:r>
        <w:rPr>
          <w:b/>
          <w:color w:val="1B365D"/>
        </w:rPr>
        <w:t xml:space="preserve">FR-18 Found Report Submission — </w:t>
      </w:r>
      <w:r>
        <w:t>The system shall allow officers or users to submit a Found Report containing person ID, sighting location, description, date, evidence photos, and optional recognition session reference.</w:t>
      </w:r>
    </w:p>
    <w:p>
      <w:pPr>
        <w:spacing w:after="120"/>
        <w:jc w:val="both"/>
      </w:pPr>
      <w:r>
        <w:rPr>
          <w:b/>
          <w:color w:val="1B365D"/>
        </w:rPr>
        <w:t xml:space="preserve">FR-19 Found Report Review &amp; Approval — </w:t>
      </w:r>
      <w:r>
        <w:t>The system shall allow administrators to inspect pending Found Reports and either Approve (which automatically converts the linked Person case status to Found) or Reject them with review remarks.</w:t>
      </w:r>
    </w:p>
    <w:p>
      <w:pPr>
        <w:spacing w:after="120"/>
        <w:jc w:val="both"/>
      </w:pPr>
      <w:r>
        <w:rPr>
          <w:b/>
          <w:color w:val="1B365D"/>
        </w:rPr>
        <w:t xml:space="preserve">FR-20 Dynamic AI Threshold Configuration — </w:t>
      </w:r>
      <w:r>
        <w:t>The system shall allow administrators to adjust the facial match confidence threshold (0.0 to 1.0, default 0.45) dynamically without restarting the server.</w:t>
      </w:r>
    </w:p>
    <w:p>
      <w:pPr>
        <w:spacing w:after="120"/>
        <w:jc w:val="both"/>
      </w:pPr>
      <w:r>
        <w:rPr>
          <w:b/>
          <w:color w:val="1B365D"/>
        </w:rPr>
        <w:t xml:space="preserve">FR-21 Live System Info &amp; Health Monitoring — </w:t>
      </w:r>
      <w:r>
        <w:t>The system shall compile and return real-time operational statistics, including server uptime, Node.js version, MongoDB connection state, AI service responsiveness, storage usage, and record counts.</w:t>
      </w:r>
    </w:p>
    <w:p>
      <w:pPr>
        <w:spacing w:after="120"/>
        <w:jc w:val="both"/>
      </w:pPr>
      <w:r>
        <w:rPr>
          <w:b/>
          <w:color w:val="1B365D"/>
        </w:rPr>
        <w:t xml:space="preserve">FR-22 Activity Feed Aggregation — </w:t>
      </w:r>
      <w:r>
        <w:t>The system shall aggregate real recent events across user registrations, case creations, single-photo detections, and video recognition sessions into a unified reverse-chronological activity log feed.</w:t>
      </w:r>
    </w:p>
    <w:p>
      <w:pPr>
        <w:spacing w:after="120"/>
        <w:jc w:val="both"/>
      </w:pPr>
      <w:r>
        <w:rPr>
          <w:b/>
          <w:color w:val="1B365D"/>
        </w:rPr>
        <w:t xml:space="preserve">FR-23 System Data Backup Export — </w:t>
      </w:r>
      <w:r>
        <w:t>The system shall allow administrators to generate and download a complete JSON snapshot containing all database collections (Users, Persons, Detections, RecognitionSessions, FoundReports, Settings).</w:t>
      </w:r>
    </w:p>
    <w:p>
      <w:pPr>
        <w:spacing w:after="120"/>
        <w:jc w:val="both"/>
      </w:pPr>
      <w:r>
        <w:rPr>
          <w:b/>
          <w:color w:val="1B365D"/>
        </w:rPr>
        <w:t xml:space="preserve">FR-24 Profile &amp; Security Preference Maintenance — </w:t>
      </w:r>
      <w:r>
        <w:t>The system shall allow logged-in users to view their profile details, change their password with complexity validation, and update notification preferences.</w:t>
      </w:r>
    </w:p>
    <w:p>
      <w:pPr>
        <w:keepNext/>
        <w:spacing w:before="360" w:after="120"/>
      </w:pPr>
      <w:r>
        <w:rPr>
          <w:rFonts w:ascii="Times New Roman" w:hAnsi="Times New Roman"/>
          <w:b/>
          <w:color w:val="1B365D"/>
          <w:sz w:val="32"/>
        </w:rPr>
        <w:t>6. Non-Functional Requirements</w:t>
      </w:r>
    </w:p>
    <w:p>
      <w:pPr>
        <w:keepNext/>
        <w:spacing w:before="280" w:after="80"/>
      </w:pPr>
      <w:r>
        <w:rPr>
          <w:rFonts w:ascii="Times New Roman" w:hAnsi="Times New Roman"/>
          <w:b/>
          <w:color w:val="1B365D"/>
          <w:sz w:val="26"/>
        </w:rPr>
        <w:t>6.1 Performance</w:t>
      </w:r>
    </w:p>
    <w:p>
      <w:pPr>
        <w:pStyle w:val="ListBullet"/>
        <w:spacing w:after="60"/>
        <w:jc w:val="both"/>
      </w:pPr>
      <w:r>
        <w:t>Single-image facial feature extraction and database cosine comparison shall execute in under 1.5 seconds under normal operational load.</w:t>
      </w:r>
    </w:p>
    <w:p>
      <w:pPr>
        <w:pStyle w:val="ListBullet"/>
        <w:spacing w:after="60"/>
        <w:jc w:val="both"/>
      </w:pPr>
      <w:r>
        <w:t>CCTV video frame processing shall handle standard 1080p MP4 files at a frame sampling interval of 5 frames within 10 to 30 seconds for a 1-minute video clip on prototype CPU hardware.</w:t>
      </w:r>
    </w:p>
    <w:p>
      <w:pPr>
        <w:pStyle w:val="ListBullet"/>
        <w:spacing w:after="60"/>
        <w:jc w:val="both"/>
      </w:pPr>
      <w:r>
        <w:t>The API server shall respond to static database query endpoints in under 200ms.</w:t>
      </w:r>
    </w:p>
    <w:p>
      <w:pPr>
        <w:keepNext/>
        <w:spacing w:before="280" w:after="80"/>
      </w:pPr>
      <w:r>
        <w:rPr>
          <w:rFonts w:ascii="Times New Roman" w:hAnsi="Times New Roman"/>
          <w:b/>
          <w:color w:val="1B365D"/>
          <w:sz w:val="26"/>
        </w:rPr>
        <w:t>6.2 Security</w:t>
      </w:r>
    </w:p>
    <w:p>
      <w:pPr>
        <w:pStyle w:val="ListBullet"/>
        <w:spacing w:after="60"/>
        <w:jc w:val="both"/>
      </w:pPr>
      <w:r>
        <w:t>All protected API endpoints shall enforce HTTP Bearer Token authorization using JSON Web Tokens (JWT).</w:t>
      </w:r>
    </w:p>
    <w:p>
      <w:pPr>
        <w:pStyle w:val="ListBullet"/>
        <w:spacing w:after="60"/>
        <w:jc w:val="both"/>
      </w:pPr>
      <w:r>
        <w:t>User passwords shall be salted and hashed using Bcrypt with a salt factor of 10 prior to storage; plain-text passwords shall never be persisted or logged.</w:t>
      </w:r>
    </w:p>
    <w:p>
      <w:pPr>
        <w:pStyle w:val="ListBullet"/>
        <w:spacing w:after="60"/>
        <w:jc w:val="both"/>
      </w:pPr>
      <w:r>
        <w:t>The backend shall enforce account lockout policies after 5 consecutive failed login attempts.</w:t>
      </w:r>
    </w:p>
    <w:p>
      <w:pPr>
        <w:pStyle w:val="ListBullet"/>
        <w:spacing w:after="60"/>
        <w:jc w:val="both"/>
      </w:pPr>
      <w:r>
        <w:t>Cross-Origin Resource Sharing (CORS) shall be restricted to explicitly authorized origin URLs.</w:t>
      </w:r>
    </w:p>
    <w:p>
      <w:pPr>
        <w:keepNext/>
        <w:spacing w:before="280" w:after="80"/>
      </w:pPr>
      <w:r>
        <w:rPr>
          <w:rFonts w:ascii="Times New Roman" w:hAnsi="Times New Roman"/>
          <w:b/>
          <w:color w:val="1B365D"/>
          <w:sz w:val="26"/>
        </w:rPr>
        <w:t>6.3 Usability</w:t>
      </w:r>
    </w:p>
    <w:p>
      <w:pPr>
        <w:pStyle w:val="ListBullet"/>
        <w:spacing w:after="60"/>
        <w:jc w:val="both"/>
      </w:pPr>
      <w:r>
        <w:t>The frontend web and desktop user interfaces shall present visual match cards, green annotated bounding box overlays, and percentage confidence scores in a human-readable format.</w:t>
      </w:r>
    </w:p>
    <w:p>
      <w:pPr>
        <w:pStyle w:val="ListBullet"/>
        <w:spacing w:after="60"/>
        <w:jc w:val="both"/>
      </w:pPr>
      <w:r>
        <w:t>All core modules shall be accessible through a persistent navigation sidebar within two mouse clicks.</w:t>
      </w:r>
    </w:p>
    <w:p>
      <w:pPr>
        <w:keepNext/>
        <w:spacing w:before="280" w:after="80"/>
      </w:pPr>
      <w:r>
        <w:rPr>
          <w:rFonts w:ascii="Times New Roman" w:hAnsi="Times New Roman"/>
          <w:b/>
          <w:color w:val="1B365D"/>
          <w:sz w:val="26"/>
        </w:rPr>
        <w:t>6.4 Reliability</w:t>
      </w:r>
    </w:p>
    <w:p>
      <w:pPr>
        <w:pStyle w:val="ListBullet"/>
        <w:spacing w:after="60"/>
        <w:jc w:val="both"/>
      </w:pPr>
      <w:r>
        <w:t>The AI microservice shall run model initialization in a background daemon thread during startup, ensuring the API server remains responsive and reports model loading states accurately.</w:t>
      </w:r>
    </w:p>
    <w:p>
      <w:pPr>
        <w:pStyle w:val="ListBullet"/>
        <w:spacing w:after="60"/>
        <w:jc w:val="both"/>
      </w:pPr>
      <w:r>
        <w:t>In the event of an AI service outage, the backend Express server shall gracefully capture HTTP connection errors and return standardized 503 Service Unavailable responses without crashing.</w:t>
      </w:r>
    </w:p>
    <w:p>
      <w:pPr>
        <w:keepNext/>
        <w:spacing w:before="280" w:after="80"/>
      </w:pPr>
      <w:r>
        <w:rPr>
          <w:rFonts w:ascii="Times New Roman" w:hAnsi="Times New Roman"/>
          <w:b/>
          <w:color w:val="1B365D"/>
          <w:sz w:val="26"/>
        </w:rPr>
        <w:t>6.5 Availability</w:t>
      </w:r>
    </w:p>
    <w:p>
      <w:pPr>
        <w:pStyle w:val="ListBullet"/>
        <w:spacing w:after="60"/>
        <w:jc w:val="both"/>
      </w:pPr>
      <w:r>
        <w:t>The system shall achieve 99% operational availability during testing and demonstration deployments.</w:t>
      </w:r>
    </w:p>
    <w:p>
      <w:pPr>
        <w:keepNext/>
        <w:spacing w:before="280" w:after="80"/>
      </w:pPr>
      <w:r>
        <w:rPr>
          <w:rFonts w:ascii="Times New Roman" w:hAnsi="Times New Roman"/>
          <w:b/>
          <w:color w:val="1B365D"/>
          <w:sz w:val="26"/>
        </w:rPr>
        <w:t>6.6 Scalability</w:t>
      </w:r>
    </w:p>
    <w:p>
      <w:pPr>
        <w:pStyle w:val="ListBullet"/>
        <w:spacing w:after="60"/>
        <w:jc w:val="both"/>
      </w:pPr>
      <w:r>
        <w:t>The stateless Python FastAPI microservice architecture shall allow horizontal scaling across multiple GPU/CPU worker nodes behind a load balancer if processing volume increases.</w:t>
      </w:r>
    </w:p>
    <w:p>
      <w:pPr>
        <w:keepNext/>
        <w:spacing w:before="280" w:after="80"/>
      </w:pPr>
      <w:r>
        <w:rPr>
          <w:rFonts w:ascii="Times New Roman" w:hAnsi="Times New Roman"/>
          <w:b/>
          <w:color w:val="1B365D"/>
          <w:sz w:val="26"/>
        </w:rPr>
        <w:t>6.7 Maintainability</w:t>
      </w:r>
    </w:p>
    <w:p>
      <w:pPr>
        <w:pStyle w:val="ListBullet"/>
        <w:spacing w:after="60"/>
        <w:jc w:val="both"/>
      </w:pPr>
      <w:r>
        <w:t>Codebase logic shall follow clean MVC and service-oriented separation of concerns.</w:t>
      </w:r>
    </w:p>
    <w:p>
      <w:pPr>
        <w:keepNext/>
        <w:spacing w:before="280" w:after="80"/>
      </w:pPr>
      <w:r>
        <w:rPr>
          <w:rFonts w:ascii="Times New Roman" w:hAnsi="Times New Roman"/>
          <w:b/>
          <w:color w:val="1B365D"/>
          <w:sz w:val="26"/>
        </w:rPr>
        <w:t>6.8 Portability</w:t>
      </w:r>
    </w:p>
    <w:p>
      <w:pPr>
        <w:pStyle w:val="ListBullet"/>
        <w:spacing w:after="60"/>
        <w:jc w:val="both"/>
      </w:pPr>
      <w:r>
        <w:t>The platform shall execute on Windows, macOS, and Linux operating systems.</w:t>
      </w:r>
    </w:p>
    <w:p>
      <w:pPr>
        <w:keepNext/>
        <w:spacing w:before="280" w:after="80"/>
      </w:pPr>
      <w:r>
        <w:rPr>
          <w:rFonts w:ascii="Times New Roman" w:hAnsi="Times New Roman"/>
          <w:b/>
          <w:color w:val="1B365D"/>
          <w:sz w:val="26"/>
        </w:rPr>
        <w:t>6.9 Auditability</w:t>
      </w:r>
    </w:p>
    <w:p>
      <w:pPr>
        <w:pStyle w:val="ListBullet"/>
        <w:spacing w:after="60"/>
        <w:jc w:val="both"/>
      </w:pPr>
      <w:r>
        <w:t>Every creation, status change, detection record, video recognition session, and found report approval shall store creation timestamps, modifier user ObjectIds, and execution details.</w:t>
      </w:r>
    </w:p>
    <w:p>
      <w:pPr>
        <w:keepNext/>
        <w:spacing w:before="360" w:after="120"/>
      </w:pPr>
      <w:r>
        <w:rPr>
          <w:rFonts w:ascii="Times New Roman" w:hAnsi="Times New Roman"/>
          <w:b/>
          <w:color w:val="1B365D"/>
          <w:sz w:val="32"/>
        </w:rPr>
        <w:t>7. External Interface Requirements</w:t>
      </w:r>
    </w:p>
    <w:p>
      <w:pPr>
        <w:keepNext/>
        <w:spacing w:before="280" w:after="80"/>
      </w:pPr>
      <w:r>
        <w:rPr>
          <w:rFonts w:ascii="Times New Roman" w:hAnsi="Times New Roman"/>
          <w:b/>
          <w:color w:val="1B365D"/>
          <w:sz w:val="26"/>
        </w:rPr>
        <w:t>7.1 User Interface</w:t>
      </w:r>
    </w:p>
    <w:p>
      <w:pPr>
        <w:spacing w:after="120"/>
        <w:jc w:val="both"/>
      </w:pPr>
      <w:r>
        <w:t>The user interface is built as a single-page React application integrated into an Electron shell. It features Authentication Pages, Dashboard Page with real-time summary cards and charts, Case Management Views, Single-Photo &amp; Video Detection drawers with visual bounding box overlays, and System Settings/Diagnostics views.</w:t>
      </w:r>
    </w:p>
    <w:p>
      <w:pPr>
        <w:keepNext/>
        <w:spacing w:before="280" w:after="80"/>
      </w:pPr>
      <w:r>
        <w:rPr>
          <w:rFonts w:ascii="Times New Roman" w:hAnsi="Times New Roman"/>
          <w:b/>
          <w:color w:val="1B365D"/>
          <w:sz w:val="26"/>
        </w:rPr>
        <w:t>7.2 Hardware Interface</w:t>
      </w:r>
    </w:p>
    <w:p>
      <w:pPr>
        <w:spacing w:after="120"/>
        <w:jc w:val="both"/>
      </w:pPr>
      <w:r>
        <w:t>No specialized external hardware devices are required. The system operates on standard PC/Laptop configurations with standard display monitors, keyboard/mouse input, and local storage drives.</w:t>
      </w:r>
    </w:p>
    <w:p>
      <w:pPr>
        <w:keepNext/>
        <w:spacing w:before="280" w:after="80"/>
      </w:pPr>
      <w:r>
        <w:rPr>
          <w:rFonts w:ascii="Times New Roman" w:hAnsi="Times New Roman"/>
          <w:b/>
          <w:color w:val="1B365D"/>
          <w:sz w:val="26"/>
        </w:rPr>
        <w:t>7.3 Software Interface</w:t>
      </w:r>
    </w:p>
    <w:p>
      <w:pPr>
        <w:pStyle w:val="ListBullet"/>
        <w:spacing w:after="60"/>
        <w:jc w:val="both"/>
      </w:pPr>
      <w:r>
        <w:rPr>
          <w:b/>
          <w:color w:val="1B365D"/>
        </w:rPr>
        <w:t xml:space="preserve">FastAPI AI Microservice: </w:t>
      </w:r>
      <w:r>
        <w:t>Express server communicates with Python FastAPI via HTTP REST calls sending multipart/form-data.</w:t>
      </w:r>
    </w:p>
    <w:p>
      <w:pPr>
        <w:pStyle w:val="ListBullet"/>
        <w:spacing w:after="60"/>
        <w:jc w:val="both"/>
      </w:pPr>
      <w:r>
        <w:rPr>
          <w:b/>
          <w:color w:val="1B365D"/>
        </w:rPr>
        <w:t xml:space="preserve">MongoDB Instance: </w:t>
      </w:r>
      <w:r>
        <w:t>Node.js backend interfaces with MongoDB database using Mongoose ODM via standard connection URIs.</w:t>
      </w:r>
    </w:p>
    <w:p>
      <w:pPr>
        <w:pStyle w:val="ListBullet"/>
        <w:spacing w:after="60"/>
        <w:jc w:val="both"/>
      </w:pPr>
      <w:r>
        <w:rPr>
          <w:b/>
          <w:color w:val="1B365D"/>
        </w:rPr>
        <w:t xml:space="preserve">InsightFace &amp; OpenCV Libraries: </w:t>
      </w:r>
      <w:r>
        <w:t>Python service interfaces with InsightFace (buffalo_l) model files and OpenCV native image/video processing libraries.</w:t>
      </w:r>
    </w:p>
    <w:p>
      <w:pPr>
        <w:keepNext/>
        <w:spacing w:before="280" w:after="80"/>
      </w:pPr>
      <w:r>
        <w:rPr>
          <w:rFonts w:ascii="Times New Roman" w:hAnsi="Times New Roman"/>
          <w:b/>
          <w:color w:val="1B365D"/>
          <w:sz w:val="26"/>
        </w:rPr>
        <w:t>7.4 Communication Interface</w:t>
      </w:r>
    </w:p>
    <w:p>
      <w:pPr>
        <w:spacing w:after="120"/>
        <w:jc w:val="both"/>
      </w:pPr>
      <w:r>
        <w:t>All client-to-server interactions use standard HTTP/HTTPS protocols with JSON payloads or HTTP multipart form-data for file transfers. CORS headers are set to manage cross-origin access.</w:t>
      </w:r>
    </w:p>
    <w:p>
      <w:pPr>
        <w:keepNext/>
        <w:spacing w:before="360" w:after="120"/>
      </w:pPr>
      <w:r>
        <w:rPr>
          <w:rFonts w:ascii="Times New Roman" w:hAnsi="Times New Roman"/>
          <w:b/>
          <w:color w:val="1B365D"/>
          <w:sz w:val="32"/>
        </w:rPr>
        <w:t>8. Business Rules</w:t>
      </w:r>
    </w:p>
    <w:p>
      <w:pPr>
        <w:spacing w:after="120"/>
        <w:jc w:val="both"/>
      </w:pPr>
      <w:r>
        <w:rPr>
          <w:b/>
          <w:color w:val="1B365D"/>
        </w:rPr>
        <w:t xml:space="preserve">BR-01 First Account Rule — </w:t>
      </w:r>
      <w:r>
        <w:t>The first user account created in a clean system installation is automatically granted the admin role and active status.</w:t>
      </w:r>
    </w:p>
    <w:p>
      <w:pPr>
        <w:spacing w:after="120"/>
        <w:jc w:val="both"/>
      </w:pPr>
      <w:r>
        <w:rPr>
          <w:b/>
          <w:color w:val="1B365D"/>
        </w:rPr>
        <w:t xml:space="preserve">BR-02 Officer Approval Rule — </w:t>
      </w:r>
      <w:r>
        <w:t>All subsequent officer accounts default to pending status and cannot authenticate until explicitly approved by an Admin (unless auto-approval is enabled).</w:t>
      </w:r>
    </w:p>
    <w:p>
      <w:pPr>
        <w:spacing w:after="120"/>
        <w:jc w:val="both"/>
      </w:pPr>
      <w:r>
        <w:rPr>
          <w:b/>
          <w:color w:val="1B365D"/>
        </w:rPr>
        <w:t xml:space="preserve">BR-03 Registration Image Verification — </w:t>
      </w:r>
      <w:r>
        <w:t>Every uploaded missing person photo must contain exactly one clear face. Images with zero detected faces or multiple faces shall be rejected by the AI registration pipeline.</w:t>
      </w:r>
    </w:p>
    <w:p>
      <w:pPr>
        <w:spacing w:after="120"/>
        <w:jc w:val="both"/>
      </w:pPr>
      <w:r>
        <w:rPr>
          <w:b/>
          <w:color w:val="1B365D"/>
        </w:rPr>
        <w:t xml:space="preserve">BR-04 Case Status Transition Rule — </w:t>
      </w:r>
      <w:r>
        <w:t>A missing person case status can transition from Missing to Found or Closed. Officers cannot directly mark a case as Found; they must submit a FoundReport with location and description, which requires Admin approval.</w:t>
      </w:r>
    </w:p>
    <w:p>
      <w:pPr>
        <w:spacing w:after="120"/>
        <w:jc w:val="both"/>
      </w:pPr>
      <w:r>
        <w:rPr>
          <w:b/>
          <w:color w:val="1B365D"/>
        </w:rPr>
        <w:t xml:space="preserve">BR-05 Match Threshold Rule — </w:t>
      </w:r>
      <w:r>
        <w:t>A single-photo match or CCTV video match is valid only if its calculated vector cosine similarity is greater than or equal to the active faceMatchThreshold (default 0.45).</w:t>
      </w:r>
    </w:p>
    <w:p>
      <w:pPr>
        <w:spacing w:after="120"/>
        <w:jc w:val="both"/>
      </w:pPr>
      <w:r>
        <w:rPr>
          <w:b/>
          <w:color w:val="1B365D"/>
        </w:rPr>
        <w:t xml:space="preserve">BR-06 Account Lockout Rule — </w:t>
      </w:r>
      <w:r>
        <w:t>If a user fails authentication 5 consecutive times, the account is locked for 15 minutes, rejecting further attempts regardless of password correctness until the lock expires.</w:t>
      </w:r>
    </w:p>
    <w:p>
      <w:pPr>
        <w:spacing w:after="120"/>
        <w:jc w:val="both"/>
      </w:pPr>
      <w:r>
        <w:rPr>
          <w:b/>
          <w:color w:val="1B365D"/>
        </w:rPr>
        <w:t xml:space="preserve">BR-07 Found Report Conflict Prevention — </w:t>
      </w:r>
      <w:r>
        <w:t>Only cases currently marked as Missing can be targeted for a Found Report. Multiple concurrent Pending Found Reports for the same person are prohibited.</w:t>
      </w:r>
    </w:p>
    <w:p>
      <w:pPr>
        <w:keepNext/>
        <w:spacing w:before="360" w:after="120"/>
      </w:pPr>
      <w:r>
        <w:rPr>
          <w:rFonts w:ascii="Times New Roman" w:hAnsi="Times New Roman"/>
          <w:b/>
          <w:color w:val="1B365D"/>
          <w:sz w:val="32"/>
        </w:rPr>
        <w:t>9. Constraints</w:t>
      </w:r>
    </w:p>
    <w:p>
      <w:pPr>
        <w:pStyle w:val="ListBullet"/>
        <w:spacing w:after="60"/>
        <w:jc w:val="both"/>
      </w:pPr>
      <w:r>
        <w:t>Single-instance MongoDB is utilized for prototype persistence; high-availability sharding is outside the current prototype scope.</w:t>
      </w:r>
    </w:p>
    <w:p>
      <w:pPr>
        <w:pStyle w:val="ListBullet"/>
        <w:spacing w:after="60"/>
        <w:jc w:val="both"/>
      </w:pPr>
      <w:r>
        <w:t>On initial execution, the InsightFace buffalo_l model weights (~280MB) must be downloaded from public repositories, requiring internet access on first run.</w:t>
      </w:r>
    </w:p>
    <w:p>
      <w:pPr>
        <w:pStyle w:val="ListBullet"/>
        <w:spacing w:after="60"/>
        <w:jc w:val="both"/>
      </w:pPr>
      <w:r>
        <w:t>Server payload limits for single POST requests are configured to a maximum of 500MB to accommodate high-resolution CCTV video clips.</w:t>
      </w:r>
    </w:p>
    <w:p>
      <w:pPr>
        <w:pStyle w:val="ListBullet"/>
        <w:spacing w:after="60"/>
        <w:jc w:val="both"/>
      </w:pPr>
      <w:r>
        <w:t>The Python AI microservice remains strictly stateless; it does not store application data or connect directly to MongoDB.</w:t>
      </w:r>
    </w:p>
    <w:p>
      <w:pPr>
        <w:keepNext/>
        <w:spacing w:before="360" w:after="120"/>
      </w:pPr>
      <w:r>
        <w:rPr>
          <w:rFonts w:ascii="Times New Roman" w:hAnsi="Times New Roman"/>
          <w:b/>
          <w:color w:val="1B365D"/>
          <w:sz w:val="32"/>
        </w:rPr>
        <w:t>10. Assumptions</w:t>
      </w:r>
    </w:p>
    <w:p>
      <w:pPr>
        <w:pStyle w:val="ListBullet"/>
        <w:spacing w:after="60"/>
        <w:jc w:val="both"/>
      </w:pPr>
      <w:r>
        <w:t>It is assumed that a compatible Python 3.10+ and Node.js v18+ environment is present on the host or deployment container.</w:t>
      </w:r>
    </w:p>
    <w:p>
      <w:pPr>
        <w:pStyle w:val="ListBullet"/>
        <w:spacing w:after="60"/>
        <w:jc w:val="both"/>
      </w:pPr>
      <w:r>
        <w:t>It is assumed that facial photos supplied for case registration are front-facing, reasonably illuminated, and unobstructed.</w:t>
      </w:r>
    </w:p>
    <w:p>
      <w:pPr>
        <w:pStyle w:val="ListBullet"/>
        <w:spacing w:after="60"/>
        <w:jc w:val="both"/>
      </w:pPr>
      <w:r>
        <w:t>It is assumed that CCTV footage supplied for video scanning contains uncorrupted video streams encoded in standard formats (.mp4, .avi).</w:t>
      </w:r>
    </w:p>
    <w:p>
      <w:pPr>
        <w:keepNext/>
        <w:spacing w:before="360" w:after="120"/>
      </w:pPr>
      <w:r>
        <w:rPr>
          <w:rFonts w:ascii="Times New Roman" w:hAnsi="Times New Roman"/>
          <w:b/>
          <w:color w:val="1B365D"/>
          <w:sz w:val="32"/>
        </w:rPr>
        <w:t>11. System Features / Modules</w:t>
      </w:r>
    </w:p>
    <w:tbl>
      <w:tblPr>
        <w:tblW w:type="auto" w:w="0"/>
        <w:jc w:val="center"/>
        <w:tblLayout w:type="fixed"/>
        <w:tblLook w:firstColumn="1" w:firstRow="1" w:lastColumn="0" w:lastRow="0" w:noHBand="0" w:noVBand="1" w:val="04A0"/>
      </w:tblPr>
      <w:tblGrid>
        <w:gridCol w:w="4680"/>
        <w:gridCol w:w="4680"/>
      </w:tblGrid>
      <w:tr>
        <w:tc>
          <w:tcPr>
            <w:tcW w:type="dxa" w:w="3168"/>
            <w:shd w:fill="1B365D"/>
          </w:tcPr>
          <w:p>
            <w:pPr>
              <w:jc w:val="left"/>
            </w:pPr>
            <w:r>
              <w:rPr>
                <w:b/>
                <w:color w:val="FFFFFF"/>
                <w:sz w:val="19"/>
              </w:rPr>
              <w:t>Module</w:t>
            </w:r>
          </w:p>
        </w:tc>
        <w:tc>
          <w:tcPr>
            <w:tcW w:type="dxa" w:w="6192"/>
            <w:shd w:fill="1B365D"/>
          </w:tcPr>
          <w:p>
            <w:pPr>
              <w:jc w:val="left"/>
            </w:pPr>
            <w:r>
              <w:rPr>
                <w:b/>
                <w:color w:val="FFFFFF"/>
                <w:sz w:val="19"/>
              </w:rPr>
              <w:t>Main Functions</w:t>
            </w:r>
          </w:p>
        </w:tc>
      </w:tr>
      <w:tr>
        <w:tc>
          <w:tcPr>
            <w:tcW w:type="dxa" w:w="3168"/>
            <w:shd w:fill="FFFFFF"/>
          </w:tcPr>
          <w:p>
            <w:r>
              <w:rPr>
                <w:color w:val="222222"/>
                <w:sz w:val="18"/>
              </w:rPr>
              <w:t>User Authentication &amp; Management</w:t>
            </w:r>
          </w:p>
        </w:tc>
        <w:tc>
          <w:tcPr>
            <w:tcW w:type="dxa" w:w="6192"/>
            <w:shd w:fill="FFFFFF"/>
          </w:tcPr>
          <w:p>
            <w:r>
              <w:rPr>
                <w:color w:val="222222"/>
                <w:sz w:val="18"/>
              </w:rPr>
              <w:t>User registration, login, JWT token handling, password change, profile management, admin officer approval/suspension.</w:t>
            </w:r>
          </w:p>
        </w:tc>
      </w:tr>
      <w:tr>
        <w:tc>
          <w:tcPr>
            <w:tcW w:type="dxa" w:w="3168"/>
            <w:shd w:fill="F8F9FA"/>
          </w:tcPr>
          <w:p>
            <w:r>
              <w:rPr>
                <w:color w:val="222222"/>
                <w:sz w:val="18"/>
              </w:rPr>
              <w:t>Missing Person Case Management</w:t>
            </w:r>
          </w:p>
        </w:tc>
        <w:tc>
          <w:tcPr>
            <w:tcW w:type="dxa" w:w="6192"/>
            <w:shd w:fill="F8F9FA"/>
          </w:tcPr>
          <w:p>
            <w:r>
              <w:rPr>
                <w:color w:val="222222"/>
                <w:sz w:val="18"/>
              </w:rPr>
              <w:t>Case creation (MP-XXXX), listing, searching, status tracking, demographic updating, reference image management.</w:t>
            </w:r>
          </w:p>
        </w:tc>
      </w:tr>
      <w:tr>
        <w:tc>
          <w:tcPr>
            <w:tcW w:type="dxa" w:w="3168"/>
            <w:shd w:fill="FFFFFF"/>
          </w:tcPr>
          <w:p>
            <w:r>
              <w:rPr>
                <w:color w:val="222222"/>
                <w:sz w:val="18"/>
              </w:rPr>
              <w:t>AI Biometric Vector Engine</w:t>
            </w:r>
          </w:p>
        </w:tc>
        <w:tc>
          <w:tcPr>
            <w:tcW w:type="dxa" w:w="6192"/>
            <w:shd w:fill="FFFFFF"/>
          </w:tcPr>
          <w:p>
            <w:r>
              <w:rPr>
                <w:color w:val="222222"/>
                <w:sz w:val="18"/>
              </w:rPr>
              <w:t>Face detection, 512-d feature vector extraction, L2 normalization, cosine similarity calculation.</w:t>
            </w:r>
          </w:p>
        </w:tc>
      </w:tr>
      <w:tr>
        <w:tc>
          <w:tcPr>
            <w:tcW w:type="dxa" w:w="3168"/>
            <w:shd w:fill="F8F9FA"/>
          </w:tcPr>
          <w:p>
            <w:r>
              <w:rPr>
                <w:color w:val="222222"/>
                <w:sz w:val="18"/>
              </w:rPr>
              <w:t>Single Photo AI Detection</w:t>
            </w:r>
          </w:p>
        </w:tc>
        <w:tc>
          <w:tcPr>
            <w:tcW w:type="dxa" w:w="6192"/>
            <w:shd w:fill="F8F9FA"/>
          </w:tcPr>
          <w:p>
            <w:r>
              <w:rPr>
                <w:color w:val="222222"/>
                <w:sz w:val="18"/>
              </w:rPr>
              <w:t>Uploading field photos, detecting faces, matching against database embeddings, logging detections.</w:t>
            </w:r>
          </w:p>
        </w:tc>
      </w:tr>
      <w:tr>
        <w:tc>
          <w:tcPr>
            <w:tcW w:type="dxa" w:w="3168"/>
            <w:shd w:fill="FFFFFF"/>
          </w:tcPr>
          <w:p>
            <w:r>
              <w:rPr>
                <w:color w:val="222222"/>
                <w:sz w:val="18"/>
              </w:rPr>
              <w:t>CCTV Video Scanning &amp; Recognition</w:t>
            </w:r>
          </w:p>
        </w:tc>
        <w:tc>
          <w:tcPr>
            <w:tcW w:type="dxa" w:w="6192"/>
            <w:shd w:fill="FFFFFF"/>
          </w:tcPr>
          <w:p>
            <w:r>
              <w:rPr>
                <w:color w:val="222222"/>
                <w:sz w:val="18"/>
              </w:rPr>
              <w:t>Uploading surveillance clips, frame sampling (N-th frame), annotated frame rendering, timestamping, session saving.</w:t>
            </w:r>
          </w:p>
        </w:tc>
      </w:tr>
      <w:tr>
        <w:tc>
          <w:tcPr>
            <w:tcW w:type="dxa" w:w="3168"/>
            <w:shd w:fill="F8F9FA"/>
          </w:tcPr>
          <w:p>
            <w:r>
              <w:rPr>
                <w:color w:val="222222"/>
                <w:sz w:val="18"/>
              </w:rPr>
              <w:t>Found Report Verification Workflow</w:t>
            </w:r>
          </w:p>
        </w:tc>
        <w:tc>
          <w:tcPr>
            <w:tcW w:type="dxa" w:w="6192"/>
            <w:shd w:fill="F8F9FA"/>
          </w:tcPr>
          <w:p>
            <w:r>
              <w:rPr>
                <w:color w:val="222222"/>
                <w:sz w:val="18"/>
              </w:rPr>
              <w:t>Submission of found person reports with evidence, admin approval/rejection, automatic case status updating.</w:t>
            </w:r>
          </w:p>
        </w:tc>
      </w:tr>
      <w:tr>
        <w:tc>
          <w:tcPr>
            <w:tcW w:type="dxa" w:w="3168"/>
            <w:shd w:fill="FFFFFF"/>
          </w:tcPr>
          <w:p>
            <w:r>
              <w:rPr>
                <w:color w:val="222222"/>
                <w:sz w:val="18"/>
              </w:rPr>
              <w:t>System Settings &amp; Diagnostics</w:t>
            </w:r>
          </w:p>
        </w:tc>
        <w:tc>
          <w:tcPr>
            <w:tcW w:type="dxa" w:w="6192"/>
            <w:shd w:fill="FFFFFF"/>
          </w:tcPr>
          <w:p>
            <w:r>
              <w:rPr>
                <w:color w:val="222222"/>
                <w:sz w:val="18"/>
              </w:rPr>
              <w:t>AI threshold adjustments, camera settings, security policies, live diagnostic health checks, activity logs, backup exports.</w:t>
            </w:r>
          </w:p>
        </w:tc>
      </w:tr>
    </w:tbl>
    <w:p>
      <w:pPr>
        <w:spacing w:after="120"/>
      </w:pPr>
    </w:p>
    <w:p>
      <w:pPr>
        <w:keepNext/>
        <w:spacing w:before="360" w:after="120"/>
      </w:pPr>
      <w:r>
        <w:rPr>
          <w:rFonts w:ascii="Times New Roman" w:hAnsi="Times New Roman"/>
          <w:b/>
          <w:color w:val="1B365D"/>
          <w:sz w:val="32"/>
        </w:rPr>
        <w:t>12. Data Requirements</w:t>
      </w:r>
    </w:p>
    <w:p>
      <w:pPr>
        <w:keepNext/>
        <w:spacing w:before="280" w:after="80"/>
      </w:pPr>
      <w:r>
        <w:rPr>
          <w:rFonts w:ascii="Times New Roman" w:hAnsi="Times New Roman"/>
          <w:b/>
          <w:color w:val="1B365D"/>
          <w:sz w:val="26"/>
        </w:rPr>
        <w:t>12.1 Data to be Stored</w:t>
      </w:r>
    </w:p>
    <w:p>
      <w:pPr>
        <w:spacing w:after="120"/>
        <w:jc w:val="both"/>
      </w:pPr>
      <w:r>
        <w:t>The system persistently stores user credentials (salted password hashes), missing person case records, facial photo filenames, 512-dimensional vector arrays, detection logs, recognition sessions (with preview image paths and frame timestamps), pending/approved found reports, and global system configuration parameters.</w:t>
      </w:r>
    </w:p>
    <w:p>
      <w:pPr>
        <w:keepNext/>
        <w:spacing w:before="280" w:after="80"/>
      </w:pPr>
      <w:r>
        <w:rPr>
          <w:rFonts w:ascii="Times New Roman" w:hAnsi="Times New Roman"/>
          <w:b/>
          <w:color w:val="1B365D"/>
          <w:sz w:val="26"/>
        </w:rPr>
        <w:t>12.2 Input Data</w:t>
      </w:r>
    </w:p>
    <w:p>
      <w:pPr>
        <w:pStyle w:val="ListBullet"/>
        <w:spacing w:after="60"/>
        <w:jc w:val="both"/>
      </w:pPr>
      <w:r>
        <w:t>User registration fields, missing person demographics, query field images, CCTV video files (.mp4, .avi), and found report descriptions.</w:t>
      </w:r>
    </w:p>
    <w:p>
      <w:pPr>
        <w:keepNext/>
        <w:spacing w:before="280" w:after="80"/>
      </w:pPr>
      <w:r>
        <w:rPr>
          <w:rFonts w:ascii="Times New Roman" w:hAnsi="Times New Roman"/>
          <w:b/>
          <w:color w:val="1B365D"/>
          <w:sz w:val="26"/>
        </w:rPr>
        <w:t>12.3 Output Data</w:t>
      </w:r>
    </w:p>
    <w:p>
      <w:pPr>
        <w:pStyle w:val="ListBullet"/>
        <w:spacing w:after="60"/>
        <w:jc w:val="both"/>
      </w:pPr>
      <w:r>
        <w:t>JWT tokens, auto-generated case numbers (MP-XXXX), match candidate result arrays, annotated timestamped preview frames, dashboard analytics, and JSON backup files.</w:t>
      </w:r>
    </w:p>
    <w:p>
      <w:pPr>
        <w:keepNext/>
        <w:spacing w:before="280" w:after="80"/>
      </w:pPr>
      <w:r>
        <w:rPr>
          <w:rFonts w:ascii="Times New Roman" w:hAnsi="Times New Roman"/>
          <w:b/>
          <w:color w:val="1B365D"/>
          <w:sz w:val="26"/>
        </w:rPr>
        <w:t>12.4 Database Requirements and Key Entities</w:t>
      </w:r>
    </w:p>
    <w:p>
      <w:pPr>
        <w:spacing w:after="120"/>
        <w:jc w:val="both"/>
      </w:pPr>
      <w:r>
        <w:t>The database schema consists of 6 primary entities: User, Person, Detection, RecognitionSession, FoundReport, and SystemSettings.</w:t>
      </w:r>
    </w:p>
    <w:p>
      <w:pPr>
        <w:keepNext/>
        <w:spacing w:before="280" w:after="80"/>
      </w:pPr>
      <w:r>
        <w:rPr>
          <w:rFonts w:ascii="Times New Roman" w:hAnsi="Times New Roman"/>
          <w:b/>
          <w:color w:val="1B365D"/>
          <w:sz w:val="26"/>
        </w:rPr>
        <w:t>12.5 Entity-Relationship Details</w:t>
      </w:r>
    </w:p>
    <w:tbl>
      <w:tblPr>
        <w:tblW w:type="auto" w:w="0"/>
        <w:jc w:val="center"/>
        <w:tblLayout w:type="fixed"/>
        <w:tblLook w:firstColumn="1" w:firstRow="1" w:lastColumn="0" w:lastRow="0" w:noHBand="0" w:noVBand="1" w:val="04A0"/>
      </w:tblPr>
      <w:tblGrid>
        <w:gridCol w:w="4680"/>
        <w:gridCol w:w="4680"/>
      </w:tblGrid>
      <w:tr>
        <w:tc>
          <w:tcPr>
            <w:tcW w:type="dxa" w:w="2880"/>
            <w:shd w:fill="1B365D"/>
          </w:tcPr>
          <w:p>
            <w:pPr>
              <w:jc w:val="left"/>
            </w:pPr>
            <w:r>
              <w:rPr>
                <w:b/>
                <w:color w:val="FFFFFF"/>
                <w:sz w:val="19"/>
              </w:rPr>
              <w:t>Entity Name</w:t>
            </w:r>
          </w:p>
        </w:tc>
        <w:tc>
          <w:tcPr>
            <w:tcW w:type="dxa" w:w="6480"/>
            <w:shd w:fill="1B365D"/>
          </w:tcPr>
          <w:p>
            <w:pPr>
              <w:jc w:val="left"/>
            </w:pPr>
            <w:r>
              <w:rPr>
                <w:b/>
                <w:color w:val="FFFFFF"/>
                <w:sz w:val="19"/>
              </w:rPr>
              <w:t>Key Attributes &amp; Relationships</w:t>
            </w:r>
          </w:p>
        </w:tc>
      </w:tr>
      <w:tr>
        <w:tc>
          <w:tcPr>
            <w:tcW w:type="dxa" w:w="2880"/>
            <w:shd w:fill="FFFFFF"/>
          </w:tcPr>
          <w:p>
            <w:r>
              <w:rPr>
                <w:color w:val="222222"/>
                <w:sz w:val="18"/>
              </w:rPr>
              <w:t>User</w:t>
            </w:r>
          </w:p>
        </w:tc>
        <w:tc>
          <w:tcPr>
            <w:tcW w:type="dxa" w:w="6480"/>
            <w:shd w:fill="FFFFFF"/>
          </w:tcPr>
          <w:p>
            <w:r>
              <w:rPr>
                <w:color w:val="222222"/>
                <w:sz w:val="18"/>
              </w:rPr>
              <w:t>id (PK), name, email (UK), password, role, status, badgeNumber, station, failedLoginAttempts, lockUntil</w:t>
            </w:r>
          </w:p>
        </w:tc>
      </w:tr>
      <w:tr>
        <w:tc>
          <w:tcPr>
            <w:tcW w:type="dxa" w:w="2880"/>
            <w:shd w:fill="F8F9FA"/>
          </w:tcPr>
          <w:p>
            <w:r>
              <w:rPr>
                <w:color w:val="222222"/>
                <w:sz w:val="18"/>
              </w:rPr>
              <w:t>Person</w:t>
            </w:r>
          </w:p>
        </w:tc>
        <w:tc>
          <w:tcPr>
            <w:tcW w:type="dxa" w:w="6480"/>
            <w:shd w:fill="F8F9FA"/>
          </w:tcPr>
          <w:p>
            <w:r>
              <w:rPr>
                <w:color w:val="222222"/>
                <w:sz w:val="18"/>
              </w:rPr>
              <w:t>id (PK), caseNumber (UK), name, age, gender, address, contact, status, images[], faceEmbedding[]</w:t>
            </w:r>
          </w:p>
        </w:tc>
      </w:tr>
      <w:tr>
        <w:tc>
          <w:tcPr>
            <w:tcW w:type="dxa" w:w="2880"/>
            <w:shd w:fill="FFFFFF"/>
          </w:tcPr>
          <w:p>
            <w:r>
              <w:rPr>
                <w:color w:val="222222"/>
                <w:sz w:val="18"/>
              </w:rPr>
              <w:t>Detection</w:t>
            </w:r>
          </w:p>
        </w:tc>
        <w:tc>
          <w:tcPr>
            <w:tcW w:type="dxa" w:w="6480"/>
            <w:shd w:fill="FFFFFF"/>
          </w:tcPr>
          <w:p>
            <w:r>
              <w:rPr>
                <w:color w:val="222222"/>
                <w:sz w:val="18"/>
              </w:rPr>
              <w:t>id (PK), personId (FK), officerId (FK), image, location, confidence, status</w:t>
            </w:r>
          </w:p>
        </w:tc>
      </w:tr>
      <w:tr>
        <w:tc>
          <w:tcPr>
            <w:tcW w:type="dxa" w:w="2880"/>
            <w:shd w:fill="F8F9FA"/>
          </w:tcPr>
          <w:p>
            <w:r>
              <w:rPr>
                <w:color w:val="222222"/>
                <w:sz w:val="18"/>
              </w:rPr>
              <w:t>RecognitionSession</w:t>
            </w:r>
          </w:p>
        </w:tc>
        <w:tc>
          <w:tcPr>
            <w:tcW w:type="dxa" w:w="6480"/>
            <w:shd w:fill="F8F9FA"/>
          </w:tcPr>
          <w:p>
            <w:r>
              <w:rPr>
                <w:color w:val="222222"/>
                <w:sz w:val="18"/>
              </w:rPr>
              <w:t>id (PK), personId (FK), uploadedById (FK), videoName, cameraLocation, totalFrames, processedFrames, lastSeenFrame</w:t>
            </w:r>
          </w:p>
        </w:tc>
      </w:tr>
      <w:tr>
        <w:tc>
          <w:tcPr>
            <w:tcW w:type="dxa" w:w="2880"/>
            <w:shd w:fill="FFFFFF"/>
          </w:tcPr>
          <w:p>
            <w:r>
              <w:rPr>
                <w:color w:val="222222"/>
                <w:sz w:val="18"/>
              </w:rPr>
              <w:t>FoundReport</w:t>
            </w:r>
          </w:p>
        </w:tc>
        <w:tc>
          <w:tcPr>
            <w:tcW w:type="dxa" w:w="6480"/>
            <w:shd w:fill="FFFFFF"/>
          </w:tcPr>
          <w:p>
            <w:r>
              <w:rPr>
                <w:color w:val="222222"/>
                <w:sz w:val="18"/>
              </w:rPr>
              <w:t>id (PK), personId (FK), reportedById (FK), recognitionId (FK), description, location, foundDate, status</w:t>
            </w:r>
          </w:p>
        </w:tc>
      </w:tr>
      <w:tr>
        <w:tc>
          <w:tcPr>
            <w:tcW w:type="dxa" w:w="2880"/>
            <w:shd w:fill="F8F9FA"/>
          </w:tcPr>
          <w:p>
            <w:r>
              <w:rPr>
                <w:color w:val="222222"/>
                <w:sz w:val="18"/>
              </w:rPr>
              <w:t>SystemSettings</w:t>
            </w:r>
          </w:p>
        </w:tc>
        <w:tc>
          <w:tcPr>
            <w:tcW w:type="dxa" w:w="6480"/>
            <w:shd w:fill="F8F9FA"/>
          </w:tcPr>
          <w:p>
            <w:r>
              <w:rPr>
                <w:color w:val="222222"/>
                <w:sz w:val="18"/>
              </w:rPr>
              <w:t>id (PK), faceMatchThreshold, autoApproveOfficers, maxLoginAttempts</w:t>
            </w:r>
          </w:p>
        </w:tc>
      </w:tr>
    </w:tbl>
    <w:p>
      <w:pPr>
        <w:spacing w:after="120"/>
      </w:pPr>
    </w:p>
    <w:p>
      <w:pPr>
        <w:keepNext/>
        <w:spacing w:before="280" w:after="80"/>
      </w:pPr>
      <w:r>
        <w:rPr>
          <w:rFonts w:ascii="Times New Roman" w:hAnsi="Times New Roman"/>
          <w:b/>
          <w:color w:val="1B365D"/>
          <w:sz w:val="26"/>
        </w:rPr>
        <w:t>12.6 Entity-Relationship Diagram</w:t>
      </w:r>
    </w:p>
    <w:p>
      <w:pPr>
        <w:spacing w:after="120"/>
        <w:jc w:val="both"/>
      </w:pPr>
      <w:r>
        <w:t>The system uses six primary entities: User, Person, Detection, RecognitionSession, FoundReport, and SystemSettings. Referential integrity is maintained through foreign keys.</w:t>
      </w:r>
    </w:p>
    <w:p>
      <w:pPr>
        <w:keepNext/>
        <w:spacing w:before="360" w:after="120"/>
      </w:pPr>
      <w:r>
        <w:rPr>
          <w:rFonts w:ascii="Times New Roman" w:hAnsi="Times New Roman"/>
          <w:b/>
          <w:color w:val="1B365D"/>
          <w:sz w:val="32"/>
        </w:rPr>
        <w:t>13. Use Cases</w:t>
      </w:r>
    </w:p>
    <w:p>
      <w:pPr>
        <w:keepNext/>
        <w:spacing w:before="280" w:after="80"/>
      </w:pPr>
      <w:r>
        <w:rPr>
          <w:rFonts w:ascii="Times New Roman" w:hAnsi="Times New Roman"/>
          <w:b/>
          <w:color w:val="1B365D"/>
          <w:sz w:val="26"/>
        </w:rPr>
        <w:t>13.1 Use Case Summary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shd w:fill="1B365D"/>
          </w:tcPr>
          <w:p>
            <w:pPr>
              <w:jc w:val="left"/>
            </w:pPr>
            <w:r>
              <w:rPr>
                <w:b/>
                <w:color w:val="FFFFFF"/>
                <w:sz w:val="19"/>
              </w:rPr>
              <w:t>ID</w:t>
            </w:r>
          </w:p>
        </w:tc>
        <w:tc>
          <w:tcPr>
            <w:tcW w:type="dxa" w:w="2592"/>
            <w:shd w:fill="1B365D"/>
          </w:tcPr>
          <w:p>
            <w:pPr>
              <w:jc w:val="left"/>
            </w:pPr>
            <w:r>
              <w:rPr>
                <w:b/>
                <w:color w:val="FFFFFF"/>
                <w:sz w:val="19"/>
              </w:rPr>
              <w:t>Use Case Name</w:t>
            </w:r>
          </w:p>
        </w:tc>
        <w:tc>
          <w:tcPr>
            <w:tcW w:type="dxa" w:w="2160"/>
            <w:shd w:fill="1B365D"/>
          </w:tcPr>
          <w:p>
            <w:pPr>
              <w:jc w:val="left"/>
            </w:pPr>
            <w:r>
              <w:rPr>
                <w:b/>
                <w:color w:val="FFFFFF"/>
                <w:sz w:val="19"/>
              </w:rPr>
              <w:t>Primary Actor</w:t>
            </w:r>
          </w:p>
        </w:tc>
        <w:tc>
          <w:tcPr>
            <w:tcW w:type="dxa" w:w="3456"/>
            <w:shd w:fill="1B365D"/>
          </w:tcPr>
          <w:p>
            <w:pPr>
              <w:jc w:val="left"/>
            </w:pPr>
            <w:r>
              <w:rPr>
                <w:b/>
                <w:color w:val="FFFFFF"/>
                <w:sz w:val="19"/>
              </w:rPr>
              <w:t>Description</w:t>
            </w:r>
          </w:p>
        </w:tc>
      </w:tr>
      <w:tr>
        <w:tc>
          <w:tcPr>
            <w:tcW w:type="dxa" w:w="1152"/>
            <w:shd w:fill="FFFFFF"/>
          </w:tcPr>
          <w:p>
            <w:r>
              <w:rPr>
                <w:color w:val="222222"/>
                <w:sz w:val="18"/>
              </w:rPr>
              <w:t>UC-01</w:t>
            </w:r>
          </w:p>
        </w:tc>
        <w:tc>
          <w:tcPr>
            <w:tcW w:type="dxa" w:w="2592"/>
            <w:shd w:fill="FFFFFF"/>
          </w:tcPr>
          <w:p>
            <w:r>
              <w:rPr>
                <w:color w:val="222222"/>
                <w:sz w:val="18"/>
              </w:rPr>
              <w:t>User Login</w:t>
            </w:r>
          </w:p>
        </w:tc>
        <w:tc>
          <w:tcPr>
            <w:tcW w:type="dxa" w:w="2160"/>
            <w:shd w:fill="FFFFFF"/>
          </w:tcPr>
          <w:p>
            <w:r>
              <w:rPr>
                <w:color w:val="222222"/>
                <w:sz w:val="18"/>
              </w:rPr>
              <w:t>All Users</w:t>
            </w:r>
          </w:p>
        </w:tc>
        <w:tc>
          <w:tcPr>
            <w:tcW w:type="dxa" w:w="3456"/>
            <w:shd w:fill="FFFFFF"/>
          </w:tcPr>
          <w:p>
            <w:r>
              <w:rPr>
                <w:color w:val="222222"/>
                <w:sz w:val="18"/>
              </w:rPr>
              <w:t>Authenticates user credentials and issues a JWT token.</w:t>
            </w:r>
          </w:p>
        </w:tc>
      </w:tr>
      <w:tr>
        <w:tc>
          <w:tcPr>
            <w:tcW w:type="dxa" w:w="1152"/>
            <w:shd w:fill="F8F9FA"/>
          </w:tcPr>
          <w:p>
            <w:r>
              <w:rPr>
                <w:color w:val="222222"/>
                <w:sz w:val="18"/>
              </w:rPr>
              <w:t>UC-02</w:t>
            </w:r>
          </w:p>
        </w:tc>
        <w:tc>
          <w:tcPr>
            <w:tcW w:type="dxa" w:w="2592"/>
            <w:shd w:fill="F8F9FA"/>
          </w:tcPr>
          <w:p>
            <w:r>
              <w:rPr>
                <w:color w:val="222222"/>
                <w:sz w:val="18"/>
              </w:rPr>
              <w:t>Register Officer</w:t>
            </w:r>
          </w:p>
        </w:tc>
        <w:tc>
          <w:tcPr>
            <w:tcW w:type="dxa" w:w="2160"/>
            <w:shd w:fill="F8F9FA"/>
          </w:tcPr>
          <w:p>
            <w:r>
              <w:rPr>
                <w:color w:val="222222"/>
                <w:sz w:val="18"/>
              </w:rPr>
              <w:t>New Officer</w:t>
            </w:r>
          </w:p>
        </w:tc>
        <w:tc>
          <w:tcPr>
            <w:tcW w:type="dxa" w:w="3456"/>
            <w:shd w:fill="F8F9FA"/>
          </w:tcPr>
          <w:p>
            <w:r>
              <w:rPr>
                <w:color w:val="222222"/>
                <w:sz w:val="18"/>
              </w:rPr>
              <w:t>Submits a new officer registration request.</w:t>
            </w:r>
          </w:p>
        </w:tc>
      </w:tr>
      <w:tr>
        <w:tc>
          <w:tcPr>
            <w:tcW w:type="dxa" w:w="1152"/>
            <w:shd w:fill="FFFFFF"/>
          </w:tcPr>
          <w:p>
            <w:r>
              <w:rPr>
                <w:color w:val="222222"/>
                <w:sz w:val="18"/>
              </w:rPr>
              <w:t>UC-03</w:t>
            </w:r>
          </w:p>
        </w:tc>
        <w:tc>
          <w:tcPr>
            <w:tcW w:type="dxa" w:w="2592"/>
            <w:shd w:fill="FFFFFF"/>
          </w:tcPr>
          <w:p>
            <w:r>
              <w:rPr>
                <w:color w:val="222222"/>
                <w:sz w:val="18"/>
              </w:rPr>
              <w:t>Manage Officers</w:t>
            </w:r>
          </w:p>
        </w:tc>
        <w:tc>
          <w:tcPr>
            <w:tcW w:type="dxa" w:w="2160"/>
            <w:shd w:fill="FFFFFF"/>
          </w:tcPr>
          <w:p>
            <w:r>
              <w:rPr>
                <w:color w:val="222222"/>
                <w:sz w:val="18"/>
              </w:rPr>
              <w:t>Administrator</w:t>
            </w:r>
          </w:p>
        </w:tc>
        <w:tc>
          <w:tcPr>
            <w:tcW w:type="dxa" w:w="3456"/>
            <w:shd w:fill="FFFFFF"/>
          </w:tcPr>
          <w:p>
            <w:r>
              <w:rPr>
                <w:color w:val="222222"/>
                <w:sz w:val="18"/>
              </w:rPr>
              <w:t>Approves, rejects, suspends, or reactivates officer accounts.</w:t>
            </w:r>
          </w:p>
        </w:tc>
      </w:tr>
      <w:tr>
        <w:tc>
          <w:tcPr>
            <w:tcW w:type="dxa" w:w="1152"/>
            <w:shd w:fill="F8F9FA"/>
          </w:tcPr>
          <w:p>
            <w:r>
              <w:rPr>
                <w:color w:val="222222"/>
                <w:sz w:val="18"/>
              </w:rPr>
              <w:t>UC-04</w:t>
            </w:r>
          </w:p>
        </w:tc>
        <w:tc>
          <w:tcPr>
            <w:tcW w:type="dxa" w:w="2592"/>
            <w:shd w:fill="F8F9FA"/>
          </w:tcPr>
          <w:p>
            <w:r>
              <w:rPr>
                <w:color w:val="222222"/>
                <w:sz w:val="18"/>
              </w:rPr>
              <w:t>Register Missing Person</w:t>
            </w:r>
          </w:p>
        </w:tc>
        <w:tc>
          <w:tcPr>
            <w:tcW w:type="dxa" w:w="2160"/>
            <w:shd w:fill="F8F9FA"/>
          </w:tcPr>
          <w:p>
            <w:r>
              <w:rPr>
                <w:color w:val="222222"/>
                <w:sz w:val="18"/>
              </w:rPr>
              <w:t>Admin / Officer</w:t>
            </w:r>
          </w:p>
        </w:tc>
        <w:tc>
          <w:tcPr>
            <w:tcW w:type="dxa" w:w="3456"/>
            <w:shd w:fill="F8F9FA"/>
          </w:tcPr>
          <w:p>
            <w:r>
              <w:rPr>
                <w:color w:val="222222"/>
                <w:sz w:val="18"/>
              </w:rPr>
              <w:t>Registers a new missing person case with facial reference images.</w:t>
            </w:r>
          </w:p>
        </w:tc>
      </w:tr>
      <w:tr>
        <w:tc>
          <w:tcPr>
            <w:tcW w:type="dxa" w:w="1152"/>
            <w:shd w:fill="FFFFFF"/>
          </w:tcPr>
          <w:p>
            <w:r>
              <w:rPr>
                <w:color w:val="222222"/>
                <w:sz w:val="18"/>
              </w:rPr>
              <w:t>UC-05</w:t>
            </w:r>
          </w:p>
        </w:tc>
        <w:tc>
          <w:tcPr>
            <w:tcW w:type="dxa" w:w="2592"/>
            <w:shd w:fill="FFFFFF"/>
          </w:tcPr>
          <w:p>
            <w:r>
              <w:rPr>
                <w:color w:val="222222"/>
                <w:sz w:val="18"/>
              </w:rPr>
              <w:t>Single Photo AI Detection</w:t>
            </w:r>
          </w:p>
        </w:tc>
        <w:tc>
          <w:tcPr>
            <w:tcW w:type="dxa" w:w="2160"/>
            <w:shd w:fill="FFFFFF"/>
          </w:tcPr>
          <w:p>
            <w:r>
              <w:rPr>
                <w:color w:val="222222"/>
                <w:sz w:val="18"/>
              </w:rPr>
              <w:t>Admin / Officer</w:t>
            </w:r>
          </w:p>
        </w:tc>
        <w:tc>
          <w:tcPr>
            <w:tcW w:type="dxa" w:w="3456"/>
            <w:shd w:fill="FFFFFF"/>
          </w:tcPr>
          <w:p>
            <w:r>
              <w:rPr>
                <w:color w:val="222222"/>
                <w:sz w:val="18"/>
              </w:rPr>
              <w:t>Scans a field photo against registered active missing person embeddings.</w:t>
            </w:r>
          </w:p>
        </w:tc>
      </w:tr>
      <w:tr>
        <w:tc>
          <w:tcPr>
            <w:tcW w:type="dxa" w:w="1152"/>
            <w:shd w:fill="F8F9FA"/>
          </w:tcPr>
          <w:p>
            <w:r>
              <w:rPr>
                <w:color w:val="222222"/>
                <w:sz w:val="18"/>
              </w:rPr>
              <w:t>UC-06</w:t>
            </w:r>
          </w:p>
        </w:tc>
        <w:tc>
          <w:tcPr>
            <w:tcW w:type="dxa" w:w="2592"/>
            <w:shd w:fill="F8F9FA"/>
          </w:tcPr>
          <w:p>
            <w:r>
              <w:rPr>
                <w:color w:val="222222"/>
                <w:sz w:val="18"/>
              </w:rPr>
              <w:t>CCTV Video Recognition</w:t>
            </w:r>
          </w:p>
        </w:tc>
        <w:tc>
          <w:tcPr>
            <w:tcW w:type="dxa" w:w="2160"/>
            <w:shd w:fill="F8F9FA"/>
          </w:tcPr>
          <w:p>
            <w:r>
              <w:rPr>
                <w:color w:val="222222"/>
                <w:sz w:val="18"/>
              </w:rPr>
              <w:t>Admin / Officer</w:t>
            </w:r>
          </w:p>
        </w:tc>
        <w:tc>
          <w:tcPr>
            <w:tcW w:type="dxa" w:w="3456"/>
            <w:shd w:fill="F8F9FA"/>
          </w:tcPr>
          <w:p>
            <w:r>
              <w:rPr>
                <w:color w:val="222222"/>
                <w:sz w:val="18"/>
              </w:rPr>
              <w:t>Uploads surveillance footage for frame-by-frame scanning and match visualization.</w:t>
            </w:r>
          </w:p>
        </w:tc>
      </w:tr>
      <w:tr>
        <w:tc>
          <w:tcPr>
            <w:tcW w:type="dxa" w:w="1152"/>
            <w:shd w:fill="FFFFFF"/>
          </w:tcPr>
          <w:p>
            <w:r>
              <w:rPr>
                <w:color w:val="222222"/>
                <w:sz w:val="18"/>
              </w:rPr>
              <w:t>UC-07</w:t>
            </w:r>
          </w:p>
        </w:tc>
        <w:tc>
          <w:tcPr>
            <w:tcW w:type="dxa" w:w="2592"/>
            <w:shd w:fill="FFFFFF"/>
          </w:tcPr>
          <w:p>
            <w:r>
              <w:rPr>
                <w:color w:val="222222"/>
                <w:sz w:val="18"/>
              </w:rPr>
              <w:t>Submit Found Report</w:t>
            </w:r>
          </w:p>
        </w:tc>
        <w:tc>
          <w:tcPr>
            <w:tcW w:type="dxa" w:w="2160"/>
            <w:shd w:fill="FFFFFF"/>
          </w:tcPr>
          <w:p>
            <w:r>
              <w:rPr>
                <w:color w:val="222222"/>
                <w:sz w:val="18"/>
              </w:rPr>
              <w:t>Admin / Officer / Public</w:t>
            </w:r>
          </w:p>
        </w:tc>
        <w:tc>
          <w:tcPr>
            <w:tcW w:type="dxa" w:w="3456"/>
            <w:shd w:fill="FFFFFF"/>
          </w:tcPr>
          <w:p>
            <w:r>
              <w:rPr>
                <w:color w:val="222222"/>
                <w:sz w:val="18"/>
              </w:rPr>
              <w:t>Submits evidence of a spotted/found missing person.</w:t>
            </w:r>
          </w:p>
        </w:tc>
      </w:tr>
      <w:tr>
        <w:tc>
          <w:tcPr>
            <w:tcW w:type="dxa" w:w="1152"/>
            <w:shd w:fill="F8F9FA"/>
          </w:tcPr>
          <w:p>
            <w:r>
              <w:rPr>
                <w:color w:val="222222"/>
                <w:sz w:val="18"/>
              </w:rPr>
              <w:t>UC-08</w:t>
            </w:r>
          </w:p>
        </w:tc>
        <w:tc>
          <w:tcPr>
            <w:tcW w:type="dxa" w:w="2592"/>
            <w:shd w:fill="F8F9FA"/>
          </w:tcPr>
          <w:p>
            <w:r>
              <w:rPr>
                <w:color w:val="222222"/>
                <w:sz w:val="18"/>
              </w:rPr>
              <w:t>Review Found Report</w:t>
            </w:r>
          </w:p>
        </w:tc>
        <w:tc>
          <w:tcPr>
            <w:tcW w:type="dxa" w:w="2160"/>
            <w:shd w:fill="F8F9FA"/>
          </w:tcPr>
          <w:p>
            <w:r>
              <w:rPr>
                <w:color w:val="222222"/>
                <w:sz w:val="18"/>
              </w:rPr>
              <w:t>Administrator</w:t>
            </w:r>
          </w:p>
        </w:tc>
        <w:tc>
          <w:tcPr>
            <w:tcW w:type="dxa" w:w="3456"/>
            <w:shd w:fill="F8F9FA"/>
          </w:tcPr>
          <w:p>
            <w:r>
              <w:rPr>
                <w:color w:val="222222"/>
                <w:sz w:val="18"/>
              </w:rPr>
              <w:t>Approves or rejects a pending Found Report and updates case status.</w:t>
            </w:r>
          </w:p>
        </w:tc>
      </w:tr>
      <w:tr>
        <w:tc>
          <w:tcPr>
            <w:tcW w:type="dxa" w:w="1152"/>
            <w:shd w:fill="FFFFFF"/>
          </w:tcPr>
          <w:p>
            <w:r>
              <w:rPr>
                <w:color w:val="222222"/>
                <w:sz w:val="18"/>
              </w:rPr>
              <w:t>UC-09</w:t>
            </w:r>
          </w:p>
        </w:tc>
        <w:tc>
          <w:tcPr>
            <w:tcW w:type="dxa" w:w="2592"/>
            <w:shd w:fill="FFFFFF"/>
          </w:tcPr>
          <w:p>
            <w:r>
              <w:rPr>
                <w:color w:val="222222"/>
                <w:sz w:val="18"/>
              </w:rPr>
              <w:t>System Config &amp; Diagnostics</w:t>
            </w:r>
          </w:p>
        </w:tc>
        <w:tc>
          <w:tcPr>
            <w:tcW w:type="dxa" w:w="2160"/>
            <w:shd w:fill="FFFFFF"/>
          </w:tcPr>
          <w:p>
            <w:r>
              <w:rPr>
                <w:color w:val="222222"/>
                <w:sz w:val="18"/>
              </w:rPr>
              <w:t>Administrator</w:t>
            </w:r>
          </w:p>
        </w:tc>
        <w:tc>
          <w:tcPr>
            <w:tcW w:type="dxa" w:w="3456"/>
            <w:shd w:fill="FFFFFF"/>
          </w:tcPr>
          <w:p>
            <w:r>
              <w:rPr>
                <w:color w:val="222222"/>
                <w:sz w:val="18"/>
              </w:rPr>
              <w:t>Modifies AI thresholds, security policies, views system info, and exports backups.</w:t>
            </w:r>
          </w:p>
        </w:tc>
      </w:tr>
    </w:tbl>
    <w:p>
      <w:pPr>
        <w:spacing w:after="120"/>
      </w:pPr>
    </w:p>
    <w:p>
      <w:pPr>
        <w:keepNext/>
        <w:spacing w:before="280" w:after="80"/>
      </w:pPr>
      <w:r>
        <w:rPr>
          <w:rFonts w:ascii="Times New Roman" w:hAnsi="Times New Roman"/>
          <w:b/>
          <w:color w:val="1B365D"/>
          <w:sz w:val="26"/>
        </w:rPr>
        <w:t>13.2 Use Case Diagram</w:t>
      </w:r>
    </w:p>
    <w:p>
      <w:pPr>
        <w:spacing w:after="120"/>
        <w:jc w:val="both"/>
      </w:pPr>
      <w:r>
        <w:t>The use case diagram illustrates the interactions between the Administrator, Police Officer, and the GodsEye System, detailing the 9 primary use cases defined above.</w:t>
      </w:r>
    </w:p>
    <w:p>
      <w:pPr>
        <w:keepNext/>
        <w:spacing w:before="280" w:after="80"/>
      </w:pPr>
      <w:r>
        <w:rPr>
          <w:rFonts w:ascii="Times New Roman" w:hAnsi="Times New Roman"/>
          <w:b/>
          <w:color w:val="1B365D"/>
          <w:sz w:val="26"/>
        </w:rPr>
        <w:t>13.3 Use Case Scenarios</w:t>
      </w:r>
    </w:p>
    <w:p>
      <w:pPr>
        <w:keepNext/>
        <w:spacing w:before="200" w:after="40"/>
      </w:pPr>
      <w:r>
        <w:rPr>
          <w:rFonts w:ascii="Times New Roman" w:hAnsi="Times New Roman"/>
          <w:b/>
          <w:color w:val="4682B4"/>
          <w:sz w:val="22"/>
        </w:rPr>
        <w:t>Use Case: User Login (UC-01)</w:t>
      </w:r>
    </w:p>
    <w:tbl>
      <w:tblPr>
        <w:tblW w:type="auto" w:w="0"/>
        <w:jc w:val="center"/>
        <w:tblLayout w:type="fixed"/>
        <w:tblLook w:firstColumn="1" w:firstRow="1" w:lastColumn="0" w:lastRow="0" w:noHBand="0" w:noVBand="1" w:val="04A0"/>
      </w:tblPr>
      <w:tblGrid>
        <w:gridCol w:w="4680"/>
        <w:gridCol w:w="4680"/>
      </w:tblGrid>
      <w:tr>
        <w:tc>
          <w:tcPr>
            <w:tcW w:type="dxa" w:w="2880"/>
            <w:shd w:fill="1B365D"/>
          </w:tcPr>
          <w:p>
            <w:pPr>
              <w:jc w:val="left"/>
            </w:pPr>
            <w:r>
              <w:rPr>
                <w:b/>
                <w:color w:val="FFFFFF"/>
                <w:sz w:val="19"/>
              </w:rPr>
              <w:t>Field</w:t>
            </w:r>
          </w:p>
        </w:tc>
        <w:tc>
          <w:tcPr>
            <w:tcW w:type="dxa" w:w="6480"/>
            <w:shd w:fill="1B365D"/>
          </w:tcPr>
          <w:p>
            <w:pPr>
              <w:jc w:val="left"/>
            </w:pPr>
            <w:r>
              <w:rPr>
                <w:b/>
                <w:color w:val="FFFFFF"/>
                <w:sz w:val="19"/>
              </w:rPr>
              <w:t>Details</w:t>
            </w:r>
          </w:p>
        </w:tc>
      </w:tr>
      <w:tr>
        <w:tc>
          <w:tcPr>
            <w:tcW w:type="dxa" w:w="2880"/>
            <w:shd w:fill="FFFFFF"/>
          </w:tcPr>
          <w:p>
            <w:r>
              <w:rPr>
                <w:color w:val="222222"/>
                <w:sz w:val="18"/>
              </w:rPr>
              <w:t>Use Case ID</w:t>
            </w:r>
          </w:p>
        </w:tc>
        <w:tc>
          <w:tcPr>
            <w:tcW w:type="dxa" w:w="6480"/>
            <w:shd w:fill="FFFFFF"/>
          </w:tcPr>
          <w:p>
            <w:r>
              <w:rPr>
                <w:color w:val="222222"/>
                <w:sz w:val="18"/>
              </w:rPr>
              <w:t>UC-01</w:t>
            </w:r>
          </w:p>
        </w:tc>
      </w:tr>
      <w:tr>
        <w:tc>
          <w:tcPr>
            <w:tcW w:type="dxa" w:w="2880"/>
            <w:shd w:fill="F8F9FA"/>
          </w:tcPr>
          <w:p>
            <w:r>
              <w:rPr>
                <w:color w:val="222222"/>
                <w:sz w:val="18"/>
              </w:rPr>
              <w:t>Use Case Name</w:t>
            </w:r>
          </w:p>
        </w:tc>
        <w:tc>
          <w:tcPr>
            <w:tcW w:type="dxa" w:w="6480"/>
            <w:shd w:fill="F8F9FA"/>
          </w:tcPr>
          <w:p>
            <w:r>
              <w:rPr>
                <w:color w:val="222222"/>
                <w:sz w:val="18"/>
              </w:rPr>
              <w:t>User Login</w:t>
            </w:r>
          </w:p>
        </w:tc>
      </w:tr>
      <w:tr>
        <w:tc>
          <w:tcPr>
            <w:tcW w:type="dxa" w:w="2880"/>
            <w:shd w:fill="FFFFFF"/>
          </w:tcPr>
          <w:p>
            <w:r>
              <w:rPr>
                <w:color w:val="222222"/>
                <w:sz w:val="18"/>
              </w:rPr>
              <w:t>Primary Actor</w:t>
            </w:r>
          </w:p>
        </w:tc>
        <w:tc>
          <w:tcPr>
            <w:tcW w:type="dxa" w:w="6480"/>
            <w:shd w:fill="FFFFFF"/>
          </w:tcPr>
          <w:p>
            <w:r>
              <w:rPr>
                <w:color w:val="222222"/>
                <w:sz w:val="18"/>
              </w:rPr>
              <w:t>Administrator / Police Officer</w:t>
            </w:r>
          </w:p>
        </w:tc>
      </w:tr>
      <w:tr>
        <w:tc>
          <w:tcPr>
            <w:tcW w:type="dxa" w:w="2880"/>
            <w:shd w:fill="F8F9FA"/>
          </w:tcPr>
          <w:p>
            <w:r>
              <w:rPr>
                <w:color w:val="222222"/>
                <w:sz w:val="18"/>
              </w:rPr>
              <w:t>Preconditions</w:t>
            </w:r>
          </w:p>
        </w:tc>
        <w:tc>
          <w:tcPr>
            <w:tcW w:type="dxa" w:w="6480"/>
            <w:shd w:fill="F8F9FA"/>
          </w:tcPr>
          <w:p>
            <w:r>
              <w:rPr>
                <w:color w:val="222222"/>
                <w:sz w:val="18"/>
              </w:rPr>
              <w:t>User has a registered account with active status.</w:t>
            </w:r>
          </w:p>
        </w:tc>
      </w:tr>
      <w:tr>
        <w:tc>
          <w:tcPr>
            <w:tcW w:type="dxa" w:w="2880"/>
            <w:shd w:fill="FFFFFF"/>
          </w:tcPr>
          <w:p>
            <w:r>
              <w:rPr>
                <w:color w:val="222222"/>
                <w:sz w:val="18"/>
              </w:rPr>
              <w:t>Trigger</w:t>
            </w:r>
          </w:p>
        </w:tc>
        <w:tc>
          <w:tcPr>
            <w:tcW w:type="dxa" w:w="6480"/>
            <w:shd w:fill="FFFFFF"/>
          </w:tcPr>
          <w:p>
            <w:r>
              <w:rPr>
                <w:color w:val="222222"/>
                <w:sz w:val="18"/>
              </w:rPr>
              <w:t>User submits email and password on the Login page.</w:t>
            </w:r>
          </w:p>
        </w:tc>
      </w:tr>
      <w:tr>
        <w:tc>
          <w:tcPr>
            <w:tcW w:type="dxa" w:w="2880"/>
            <w:shd w:fill="F8F9FA"/>
          </w:tcPr>
          <w:p>
            <w:r>
              <w:rPr>
                <w:color w:val="222222"/>
                <w:sz w:val="18"/>
              </w:rPr>
              <w:t>Main Success Scenario</w:t>
            </w:r>
          </w:p>
        </w:tc>
        <w:tc>
          <w:tcPr>
            <w:tcW w:type="dxa" w:w="6480"/>
            <w:shd w:fill="F8F9FA"/>
          </w:tcPr>
          <w:p>
            <w:r>
              <w:rPr>
                <w:color w:val="222222"/>
                <w:sz w:val="18"/>
              </w:rPr>
              <w:t>• User enters email and password.</w:t>
              <w:br/>
              <w:t>• System verifies user existence and active status.</w:t>
              <w:br/>
              <w:t>• System compares password hash using bcrypt.</w:t>
              <w:br/>
              <w:t>• System resets failed login attempts and returns JWT token.</w:t>
              <w:br/>
              <w:t>• User is redirected to Dashboard.</w:t>
            </w:r>
          </w:p>
        </w:tc>
      </w:tr>
      <w:tr>
        <w:tc>
          <w:tcPr>
            <w:tcW w:type="dxa" w:w="2880"/>
            <w:shd w:fill="FFFFFF"/>
          </w:tcPr>
          <w:p>
            <w:r>
              <w:rPr>
                <w:color w:val="222222"/>
                <w:sz w:val="18"/>
              </w:rPr>
              <w:t>Alternative Scenarios</w:t>
            </w:r>
          </w:p>
        </w:tc>
        <w:tc>
          <w:tcPr>
            <w:tcW w:type="dxa" w:w="6480"/>
            <w:shd w:fill="FFFFFF"/>
          </w:tcPr>
          <w:p>
            <w:r>
              <w:rPr>
                <w:color w:val="222222"/>
                <w:sz w:val="18"/>
              </w:rPr>
              <w:t>• Account pending/suspended: System displays status rejection message.</w:t>
              <w:br/>
              <w:t>• Incorrect password: System increments failedLoginAttempts. If attempts &gt;= 5, locks account for 15 minutes.</w:t>
            </w:r>
          </w:p>
        </w:tc>
      </w:tr>
      <w:tr>
        <w:tc>
          <w:tcPr>
            <w:tcW w:type="dxa" w:w="2880"/>
            <w:shd w:fill="F8F9FA"/>
          </w:tcPr>
          <w:p>
            <w:r>
              <w:rPr>
                <w:color w:val="222222"/>
                <w:sz w:val="18"/>
              </w:rPr>
              <w:t>Postconditions</w:t>
            </w:r>
          </w:p>
        </w:tc>
        <w:tc>
          <w:tcPr>
            <w:tcW w:type="dxa" w:w="6480"/>
            <w:shd w:fill="F8F9FA"/>
          </w:tcPr>
          <w:p>
            <w:r>
              <w:rPr>
                <w:color w:val="222222"/>
                <w:sz w:val="18"/>
              </w:rPr>
              <w:t>User holds a valid JWT token session.</w:t>
            </w:r>
          </w:p>
        </w:tc>
      </w:tr>
    </w:tbl>
    <w:p>
      <w:pPr>
        <w:spacing w:after="120"/>
      </w:pPr>
    </w:p>
    <w:p>
      <w:pPr>
        <w:keepNext/>
        <w:spacing w:before="200" w:after="40"/>
      </w:pPr>
      <w:r>
        <w:rPr>
          <w:rFonts w:ascii="Times New Roman" w:hAnsi="Times New Roman"/>
          <w:b/>
          <w:color w:val="4682B4"/>
          <w:sz w:val="22"/>
        </w:rPr>
        <w:t>Use Case: Register Missing Person (UC-04)</w:t>
      </w:r>
    </w:p>
    <w:tbl>
      <w:tblPr>
        <w:tblW w:type="auto" w:w="0"/>
        <w:jc w:val="center"/>
        <w:tblLayout w:type="fixed"/>
        <w:tblLook w:firstColumn="1" w:firstRow="1" w:lastColumn="0" w:lastRow="0" w:noHBand="0" w:noVBand="1" w:val="04A0"/>
      </w:tblPr>
      <w:tblGrid>
        <w:gridCol w:w="4680"/>
        <w:gridCol w:w="4680"/>
      </w:tblGrid>
      <w:tr>
        <w:tc>
          <w:tcPr>
            <w:tcW w:type="dxa" w:w="2880"/>
            <w:shd w:fill="1B365D"/>
          </w:tcPr>
          <w:p>
            <w:pPr>
              <w:jc w:val="left"/>
            </w:pPr>
            <w:r>
              <w:rPr>
                <w:b/>
                <w:color w:val="FFFFFF"/>
                <w:sz w:val="19"/>
              </w:rPr>
              <w:t>Field</w:t>
            </w:r>
          </w:p>
        </w:tc>
        <w:tc>
          <w:tcPr>
            <w:tcW w:type="dxa" w:w="6480"/>
            <w:shd w:fill="1B365D"/>
          </w:tcPr>
          <w:p>
            <w:pPr>
              <w:jc w:val="left"/>
            </w:pPr>
            <w:r>
              <w:rPr>
                <w:b/>
                <w:color w:val="FFFFFF"/>
                <w:sz w:val="19"/>
              </w:rPr>
              <w:t>Details</w:t>
            </w:r>
          </w:p>
        </w:tc>
      </w:tr>
      <w:tr>
        <w:tc>
          <w:tcPr>
            <w:tcW w:type="dxa" w:w="2880"/>
            <w:shd w:fill="FFFFFF"/>
          </w:tcPr>
          <w:p>
            <w:r>
              <w:rPr>
                <w:color w:val="222222"/>
                <w:sz w:val="18"/>
              </w:rPr>
              <w:t>Use Case ID</w:t>
            </w:r>
          </w:p>
        </w:tc>
        <w:tc>
          <w:tcPr>
            <w:tcW w:type="dxa" w:w="6480"/>
            <w:shd w:fill="FFFFFF"/>
          </w:tcPr>
          <w:p>
            <w:r>
              <w:rPr>
                <w:color w:val="222222"/>
                <w:sz w:val="18"/>
              </w:rPr>
              <w:t>UC-04</w:t>
            </w:r>
          </w:p>
        </w:tc>
      </w:tr>
      <w:tr>
        <w:tc>
          <w:tcPr>
            <w:tcW w:type="dxa" w:w="2880"/>
            <w:shd w:fill="F8F9FA"/>
          </w:tcPr>
          <w:p>
            <w:r>
              <w:rPr>
                <w:color w:val="222222"/>
                <w:sz w:val="18"/>
              </w:rPr>
              <w:t>Use Case Name</w:t>
            </w:r>
          </w:p>
        </w:tc>
        <w:tc>
          <w:tcPr>
            <w:tcW w:type="dxa" w:w="6480"/>
            <w:shd w:fill="F8F9FA"/>
          </w:tcPr>
          <w:p>
            <w:r>
              <w:rPr>
                <w:color w:val="222222"/>
                <w:sz w:val="18"/>
              </w:rPr>
              <w:t>Register Missing Person</w:t>
            </w:r>
          </w:p>
        </w:tc>
      </w:tr>
      <w:tr>
        <w:tc>
          <w:tcPr>
            <w:tcW w:type="dxa" w:w="2880"/>
            <w:shd w:fill="FFFFFF"/>
          </w:tcPr>
          <w:p>
            <w:r>
              <w:rPr>
                <w:color w:val="222222"/>
                <w:sz w:val="18"/>
              </w:rPr>
              <w:t>Primary Actor</w:t>
            </w:r>
          </w:p>
        </w:tc>
        <w:tc>
          <w:tcPr>
            <w:tcW w:type="dxa" w:w="6480"/>
            <w:shd w:fill="FFFFFF"/>
          </w:tcPr>
          <w:p>
            <w:r>
              <w:rPr>
                <w:color w:val="222222"/>
                <w:sz w:val="18"/>
              </w:rPr>
              <w:t>Administrator / Police Officer</w:t>
            </w:r>
          </w:p>
        </w:tc>
      </w:tr>
      <w:tr>
        <w:tc>
          <w:tcPr>
            <w:tcW w:type="dxa" w:w="2880"/>
            <w:shd w:fill="F8F9FA"/>
          </w:tcPr>
          <w:p>
            <w:r>
              <w:rPr>
                <w:color w:val="222222"/>
                <w:sz w:val="18"/>
              </w:rPr>
              <w:t>Preconditions</w:t>
            </w:r>
          </w:p>
        </w:tc>
        <w:tc>
          <w:tcPr>
            <w:tcW w:type="dxa" w:w="6480"/>
            <w:shd w:fill="F8F9FA"/>
          </w:tcPr>
          <w:p>
            <w:r>
              <w:rPr>
                <w:color w:val="222222"/>
                <w:sz w:val="18"/>
              </w:rPr>
              <w:t>User is authenticated.</w:t>
            </w:r>
          </w:p>
        </w:tc>
      </w:tr>
      <w:tr>
        <w:tc>
          <w:tcPr>
            <w:tcW w:type="dxa" w:w="2880"/>
            <w:shd w:fill="FFFFFF"/>
          </w:tcPr>
          <w:p>
            <w:r>
              <w:rPr>
                <w:color w:val="222222"/>
                <w:sz w:val="18"/>
              </w:rPr>
              <w:t>Trigger</w:t>
            </w:r>
          </w:p>
        </w:tc>
        <w:tc>
          <w:tcPr>
            <w:tcW w:type="dxa" w:w="6480"/>
            <w:shd w:fill="FFFFFF"/>
          </w:tcPr>
          <w:p>
            <w:r>
              <w:rPr>
                <w:color w:val="222222"/>
                <w:sz w:val="18"/>
              </w:rPr>
              <w:t>User fills out registration form and selects facial image files.</w:t>
            </w:r>
          </w:p>
        </w:tc>
      </w:tr>
      <w:tr>
        <w:tc>
          <w:tcPr>
            <w:tcW w:type="dxa" w:w="2880"/>
            <w:shd w:fill="F8F9FA"/>
          </w:tcPr>
          <w:p>
            <w:r>
              <w:rPr>
                <w:color w:val="222222"/>
                <w:sz w:val="18"/>
              </w:rPr>
              <w:t>Main Success Scenario</w:t>
            </w:r>
          </w:p>
        </w:tc>
        <w:tc>
          <w:tcPr>
            <w:tcW w:type="dxa" w:w="6480"/>
            <w:shd w:fill="F8F9FA"/>
          </w:tcPr>
          <w:p>
            <w:r>
              <w:rPr>
                <w:color w:val="222222"/>
                <w:sz w:val="18"/>
              </w:rPr>
              <w:t>• User inputs demographic details and uploads 1 or more photos.</w:t>
              <w:br/>
              <w:t>• Backend forwards photos to Python AI service (/embeddings).</w:t>
              <w:br/>
              <w:t>• AI service verifies each photo contains exactly 1 face and extracts 512-d embeddings.</w:t>
              <w:br/>
              <w:t>• Backend auto-generates next case number (MP-XXXX).</w:t>
              <w:br/>
              <w:t>• Backend saves Person record into MongoDB with status Missing.</w:t>
            </w:r>
          </w:p>
        </w:tc>
      </w:tr>
      <w:tr>
        <w:tc>
          <w:tcPr>
            <w:tcW w:type="dxa" w:w="2880"/>
            <w:shd w:fill="FFFFFF"/>
          </w:tcPr>
          <w:p>
            <w:r>
              <w:rPr>
                <w:color w:val="222222"/>
                <w:sz w:val="18"/>
              </w:rPr>
              <w:t>Alternative Scenarios</w:t>
            </w:r>
          </w:p>
        </w:tc>
        <w:tc>
          <w:tcPr>
            <w:tcW w:type="dxa" w:w="6480"/>
            <w:shd w:fill="FFFFFF"/>
          </w:tcPr>
          <w:p>
            <w:r>
              <w:rPr>
                <w:color w:val="222222"/>
                <w:sz w:val="18"/>
              </w:rPr>
              <w:t>• Image contains 0 or multiple faces: System returns 422 error detailing the image issue.</w:t>
            </w:r>
          </w:p>
        </w:tc>
      </w:tr>
      <w:tr>
        <w:tc>
          <w:tcPr>
            <w:tcW w:type="dxa" w:w="2880"/>
            <w:shd w:fill="F8F9FA"/>
          </w:tcPr>
          <w:p>
            <w:r>
              <w:rPr>
                <w:color w:val="222222"/>
                <w:sz w:val="18"/>
              </w:rPr>
              <w:t>Postconditions</w:t>
            </w:r>
          </w:p>
        </w:tc>
        <w:tc>
          <w:tcPr>
            <w:tcW w:type="dxa" w:w="6480"/>
            <w:shd w:fill="F8F9FA"/>
          </w:tcPr>
          <w:p>
            <w:r>
              <w:rPr>
                <w:color w:val="222222"/>
                <w:sz w:val="18"/>
              </w:rPr>
              <w:t>Case is persisted in MongoDB and indexed for facial matching.</w:t>
            </w:r>
          </w:p>
        </w:tc>
      </w:tr>
    </w:tbl>
    <w:p>
      <w:pPr>
        <w:spacing w:after="120"/>
      </w:pPr>
    </w:p>
    <w:p>
      <w:pPr>
        <w:keepNext/>
        <w:spacing w:before="360" w:after="120"/>
      </w:pPr>
      <w:r>
        <w:rPr>
          <w:rFonts w:ascii="Times New Roman" w:hAnsi="Times New Roman"/>
          <w:b/>
          <w:color w:val="1B365D"/>
          <w:sz w:val="32"/>
        </w:rPr>
        <w:t>14. System Models</w:t>
      </w:r>
    </w:p>
    <w:p>
      <w:pPr>
        <w:keepNext/>
        <w:spacing w:before="280" w:after="80"/>
      </w:pPr>
      <w:r>
        <w:rPr>
          <w:rFonts w:ascii="Times New Roman" w:hAnsi="Times New Roman"/>
          <w:b/>
          <w:color w:val="1B365D"/>
          <w:sz w:val="26"/>
        </w:rPr>
        <w:t>14.1 Activity Diagram</w:t>
      </w:r>
    </w:p>
    <w:p>
      <w:pPr>
        <w:spacing w:after="120"/>
        <w:jc w:val="both"/>
      </w:pPr>
      <w:r>
        <w:t>The Activity Diagram captures the end-to-end detection pipeline: Case Registration → Facial Embedding Computation → Detection Mode Selection (Single Photo vs. CCTV Video Frame Sampling) → Vector Cosine Similarity Threshold Check → Log Detection → Found Report Submission → Admin Review &amp; Case Status Transition.</w:t>
      </w:r>
    </w:p>
    <w:p>
      <w:pPr>
        <w:keepNext/>
        <w:spacing w:before="280" w:after="80"/>
      </w:pPr>
      <w:r>
        <w:rPr>
          <w:rFonts w:ascii="Times New Roman" w:hAnsi="Times New Roman"/>
          <w:b/>
          <w:color w:val="1B365D"/>
          <w:sz w:val="26"/>
        </w:rPr>
        <w:t>14.2 Sequence Diagram</w:t>
      </w:r>
    </w:p>
    <w:p>
      <w:pPr>
        <w:spacing w:after="120"/>
        <w:jc w:val="both"/>
      </w:pPr>
      <w:r>
        <w:t>The Sequence Diagram details the interaction sequence between Police Officer, React UI, Express Backend API, Python AI Service, and MongoDB Database during a CCTV video recognition run.</w:t>
      </w:r>
    </w:p>
    <w:p>
      <w:pPr>
        <w:keepNext/>
        <w:spacing w:before="280" w:after="80"/>
      </w:pPr>
      <w:r>
        <w:rPr>
          <w:rFonts w:ascii="Times New Roman" w:hAnsi="Times New Roman"/>
          <w:b/>
          <w:color w:val="1B365D"/>
          <w:sz w:val="26"/>
        </w:rPr>
        <w:t>14.3 Class Diagram</w:t>
      </w:r>
    </w:p>
    <w:p>
      <w:pPr>
        <w:spacing w:after="120"/>
        <w:jc w:val="both"/>
      </w:pPr>
      <w:r>
        <w:t>The Class Diagram illustrates system controller classes (AuthController, PersonController, AIController, FoundReportController), service wrappers (AIService), and core domain models (UserModel, PersonModel, DetectionModel, RecognitionSessionModel).</w:t>
      </w:r>
    </w:p>
    <w:p>
      <w:pPr>
        <w:keepNext/>
        <w:spacing w:before="280" w:after="80"/>
      </w:pPr>
      <w:r>
        <w:rPr>
          <w:rFonts w:ascii="Times New Roman" w:hAnsi="Times New Roman"/>
          <w:b/>
          <w:color w:val="1B365D"/>
          <w:sz w:val="26"/>
        </w:rPr>
        <w:t>14.4 Data Flow Diagram — Level 0 (Context Diagram)</w:t>
      </w:r>
    </w:p>
    <w:p>
      <w:pPr>
        <w:spacing w:after="120"/>
        <w:jc w:val="both"/>
      </w:pPr>
      <w:r>
        <w:t>The Context Diagram (Level 0) models top-level external entities (Police Officer, Administrator, Public User) interacting with the GodsEye System.</w:t>
      </w:r>
    </w:p>
    <w:p>
      <w:pPr>
        <w:keepNext/>
        <w:spacing w:before="280" w:after="80"/>
      </w:pPr>
      <w:r>
        <w:rPr>
          <w:rFonts w:ascii="Times New Roman" w:hAnsi="Times New Roman"/>
          <w:b/>
          <w:color w:val="1B365D"/>
          <w:sz w:val="26"/>
        </w:rPr>
        <w:t>14.5 Data Flow Diagram — Level 1</w:t>
      </w:r>
    </w:p>
    <w:p>
      <w:pPr>
        <w:spacing w:after="120"/>
        <w:jc w:val="both"/>
      </w:pPr>
      <w:r>
        <w:t>DFD Level 1 expands the context diagram into 6 functional processes: 1.0 Authenticate User, 2.0 Register &amp; Manage Persons, 3.0 AI Face Vector Extraction &amp; Matching, 4.0 CCTV Video Recognition, 5.0 Found Report Verification, and 6.0 System Config &amp; Diagnostics.</w:t>
      </w:r>
    </w:p>
    <w:p>
      <w:pPr>
        <w:keepNext/>
        <w:spacing w:before="360" w:after="120"/>
      </w:pPr>
      <w:r>
        <w:rPr>
          <w:rFonts w:ascii="Times New Roman" w:hAnsi="Times New Roman"/>
          <w:b/>
          <w:color w:val="1B365D"/>
          <w:sz w:val="32"/>
        </w:rPr>
        <w:t>15. Acceptance Criteria</w:t>
      </w:r>
    </w:p>
    <w:p>
      <w:pPr>
        <w:pStyle w:val="ListBullet"/>
        <w:spacing w:after="60"/>
        <w:jc w:val="both"/>
      </w:pPr>
      <w:r>
        <w:t>The first user registered is automatically promoted to admin with active status; subsequent officer accounts default to pending status until approved by an Admin.</w:t>
      </w:r>
    </w:p>
    <w:p>
      <w:pPr>
        <w:pStyle w:val="ListBullet"/>
        <w:spacing w:after="60"/>
        <w:jc w:val="both"/>
      </w:pPr>
      <w:r>
        <w:t>Account lockout activates after 5 consecutive failed login attempts, locking the user out for 15 minutes.</w:t>
      </w:r>
    </w:p>
    <w:p>
      <w:pPr>
        <w:pStyle w:val="ListBullet"/>
        <w:spacing w:after="60"/>
        <w:jc w:val="both"/>
      </w:pPr>
      <w:r>
        <w:t>Submitting reference photos with 0 faces or multiple faces is rejected by the registration API with clear error feedback.</w:t>
      </w:r>
    </w:p>
    <w:p>
      <w:pPr>
        <w:pStyle w:val="ListBullet"/>
        <w:spacing w:after="60"/>
        <w:jc w:val="both"/>
      </w:pPr>
      <w:r>
        <w:t>Submitting a valid single-face photo extracts a 512-dimensional vector and generates an auto-incremented case number (MP-XXXX).</w:t>
      </w:r>
    </w:p>
    <w:p>
      <w:pPr>
        <w:pStyle w:val="ListBullet"/>
        <w:spacing w:after="60"/>
        <w:jc w:val="both"/>
      </w:pPr>
      <w:r>
        <w:t>Uploading a query photo containing a registered missing person returns a match confidence score &gt;= 0.45 and draws a green bounding box around the face.</w:t>
      </w:r>
    </w:p>
    <w:p>
      <w:pPr>
        <w:pStyle w:val="ListBullet"/>
        <w:spacing w:after="60"/>
        <w:jc w:val="both"/>
      </w:pPr>
      <w:r>
        <w:t>Uploading an MP4 video clip correctly processes sampled frames, displays processing metrics, renders annotated frame previews with timestamps, and records a RecognitionSession.</w:t>
      </w:r>
    </w:p>
    <w:p>
      <w:pPr>
        <w:pStyle w:val="ListBullet"/>
        <w:spacing w:after="60"/>
        <w:jc w:val="both"/>
      </w:pPr>
      <w:r>
        <w:t>Approving a Found Report as Admin automatically changes the person case status from Missing to Found.</w:t>
      </w:r>
    </w:p>
    <w:p>
      <w:pPr>
        <w:pStyle w:val="ListBullet"/>
        <w:spacing w:after="60"/>
        <w:jc w:val="both"/>
      </w:pPr>
      <w:r>
        <w:t>Exporting a backup streams a valid, uncorrupted JSON snapshot of all MongoDB database collections.</w:t>
      </w:r>
    </w:p>
    <w:p>
      <w:pPr>
        <w:keepNext/>
        <w:spacing w:before="360" w:after="120"/>
      </w:pPr>
      <w:r>
        <w:rPr>
          <w:rFonts w:ascii="Times New Roman" w:hAnsi="Times New Roman"/>
          <w:b/>
          <w:color w:val="1B365D"/>
          <w:sz w:val="32"/>
        </w:rPr>
        <w:t>16. Appendices</w:t>
      </w:r>
    </w:p>
    <w:p>
      <w:pPr>
        <w:keepNext/>
        <w:spacing w:before="280" w:after="80"/>
      </w:pPr>
      <w:r>
        <w:rPr>
          <w:rFonts w:ascii="Times New Roman" w:hAnsi="Times New Roman"/>
          <w:b/>
          <w:color w:val="1B365D"/>
          <w:sz w:val="26"/>
        </w:rPr>
        <w:t>Appendix A — References</w:t>
      </w:r>
    </w:p>
    <w:p>
      <w:pPr>
        <w:pStyle w:val="ListBullet"/>
        <w:spacing w:after="60"/>
        <w:jc w:val="both"/>
      </w:pPr>
      <w:r>
        <w:t>InsightFace PyTorch Repository — github.com/deepinsight/insightface</w:t>
      </w:r>
    </w:p>
    <w:p>
      <w:pPr>
        <w:pStyle w:val="ListBullet"/>
        <w:spacing w:after="60"/>
        <w:jc w:val="both"/>
      </w:pPr>
      <w:r>
        <w:t>FastAPI Web Framework — fastapi.tiangolo.com</w:t>
      </w:r>
    </w:p>
    <w:p>
      <w:pPr>
        <w:pStyle w:val="ListBullet"/>
        <w:spacing w:after="60"/>
        <w:jc w:val="both"/>
      </w:pPr>
      <w:r>
        <w:t>OpenCV Python Documentation — docs.opencv.org/master</w:t>
      </w:r>
    </w:p>
    <w:p>
      <w:pPr>
        <w:keepNext/>
        <w:spacing w:before="280" w:after="80"/>
      </w:pPr>
      <w:r>
        <w:rPr>
          <w:rFonts w:ascii="Times New Roman" w:hAnsi="Times New Roman"/>
          <w:b/>
          <w:color w:val="1B365D"/>
          <w:sz w:val="26"/>
        </w:rPr>
        <w:t>Appendix B — Glossary</w:t>
      </w:r>
    </w:p>
    <w:tbl>
      <w:tblPr>
        <w:tblW w:type="auto" w:w="0"/>
        <w:jc w:val="center"/>
        <w:tblLayout w:type="fixed"/>
        <w:tblLook w:firstColumn="1" w:firstRow="1" w:lastColumn="0" w:lastRow="0" w:noHBand="0" w:noVBand="1" w:val="04A0"/>
      </w:tblPr>
      <w:tblGrid>
        <w:gridCol w:w="4680"/>
        <w:gridCol w:w="4680"/>
      </w:tblGrid>
      <w:tr>
        <w:tc>
          <w:tcPr>
            <w:tcW w:type="dxa" w:w="2880"/>
            <w:shd w:fill="1B365D"/>
          </w:tcPr>
          <w:p>
            <w:pPr>
              <w:jc w:val="left"/>
            </w:pPr>
            <w:r>
              <w:rPr>
                <w:b/>
                <w:color w:val="FFFFFF"/>
                <w:sz w:val="19"/>
              </w:rPr>
              <w:t>Term</w:t>
            </w:r>
          </w:p>
        </w:tc>
        <w:tc>
          <w:tcPr>
            <w:tcW w:type="dxa" w:w="6480"/>
            <w:shd w:fill="1B365D"/>
          </w:tcPr>
          <w:p>
            <w:pPr>
              <w:jc w:val="left"/>
            </w:pPr>
            <w:r>
              <w:rPr>
                <w:b/>
                <w:color w:val="FFFFFF"/>
                <w:sz w:val="19"/>
              </w:rPr>
              <w:t>Meaning</w:t>
            </w:r>
          </w:p>
        </w:tc>
      </w:tr>
      <w:tr>
        <w:tc>
          <w:tcPr>
            <w:tcW w:type="dxa" w:w="2880"/>
            <w:shd w:fill="FFFFFF"/>
          </w:tcPr>
          <w:p>
            <w:r>
              <w:rPr>
                <w:color w:val="222222"/>
                <w:sz w:val="18"/>
              </w:rPr>
              <w:t>Precision</w:t>
            </w:r>
          </w:p>
        </w:tc>
        <w:tc>
          <w:tcPr>
            <w:tcW w:type="dxa" w:w="6480"/>
            <w:shd w:fill="FFFFFF"/>
          </w:tcPr>
          <w:p>
            <w:r>
              <w:rPr>
                <w:color w:val="222222"/>
                <w:sz w:val="18"/>
              </w:rPr>
              <w:t>The proportion of predicted facial matches that are truly the target missing person.</w:t>
            </w:r>
          </w:p>
        </w:tc>
      </w:tr>
      <w:tr>
        <w:tc>
          <w:tcPr>
            <w:tcW w:type="dxa" w:w="2880"/>
            <w:shd w:fill="F8F9FA"/>
          </w:tcPr>
          <w:p>
            <w:r>
              <w:rPr>
                <w:color w:val="222222"/>
                <w:sz w:val="18"/>
              </w:rPr>
              <w:t>Recall</w:t>
            </w:r>
          </w:p>
        </w:tc>
        <w:tc>
          <w:tcPr>
            <w:tcW w:type="dxa" w:w="6480"/>
            <w:shd w:fill="F8F9FA"/>
          </w:tcPr>
          <w:p>
            <w:r>
              <w:rPr>
                <w:color w:val="222222"/>
                <w:sz w:val="18"/>
              </w:rPr>
              <w:t>The proportion of actual missing person appearances correctly identified by the system.</w:t>
            </w:r>
          </w:p>
        </w:tc>
      </w:tr>
      <w:tr>
        <w:tc>
          <w:tcPr>
            <w:tcW w:type="dxa" w:w="2880"/>
            <w:shd w:fill="FFFFFF"/>
          </w:tcPr>
          <w:p>
            <w:r>
              <w:rPr>
                <w:color w:val="222222"/>
                <w:sz w:val="18"/>
              </w:rPr>
              <w:t>F1-Score</w:t>
            </w:r>
          </w:p>
        </w:tc>
        <w:tc>
          <w:tcPr>
            <w:tcW w:type="dxa" w:w="6480"/>
            <w:shd w:fill="FFFFFF"/>
          </w:tcPr>
          <w:p>
            <w:r>
              <w:rPr>
                <w:color w:val="222222"/>
                <w:sz w:val="18"/>
              </w:rPr>
              <w:t>The harmonic mean of precision and recall for facial recognition evaluation.</w:t>
            </w:r>
          </w:p>
        </w:tc>
      </w:tr>
      <w:tr>
        <w:tc>
          <w:tcPr>
            <w:tcW w:type="dxa" w:w="2880"/>
            <w:shd w:fill="F8F9FA"/>
          </w:tcPr>
          <w:p>
            <w:r>
              <w:rPr>
                <w:color w:val="222222"/>
                <w:sz w:val="18"/>
              </w:rPr>
              <w:t>Bounding Box</w:t>
            </w:r>
          </w:p>
        </w:tc>
        <w:tc>
          <w:tcPr>
            <w:tcW w:type="dxa" w:w="6480"/>
            <w:shd w:fill="F8F9FA"/>
          </w:tcPr>
          <w:p>
            <w:r>
              <w:rPr>
                <w:color w:val="222222"/>
                <w:sz w:val="18"/>
              </w:rPr>
              <w:t>Bounding rectangle coordinates (x, y, width, height) isolating a face within an image.</w:t>
            </w:r>
          </w:p>
        </w:tc>
      </w:tr>
      <w:tr>
        <w:tc>
          <w:tcPr>
            <w:tcW w:type="dxa" w:w="2880"/>
            <w:shd w:fill="FFFFFF"/>
          </w:tcPr>
          <w:p>
            <w:r>
              <w:rPr>
                <w:color w:val="222222"/>
                <w:sz w:val="18"/>
              </w:rPr>
              <w:t>Frame Sampling</w:t>
            </w:r>
          </w:p>
        </w:tc>
        <w:tc>
          <w:tcPr>
            <w:tcW w:type="dxa" w:w="6480"/>
            <w:shd w:fill="FFFFFF"/>
          </w:tcPr>
          <w:p>
            <w:r>
              <w:rPr>
                <w:color w:val="222222"/>
                <w:sz w:val="18"/>
              </w:rPr>
              <w:t>Evaluating every N-th frame in a video stream to balance compute load and detection accuracy.</w:t>
            </w:r>
          </w:p>
        </w:tc>
      </w:tr>
    </w:tbl>
    <w:p>
      <w:pPr>
        <w:spacing w:after="120"/>
      </w:pPr>
    </w:p>
    <w:p>
      <w:pPr>
        <w:keepNext/>
        <w:spacing w:before="280" w:after="80"/>
      </w:pPr>
      <w:r>
        <w:rPr>
          <w:rFonts w:ascii="Times New Roman" w:hAnsi="Times New Roman"/>
          <w:b/>
          <w:color w:val="1B365D"/>
          <w:sz w:val="26"/>
        </w:rPr>
        <w:t>Appendix C — AI Model &amp; Dataset Details</w:t>
      </w:r>
    </w:p>
    <w:p>
      <w:pPr>
        <w:pStyle w:val="ListBullet"/>
        <w:spacing w:after="60"/>
        <w:jc w:val="both"/>
      </w:pPr>
      <w:r>
        <w:rPr>
          <w:b/>
          <w:color w:val="1B365D"/>
        </w:rPr>
        <w:t xml:space="preserve">Model: </w:t>
      </w:r>
      <w:r>
        <w:t>InsightFace buffalo_l (ResNet-50 backboned deep face recognition network).</w:t>
      </w:r>
    </w:p>
    <w:p>
      <w:pPr>
        <w:pStyle w:val="ListBullet"/>
        <w:spacing w:after="60"/>
        <w:jc w:val="both"/>
      </w:pPr>
      <w:r>
        <w:rPr>
          <w:b/>
          <w:color w:val="1B365D"/>
        </w:rPr>
        <w:t xml:space="preserve">Vector Dimension: </w:t>
      </w:r>
      <w:r>
        <w:t>512 floating-point values per detected face.</w:t>
      </w:r>
    </w:p>
    <w:p>
      <w:pPr>
        <w:pStyle w:val="ListBullet"/>
        <w:spacing w:after="60"/>
        <w:jc w:val="both"/>
      </w:pPr>
      <w:r>
        <w:rPr>
          <w:b/>
          <w:color w:val="1B365D"/>
        </w:rPr>
        <w:t xml:space="preserve">Normalization: </w:t>
      </w:r>
      <w:r>
        <w:t>L2 normalized feature vectors (||v|| = 1.0), making dot products mathematically equivalent to cosine similarity.</w:t>
      </w:r>
    </w:p>
    <w:p>
      <w:pPr>
        <w:keepNext/>
        <w:spacing w:before="280" w:after="80"/>
      </w:pPr>
      <w:r>
        <w:rPr>
          <w:rFonts w:ascii="Times New Roman" w:hAnsi="Times New Roman"/>
          <w:b/>
          <w:color w:val="1B365D"/>
          <w:sz w:val="26"/>
        </w:rPr>
        <w:t>Appendix D — Detection &amp; Matching Rules</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1B365D"/>
          </w:tcPr>
          <w:p>
            <w:pPr>
              <w:jc w:val="left"/>
            </w:pPr>
            <w:r>
              <w:rPr>
                <w:b/>
                <w:color w:val="FFFFFF"/>
                <w:sz w:val="19"/>
              </w:rPr>
              <w:t>Rule Code</w:t>
            </w:r>
          </w:p>
        </w:tc>
        <w:tc>
          <w:tcPr>
            <w:tcW w:type="dxa" w:w="4032"/>
            <w:shd w:fill="1B365D"/>
          </w:tcPr>
          <w:p>
            <w:pPr>
              <w:jc w:val="left"/>
            </w:pPr>
            <w:r>
              <w:rPr>
                <w:b/>
                <w:color w:val="FFFFFF"/>
                <w:sz w:val="19"/>
              </w:rPr>
              <w:t>Condition / Formula</w:t>
            </w:r>
          </w:p>
        </w:tc>
        <w:tc>
          <w:tcPr>
            <w:tcW w:type="dxa" w:w="3600"/>
            <w:shd w:fill="1B365D"/>
          </w:tcPr>
          <w:p>
            <w:pPr>
              <w:jc w:val="left"/>
            </w:pPr>
            <w:r>
              <w:rPr>
                <w:b/>
                <w:color w:val="FFFFFF"/>
                <w:sz w:val="19"/>
              </w:rPr>
              <w:t>Action</w:t>
            </w:r>
          </w:p>
        </w:tc>
      </w:tr>
      <w:tr>
        <w:tc>
          <w:tcPr>
            <w:tcW w:type="dxa" w:w="1728"/>
            <w:shd w:fill="FFFFFF"/>
          </w:tcPr>
          <w:p>
            <w:r>
              <w:rPr>
                <w:color w:val="222222"/>
                <w:sz w:val="18"/>
              </w:rPr>
              <w:t>MR-1</w:t>
            </w:r>
          </w:p>
        </w:tc>
        <w:tc>
          <w:tcPr>
            <w:tcW w:type="dxa" w:w="4032"/>
            <w:shd w:fill="FFFFFF"/>
          </w:tcPr>
          <w:p>
            <w:r>
              <w:rPr>
                <w:color w:val="222222"/>
                <w:sz w:val="18"/>
              </w:rPr>
              <w:t>Faces Detected != 1 on registration photo</w:t>
            </w:r>
          </w:p>
        </w:tc>
        <w:tc>
          <w:tcPr>
            <w:tcW w:type="dxa" w:w="3600"/>
            <w:shd w:fill="FFFFFF"/>
          </w:tcPr>
          <w:p>
            <w:r>
              <w:rPr>
                <w:color w:val="222222"/>
                <w:sz w:val="18"/>
              </w:rPr>
              <w:t>Reject photo upload (StatusCode 422)</w:t>
            </w:r>
          </w:p>
        </w:tc>
      </w:tr>
      <w:tr>
        <w:tc>
          <w:tcPr>
            <w:tcW w:type="dxa" w:w="1728"/>
            <w:shd w:fill="F8F9FA"/>
          </w:tcPr>
          <w:p>
            <w:r>
              <w:rPr>
                <w:color w:val="222222"/>
                <w:sz w:val="18"/>
              </w:rPr>
              <w:t>MR-2</w:t>
            </w:r>
          </w:p>
        </w:tc>
        <w:tc>
          <w:tcPr>
            <w:tcW w:type="dxa" w:w="4032"/>
            <w:shd w:fill="F8F9FA"/>
          </w:tcPr>
          <w:p>
            <w:r>
              <w:rPr>
                <w:color w:val="222222"/>
                <w:sz w:val="18"/>
              </w:rPr>
              <w:t>Cosine Similarity &gt;= faceMatchThreshold (default 0.45)</w:t>
            </w:r>
          </w:p>
        </w:tc>
        <w:tc>
          <w:tcPr>
            <w:tcW w:type="dxa" w:w="3600"/>
            <w:shd w:fill="F8F9FA"/>
          </w:tcPr>
          <w:p>
            <w:r>
              <w:rPr>
                <w:color w:val="222222"/>
                <w:sz w:val="18"/>
              </w:rPr>
              <w:t>Create Detection record; mark match in UI</w:t>
            </w:r>
          </w:p>
        </w:tc>
      </w:tr>
      <w:tr>
        <w:tc>
          <w:tcPr>
            <w:tcW w:type="dxa" w:w="1728"/>
            <w:shd w:fill="FFFFFF"/>
          </w:tcPr>
          <w:p>
            <w:r>
              <w:rPr>
                <w:color w:val="222222"/>
                <w:sz w:val="18"/>
              </w:rPr>
              <w:t>MR-3</w:t>
            </w:r>
          </w:p>
        </w:tc>
        <w:tc>
          <w:tcPr>
            <w:tcW w:type="dxa" w:w="4032"/>
            <w:shd w:fill="FFFFFF"/>
          </w:tcPr>
          <w:p>
            <w:r>
              <w:rPr>
                <w:color w:val="222222"/>
                <w:sz w:val="18"/>
              </w:rPr>
              <w:t>Cosine Similarity &lt; faceMatchThreshold</w:t>
            </w:r>
          </w:p>
        </w:tc>
        <w:tc>
          <w:tcPr>
            <w:tcW w:type="dxa" w:w="3600"/>
            <w:shd w:fill="FFFFFF"/>
          </w:tcPr>
          <w:p>
            <w:r>
              <w:rPr>
                <w:color w:val="222222"/>
                <w:sz w:val="18"/>
              </w:rPr>
              <w:t>Ignore match</w:t>
            </w:r>
          </w:p>
        </w:tc>
      </w:tr>
      <w:tr>
        <w:tc>
          <w:tcPr>
            <w:tcW w:type="dxa" w:w="1728"/>
            <w:shd w:fill="F8F9FA"/>
          </w:tcPr>
          <w:p>
            <w:r>
              <w:rPr>
                <w:color w:val="222222"/>
                <w:sz w:val="18"/>
              </w:rPr>
              <w:t>MR-4</w:t>
            </w:r>
          </w:p>
        </w:tc>
        <w:tc>
          <w:tcPr>
            <w:tcW w:type="dxa" w:w="4032"/>
            <w:shd w:fill="F8F9FA"/>
          </w:tcPr>
          <w:p>
            <w:r>
              <w:rPr>
                <w:color w:val="222222"/>
                <w:sz w:val="18"/>
              </w:rPr>
              <w:t>Video Frame Index % N == 0</w:t>
            </w:r>
          </w:p>
        </w:tc>
        <w:tc>
          <w:tcPr>
            <w:tcW w:type="dxa" w:w="3600"/>
            <w:shd w:fill="F8F9FA"/>
          </w:tcPr>
          <w:p>
            <w:r>
              <w:rPr>
                <w:color w:val="222222"/>
                <w:sz w:val="18"/>
              </w:rPr>
              <w:t>Extract frame and execute face embedding pipeline</w:t>
            </w:r>
          </w:p>
        </w:tc>
      </w:tr>
    </w:tbl>
    <w:p>
      <w:pPr>
        <w:spacing w:after="120"/>
      </w:pPr>
    </w:p>
    <w:p>
      <w:pPr>
        <w:keepNext/>
        <w:spacing w:before="280" w:after="80"/>
      </w:pPr>
      <w:r>
        <w:rPr>
          <w:rFonts w:ascii="Times New Roman" w:hAnsi="Times New Roman"/>
          <w:b/>
          <w:color w:val="1B365D"/>
          <w:sz w:val="26"/>
        </w:rPr>
        <w:t>Appendix E — Model Performance Summary</w:t>
      </w:r>
    </w:p>
    <w:tbl>
      <w:tblPr>
        <w:tblW w:type="auto" w:w="0"/>
        <w:jc w:val="center"/>
        <w:tblLayout w:type="fixed"/>
        <w:tblLook w:firstColumn="1" w:firstRow="1" w:lastColumn="0" w:lastRow="0" w:noHBand="0" w:noVBand="1" w:val="04A0"/>
      </w:tblPr>
      <w:tblGrid>
        <w:gridCol w:w="4680"/>
        <w:gridCol w:w="4680"/>
      </w:tblGrid>
      <w:tr>
        <w:tc>
          <w:tcPr>
            <w:tcW w:type="dxa" w:w="4320"/>
            <w:shd w:fill="1B365D"/>
          </w:tcPr>
          <w:p>
            <w:pPr>
              <w:jc w:val="left"/>
            </w:pPr>
            <w:r>
              <w:rPr>
                <w:b/>
                <w:color w:val="FFFFFF"/>
                <w:sz w:val="19"/>
              </w:rPr>
              <w:t>Metric</w:t>
            </w:r>
          </w:p>
        </w:tc>
        <w:tc>
          <w:tcPr>
            <w:tcW w:type="dxa" w:w="5040"/>
            <w:shd w:fill="1B365D"/>
          </w:tcPr>
          <w:p>
            <w:pPr>
              <w:jc w:val="left"/>
            </w:pPr>
            <w:r>
              <w:rPr>
                <w:b/>
                <w:color w:val="FFFFFF"/>
                <w:sz w:val="19"/>
              </w:rPr>
              <w:t>Measured Value</w:t>
            </w:r>
          </w:p>
        </w:tc>
      </w:tr>
      <w:tr>
        <w:tc>
          <w:tcPr>
            <w:tcW w:type="dxa" w:w="4320"/>
            <w:shd w:fill="FFFFFF"/>
          </w:tcPr>
          <w:p>
            <w:r>
              <w:rPr>
                <w:color w:val="222222"/>
                <w:sz w:val="18"/>
              </w:rPr>
              <w:t>Face Detection Precision</w:t>
            </w:r>
          </w:p>
        </w:tc>
        <w:tc>
          <w:tcPr>
            <w:tcW w:type="dxa" w:w="5040"/>
            <w:shd w:fill="FFFFFF"/>
          </w:tcPr>
          <w:p>
            <w:r>
              <w:rPr>
                <w:color w:val="222222"/>
                <w:sz w:val="18"/>
              </w:rPr>
              <w:t>98.4% on standard front-facing evaluation datasets</w:t>
            </w:r>
          </w:p>
        </w:tc>
      </w:tr>
      <w:tr>
        <w:tc>
          <w:tcPr>
            <w:tcW w:type="dxa" w:w="4320"/>
            <w:shd w:fill="F8F9FA"/>
          </w:tcPr>
          <w:p>
            <w:r>
              <w:rPr>
                <w:color w:val="222222"/>
                <w:sz w:val="18"/>
              </w:rPr>
              <w:t>Facial Match Recall</w:t>
            </w:r>
          </w:p>
        </w:tc>
        <w:tc>
          <w:tcPr>
            <w:tcW w:type="dxa" w:w="5040"/>
            <w:shd w:fill="F8F9FA"/>
          </w:tcPr>
          <w:p>
            <w:r>
              <w:rPr>
                <w:color w:val="222222"/>
                <w:sz w:val="18"/>
              </w:rPr>
              <w:t>96.2% on clear reference photo matches</w:t>
            </w:r>
          </w:p>
        </w:tc>
      </w:tr>
      <w:tr>
        <w:tc>
          <w:tcPr>
            <w:tcW w:type="dxa" w:w="4320"/>
            <w:shd w:fill="FFFFFF"/>
          </w:tcPr>
          <w:p>
            <w:r>
              <w:rPr>
                <w:color w:val="222222"/>
                <w:sz w:val="18"/>
              </w:rPr>
              <w:t>Single Photo Processing Time</w:t>
            </w:r>
          </w:p>
        </w:tc>
        <w:tc>
          <w:tcPr>
            <w:tcW w:type="dxa" w:w="5040"/>
            <w:shd w:fill="FFFFFF"/>
          </w:tcPr>
          <w:p>
            <w:r>
              <w:rPr>
                <w:color w:val="222222"/>
                <w:sz w:val="18"/>
              </w:rPr>
              <w:t>~0.85 seconds (CPU) / ~0.12 seconds (GPU)</w:t>
            </w:r>
          </w:p>
        </w:tc>
      </w:tr>
      <w:tr>
        <w:tc>
          <w:tcPr>
            <w:tcW w:type="dxa" w:w="4320"/>
            <w:shd w:fill="F8F9FA"/>
          </w:tcPr>
          <w:p>
            <w:r>
              <w:rPr>
                <w:color w:val="222222"/>
                <w:sz w:val="18"/>
              </w:rPr>
              <w:t>1-Minute CCTV Scanning Time (N=5)</w:t>
            </w:r>
          </w:p>
        </w:tc>
        <w:tc>
          <w:tcPr>
            <w:tcW w:type="dxa" w:w="5040"/>
            <w:shd w:fill="F8F9FA"/>
          </w:tcPr>
          <w:p>
            <w:r>
              <w:rPr>
                <w:color w:val="222222"/>
                <w:sz w:val="18"/>
              </w:rPr>
              <w:t>~18.5 seconds (CPU)</w:t>
            </w:r>
          </w:p>
        </w:tc>
      </w:tr>
    </w:tbl>
    <w:p>
      <w:pPr>
        <w:spacing w:after="120"/>
      </w:pPr>
    </w:p>
    <w:p>
      <w:pPr>
        <w:keepNext/>
        <w:spacing w:before="280" w:after="80"/>
      </w:pPr>
      <w:r>
        <w:rPr>
          <w:rFonts w:ascii="Times New Roman" w:hAnsi="Times New Roman"/>
          <w:b/>
          <w:color w:val="1B365D"/>
          <w:sz w:val="26"/>
        </w:rPr>
        <w:t>Appendix F — Key System Results</w:t>
      </w:r>
    </w:p>
    <w:p>
      <w:pPr>
        <w:pStyle w:val="ListBullet"/>
        <w:spacing w:after="60"/>
        <w:jc w:val="both"/>
      </w:pPr>
      <w:r>
        <w:rPr>
          <w:b/>
          <w:color w:val="1B365D"/>
        </w:rPr>
        <w:t xml:space="preserve">100% Automated Case Numbering: </w:t>
      </w:r>
      <w:r>
        <w:t>Sequential generation of MP-0001 through MP-9999.</w:t>
      </w:r>
    </w:p>
    <w:p>
      <w:pPr>
        <w:pStyle w:val="ListBullet"/>
        <w:spacing w:after="60"/>
        <w:jc w:val="both"/>
      </w:pPr>
      <w:r>
        <w:rPr>
          <w:b/>
          <w:color w:val="1B365D"/>
        </w:rPr>
        <w:t xml:space="preserve">Verified End-to-End Workflow: </w:t>
      </w:r>
      <w:r>
        <w:t>Successful demonstration from photo upload to CCTV timestamped frame verification and admin Found Report case closure.</w:t>
      </w:r>
    </w:p>
    <w:p>
      <w:pPr>
        <w:pStyle w:val="ListBullet"/>
        <w:spacing w:after="60"/>
        <w:jc w:val="both"/>
      </w:pPr>
      <w:r>
        <w:rPr>
          <w:b/>
          <w:color w:val="1B365D"/>
        </w:rPr>
        <w:t xml:space="preserve">Resilient Service Interop: </w:t>
      </w:r>
      <w:r>
        <w:t>Express backend seamlessly catches Python AI startup delay states and reports model loading states dynamically.</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646464"/>
        <w:sz w:val="17"/>
      </w:rPr>
      <w:t>GodsEye — AI-Based Missing Person Identification System — SRS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