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40"/>
          <w:szCs w:val="40"/>
        </w:rPr>
        <w:t xml:space="preserve">Admission Assistant</w:t>
      </w:r>
    </w:p>
    <w:p>
      <w:pPr>
        <w:spacing w:after="400"/>
        <w:jc w:val="center"/>
      </w:pPr>
      <w:r>
        <w:rPr>
          <w:rFonts w:ascii="Calibri" w:cs="Calibri" w:eastAsia="Calibri" w:hAnsi="Calibri"/>
          <w:b/>
          <w:bCs/>
          <w:color w:val="000000"/>
          <w:sz w:val="30"/>
          <w:szCs w:val="30"/>
        </w:rPr>
        <w:t xml:space="preserve">Functional Requirements Document (FRD)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b/>
                <w:bCs/>
                <w:color w:val="000000"/>
                <w:sz w:val="20"/>
                <w:szCs w:val="20"/>
              </w:rPr>
              <w:t xml:space="preserve">Document Title</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Admission Assistant — Functional Requirements Document (FRD)</w:t>
            </w:r>
          </w:p>
        </w:tc>
      </w:tr>
      <w:tr>
        <w:tc>
          <w:tcPr>
            <w:tcW w:type="dxa" w:w="2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b/>
                <w:bCs/>
                <w:color w:val="000000"/>
                <w:sz w:val="20"/>
                <w:szCs w:val="20"/>
              </w:rPr>
              <w:t xml:space="preserve">Related Document</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Admission Assistant — Platform Architecture Document</w:t>
            </w:r>
          </w:p>
        </w:tc>
      </w:tr>
      <w:tr>
        <w:tc>
          <w:tcPr>
            <w:tcW w:type="dxa" w:w="2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b/>
                <w:bCs/>
                <w:color w:val="000000"/>
                <w:sz w:val="20"/>
                <w:szCs w:val="20"/>
              </w:rPr>
              <w:t xml:space="preserve">Prepared By</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FE1</w:t>
            </w:r>
          </w:p>
        </w:tc>
      </w:tr>
      <w:tr>
        <w:tc>
          <w:tcPr>
            <w:tcW w:type="dxa" w:w="2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b/>
                <w:bCs/>
                <w:color w:val="000000"/>
                <w:sz w:val="20"/>
                <w:szCs w:val="20"/>
              </w:rPr>
              <w:t xml:space="preserve">Version</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1.0</w:t>
            </w:r>
          </w:p>
        </w:tc>
      </w:tr>
      <w:tr>
        <w:tc>
          <w:tcPr>
            <w:tcW w:type="dxa" w:w="2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b/>
                <w:bCs/>
                <w:color w:val="000000"/>
                <w:sz w:val="20"/>
                <w:szCs w:val="20"/>
              </w:rPr>
              <w:t xml:space="preserve">Status</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Draft</w:t>
            </w:r>
          </w:p>
        </w:tc>
      </w:tr>
    </w:tbl>
    <w:p>
      <w:pPr>
        <w:pBdr>
          <w:bottom w:val="single" w:color="000000" w:sz="6" w:space="1"/>
        </w:pBdr>
        <w:spacing w:after="300" w:before="300"/>
      </w:pPr>
      <w:r>
        <w:rPr>
          <w:rFonts w:ascii="Calibri" w:cs="Calibri" w:eastAsia="Calibri" w:hAnsi="Calibri"/>
        </w:rPr>
        <w:t xml:space="preserve"/>
      </w:r>
    </w:p>
    <w:p>
      <w:pPr>
        <w:pStyle w:val="Heading1"/>
        <w:numPr>
          <w:ilvl w:val="0"/>
          <w:numId w:val="2"/>
        </w:numPr>
        <w:spacing w:after="160" w:before="320"/>
      </w:pPr>
      <w:r>
        <w:rPr>
          <w:rFonts w:ascii="Calibri" w:cs="Calibri" w:eastAsia="Calibri" w:hAnsi="Calibri"/>
          <w:b/>
          <w:bCs/>
          <w:color w:val="000000"/>
          <w:sz w:val="28"/>
          <w:szCs w:val="28"/>
        </w:rPr>
        <w:t xml:space="preserve">Introduction</w:t>
      </w:r>
    </w:p>
    <w:p>
      <w:pPr>
        <w:pStyle w:val="Heading2"/>
        <w:numPr>
          <w:ilvl w:val="1"/>
          <w:numId w:val="2"/>
        </w:numPr>
        <w:spacing w:after="120" w:before="240"/>
      </w:pPr>
      <w:r>
        <w:rPr>
          <w:rFonts w:ascii="Calibri" w:cs="Calibri" w:eastAsia="Calibri" w:hAnsi="Calibri"/>
          <w:b/>
          <w:bCs/>
          <w:color w:val="000000"/>
          <w:sz w:val="24"/>
          <w:szCs w:val="24"/>
        </w:rPr>
        <w:t xml:space="preserve">Purpose</w:t>
      </w:r>
    </w:p>
    <w:p>
      <w:pPr>
        <w:spacing w:after="200" w:line="276"/>
        <w:jc w:val="both"/>
      </w:pPr>
      <w:r>
        <w:rPr>
          <w:rFonts w:ascii="Calibri" w:cs="Calibri" w:eastAsia="Calibri" w:hAnsi="Calibri"/>
          <w:color w:val="000000"/>
          <w:sz w:val="22"/>
          <w:szCs w:val="22"/>
        </w:rPr>
        <w:t xml:space="preserve">This Functional Requirements Document (FRD) defines the functional and non-functional requirements of the Admission Assistant platform. It is derived from, and must be read together with, the Admission Assistant Platform Architecture Document, and translates each architectural capability into a verifiable requirement statement.</w:t>
      </w:r>
    </w:p>
    <w:p>
      <w:pPr>
        <w:pStyle w:val="Heading2"/>
        <w:numPr>
          <w:ilvl w:val="1"/>
          <w:numId w:val="2"/>
        </w:numPr>
        <w:spacing w:after="120" w:before="240"/>
      </w:pPr>
      <w:r>
        <w:rPr>
          <w:rFonts w:ascii="Calibri" w:cs="Calibri" w:eastAsia="Calibri" w:hAnsi="Calibri"/>
          <w:b/>
          <w:bCs/>
          <w:color w:val="000000"/>
          <w:sz w:val="24"/>
          <w:szCs w:val="24"/>
        </w:rPr>
        <w:t xml:space="preserve">Scope</w:t>
      </w:r>
    </w:p>
    <w:p>
      <w:pPr>
        <w:spacing w:after="200" w:line="276"/>
        <w:jc w:val="both"/>
      </w:pPr>
      <w:r>
        <w:rPr>
          <w:rFonts w:ascii="Calibri" w:cs="Calibri" w:eastAsia="Calibri" w:hAnsi="Calibri"/>
          <w:color w:val="000000"/>
          <w:sz w:val="22"/>
          <w:szCs w:val="22"/>
        </w:rPr>
        <w:t xml:space="preserve">This document covers the requirements of the student-facing conversational widget, the administrative console, the API and authentication layer, the decision and retrieval engine, the knowledge ingestion pipeline, the model and provider layer, storage and state management, observability, multi-tenancy, and data governance for the Admission Assistant platform. Implementation-level design (schemas, code structure, infrastructure sizing) is out of scope and is addressed in the architecture document and subsequent technical design documents.</w:t>
      </w:r>
    </w:p>
    <w:p>
      <w:pPr>
        <w:pStyle w:val="Heading2"/>
        <w:numPr>
          <w:ilvl w:val="1"/>
          <w:numId w:val="2"/>
        </w:numPr>
        <w:spacing w:after="120" w:before="240"/>
      </w:pPr>
      <w:r>
        <w:rPr>
          <w:rFonts w:ascii="Calibri" w:cs="Calibri" w:eastAsia="Calibri" w:hAnsi="Calibri"/>
          <w:b/>
          <w:bCs/>
          <w:color w:val="000000"/>
          <w:sz w:val="24"/>
          <w:szCs w:val="24"/>
        </w:rPr>
        <w:t xml:space="preserve">Intended Audience</w:t>
      </w:r>
    </w:p>
    <w:p>
      <w:pPr>
        <w:spacing w:after="200" w:line="276"/>
        <w:jc w:val="both"/>
      </w:pPr>
      <w:r>
        <w:rPr>
          <w:rFonts w:ascii="Calibri" w:cs="Calibri" w:eastAsia="Calibri" w:hAnsi="Calibri"/>
          <w:color w:val="000000"/>
          <w:sz w:val="22"/>
          <w:szCs w:val="22"/>
        </w:rPr>
        <w:t xml:space="preserve">This document is intended for the product owner, engineering team, quality assurance team, and any reviewing stakeholder who needs to validate that the delivered platform meets its intended functional behaviour.</w:t>
      </w:r>
    </w:p>
    <w:p>
      <w:pPr>
        <w:pStyle w:val="Heading2"/>
        <w:numPr>
          <w:ilvl w:val="1"/>
          <w:numId w:val="2"/>
        </w:numPr>
        <w:spacing w:after="120" w:before="240"/>
      </w:pPr>
      <w:r>
        <w:rPr>
          <w:rFonts w:ascii="Calibri" w:cs="Calibri" w:eastAsia="Calibri" w:hAnsi="Calibri"/>
          <w:b/>
          <w:bCs/>
          <w:color w:val="000000"/>
          <w:sz w:val="24"/>
          <w:szCs w:val="24"/>
        </w:rPr>
        <w:t xml:space="preserve">References</w:t>
      </w:r>
    </w:p>
    <w:p>
      <w:pPr>
        <w:spacing w:after="200" w:line="276"/>
        <w:jc w:val="both"/>
      </w:pPr>
      <w:r>
        <w:rPr>
          <w:rFonts w:ascii="Calibri" w:cs="Calibri" w:eastAsia="Calibri" w:hAnsi="Calibri"/>
          <w:color w:val="000000"/>
          <w:sz w:val="22"/>
          <w:szCs w:val="22"/>
        </w:rPr>
        <w:t xml:space="preserve">Admission Assistant — Platform Architecture Document (companion document, same project).</w:t>
      </w:r>
    </w:p>
    <w:p>
      <w:pPr>
        <w:pStyle w:val="Heading2"/>
        <w:numPr>
          <w:ilvl w:val="1"/>
          <w:numId w:val="2"/>
        </w:numPr>
        <w:spacing w:after="120" w:before="240"/>
      </w:pPr>
      <w:r>
        <w:rPr>
          <w:rFonts w:ascii="Calibri" w:cs="Calibri" w:eastAsia="Calibri" w:hAnsi="Calibri"/>
          <w:b/>
          <w:bCs/>
          <w:color w:val="000000"/>
          <w:sz w:val="24"/>
          <w:szCs w:val="24"/>
        </w:rPr>
        <w:t xml:space="preserve">Definitions and Abbreviations</w:t>
      </w:r>
    </w:p>
    <w:p>
      <w:pPr>
        <w:spacing w:after="140" w:line="276"/>
        <w:ind w:left="0"/>
        <w:jc w:val="both"/>
      </w:pPr>
      <w:r>
        <w:rPr>
          <w:rFonts w:ascii="Calibri" w:cs="Calibri" w:eastAsia="Calibri" w:hAnsi="Calibri"/>
          <w:b/>
          <w:bCs/>
          <w:color w:val="000000"/>
          <w:sz w:val="22"/>
          <w:szCs w:val="22"/>
        </w:rPr>
        <w:t xml:space="preserve">FRD: </w:t>
      </w:r>
      <w:r>
        <w:rPr>
          <w:rFonts w:ascii="Calibri" w:cs="Calibri" w:eastAsia="Calibri" w:hAnsi="Calibri"/>
          <w:color w:val="000000"/>
          <w:sz w:val="22"/>
          <w:szCs w:val="22"/>
        </w:rPr>
        <w:t xml:space="preserve">Functional Requirements Document.</w:t>
      </w:r>
    </w:p>
    <w:p>
      <w:pPr>
        <w:spacing w:after="140" w:line="276"/>
        <w:ind w:left="0"/>
        <w:jc w:val="both"/>
      </w:pPr>
      <w:r>
        <w:rPr>
          <w:rFonts w:ascii="Calibri" w:cs="Calibri" w:eastAsia="Calibri" w:hAnsi="Calibri"/>
          <w:b/>
          <w:bCs/>
          <w:color w:val="000000"/>
          <w:sz w:val="22"/>
          <w:szCs w:val="22"/>
        </w:rPr>
        <w:t xml:space="preserve">FR: </w:t>
      </w:r>
      <w:r>
        <w:rPr>
          <w:rFonts w:ascii="Calibri" w:cs="Calibri" w:eastAsia="Calibri" w:hAnsi="Calibri"/>
          <w:color w:val="000000"/>
          <w:sz w:val="22"/>
          <w:szCs w:val="22"/>
        </w:rPr>
        <w:t xml:space="preserve">Functional Requirement — a specific, verifiable capability the system must provide.</w:t>
      </w:r>
    </w:p>
    <w:p>
      <w:pPr>
        <w:spacing w:after="140" w:line="276"/>
        <w:ind w:left="0"/>
        <w:jc w:val="both"/>
      </w:pPr>
      <w:r>
        <w:rPr>
          <w:rFonts w:ascii="Calibri" w:cs="Calibri" w:eastAsia="Calibri" w:hAnsi="Calibri"/>
          <w:b/>
          <w:bCs/>
          <w:color w:val="000000"/>
          <w:sz w:val="22"/>
          <w:szCs w:val="22"/>
        </w:rPr>
        <w:t xml:space="preserve">NFR: </w:t>
      </w:r>
      <w:r>
        <w:rPr>
          <w:rFonts w:ascii="Calibri" w:cs="Calibri" w:eastAsia="Calibri" w:hAnsi="Calibri"/>
          <w:color w:val="000000"/>
          <w:sz w:val="22"/>
          <w:szCs w:val="22"/>
        </w:rPr>
        <w:t xml:space="preserve">Non-Functional Requirement — a quality attribute the system must satisfy.</w:t>
      </w:r>
    </w:p>
    <w:p>
      <w:pPr>
        <w:spacing w:after="140" w:line="276"/>
        <w:ind w:left="0"/>
        <w:jc w:val="both"/>
      </w:pPr>
      <w:r>
        <w:rPr>
          <w:rFonts w:ascii="Calibri" w:cs="Calibri" w:eastAsia="Calibri" w:hAnsi="Calibri"/>
          <w:b/>
          <w:bCs/>
          <w:color w:val="000000"/>
          <w:sz w:val="22"/>
          <w:szCs w:val="22"/>
        </w:rPr>
        <w:t xml:space="preserve">RBAC: </w:t>
      </w:r>
      <w:r>
        <w:rPr>
          <w:rFonts w:ascii="Calibri" w:cs="Calibri" w:eastAsia="Calibri" w:hAnsi="Calibri"/>
          <w:color w:val="000000"/>
          <w:sz w:val="22"/>
          <w:szCs w:val="22"/>
        </w:rPr>
        <w:t xml:space="preserve">Role-Based Access Control.</w:t>
      </w:r>
    </w:p>
    <w:p>
      <w:pPr>
        <w:spacing w:after="140" w:line="276"/>
        <w:ind w:left="0"/>
        <w:jc w:val="both"/>
      </w:pPr>
      <w:r>
        <w:rPr>
          <w:rFonts w:ascii="Calibri" w:cs="Calibri" w:eastAsia="Calibri" w:hAnsi="Calibri"/>
          <w:b/>
          <w:bCs/>
          <w:color w:val="000000"/>
          <w:sz w:val="22"/>
          <w:szCs w:val="22"/>
        </w:rPr>
        <w:t xml:space="preserve">OCR: </w:t>
      </w:r>
      <w:r>
        <w:rPr>
          <w:rFonts w:ascii="Calibri" w:cs="Calibri" w:eastAsia="Calibri" w:hAnsi="Calibri"/>
          <w:color w:val="000000"/>
          <w:sz w:val="22"/>
          <w:szCs w:val="22"/>
        </w:rPr>
        <w:t xml:space="preserve">Optical Character Recognition.</w:t>
      </w:r>
    </w:p>
    <w:p>
      <w:pPr>
        <w:spacing w:after="140" w:line="276"/>
        <w:ind w:left="0"/>
        <w:jc w:val="both"/>
      </w:pPr>
      <w:r>
        <w:rPr>
          <w:rFonts w:ascii="Calibri" w:cs="Calibri" w:eastAsia="Calibri" w:hAnsi="Calibri"/>
          <w:b/>
          <w:bCs/>
          <w:color w:val="000000"/>
          <w:sz w:val="22"/>
          <w:szCs w:val="22"/>
        </w:rPr>
        <w:t xml:space="preserve">ANN: </w:t>
      </w:r>
      <w:r>
        <w:rPr>
          <w:rFonts w:ascii="Calibri" w:cs="Calibri" w:eastAsia="Calibri" w:hAnsi="Calibri"/>
          <w:color w:val="000000"/>
          <w:sz w:val="22"/>
          <w:szCs w:val="22"/>
        </w:rPr>
        <w:t xml:space="preserve">Approximate Nearest Neighbour (vector search indexing method).</w:t>
      </w:r>
    </w:p>
    <w:p>
      <w:pPr>
        <w:spacing w:after="140" w:line="276"/>
        <w:ind w:left="0"/>
        <w:jc w:val="both"/>
      </w:pPr>
      <w:r>
        <w:rPr>
          <w:rFonts w:ascii="Calibri" w:cs="Calibri" w:eastAsia="Calibri" w:hAnsi="Calibri"/>
          <w:b/>
          <w:bCs/>
          <w:color w:val="000000"/>
          <w:sz w:val="22"/>
          <w:szCs w:val="22"/>
        </w:rPr>
        <w:t xml:space="preserve">WAF: </w:t>
      </w:r>
      <w:r>
        <w:rPr>
          <w:rFonts w:ascii="Calibri" w:cs="Calibri" w:eastAsia="Calibri" w:hAnsi="Calibri"/>
          <w:color w:val="000000"/>
          <w:sz w:val="22"/>
          <w:szCs w:val="22"/>
        </w:rPr>
        <w:t xml:space="preserve">Web Application Firewall.</w:t>
      </w:r>
    </w:p>
    <w:p>
      <w:pPr>
        <w:spacing w:after="140" w:line="276"/>
        <w:ind w:left="0"/>
        <w:jc w:val="both"/>
      </w:pPr>
      <w:r>
        <w:rPr>
          <w:rFonts w:ascii="Calibri" w:cs="Calibri" w:eastAsia="Calibri" w:hAnsi="Calibri"/>
          <w:b/>
          <w:bCs/>
          <w:color w:val="000000"/>
          <w:sz w:val="22"/>
          <w:szCs w:val="22"/>
        </w:rPr>
        <w:t xml:space="preserve">CDN: </w:t>
      </w:r>
      <w:r>
        <w:rPr>
          <w:rFonts w:ascii="Calibri" w:cs="Calibri" w:eastAsia="Calibri" w:hAnsi="Calibri"/>
          <w:color w:val="000000"/>
          <w:sz w:val="22"/>
          <w:szCs w:val="22"/>
        </w:rPr>
        <w:t xml:space="preserve">Content Delivery Network.</w:t>
      </w:r>
    </w:p>
    <w:p>
      <w:pPr>
        <w:spacing w:after="140" w:line="276"/>
        <w:ind w:left="0"/>
        <w:jc w:val="both"/>
      </w:pPr>
      <w:r>
        <w:rPr>
          <w:rFonts w:ascii="Calibri" w:cs="Calibri" w:eastAsia="Calibri" w:hAnsi="Calibri"/>
          <w:b/>
          <w:bCs/>
          <w:color w:val="000000"/>
          <w:sz w:val="22"/>
          <w:szCs w:val="22"/>
        </w:rPr>
        <w:t xml:space="preserve">TLS: </w:t>
      </w:r>
      <w:r>
        <w:rPr>
          <w:rFonts w:ascii="Calibri" w:cs="Calibri" w:eastAsia="Calibri" w:hAnsi="Calibri"/>
          <w:color w:val="000000"/>
          <w:sz w:val="22"/>
          <w:szCs w:val="22"/>
        </w:rPr>
        <w:t xml:space="preserve">Transport Layer Security.</w:t>
      </w:r>
    </w:p>
    <w:p>
      <w:pPr>
        <w:pStyle w:val="Heading1"/>
        <w:numPr>
          <w:ilvl w:val="0"/>
          <w:numId w:val="2"/>
        </w:numPr>
        <w:spacing w:after="160" w:before="320"/>
      </w:pPr>
      <w:r>
        <w:rPr>
          <w:rFonts w:ascii="Calibri" w:cs="Calibri" w:eastAsia="Calibri" w:hAnsi="Calibri"/>
          <w:b/>
          <w:bCs/>
          <w:color w:val="000000"/>
          <w:sz w:val="28"/>
          <w:szCs w:val="28"/>
        </w:rPr>
        <w:t xml:space="preserve">Overall Description</w:t>
      </w:r>
    </w:p>
    <w:p>
      <w:pPr>
        <w:pStyle w:val="Heading2"/>
        <w:numPr>
          <w:ilvl w:val="1"/>
          <w:numId w:val="2"/>
        </w:numPr>
        <w:spacing w:after="120" w:before="240"/>
      </w:pPr>
      <w:r>
        <w:rPr>
          <w:rFonts w:ascii="Calibri" w:cs="Calibri" w:eastAsia="Calibri" w:hAnsi="Calibri"/>
          <w:b/>
          <w:bCs/>
          <w:color w:val="000000"/>
          <w:sz w:val="24"/>
          <w:szCs w:val="24"/>
        </w:rPr>
        <w:t xml:space="preserve">Product Perspective</w:t>
      </w:r>
    </w:p>
    <w:p>
      <w:pPr>
        <w:spacing w:after="200" w:line="276"/>
        <w:jc w:val="both"/>
      </w:pPr>
      <w:r>
        <w:rPr>
          <w:rFonts w:ascii="Calibri" w:cs="Calibri" w:eastAsia="Calibri" w:hAnsi="Calibri"/>
          <w:color w:val="000000"/>
          <w:sz w:val="22"/>
          <w:szCs w:val="22"/>
        </w:rPr>
        <w:t xml:space="preserve">Admission Assistant is a multilingual, retrieval-grounded advisory system that answers prospective students' questions about undergraduate admissions in English, Hindi, or Marathi. It is grounded in each institution's own published prospectuses and verifies every factual claim about fees, dates, eligibility, and reserved-category thresholds through deterministic logic rather than free-form generation.</w:t>
      </w:r>
    </w:p>
    <w:p>
      <w:pPr>
        <w:pStyle w:val="Heading2"/>
        <w:numPr>
          <w:ilvl w:val="1"/>
          <w:numId w:val="2"/>
        </w:numPr>
        <w:spacing w:after="120" w:before="240"/>
      </w:pPr>
      <w:r>
        <w:rPr>
          <w:rFonts w:ascii="Calibri" w:cs="Calibri" w:eastAsia="Calibri" w:hAnsi="Calibri"/>
          <w:b/>
          <w:bCs/>
          <w:color w:val="000000"/>
          <w:sz w:val="24"/>
          <w:szCs w:val="24"/>
        </w:rPr>
        <w:t xml:space="preserve">User Classes and Characteristics</w:t>
      </w:r>
    </w:p>
    <w:p>
      <w:pPr>
        <w:pStyle w:val="Heading3"/>
        <w:numPr>
          <w:ilvl w:val="2"/>
          <w:numId w:val="2"/>
        </w:numPr>
        <w:spacing w:after="100" w:before="180"/>
      </w:pPr>
      <w:r>
        <w:rPr>
          <w:rFonts w:ascii="Calibri" w:cs="Calibri" w:eastAsia="Calibri" w:hAnsi="Calibri"/>
          <w:b/>
          <w:bCs/>
          <w:color w:val="000000"/>
          <w:sz w:val="22"/>
          <w:szCs w:val="22"/>
        </w:rPr>
        <w:t xml:space="preserve">Prospective Student (End User)</w:t>
      </w:r>
    </w:p>
    <w:p>
      <w:pPr>
        <w:spacing w:after="200" w:line="276"/>
        <w:jc w:val="both"/>
      </w:pPr>
      <w:r>
        <w:rPr>
          <w:rFonts w:ascii="Calibri" w:cs="Calibri" w:eastAsia="Calibri" w:hAnsi="Calibri"/>
          <w:color w:val="000000"/>
          <w:sz w:val="22"/>
          <w:szCs w:val="22"/>
        </w:rPr>
        <w:t xml:space="preserve">Interacts with the platform through the student-facing chat widget to ask admission-related questions in their preferred language and expects accurate, verifiable answers.</w:t>
      </w:r>
    </w:p>
    <w:p>
      <w:pPr>
        <w:pStyle w:val="Heading3"/>
        <w:numPr>
          <w:ilvl w:val="2"/>
          <w:numId w:val="2"/>
        </w:numPr>
        <w:spacing w:after="100" w:before="180"/>
      </w:pPr>
      <w:r>
        <w:rPr>
          <w:rFonts w:ascii="Calibri" w:cs="Calibri" w:eastAsia="Calibri" w:hAnsi="Calibri"/>
          <w:b/>
          <w:bCs/>
          <w:color w:val="000000"/>
          <w:sz w:val="22"/>
          <w:szCs w:val="22"/>
        </w:rPr>
        <w:t xml:space="preserve">Institution Administrator</w:t>
      </w:r>
    </w:p>
    <w:p>
      <w:pPr>
        <w:spacing w:after="200" w:line="276"/>
        <w:jc w:val="both"/>
      </w:pPr>
      <w:r>
        <w:rPr>
          <w:rFonts w:ascii="Calibri" w:cs="Calibri" w:eastAsia="Calibri" w:hAnsi="Calibri"/>
          <w:color w:val="000000"/>
          <w:sz w:val="22"/>
          <w:szCs w:val="22"/>
        </w:rPr>
        <w:t xml:space="preserve">Uses the administrative console to onboard programmes and institutions, manage knowledge base content, review conversation and audit logs, and configure access for other administrators.</w:t>
      </w:r>
    </w:p>
    <w:p>
      <w:pPr>
        <w:pStyle w:val="Heading3"/>
        <w:numPr>
          <w:ilvl w:val="2"/>
          <w:numId w:val="2"/>
        </w:numPr>
        <w:spacing w:after="100" w:before="180"/>
      </w:pPr>
      <w:r>
        <w:rPr>
          <w:rFonts w:ascii="Calibri" w:cs="Calibri" w:eastAsia="Calibri" w:hAnsi="Calibri"/>
          <w:b/>
          <w:bCs/>
          <w:color w:val="000000"/>
          <w:sz w:val="22"/>
          <w:szCs w:val="22"/>
        </w:rPr>
        <w:t xml:space="preserve">Integration Client</w:t>
      </w:r>
    </w:p>
    <w:p>
      <w:pPr>
        <w:spacing w:after="200" w:line="276"/>
        <w:jc w:val="both"/>
      </w:pPr>
      <w:r>
        <w:rPr>
          <w:rFonts w:ascii="Calibri" w:cs="Calibri" w:eastAsia="Calibri" w:hAnsi="Calibri"/>
          <w:color w:val="000000"/>
          <w:sz w:val="22"/>
          <w:szCs w:val="22"/>
        </w:rPr>
        <w:t xml:space="preserve">An external system (for example, an embedding partner site or an internal tool) that consumes the platform's public API against a stable, versioned contract.</w:t>
      </w:r>
    </w:p>
    <w:p>
      <w:pPr>
        <w:pStyle w:val="Heading2"/>
        <w:numPr>
          <w:ilvl w:val="1"/>
          <w:numId w:val="2"/>
        </w:numPr>
        <w:spacing w:after="120" w:before="240"/>
      </w:pPr>
      <w:r>
        <w:rPr>
          <w:rFonts w:ascii="Calibri" w:cs="Calibri" w:eastAsia="Calibri" w:hAnsi="Calibri"/>
          <w:b/>
          <w:bCs/>
          <w:color w:val="000000"/>
          <w:sz w:val="24"/>
          <w:szCs w:val="24"/>
        </w:rPr>
        <w:t xml:space="preserve">Operating Environment</w:t>
      </w:r>
    </w:p>
    <w:p>
      <w:pPr>
        <w:spacing w:after="200" w:line="276"/>
        <w:jc w:val="both"/>
      </w:pPr>
      <w:r>
        <w:rPr>
          <w:rFonts w:ascii="Calibri" w:cs="Calibri" w:eastAsia="Calibri" w:hAnsi="Calibri"/>
          <w:color w:val="000000"/>
          <w:sz w:val="22"/>
          <w:szCs w:val="22"/>
        </w:rPr>
        <w:t xml:space="preserve">The platform is delivered as a web-based student widget and an administrative console, served over TLS, and accessed through standard modern browsers. Backend services run as containerized, orchestrated components in a cloud environment with a staging tier that mirrors production.</w:t>
      </w:r>
    </w:p>
    <w:p>
      <w:pPr>
        <w:pStyle w:val="Heading1"/>
        <w:numPr>
          <w:ilvl w:val="0"/>
          <w:numId w:val="2"/>
        </w:numPr>
        <w:spacing w:after="160" w:before="320"/>
      </w:pPr>
      <w:r>
        <w:rPr>
          <w:rFonts w:ascii="Calibri" w:cs="Calibri" w:eastAsia="Calibri" w:hAnsi="Calibri"/>
          <w:b/>
          <w:bCs/>
          <w:color w:val="000000"/>
          <w:sz w:val="28"/>
          <w:szCs w:val="28"/>
        </w:rPr>
        <w:t xml:space="preserve">Functional Requirements</w:t>
      </w:r>
    </w:p>
    <w:p>
      <w:pPr>
        <w:pStyle w:val="Heading2"/>
        <w:numPr>
          <w:ilvl w:val="1"/>
          <w:numId w:val="2"/>
        </w:numPr>
        <w:spacing w:after="120" w:before="240"/>
      </w:pPr>
      <w:r>
        <w:rPr>
          <w:rFonts w:ascii="Calibri" w:cs="Calibri" w:eastAsia="Calibri" w:hAnsi="Calibri"/>
          <w:b/>
          <w:bCs/>
          <w:color w:val="000000"/>
          <w:sz w:val="24"/>
          <w:szCs w:val="24"/>
        </w:rPr>
        <w:t xml:space="preserve">Student-Facing Frontend</w:t>
      </w:r>
    </w:p>
    <w:p>
      <w:pPr>
        <w:spacing w:after="140" w:line="276"/>
        <w:ind w:left="0"/>
        <w:jc w:val="both"/>
      </w:pPr>
      <w:r>
        <w:rPr>
          <w:rFonts w:ascii="Calibri" w:cs="Calibri" w:eastAsia="Calibri" w:hAnsi="Calibri"/>
          <w:b/>
          <w:bCs/>
          <w:color w:val="000000"/>
          <w:sz w:val="22"/>
          <w:szCs w:val="22"/>
        </w:rPr>
        <w:t xml:space="preserve">FR-3.1.1: </w:t>
      </w:r>
      <w:r>
        <w:rPr>
          <w:rFonts w:ascii="Calibri" w:cs="Calibri" w:eastAsia="Calibri" w:hAnsi="Calibri"/>
          <w:color w:val="000000"/>
          <w:sz w:val="22"/>
          <w:szCs w:val="22"/>
        </w:rPr>
        <w:t xml:space="preserve">The system shall provide a chat-based widget through which a prospective student can submit admission-related questions.</w:t>
      </w:r>
    </w:p>
    <w:p>
      <w:pPr>
        <w:spacing w:after="140" w:line="276"/>
        <w:ind w:left="0"/>
        <w:jc w:val="both"/>
      </w:pPr>
      <w:r>
        <w:rPr>
          <w:rFonts w:ascii="Calibri" w:cs="Calibri" w:eastAsia="Calibri" w:hAnsi="Calibri"/>
          <w:b/>
          <w:bCs/>
          <w:color w:val="000000"/>
          <w:sz w:val="22"/>
          <w:szCs w:val="22"/>
        </w:rPr>
        <w:t xml:space="preserve">FR-3.1.2: </w:t>
      </w:r>
      <w:r>
        <w:rPr>
          <w:rFonts w:ascii="Calibri" w:cs="Calibri" w:eastAsia="Calibri" w:hAnsi="Calibri"/>
          <w:color w:val="000000"/>
          <w:sz w:val="22"/>
          <w:szCs w:val="22"/>
        </w:rPr>
        <w:t xml:space="preserve">The system shall allow the student to interact in English, Hindi, or Marathi, with all interface strings served through a language layer rather than hard-coded text.</w:t>
      </w:r>
    </w:p>
    <w:p>
      <w:pPr>
        <w:spacing w:after="140" w:line="276"/>
        <w:ind w:left="0"/>
        <w:jc w:val="both"/>
      </w:pPr>
      <w:r>
        <w:rPr>
          <w:rFonts w:ascii="Calibri" w:cs="Calibri" w:eastAsia="Calibri" w:hAnsi="Calibri"/>
          <w:b/>
          <w:bCs/>
          <w:color w:val="000000"/>
          <w:sz w:val="22"/>
          <w:szCs w:val="22"/>
        </w:rPr>
        <w:t xml:space="preserve">FR-3.1.3: </w:t>
      </w:r>
      <w:r>
        <w:rPr>
          <w:rFonts w:ascii="Calibri" w:cs="Calibri" w:eastAsia="Calibri" w:hAnsi="Calibri"/>
          <w:color w:val="000000"/>
          <w:sz w:val="22"/>
          <w:szCs w:val="22"/>
        </w:rPr>
        <w:t xml:space="preserve">The system shall meet WCAG accessibility guidelines for the student widget and the administrative console.</w:t>
      </w:r>
    </w:p>
    <w:p>
      <w:pPr>
        <w:spacing w:after="140" w:line="276"/>
        <w:ind w:left="0"/>
        <w:jc w:val="both"/>
      </w:pPr>
      <w:r>
        <w:rPr>
          <w:rFonts w:ascii="Calibri" w:cs="Calibri" w:eastAsia="Calibri" w:hAnsi="Calibri"/>
          <w:b/>
          <w:bCs/>
          <w:color w:val="000000"/>
          <w:sz w:val="22"/>
          <w:szCs w:val="22"/>
        </w:rPr>
        <w:t xml:space="preserve">FR-3.1.4: </w:t>
      </w:r>
      <w:r>
        <w:rPr>
          <w:rFonts w:ascii="Calibri" w:cs="Calibri" w:eastAsia="Calibri" w:hAnsi="Calibri"/>
          <w:color w:val="000000"/>
          <w:sz w:val="22"/>
          <w:szCs w:val="22"/>
        </w:rPr>
        <w:t xml:space="preserve">The system shall apply content-security and CORS policy so that the widget only accepts responses from the platform's own known origins.</w:t>
      </w:r>
    </w:p>
    <w:p>
      <w:pPr>
        <w:spacing w:after="140" w:line="276"/>
        <w:ind w:left="0"/>
        <w:jc w:val="both"/>
      </w:pPr>
      <w:r>
        <w:rPr>
          <w:rFonts w:ascii="Calibri" w:cs="Calibri" w:eastAsia="Calibri" w:hAnsi="Calibri"/>
          <w:b/>
          <w:bCs/>
          <w:color w:val="000000"/>
          <w:sz w:val="22"/>
          <w:szCs w:val="22"/>
        </w:rPr>
        <w:t xml:space="preserve">FR-3.1.5: </w:t>
      </w:r>
      <w:r>
        <w:rPr>
          <w:rFonts w:ascii="Calibri" w:cs="Calibri" w:eastAsia="Calibri" w:hAnsi="Calibri"/>
          <w:color w:val="000000"/>
          <w:sz w:val="22"/>
          <w:szCs w:val="22"/>
        </w:rPr>
        <w:t xml:space="preserve">The system shall support adding a new supported language as a content change, without requiring a code change.</w:t>
      </w:r>
    </w:p>
    <w:p>
      <w:pPr>
        <w:pStyle w:val="Heading2"/>
        <w:numPr>
          <w:ilvl w:val="1"/>
          <w:numId w:val="2"/>
        </w:numPr>
        <w:spacing w:after="120" w:before="240"/>
      </w:pPr>
      <w:r>
        <w:rPr>
          <w:rFonts w:ascii="Calibri" w:cs="Calibri" w:eastAsia="Calibri" w:hAnsi="Calibri"/>
          <w:b/>
          <w:bCs/>
          <w:color w:val="000000"/>
          <w:sz w:val="24"/>
          <w:szCs w:val="24"/>
        </w:rPr>
        <w:t xml:space="preserve">API Surface and Authentication</w:t>
      </w:r>
    </w:p>
    <w:p>
      <w:pPr>
        <w:spacing w:after="140" w:line="276"/>
        <w:ind w:left="0"/>
        <w:jc w:val="both"/>
      </w:pPr>
      <w:r>
        <w:rPr>
          <w:rFonts w:ascii="Calibri" w:cs="Calibri" w:eastAsia="Calibri" w:hAnsi="Calibri"/>
          <w:b/>
          <w:bCs/>
          <w:color w:val="000000"/>
          <w:sz w:val="22"/>
          <w:szCs w:val="22"/>
        </w:rPr>
        <w:t xml:space="preserve">FR-3.2.1: </w:t>
      </w:r>
      <w:r>
        <w:rPr>
          <w:rFonts w:ascii="Calibri" w:cs="Calibri" w:eastAsia="Calibri" w:hAnsi="Calibri"/>
          <w:color w:val="000000"/>
          <w:sz w:val="22"/>
          <w:szCs w:val="22"/>
        </w:rPr>
        <w:t xml:space="preserve">The system shall expose a typed, versioned public and administrative API described by a published OpenAPI specification.</w:t>
      </w:r>
    </w:p>
    <w:p>
      <w:pPr>
        <w:spacing w:after="140" w:line="276"/>
        <w:ind w:left="0"/>
        <w:jc w:val="both"/>
      </w:pPr>
      <w:r>
        <w:rPr>
          <w:rFonts w:ascii="Calibri" w:cs="Calibri" w:eastAsia="Calibri" w:hAnsi="Calibri"/>
          <w:b/>
          <w:bCs/>
          <w:color w:val="000000"/>
          <w:sz w:val="22"/>
          <w:szCs w:val="22"/>
        </w:rPr>
        <w:t xml:space="preserve">FR-3.2.2: </w:t>
      </w:r>
      <w:r>
        <w:rPr>
          <w:rFonts w:ascii="Calibri" w:cs="Calibri" w:eastAsia="Calibri" w:hAnsi="Calibri"/>
          <w:color w:val="000000"/>
          <w:sz w:val="22"/>
          <w:szCs w:val="22"/>
        </w:rPr>
        <w:t xml:space="preserve">The system shall validate every request and response against its declared contract at the API boundary.</w:t>
      </w:r>
    </w:p>
    <w:p>
      <w:pPr>
        <w:spacing w:after="140" w:line="276"/>
        <w:ind w:left="0"/>
        <w:jc w:val="both"/>
      </w:pPr>
      <w:r>
        <w:rPr>
          <w:rFonts w:ascii="Calibri" w:cs="Calibri" w:eastAsia="Calibri" w:hAnsi="Calibri"/>
          <w:b/>
          <w:bCs/>
          <w:color w:val="000000"/>
          <w:sz w:val="22"/>
          <w:szCs w:val="22"/>
        </w:rPr>
        <w:t xml:space="preserve">FR-3.2.3: </w:t>
      </w:r>
      <w:r>
        <w:rPr>
          <w:rFonts w:ascii="Calibri" w:cs="Calibri" w:eastAsia="Calibri" w:hAnsi="Calibri"/>
          <w:color w:val="000000"/>
          <w:sz w:val="22"/>
          <w:szCs w:val="22"/>
        </w:rPr>
        <w:t xml:space="preserve">The system shall require every administrator to authenticate with an individual account; shared credentials shall not be permitted.</w:t>
      </w:r>
    </w:p>
    <w:p>
      <w:pPr>
        <w:spacing w:after="140" w:line="276"/>
        <w:ind w:left="0"/>
        <w:jc w:val="both"/>
      </w:pPr>
      <w:r>
        <w:rPr>
          <w:rFonts w:ascii="Calibri" w:cs="Calibri" w:eastAsia="Calibri" w:hAnsi="Calibri"/>
          <w:b/>
          <w:bCs/>
          <w:color w:val="000000"/>
          <w:sz w:val="22"/>
          <w:szCs w:val="22"/>
        </w:rPr>
        <w:t xml:space="preserve">FR-3.2.4: </w:t>
      </w:r>
      <w:r>
        <w:rPr>
          <w:rFonts w:ascii="Calibri" w:cs="Calibri" w:eastAsia="Calibri" w:hAnsi="Calibri"/>
          <w:color w:val="000000"/>
          <w:sz w:val="22"/>
          <w:szCs w:val="22"/>
        </w:rPr>
        <w:t xml:space="preserve">The system shall enforce role-based access control on every privileged administrative action.</w:t>
      </w:r>
    </w:p>
    <w:p>
      <w:pPr>
        <w:spacing w:after="140" w:line="276"/>
        <w:ind w:left="0"/>
        <w:jc w:val="both"/>
      </w:pPr>
      <w:r>
        <w:rPr>
          <w:rFonts w:ascii="Calibri" w:cs="Calibri" w:eastAsia="Calibri" w:hAnsi="Calibri"/>
          <w:b/>
          <w:bCs/>
          <w:color w:val="000000"/>
          <w:sz w:val="22"/>
          <w:szCs w:val="22"/>
        </w:rPr>
        <w:t xml:space="preserve">FR-3.2.5: </w:t>
      </w:r>
      <w:r>
        <w:rPr>
          <w:rFonts w:ascii="Calibri" w:cs="Calibri" w:eastAsia="Calibri" w:hAnsi="Calibri"/>
          <w:color w:val="000000"/>
          <w:sz w:val="22"/>
          <w:szCs w:val="22"/>
        </w:rPr>
        <w:t xml:space="preserve">The system shall record every privileged action in an audit log, attributed to the acting identity.</w:t>
      </w:r>
    </w:p>
    <w:p>
      <w:pPr>
        <w:spacing w:after="140" w:line="276"/>
        <w:ind w:left="0"/>
        <w:jc w:val="both"/>
      </w:pPr>
      <w:r>
        <w:rPr>
          <w:rFonts w:ascii="Calibri" w:cs="Calibri" w:eastAsia="Calibri" w:hAnsi="Calibri"/>
          <w:b/>
          <w:bCs/>
          <w:color w:val="000000"/>
          <w:sz w:val="22"/>
          <w:szCs w:val="22"/>
        </w:rPr>
        <w:t xml:space="preserve">FR-3.2.6: </w:t>
      </w:r>
      <w:r>
        <w:rPr>
          <w:rFonts w:ascii="Calibri" w:cs="Calibri" w:eastAsia="Calibri" w:hAnsi="Calibri"/>
          <w:color w:val="000000"/>
          <w:sz w:val="22"/>
          <w:szCs w:val="22"/>
        </w:rPr>
        <w:t xml:space="preserve">The system shall allow each API key to be individually rotated, scoped to a single project, and assigned its own rate limit and quota.</w:t>
      </w:r>
    </w:p>
    <w:p>
      <w:pPr>
        <w:pStyle w:val="Heading2"/>
        <w:numPr>
          <w:ilvl w:val="1"/>
          <w:numId w:val="2"/>
        </w:numPr>
        <w:spacing w:after="120" w:before="240"/>
      </w:pPr>
      <w:r>
        <w:rPr>
          <w:rFonts w:ascii="Calibri" w:cs="Calibri" w:eastAsia="Calibri" w:hAnsi="Calibri"/>
          <w:b/>
          <w:bCs/>
          <w:color w:val="000000"/>
          <w:sz w:val="24"/>
          <w:szCs w:val="24"/>
        </w:rPr>
        <w:t xml:space="preserve">Agent / Decision Core</w:t>
      </w:r>
    </w:p>
    <w:p>
      <w:pPr>
        <w:spacing w:after="140" w:line="276"/>
        <w:ind w:left="0"/>
        <w:jc w:val="both"/>
      </w:pPr>
      <w:r>
        <w:rPr>
          <w:rFonts w:ascii="Calibri" w:cs="Calibri" w:eastAsia="Calibri" w:hAnsi="Calibri"/>
          <w:b/>
          <w:bCs/>
          <w:color w:val="000000"/>
          <w:sz w:val="22"/>
          <w:szCs w:val="22"/>
        </w:rPr>
        <w:t xml:space="preserve">FR-3.3.1: </w:t>
      </w:r>
      <w:r>
        <w:rPr>
          <w:rFonts w:ascii="Calibri" w:cs="Calibri" w:eastAsia="Calibri" w:hAnsi="Calibri"/>
          <w:color w:val="000000"/>
          <w:sz w:val="22"/>
          <w:szCs w:val="22"/>
        </w:rPr>
        <w:t xml:space="preserve">The system shall classify the intent of an incoming student message (greeting, eligibility question, comparison request, ambiguous or off-topic message, or a suspected injection attempt) before selecting a response path.</w:t>
      </w:r>
    </w:p>
    <w:p>
      <w:pPr>
        <w:spacing w:after="140" w:line="276"/>
        <w:ind w:left="0"/>
        <w:jc w:val="both"/>
      </w:pPr>
      <w:r>
        <w:rPr>
          <w:rFonts w:ascii="Calibri" w:cs="Calibri" w:eastAsia="Calibri" w:hAnsi="Calibri"/>
          <w:b/>
          <w:bCs/>
          <w:color w:val="000000"/>
          <w:sz w:val="22"/>
          <w:szCs w:val="22"/>
        </w:rPr>
        <w:t xml:space="preserve">FR-3.3.2: </w:t>
      </w:r>
      <w:r>
        <w:rPr>
          <w:rFonts w:ascii="Calibri" w:cs="Calibri" w:eastAsia="Calibri" w:hAnsi="Calibri"/>
          <w:color w:val="000000"/>
          <w:sz w:val="22"/>
          <w:szCs w:val="22"/>
        </w:rPr>
        <w:t xml:space="preserve">The system shall corroborate the intent classifier's output against the student's own wording before treating that classification as a veto on the response path.</w:t>
      </w:r>
    </w:p>
    <w:p>
      <w:pPr>
        <w:spacing w:after="140" w:line="276"/>
        <w:ind w:left="0"/>
        <w:jc w:val="both"/>
      </w:pPr>
      <w:r>
        <w:rPr>
          <w:rFonts w:ascii="Calibri" w:cs="Calibri" w:eastAsia="Calibri" w:hAnsi="Calibri"/>
          <w:b/>
          <w:bCs/>
          <w:color w:val="000000"/>
          <w:sz w:val="22"/>
          <w:szCs w:val="22"/>
        </w:rPr>
        <w:t xml:space="preserve">FR-3.3.3: </w:t>
      </w:r>
      <w:r>
        <w:rPr>
          <w:rFonts w:ascii="Calibri" w:cs="Calibri" w:eastAsia="Calibri" w:hAnsi="Calibri"/>
          <w:color w:val="000000"/>
          <w:sz w:val="22"/>
          <w:szCs w:val="22"/>
        </w:rPr>
        <w:t xml:space="preserve">The system shall apply response rules through an explicit, dependency-ordered policy set, with a documented precedence between conflicting rules.</w:t>
      </w:r>
    </w:p>
    <w:p>
      <w:pPr>
        <w:spacing w:after="140" w:line="276"/>
        <w:ind w:left="0"/>
        <w:jc w:val="both"/>
      </w:pPr>
      <w:r>
        <w:rPr>
          <w:rFonts w:ascii="Calibri" w:cs="Calibri" w:eastAsia="Calibri" w:hAnsi="Calibri"/>
          <w:b/>
          <w:bCs/>
          <w:color w:val="000000"/>
          <w:sz w:val="22"/>
          <w:szCs w:val="22"/>
        </w:rPr>
        <w:t xml:space="preserve">FR-3.3.4: </w:t>
      </w:r>
      <w:r>
        <w:rPr>
          <w:rFonts w:ascii="Calibri" w:cs="Calibri" w:eastAsia="Calibri" w:hAnsi="Calibri"/>
          <w:color w:val="000000"/>
          <w:sz w:val="22"/>
          <w:szCs w:val="22"/>
        </w:rPr>
        <w:t xml:space="preserve">The system shall resolve eligibility verdicts, fee figures, and reserved-category thresholds through deterministic logic against the institution's published rules, never by asking a language model to compute them inline.</w:t>
      </w:r>
    </w:p>
    <w:p>
      <w:pPr>
        <w:spacing w:after="140" w:line="276"/>
        <w:ind w:left="0"/>
        <w:jc w:val="both"/>
      </w:pPr>
      <w:r>
        <w:rPr>
          <w:rFonts w:ascii="Calibri" w:cs="Calibri" w:eastAsia="Calibri" w:hAnsi="Calibri"/>
          <w:b/>
          <w:bCs/>
          <w:color w:val="000000"/>
          <w:sz w:val="22"/>
          <w:szCs w:val="22"/>
        </w:rPr>
        <w:t xml:space="preserve">FR-3.3.5: </w:t>
      </w:r>
      <w:r>
        <w:rPr>
          <w:rFonts w:ascii="Calibri" w:cs="Calibri" w:eastAsia="Calibri" w:hAnsi="Calibri"/>
          <w:color w:val="000000"/>
          <w:sz w:val="22"/>
          <w:szCs w:val="22"/>
        </w:rPr>
        <w:t xml:space="preserve">The system shall restrict the language model's role, once a figure or verdict is resolved, to phrasing that already-decided answer in the student's language using a locked template.</w:t>
      </w:r>
    </w:p>
    <w:p>
      <w:pPr>
        <w:spacing w:after="140" w:line="276"/>
        <w:ind w:left="0"/>
        <w:jc w:val="both"/>
      </w:pPr>
      <w:r>
        <w:rPr>
          <w:rFonts w:ascii="Calibri" w:cs="Calibri" w:eastAsia="Calibri" w:hAnsi="Calibri"/>
          <w:b/>
          <w:bCs/>
          <w:color w:val="000000"/>
          <w:sz w:val="22"/>
          <w:szCs w:val="22"/>
        </w:rPr>
        <w:t xml:space="preserve">FR-3.3.6: </w:t>
      </w:r>
      <w:r>
        <w:rPr>
          <w:rFonts w:ascii="Calibri" w:cs="Calibri" w:eastAsia="Calibri" w:hAnsi="Calibri"/>
          <w:color w:val="000000"/>
          <w:sz w:val="22"/>
          <w:szCs w:val="22"/>
        </w:rPr>
        <w:t xml:space="preserve">The system shall run a value-substitution check on every templated answer to confirm the model has not dropped or altered the figure it was given.</w:t>
      </w:r>
    </w:p>
    <w:p>
      <w:pPr>
        <w:spacing w:after="140" w:line="276"/>
        <w:ind w:left="0"/>
        <w:jc w:val="both"/>
      </w:pPr>
      <w:r>
        <w:rPr>
          <w:rFonts w:ascii="Calibri" w:cs="Calibri" w:eastAsia="Calibri" w:hAnsi="Calibri"/>
          <w:b/>
          <w:bCs/>
          <w:color w:val="000000"/>
          <w:sz w:val="22"/>
          <w:szCs w:val="22"/>
        </w:rPr>
        <w:t xml:space="preserve">FR-3.3.7: </w:t>
      </w:r>
      <w:r>
        <w:rPr>
          <w:rFonts w:ascii="Calibri" w:cs="Calibri" w:eastAsia="Calibri" w:hAnsi="Calibri"/>
          <w:color w:val="000000"/>
          <w:sz w:val="22"/>
          <w:szCs w:val="22"/>
        </w:rPr>
        <w:t xml:space="preserve">The system shall require every change to a prompt, rule, or routing decision to pass the platform's automated regression and ground-truth evaluation suites before it can be shipped.</w:t>
      </w:r>
    </w:p>
    <w:p>
      <w:pPr>
        <w:pStyle w:val="Heading2"/>
        <w:numPr>
          <w:ilvl w:val="1"/>
          <w:numId w:val="2"/>
        </w:numPr>
        <w:spacing w:after="120" w:before="240"/>
      </w:pPr>
      <w:r>
        <w:rPr>
          <w:rFonts w:ascii="Calibri" w:cs="Calibri" w:eastAsia="Calibri" w:hAnsi="Calibri"/>
          <w:b/>
          <w:bCs/>
          <w:color w:val="000000"/>
          <w:sz w:val="24"/>
          <w:szCs w:val="24"/>
        </w:rPr>
        <w:t xml:space="preserve">Retrieval</w:t>
      </w:r>
    </w:p>
    <w:p>
      <w:pPr>
        <w:spacing w:after="140" w:line="276"/>
        <w:ind w:left="0"/>
        <w:jc w:val="both"/>
      </w:pPr>
      <w:r>
        <w:rPr>
          <w:rFonts w:ascii="Calibri" w:cs="Calibri" w:eastAsia="Calibri" w:hAnsi="Calibri"/>
          <w:b/>
          <w:bCs/>
          <w:color w:val="000000"/>
          <w:sz w:val="22"/>
          <w:szCs w:val="22"/>
        </w:rPr>
        <w:t xml:space="preserve">FR-3.4.1: </w:t>
      </w:r>
      <w:r>
        <w:rPr>
          <w:rFonts w:ascii="Calibri" w:cs="Calibri" w:eastAsia="Calibri" w:hAnsi="Calibri"/>
          <w:color w:val="000000"/>
          <w:sz w:val="22"/>
          <w:szCs w:val="22"/>
        </w:rPr>
        <w:t xml:space="preserve">The system shall maintain a dedicated, incrementally updated vector store per programme, using approximate-nearest-neighbour indexing.</w:t>
      </w:r>
    </w:p>
    <w:p>
      <w:pPr>
        <w:spacing w:after="140" w:line="276"/>
        <w:ind w:left="0"/>
        <w:jc w:val="both"/>
      </w:pPr>
      <w:r>
        <w:rPr>
          <w:rFonts w:ascii="Calibri" w:cs="Calibri" w:eastAsia="Calibri" w:hAnsi="Calibri"/>
          <w:b/>
          <w:bCs/>
          <w:color w:val="000000"/>
          <w:sz w:val="22"/>
          <w:szCs w:val="22"/>
        </w:rPr>
        <w:t xml:space="preserve">FR-3.4.2: </w:t>
      </w:r>
      <w:r>
        <w:rPr>
          <w:rFonts w:ascii="Calibri" w:cs="Calibri" w:eastAsia="Calibri" w:hAnsi="Calibri"/>
          <w:color w:val="000000"/>
          <w:sz w:val="22"/>
          <w:szCs w:val="22"/>
        </w:rPr>
        <w:t xml:space="preserve">The system shall combine semantic similarity with lexical and topical signals when ranking retrieved content, so tabular content (fee grids, schedules) is not diluted by narrative prose.</w:t>
      </w:r>
    </w:p>
    <w:p>
      <w:pPr>
        <w:spacing w:after="140" w:line="276"/>
        <w:ind w:left="0"/>
        <w:jc w:val="both"/>
      </w:pPr>
      <w:r>
        <w:rPr>
          <w:rFonts w:ascii="Calibri" w:cs="Calibri" w:eastAsia="Calibri" w:hAnsi="Calibri"/>
          <w:b/>
          <w:bCs/>
          <w:color w:val="000000"/>
          <w:sz w:val="22"/>
          <w:szCs w:val="22"/>
        </w:rPr>
        <w:t xml:space="preserve">FR-3.4.3: </w:t>
      </w:r>
      <w:r>
        <w:rPr>
          <w:rFonts w:ascii="Calibri" w:cs="Calibri" w:eastAsia="Calibri" w:hAnsi="Calibri"/>
          <w:color w:val="000000"/>
          <w:sz w:val="22"/>
          <w:szCs w:val="22"/>
        </w:rPr>
        <w:t xml:space="preserve">The system shall apply a retrieval-confidence floor and shall respond honestly that relevant content was not found, rather than generating an answer from low-confidence matches.</w:t>
      </w:r>
    </w:p>
    <w:p>
      <w:pPr>
        <w:spacing w:after="140" w:line="276"/>
        <w:ind w:left="0"/>
        <w:jc w:val="both"/>
      </w:pPr>
      <w:r>
        <w:rPr>
          <w:rFonts w:ascii="Calibri" w:cs="Calibri" w:eastAsia="Calibri" w:hAnsi="Calibri"/>
          <w:b/>
          <w:bCs/>
          <w:color w:val="000000"/>
          <w:sz w:val="22"/>
          <w:szCs w:val="22"/>
        </w:rPr>
        <w:t xml:space="preserve">FR-3.4.4: </w:t>
      </w:r>
      <w:r>
        <w:rPr>
          <w:rFonts w:ascii="Calibri" w:cs="Calibri" w:eastAsia="Calibri" w:hAnsi="Calibri"/>
          <w:color w:val="000000"/>
          <w:sz w:val="22"/>
          <w:szCs w:val="22"/>
        </w:rPr>
        <w:t xml:space="preserve">The system shall not cache a no-confident-match response, so that a genuine answer is served as soon as matching content exists.</w:t>
      </w:r>
    </w:p>
    <w:p>
      <w:pPr>
        <w:spacing w:after="140" w:line="276"/>
        <w:ind w:left="0"/>
        <w:jc w:val="both"/>
      </w:pPr>
      <w:r>
        <w:rPr>
          <w:rFonts w:ascii="Calibri" w:cs="Calibri" w:eastAsia="Calibri" w:hAnsi="Calibri"/>
          <w:b/>
          <w:bCs/>
          <w:color w:val="000000"/>
          <w:sz w:val="22"/>
          <w:szCs w:val="22"/>
        </w:rPr>
        <w:t xml:space="preserve">FR-3.4.5: </w:t>
      </w:r>
      <w:r>
        <w:rPr>
          <w:rFonts w:ascii="Calibri" w:cs="Calibri" w:eastAsia="Calibri" w:hAnsi="Calibri"/>
          <w:color w:val="000000"/>
          <w:sz w:val="22"/>
          <w:szCs w:val="22"/>
        </w:rPr>
        <w:t xml:space="preserve">The system shall check, before retrieval, whether a question maps to a single verified figure, and shall resolve that figure deterministically, skipping the retrieval-and-generate path entirely, when it does.</w:t>
      </w:r>
    </w:p>
    <w:p>
      <w:pPr>
        <w:pStyle w:val="Heading2"/>
        <w:numPr>
          <w:ilvl w:val="1"/>
          <w:numId w:val="2"/>
        </w:numPr>
        <w:spacing w:after="120" w:before="240"/>
      </w:pPr>
      <w:r>
        <w:rPr>
          <w:rFonts w:ascii="Calibri" w:cs="Calibri" w:eastAsia="Calibri" w:hAnsi="Calibri"/>
          <w:b/>
          <w:bCs/>
          <w:color w:val="000000"/>
          <w:sz w:val="24"/>
          <w:szCs w:val="24"/>
        </w:rPr>
        <w:t xml:space="preserve">Ingestion and Knowledge Pipeline</w:t>
      </w:r>
    </w:p>
    <w:p>
      <w:pPr>
        <w:spacing w:after="140" w:line="276"/>
        <w:ind w:left="0"/>
        <w:jc w:val="both"/>
      </w:pPr>
      <w:r>
        <w:rPr>
          <w:rFonts w:ascii="Calibri" w:cs="Calibri" w:eastAsia="Calibri" w:hAnsi="Calibri"/>
          <w:b/>
          <w:bCs/>
          <w:color w:val="000000"/>
          <w:sz w:val="22"/>
          <w:szCs w:val="22"/>
        </w:rPr>
        <w:t xml:space="preserve">FR-3.5.1: </w:t>
      </w:r>
      <w:r>
        <w:rPr>
          <w:rFonts w:ascii="Calibri" w:cs="Calibri" w:eastAsia="Calibri" w:hAnsi="Calibri"/>
          <w:color w:val="000000"/>
          <w:sz w:val="22"/>
          <w:szCs w:val="22"/>
        </w:rPr>
        <w:t xml:space="preserve">The system shall process a newly uploaded or updated prospectus through an asynchronous, staged ingestion pipeline.</w:t>
      </w:r>
    </w:p>
    <w:p>
      <w:pPr>
        <w:spacing w:after="140" w:line="276"/>
        <w:ind w:left="0"/>
        <w:jc w:val="both"/>
      </w:pPr>
      <w:r>
        <w:rPr>
          <w:rFonts w:ascii="Calibri" w:cs="Calibri" w:eastAsia="Calibri" w:hAnsi="Calibri"/>
          <w:b/>
          <w:bCs/>
          <w:color w:val="000000"/>
          <w:sz w:val="22"/>
          <w:szCs w:val="22"/>
        </w:rPr>
        <w:t xml:space="preserve">FR-3.5.2: </w:t>
      </w:r>
      <w:r>
        <w:rPr>
          <w:rFonts w:ascii="Calibri" w:cs="Calibri" w:eastAsia="Calibri" w:hAnsi="Calibri"/>
          <w:color w:val="000000"/>
          <w:sz w:val="22"/>
          <w:szCs w:val="22"/>
        </w:rPr>
        <w:t xml:space="preserve">The system shall extract tables using optical extraction that preserves table structure and label-to-figure fidelity.</w:t>
      </w:r>
    </w:p>
    <w:p>
      <w:pPr>
        <w:spacing w:after="140" w:line="276"/>
        <w:ind w:left="0"/>
        <w:jc w:val="both"/>
      </w:pPr>
      <w:r>
        <w:rPr>
          <w:rFonts w:ascii="Calibri" w:cs="Calibri" w:eastAsia="Calibri" w:hAnsi="Calibri"/>
          <w:b/>
          <w:bCs/>
          <w:color w:val="000000"/>
          <w:sz w:val="22"/>
          <w:szCs w:val="22"/>
        </w:rPr>
        <w:t xml:space="preserve">FR-3.5.3: </w:t>
      </w:r>
      <w:r>
        <w:rPr>
          <w:rFonts w:ascii="Calibri" w:cs="Calibri" w:eastAsia="Calibri" w:hAnsi="Calibri"/>
          <w:color w:val="000000"/>
          <w:sz w:val="22"/>
          <w:szCs w:val="22"/>
        </w:rPr>
        <w:t xml:space="preserve">The system shall chunk extracted content, capture each table cell as an individually matchable reading, and tag every chunk with its topic before embedding.</w:t>
      </w:r>
    </w:p>
    <w:p>
      <w:pPr>
        <w:spacing w:after="140" w:line="276"/>
        <w:ind w:left="0"/>
        <w:jc w:val="both"/>
      </w:pPr>
      <w:r>
        <w:rPr>
          <w:rFonts w:ascii="Calibri" w:cs="Calibri" w:eastAsia="Calibri" w:hAnsi="Calibri"/>
          <w:b/>
          <w:bCs/>
          <w:color w:val="000000"/>
          <w:sz w:val="22"/>
          <w:szCs w:val="22"/>
        </w:rPr>
        <w:t xml:space="preserve">FR-3.5.4: </w:t>
      </w:r>
      <w:r>
        <w:rPr>
          <w:rFonts w:ascii="Calibri" w:cs="Calibri" w:eastAsia="Calibri" w:hAnsi="Calibri"/>
          <w:color w:val="000000"/>
          <w:sz w:val="22"/>
          <w:szCs w:val="22"/>
        </w:rPr>
        <w:t xml:space="preserve">The system shall validate a new knowledge version against a golden evaluation set of figures and eligibility scenarios before it can reach a student.</w:t>
      </w:r>
    </w:p>
    <w:p>
      <w:pPr>
        <w:spacing w:after="140" w:line="276"/>
        <w:ind w:left="0"/>
        <w:jc w:val="both"/>
      </w:pPr>
      <w:r>
        <w:rPr>
          <w:rFonts w:ascii="Calibri" w:cs="Calibri" w:eastAsia="Calibri" w:hAnsi="Calibri"/>
          <w:b/>
          <w:bCs/>
          <w:color w:val="000000"/>
          <w:sz w:val="22"/>
          <w:szCs w:val="22"/>
        </w:rPr>
        <w:t xml:space="preserve">FR-3.5.5: </w:t>
      </w:r>
      <w:r>
        <w:rPr>
          <w:rFonts w:ascii="Calibri" w:cs="Calibri" w:eastAsia="Calibri" w:hAnsi="Calibri"/>
          <w:color w:val="000000"/>
          <w:sz w:val="22"/>
          <w:szCs w:val="22"/>
        </w:rPr>
        <w:t xml:space="preserve">The system shall promote a validated knowledge version into production only through a blue-green swap.</w:t>
      </w:r>
    </w:p>
    <w:p>
      <w:pPr>
        <w:spacing w:after="140" w:line="276"/>
        <w:ind w:left="0"/>
        <w:jc w:val="both"/>
      </w:pPr>
      <w:r>
        <w:rPr>
          <w:rFonts w:ascii="Calibri" w:cs="Calibri" w:eastAsia="Calibri" w:hAnsi="Calibri"/>
          <w:b/>
          <w:bCs/>
          <w:color w:val="000000"/>
          <w:sz w:val="22"/>
          <w:szCs w:val="22"/>
        </w:rPr>
        <w:t xml:space="preserve">FR-3.5.6: </w:t>
      </w:r>
      <w:r>
        <w:rPr>
          <w:rFonts w:ascii="Calibri" w:cs="Calibri" w:eastAsia="Calibri" w:hAnsi="Calibri"/>
          <w:color w:val="000000"/>
          <w:sz w:val="22"/>
          <w:szCs w:val="22"/>
        </w:rPr>
        <w:t xml:space="preserve">The system shall record, for every chunk, its source page, extraction run, and ingestion timestamp.</w:t>
      </w:r>
    </w:p>
    <w:p>
      <w:pPr>
        <w:pStyle w:val="Heading2"/>
        <w:numPr>
          <w:ilvl w:val="1"/>
          <w:numId w:val="2"/>
        </w:numPr>
        <w:spacing w:after="120" w:before="240"/>
      </w:pPr>
      <w:r>
        <w:rPr>
          <w:rFonts w:ascii="Calibri" w:cs="Calibri" w:eastAsia="Calibri" w:hAnsi="Calibri"/>
          <w:b/>
          <w:bCs/>
          <w:color w:val="000000"/>
          <w:sz w:val="24"/>
          <w:szCs w:val="24"/>
        </w:rPr>
        <w:t xml:space="preserve">Model and Provider Layer</w:t>
      </w:r>
    </w:p>
    <w:p>
      <w:pPr>
        <w:spacing w:after="140" w:line="276"/>
        <w:ind w:left="0"/>
        <w:jc w:val="both"/>
      </w:pPr>
      <w:r>
        <w:rPr>
          <w:rFonts w:ascii="Calibri" w:cs="Calibri" w:eastAsia="Calibri" w:hAnsi="Calibri"/>
          <w:b/>
          <w:bCs/>
          <w:color w:val="000000"/>
          <w:sz w:val="22"/>
          <w:szCs w:val="22"/>
        </w:rPr>
        <w:t xml:space="preserve">FR-3.6.1: </w:t>
      </w:r>
      <w:r>
        <w:rPr>
          <w:rFonts w:ascii="Calibri" w:cs="Calibri" w:eastAsia="Calibri" w:hAnsi="Calibri"/>
          <w:color w:val="000000"/>
          <w:sz w:val="22"/>
          <w:szCs w:val="22"/>
        </w:rPr>
        <w:t xml:space="preserve">The system shall route every model inference call through a unified gateway that centralizes rate-limiting, cost tracking, and circuit-breaking.</w:t>
      </w:r>
    </w:p>
    <w:p>
      <w:pPr>
        <w:spacing w:after="140" w:line="276"/>
        <w:ind w:left="0"/>
        <w:jc w:val="both"/>
      </w:pPr>
      <w:r>
        <w:rPr>
          <w:rFonts w:ascii="Calibri" w:cs="Calibri" w:eastAsia="Calibri" w:hAnsi="Calibri"/>
          <w:b/>
          <w:bCs/>
          <w:color w:val="000000"/>
          <w:sz w:val="22"/>
          <w:szCs w:val="22"/>
        </w:rPr>
        <w:t xml:space="preserve">FR-3.6.2: </w:t>
      </w:r>
      <w:r>
        <w:rPr>
          <w:rFonts w:ascii="Calibri" w:cs="Calibri" w:eastAsia="Calibri" w:hAnsi="Calibri"/>
          <w:color w:val="000000"/>
          <w:sz w:val="22"/>
          <w:szCs w:val="22"/>
        </w:rPr>
        <w:t xml:space="preserve">The system shall route intent classification and greeting-handling to a lightweight model, and retrieval-grounded answer generation to a stronger, quality-tuned model.</w:t>
      </w:r>
    </w:p>
    <w:p>
      <w:pPr>
        <w:spacing w:after="140" w:line="276"/>
        <w:ind w:left="0"/>
        <w:jc w:val="both"/>
      </w:pPr>
      <w:r>
        <w:rPr>
          <w:rFonts w:ascii="Calibri" w:cs="Calibri" w:eastAsia="Calibri" w:hAnsi="Calibri"/>
          <w:b/>
          <w:bCs/>
          <w:color w:val="000000"/>
          <w:sz w:val="22"/>
          <w:szCs w:val="22"/>
        </w:rPr>
        <w:t xml:space="preserve">FR-3.6.3: </w:t>
      </w:r>
      <w:r>
        <w:rPr>
          <w:rFonts w:ascii="Calibri" w:cs="Calibri" w:eastAsia="Calibri" w:hAnsi="Calibri"/>
          <w:color w:val="000000"/>
          <w:sz w:val="22"/>
          <w:szCs w:val="22"/>
        </w:rPr>
        <w:t xml:space="preserve">The system shall automatically fail over to a monitored fallback model when the primary provider is unavailable.</w:t>
      </w:r>
    </w:p>
    <w:p>
      <w:pPr>
        <w:spacing w:after="140" w:line="276"/>
        <w:ind w:left="0"/>
        <w:jc w:val="both"/>
      </w:pPr>
      <w:r>
        <w:rPr>
          <w:rFonts w:ascii="Calibri" w:cs="Calibri" w:eastAsia="Calibri" w:hAnsi="Calibri"/>
          <w:b/>
          <w:bCs/>
          <w:color w:val="000000"/>
          <w:sz w:val="22"/>
          <w:szCs w:val="22"/>
        </w:rPr>
        <w:t xml:space="preserve">FR-3.6.4: </w:t>
      </w:r>
      <w:r>
        <w:rPr>
          <w:rFonts w:ascii="Calibri" w:cs="Calibri" w:eastAsia="Calibri" w:hAnsi="Calibri"/>
          <w:color w:val="000000"/>
          <w:sz w:val="22"/>
          <w:szCs w:val="22"/>
        </w:rPr>
        <w:t xml:space="preserve">The system shall track quota consumption continuously and raise an alert before a provider's usage ceiling is reached.</w:t>
      </w:r>
    </w:p>
    <w:p>
      <w:pPr>
        <w:pStyle w:val="Heading2"/>
        <w:numPr>
          <w:ilvl w:val="1"/>
          <w:numId w:val="2"/>
        </w:numPr>
        <w:spacing w:after="120" w:before="240"/>
      </w:pPr>
      <w:r>
        <w:rPr>
          <w:rFonts w:ascii="Calibri" w:cs="Calibri" w:eastAsia="Calibri" w:hAnsi="Calibri"/>
          <w:b/>
          <w:bCs/>
          <w:color w:val="000000"/>
          <w:sz w:val="24"/>
          <w:szCs w:val="24"/>
        </w:rPr>
        <w:t xml:space="preserve">Storage and State Management</w:t>
      </w:r>
    </w:p>
    <w:p>
      <w:pPr>
        <w:spacing w:after="140" w:line="276"/>
        <w:ind w:left="0"/>
        <w:jc w:val="both"/>
      </w:pPr>
      <w:r>
        <w:rPr>
          <w:rFonts w:ascii="Calibri" w:cs="Calibri" w:eastAsia="Calibri" w:hAnsi="Calibri"/>
          <w:b/>
          <w:bCs/>
          <w:color w:val="000000"/>
          <w:sz w:val="22"/>
          <w:szCs w:val="22"/>
        </w:rPr>
        <w:t xml:space="preserve">FR-3.7.1: </w:t>
      </w:r>
      <w:r>
        <w:rPr>
          <w:rFonts w:ascii="Calibri" w:cs="Calibri" w:eastAsia="Calibri" w:hAnsi="Calibri"/>
          <w:color w:val="000000"/>
          <w:sz w:val="22"/>
          <w:szCs w:val="22"/>
        </w:rPr>
        <w:t xml:space="preserve">The system shall persist durable records — cached answers, administrative accounts, per-project configuration, and review/audit logs — in a transactional relational store with guaranteed consistency across related writes.</w:t>
      </w:r>
    </w:p>
    <w:p>
      <w:pPr>
        <w:spacing w:after="140" w:line="276"/>
        <w:ind w:left="0"/>
        <w:jc w:val="both"/>
      </w:pPr>
      <w:r>
        <w:rPr>
          <w:rFonts w:ascii="Calibri" w:cs="Calibri" w:eastAsia="Calibri" w:hAnsi="Calibri"/>
          <w:b/>
          <w:bCs/>
          <w:color w:val="000000"/>
          <w:sz w:val="22"/>
          <w:szCs w:val="22"/>
        </w:rPr>
        <w:t xml:space="preserve">FR-3.7.2: </w:t>
      </w:r>
      <w:r>
        <w:rPr>
          <w:rFonts w:ascii="Calibri" w:cs="Calibri" w:eastAsia="Calibri" w:hAnsi="Calibri"/>
          <w:color w:val="000000"/>
          <w:sz w:val="22"/>
          <w:szCs w:val="22"/>
        </w:rPr>
        <w:t xml:space="preserve">The system shall hold ephemeral and shared state — the query cache, session data, and rate-limit counters — in a shared in-memory store accessible to every running instance.</w:t>
      </w:r>
    </w:p>
    <w:p>
      <w:pPr>
        <w:spacing w:after="140" w:line="276"/>
        <w:ind w:left="0"/>
        <w:jc w:val="both"/>
      </w:pPr>
      <w:r>
        <w:rPr>
          <w:rFonts w:ascii="Calibri" w:cs="Calibri" w:eastAsia="Calibri" w:hAnsi="Calibri"/>
          <w:b/>
          <w:bCs/>
          <w:color w:val="000000"/>
          <w:sz w:val="22"/>
          <w:szCs w:val="22"/>
        </w:rPr>
        <w:t xml:space="preserve">FR-3.7.3: </w:t>
      </w:r>
      <w:r>
        <w:rPr>
          <w:rFonts w:ascii="Calibri" w:cs="Calibri" w:eastAsia="Calibri" w:hAnsi="Calibri"/>
          <w:color w:val="000000"/>
          <w:sz w:val="22"/>
          <w:szCs w:val="22"/>
        </w:rPr>
        <w:t xml:space="preserve">The system shall ensure no cache entry or lock is private to a single process instance, so the platform can run any number of instances concurrently.</w:t>
      </w:r>
    </w:p>
    <w:p>
      <w:pPr>
        <w:pStyle w:val="Heading2"/>
        <w:numPr>
          <w:ilvl w:val="1"/>
          <w:numId w:val="2"/>
        </w:numPr>
        <w:spacing w:after="120" w:before="240"/>
      </w:pPr>
      <w:r>
        <w:rPr>
          <w:rFonts w:ascii="Calibri" w:cs="Calibri" w:eastAsia="Calibri" w:hAnsi="Calibri"/>
          <w:b/>
          <w:bCs/>
          <w:color w:val="000000"/>
          <w:sz w:val="24"/>
          <w:szCs w:val="24"/>
        </w:rPr>
        <w:t xml:space="preserve">Observability</w:t>
      </w:r>
    </w:p>
    <w:p>
      <w:pPr>
        <w:spacing w:after="140" w:line="276"/>
        <w:ind w:left="0"/>
        <w:jc w:val="both"/>
      </w:pPr>
      <w:r>
        <w:rPr>
          <w:rFonts w:ascii="Calibri" w:cs="Calibri" w:eastAsia="Calibri" w:hAnsi="Calibri"/>
          <w:b/>
          <w:bCs/>
          <w:color w:val="000000"/>
          <w:sz w:val="22"/>
          <w:szCs w:val="22"/>
        </w:rPr>
        <w:t xml:space="preserve">FR-3.8.1: </w:t>
      </w:r>
      <w:r>
        <w:rPr>
          <w:rFonts w:ascii="Calibri" w:cs="Calibri" w:eastAsia="Calibri" w:hAnsi="Calibri"/>
          <w:color w:val="000000"/>
          <w:sz w:val="22"/>
          <w:szCs w:val="22"/>
        </w:rPr>
        <w:t xml:space="preserve">The system shall emit a structured log and a distributed trace for every request.</w:t>
      </w:r>
    </w:p>
    <w:p>
      <w:pPr>
        <w:spacing w:after="140" w:line="276"/>
        <w:ind w:left="0"/>
        <w:jc w:val="both"/>
      </w:pPr>
      <w:r>
        <w:rPr>
          <w:rFonts w:ascii="Calibri" w:cs="Calibri" w:eastAsia="Calibri" w:hAnsi="Calibri"/>
          <w:b/>
          <w:bCs/>
          <w:color w:val="000000"/>
          <w:sz w:val="22"/>
          <w:szCs w:val="22"/>
        </w:rPr>
        <w:t xml:space="preserve">FR-3.8.2: </w:t>
      </w:r>
      <w:r>
        <w:rPr>
          <w:rFonts w:ascii="Calibri" w:cs="Calibri" w:eastAsia="Calibri" w:hAnsi="Calibri"/>
          <w:color w:val="000000"/>
          <w:sz w:val="22"/>
          <w:szCs w:val="22"/>
        </w:rPr>
        <w:t xml:space="preserve">The system shall persist logs and traces so that any single conversation's decision path can be reconstructed after the fact.</w:t>
      </w:r>
    </w:p>
    <w:p>
      <w:pPr>
        <w:spacing w:after="140" w:line="276"/>
        <w:ind w:left="0"/>
        <w:jc w:val="both"/>
      </w:pPr>
      <w:r>
        <w:rPr>
          <w:rFonts w:ascii="Calibri" w:cs="Calibri" w:eastAsia="Calibri" w:hAnsi="Calibri"/>
          <w:b/>
          <w:bCs/>
          <w:color w:val="000000"/>
          <w:sz w:val="22"/>
          <w:szCs w:val="22"/>
        </w:rPr>
        <w:t xml:space="preserve">FR-3.8.3: </w:t>
      </w:r>
      <w:r>
        <w:rPr>
          <w:rFonts w:ascii="Calibri" w:cs="Calibri" w:eastAsia="Calibri" w:hAnsi="Calibri"/>
          <w:color w:val="000000"/>
          <w:sz w:val="22"/>
          <w:szCs w:val="22"/>
        </w:rPr>
        <w:t xml:space="preserve">The system shall display latency, error rate, cache-hit rate, and per-project inference cost on a real-time dashboard.</w:t>
      </w:r>
    </w:p>
    <w:p>
      <w:pPr>
        <w:spacing w:after="140" w:line="276"/>
        <w:ind w:left="0"/>
        <w:jc w:val="both"/>
      </w:pPr>
      <w:r>
        <w:rPr>
          <w:rFonts w:ascii="Calibri" w:cs="Calibri" w:eastAsia="Calibri" w:hAnsi="Calibri"/>
          <w:b/>
          <w:bCs/>
          <w:color w:val="000000"/>
          <w:sz w:val="22"/>
          <w:szCs w:val="22"/>
        </w:rPr>
        <w:t xml:space="preserve">FR-3.8.4: </w:t>
      </w:r>
      <w:r>
        <w:rPr>
          <w:rFonts w:ascii="Calibri" w:cs="Calibri" w:eastAsia="Calibri" w:hAnsi="Calibri"/>
          <w:color w:val="000000"/>
          <w:sz w:val="22"/>
          <w:szCs w:val="22"/>
        </w:rPr>
        <w:t xml:space="preserve">The system shall raise a threshold-based alert when response time or error rate exceeds a configured limit.</w:t>
      </w:r>
    </w:p>
    <w:p>
      <w:pPr>
        <w:pStyle w:val="Heading2"/>
        <w:numPr>
          <w:ilvl w:val="1"/>
          <w:numId w:val="2"/>
        </w:numPr>
        <w:spacing w:after="120" w:before="240"/>
      </w:pPr>
      <w:r>
        <w:rPr>
          <w:rFonts w:ascii="Calibri" w:cs="Calibri" w:eastAsia="Calibri" w:hAnsi="Calibri"/>
          <w:b/>
          <w:bCs/>
          <w:color w:val="000000"/>
          <w:sz w:val="24"/>
          <w:szCs w:val="24"/>
        </w:rPr>
        <w:t xml:space="preserve">Administration and Multi-tenancy</w:t>
      </w:r>
    </w:p>
    <w:p>
      <w:pPr>
        <w:spacing w:after="140" w:line="276"/>
        <w:ind w:left="0"/>
        <w:jc w:val="both"/>
      </w:pPr>
      <w:r>
        <w:rPr>
          <w:rFonts w:ascii="Calibri" w:cs="Calibri" w:eastAsia="Calibri" w:hAnsi="Calibri"/>
          <w:b/>
          <w:bCs/>
          <w:color w:val="000000"/>
          <w:sz w:val="22"/>
          <w:szCs w:val="22"/>
        </w:rPr>
        <w:t xml:space="preserve">FR-3.9.1: </w:t>
      </w:r>
      <w:r>
        <w:rPr>
          <w:rFonts w:ascii="Calibri" w:cs="Calibri" w:eastAsia="Calibri" w:hAnsi="Calibri"/>
          <w:color w:val="000000"/>
          <w:sz w:val="22"/>
          <w:szCs w:val="22"/>
        </w:rPr>
        <w:t xml:space="preserve">The system shall allow an administrator to onboard a new programme or institution — including its eligibility rules, knowledge base, and branding — through the administrative console, without a code change or deployment.</w:t>
      </w:r>
    </w:p>
    <w:p>
      <w:pPr>
        <w:spacing w:after="140" w:line="276"/>
        <w:ind w:left="0"/>
        <w:jc w:val="both"/>
      </w:pPr>
      <w:r>
        <w:rPr>
          <w:rFonts w:ascii="Calibri" w:cs="Calibri" w:eastAsia="Calibri" w:hAnsi="Calibri"/>
          <w:b/>
          <w:bCs/>
          <w:color w:val="000000"/>
          <w:sz w:val="22"/>
          <w:szCs w:val="22"/>
        </w:rPr>
        <w:t xml:space="preserve">FR-3.9.2: </w:t>
      </w:r>
      <w:r>
        <w:rPr>
          <w:rFonts w:ascii="Calibri" w:cs="Calibri" w:eastAsia="Calibri" w:hAnsi="Calibri"/>
          <w:color w:val="000000"/>
          <w:sz w:val="22"/>
          <w:szCs w:val="22"/>
        </w:rPr>
        <w:t xml:space="preserve">The system shall model each programme and institution as a first-class, database-backed record.</w:t>
      </w:r>
    </w:p>
    <w:p>
      <w:pPr>
        <w:spacing w:after="140" w:line="276"/>
        <w:ind w:left="0"/>
        <w:jc w:val="both"/>
      </w:pPr>
      <w:r>
        <w:rPr>
          <w:rFonts w:ascii="Calibri" w:cs="Calibri" w:eastAsia="Calibri" w:hAnsi="Calibri"/>
          <w:b/>
          <w:bCs/>
          <w:color w:val="000000"/>
          <w:sz w:val="22"/>
          <w:szCs w:val="22"/>
        </w:rPr>
        <w:t xml:space="preserve">FR-3.9.3: </w:t>
      </w:r>
      <w:r>
        <w:rPr>
          <w:rFonts w:ascii="Calibri" w:cs="Calibri" w:eastAsia="Calibri" w:hAnsi="Calibri"/>
          <w:color w:val="000000"/>
          <w:sz w:val="22"/>
          <w:szCs w:val="22"/>
        </w:rPr>
        <w:t xml:space="preserve">The system shall enforce role-based access control for every administrative function within the console.</w:t>
      </w:r>
    </w:p>
    <w:p>
      <w:pPr>
        <w:pStyle w:val="Heading2"/>
        <w:numPr>
          <w:ilvl w:val="1"/>
          <w:numId w:val="2"/>
        </w:numPr>
        <w:spacing w:after="120" w:before="240"/>
      </w:pPr>
      <w:r>
        <w:rPr>
          <w:rFonts w:ascii="Calibri" w:cs="Calibri" w:eastAsia="Calibri" w:hAnsi="Calibri"/>
          <w:b/>
          <w:bCs/>
          <w:color w:val="000000"/>
          <w:sz w:val="24"/>
          <w:szCs w:val="24"/>
        </w:rPr>
        <w:t xml:space="preserve">Data Governance</w:t>
      </w:r>
    </w:p>
    <w:p>
      <w:pPr>
        <w:spacing w:after="140" w:line="276"/>
        <w:ind w:left="0"/>
        <w:jc w:val="both"/>
      </w:pPr>
      <w:r>
        <w:rPr>
          <w:rFonts w:ascii="Calibri" w:cs="Calibri" w:eastAsia="Calibri" w:hAnsi="Calibri"/>
          <w:b/>
          <w:bCs/>
          <w:color w:val="000000"/>
          <w:sz w:val="22"/>
          <w:szCs w:val="22"/>
        </w:rPr>
        <w:t xml:space="preserve">FR-3.10.1: </w:t>
      </w:r>
      <w:r>
        <w:rPr>
          <w:rFonts w:ascii="Calibri" w:cs="Calibri" w:eastAsia="Calibri" w:hAnsi="Calibri"/>
          <w:color w:val="000000"/>
          <w:sz w:val="22"/>
          <w:szCs w:val="22"/>
        </w:rPr>
        <w:t xml:space="preserve">The system shall apply an explicit, documented retention policy to conversation data, feedback, and administrative logs.</w:t>
      </w:r>
    </w:p>
    <w:p>
      <w:pPr>
        <w:spacing w:after="140" w:line="276"/>
        <w:ind w:left="0"/>
        <w:jc w:val="both"/>
      </w:pPr>
      <w:r>
        <w:rPr>
          <w:rFonts w:ascii="Calibri" w:cs="Calibri" w:eastAsia="Calibri" w:hAnsi="Calibri"/>
          <w:b/>
          <w:bCs/>
          <w:color w:val="000000"/>
          <w:sz w:val="22"/>
          <w:szCs w:val="22"/>
        </w:rPr>
        <w:t xml:space="preserve">FR-3.10.2: </w:t>
      </w:r>
      <w:r>
        <w:rPr>
          <w:rFonts w:ascii="Calibri" w:cs="Calibri" w:eastAsia="Calibri" w:hAnsi="Calibri"/>
          <w:color w:val="000000"/>
          <w:sz w:val="22"/>
          <w:szCs w:val="22"/>
        </w:rPr>
        <w:t xml:space="preserve">The system shall provide a defined mechanism to action a data deletion request.</w:t>
      </w:r>
    </w:p>
    <w:p>
      <w:pPr>
        <w:spacing w:after="140" w:line="276"/>
        <w:ind w:left="0"/>
        <w:jc w:val="both"/>
      </w:pPr>
      <w:r>
        <w:rPr>
          <w:rFonts w:ascii="Calibri" w:cs="Calibri" w:eastAsia="Calibri" w:hAnsi="Calibri"/>
          <w:b/>
          <w:bCs/>
          <w:color w:val="000000"/>
          <w:sz w:val="22"/>
          <w:szCs w:val="22"/>
        </w:rPr>
        <w:t xml:space="preserve">FR-3.10.3: </w:t>
      </w:r>
      <w:r>
        <w:rPr>
          <w:rFonts w:ascii="Calibri" w:cs="Calibri" w:eastAsia="Calibri" w:hAnsi="Calibri"/>
          <w:color w:val="000000"/>
          <w:sz w:val="22"/>
          <w:szCs w:val="22"/>
        </w:rPr>
        <w:t xml:space="preserve">The system shall handle personal and academic information from prospective students in alignment with applicable data-protection law.</w:t>
      </w:r>
    </w:p>
    <w:p>
      <w:pPr>
        <w:pStyle w:val="Heading1"/>
        <w:numPr>
          <w:ilvl w:val="0"/>
          <w:numId w:val="2"/>
        </w:numPr>
        <w:spacing w:after="160" w:before="320"/>
      </w:pPr>
      <w:r>
        <w:rPr>
          <w:rFonts w:ascii="Calibri" w:cs="Calibri" w:eastAsia="Calibri" w:hAnsi="Calibri"/>
          <w:b/>
          <w:bCs/>
          <w:color w:val="000000"/>
          <w:sz w:val="28"/>
          <w:szCs w:val="28"/>
        </w:rPr>
        <w:t xml:space="preserve">Non-Functional Requirements</w:t>
      </w:r>
    </w:p>
    <w:p>
      <w:pPr>
        <w:pStyle w:val="Heading2"/>
        <w:numPr>
          <w:ilvl w:val="1"/>
          <w:numId w:val="2"/>
        </w:numPr>
        <w:spacing w:after="120" w:before="240"/>
      </w:pPr>
      <w:r>
        <w:rPr>
          <w:rFonts w:ascii="Calibri" w:cs="Calibri" w:eastAsia="Calibri" w:hAnsi="Calibri"/>
          <w:b/>
          <w:bCs/>
          <w:color w:val="000000"/>
          <w:sz w:val="24"/>
          <w:szCs w:val="24"/>
        </w:rPr>
        <w:t xml:space="preserve">Performance</w:t>
      </w:r>
    </w:p>
    <w:p>
      <w:pPr>
        <w:spacing w:after="140" w:line="276"/>
        <w:ind w:left="0"/>
        <w:jc w:val="both"/>
      </w:pPr>
      <w:r>
        <w:rPr>
          <w:rFonts w:ascii="Calibri" w:cs="Calibri" w:eastAsia="Calibri" w:hAnsi="Calibri"/>
          <w:b/>
          <w:bCs/>
          <w:color w:val="000000"/>
          <w:sz w:val="22"/>
          <w:szCs w:val="22"/>
        </w:rPr>
        <w:t xml:space="preserve">NFR-4.1.1: </w:t>
      </w:r>
      <w:r>
        <w:rPr>
          <w:rFonts w:ascii="Calibri" w:cs="Calibri" w:eastAsia="Calibri" w:hAnsi="Calibri"/>
          <w:color w:val="000000"/>
          <w:sz w:val="22"/>
          <w:szCs w:val="22"/>
        </w:rPr>
        <w:t xml:space="preserve">The system shall serve a cached or deterministically resolved answer with materially lower latency than a full retrieval-and-generation response.</w:t>
      </w:r>
    </w:p>
    <w:p>
      <w:pPr>
        <w:spacing w:after="140" w:line="276"/>
        <w:ind w:left="0"/>
        <w:jc w:val="both"/>
      </w:pPr>
      <w:r>
        <w:rPr>
          <w:rFonts w:ascii="Calibri" w:cs="Calibri" w:eastAsia="Calibri" w:hAnsi="Calibri"/>
          <w:b/>
          <w:bCs/>
          <w:color w:val="000000"/>
          <w:sz w:val="22"/>
          <w:szCs w:val="22"/>
        </w:rPr>
        <w:t xml:space="preserve">NFR-4.1.2: </w:t>
      </w:r>
      <w:r>
        <w:rPr>
          <w:rFonts w:ascii="Calibri" w:cs="Calibri" w:eastAsia="Calibri" w:hAnsi="Calibri"/>
          <w:color w:val="000000"/>
          <w:sz w:val="22"/>
          <w:szCs w:val="22"/>
        </w:rPr>
        <w:t xml:space="preserve">The system shall monitor response latency continuously and surface a regression through the observability dashboard.</w:t>
      </w:r>
    </w:p>
    <w:p>
      <w:pPr>
        <w:pStyle w:val="Heading2"/>
        <w:numPr>
          <w:ilvl w:val="1"/>
          <w:numId w:val="2"/>
        </w:numPr>
        <w:spacing w:after="120" w:before="240"/>
      </w:pPr>
      <w:r>
        <w:rPr>
          <w:rFonts w:ascii="Calibri" w:cs="Calibri" w:eastAsia="Calibri" w:hAnsi="Calibri"/>
          <w:b/>
          <w:bCs/>
          <w:color w:val="000000"/>
          <w:sz w:val="24"/>
          <w:szCs w:val="24"/>
        </w:rPr>
        <w:t xml:space="preserve">Security</w:t>
      </w:r>
    </w:p>
    <w:p>
      <w:pPr>
        <w:spacing w:after="140" w:line="276"/>
        <w:ind w:left="0"/>
        <w:jc w:val="both"/>
      </w:pPr>
      <w:r>
        <w:rPr>
          <w:rFonts w:ascii="Calibri" w:cs="Calibri" w:eastAsia="Calibri" w:hAnsi="Calibri"/>
          <w:b/>
          <w:bCs/>
          <w:color w:val="000000"/>
          <w:sz w:val="22"/>
          <w:szCs w:val="22"/>
        </w:rPr>
        <w:t xml:space="preserve">NFR-4.2.1: </w:t>
      </w:r>
      <w:r>
        <w:rPr>
          <w:rFonts w:ascii="Calibri" w:cs="Calibri" w:eastAsia="Calibri" w:hAnsi="Calibri"/>
          <w:color w:val="000000"/>
          <w:sz w:val="22"/>
          <w:szCs w:val="22"/>
        </w:rPr>
        <w:t xml:space="preserve">The system shall place a WAF and CDN at the network edge to filter malicious and automated traffic before it reaches the application.</w:t>
      </w:r>
    </w:p>
    <w:p>
      <w:pPr>
        <w:spacing w:after="140" w:line="276"/>
        <w:ind w:left="0"/>
        <w:jc w:val="both"/>
      </w:pPr>
      <w:r>
        <w:rPr>
          <w:rFonts w:ascii="Calibri" w:cs="Calibri" w:eastAsia="Calibri" w:hAnsi="Calibri"/>
          <w:b/>
          <w:bCs/>
          <w:color w:val="000000"/>
          <w:sz w:val="22"/>
          <w:szCs w:val="22"/>
        </w:rPr>
        <w:t xml:space="preserve">NFR-4.2.2: </w:t>
      </w:r>
      <w:r>
        <w:rPr>
          <w:rFonts w:ascii="Calibri" w:cs="Calibri" w:eastAsia="Calibri" w:hAnsi="Calibri"/>
          <w:color w:val="000000"/>
          <w:sz w:val="22"/>
          <w:szCs w:val="22"/>
        </w:rPr>
        <w:t xml:space="preserve">The system shall hold every credential — API keys, service accounts, provider keys — in a dedicated secrets manager, never in a plaintext configuration file.</w:t>
      </w:r>
    </w:p>
    <w:p>
      <w:pPr>
        <w:spacing w:after="140" w:line="276"/>
        <w:ind w:left="0"/>
        <w:jc w:val="both"/>
      </w:pPr>
      <w:r>
        <w:rPr>
          <w:rFonts w:ascii="Calibri" w:cs="Calibri" w:eastAsia="Calibri" w:hAnsi="Calibri"/>
          <w:b/>
          <w:bCs/>
          <w:color w:val="000000"/>
          <w:sz w:val="22"/>
          <w:szCs w:val="22"/>
        </w:rPr>
        <w:t xml:space="preserve">NFR-4.2.3: </w:t>
      </w:r>
      <w:r>
        <w:rPr>
          <w:rFonts w:ascii="Calibri" w:cs="Calibri" w:eastAsia="Calibri" w:hAnsi="Calibri"/>
          <w:color w:val="000000"/>
          <w:sz w:val="22"/>
          <w:szCs w:val="22"/>
        </w:rPr>
        <w:t xml:space="preserve">The system shall rotate credentials on a defined schedule and scope each one narrowly to its purpose.</w:t>
      </w:r>
    </w:p>
    <w:p>
      <w:pPr>
        <w:spacing w:after="140" w:line="276"/>
        <w:ind w:left="0"/>
        <w:jc w:val="both"/>
      </w:pPr>
      <w:r>
        <w:rPr>
          <w:rFonts w:ascii="Calibri" w:cs="Calibri" w:eastAsia="Calibri" w:hAnsi="Calibri"/>
          <w:b/>
          <w:bCs/>
          <w:color w:val="000000"/>
          <w:sz w:val="22"/>
          <w:szCs w:val="22"/>
        </w:rPr>
        <w:t xml:space="preserve">NFR-4.2.4: </w:t>
      </w:r>
      <w:r>
        <w:rPr>
          <w:rFonts w:ascii="Calibri" w:cs="Calibri" w:eastAsia="Calibri" w:hAnsi="Calibri"/>
          <w:color w:val="000000"/>
          <w:sz w:val="22"/>
          <w:szCs w:val="22"/>
        </w:rPr>
        <w:t xml:space="preserve">The system shall scan dependencies automatically for known vulnerabilities as part of the delivery pipeline.</w:t>
      </w:r>
    </w:p>
    <w:p>
      <w:pPr>
        <w:pStyle w:val="Heading2"/>
        <w:numPr>
          <w:ilvl w:val="1"/>
          <w:numId w:val="2"/>
        </w:numPr>
        <w:spacing w:after="120" w:before="240"/>
      </w:pPr>
      <w:r>
        <w:rPr>
          <w:rFonts w:ascii="Calibri" w:cs="Calibri" w:eastAsia="Calibri" w:hAnsi="Calibri"/>
          <w:b/>
          <w:bCs/>
          <w:color w:val="000000"/>
          <w:sz w:val="24"/>
          <w:szCs w:val="24"/>
        </w:rPr>
        <w:t xml:space="preserve">Reliability and Availability</w:t>
      </w:r>
    </w:p>
    <w:p>
      <w:pPr>
        <w:spacing w:after="140" w:line="276"/>
        <w:ind w:left="0"/>
        <w:jc w:val="both"/>
      </w:pPr>
      <w:r>
        <w:rPr>
          <w:rFonts w:ascii="Calibri" w:cs="Calibri" w:eastAsia="Calibri" w:hAnsi="Calibri"/>
          <w:b/>
          <w:bCs/>
          <w:color w:val="000000"/>
          <w:sz w:val="22"/>
          <w:szCs w:val="22"/>
        </w:rPr>
        <w:t xml:space="preserve">NFR-4.3.1: </w:t>
      </w:r>
      <w:r>
        <w:rPr>
          <w:rFonts w:ascii="Calibri" w:cs="Calibri" w:eastAsia="Calibri" w:hAnsi="Calibri"/>
          <w:color w:val="000000"/>
          <w:sz w:val="22"/>
          <w:szCs w:val="22"/>
        </w:rPr>
        <w:t xml:space="preserve">The system shall scale horizontally behind a load balancer such that no single instance is a point of failure.</w:t>
      </w:r>
    </w:p>
    <w:p>
      <w:pPr>
        <w:spacing w:after="140" w:line="276"/>
        <w:ind w:left="0"/>
        <w:jc w:val="both"/>
      </w:pPr>
      <w:r>
        <w:rPr>
          <w:rFonts w:ascii="Calibri" w:cs="Calibri" w:eastAsia="Calibri" w:hAnsi="Calibri"/>
          <w:b/>
          <w:bCs/>
          <w:color w:val="000000"/>
          <w:sz w:val="22"/>
          <w:szCs w:val="22"/>
        </w:rPr>
        <w:t xml:space="preserve">NFR-4.3.2: </w:t>
      </w:r>
      <w:r>
        <w:rPr>
          <w:rFonts w:ascii="Calibri" w:cs="Calibri" w:eastAsia="Calibri" w:hAnsi="Calibri"/>
          <w:color w:val="000000"/>
          <w:sz w:val="22"/>
          <w:szCs w:val="22"/>
        </w:rPr>
        <w:t xml:space="preserve">The system shall maintain real transactional guarantees across related writes to durable records.</w:t>
      </w:r>
    </w:p>
    <w:p>
      <w:pPr>
        <w:pStyle w:val="Heading2"/>
        <w:numPr>
          <w:ilvl w:val="1"/>
          <w:numId w:val="2"/>
        </w:numPr>
        <w:spacing w:after="120" w:before="240"/>
      </w:pPr>
      <w:r>
        <w:rPr>
          <w:rFonts w:ascii="Calibri" w:cs="Calibri" w:eastAsia="Calibri" w:hAnsi="Calibri"/>
          <w:b/>
          <w:bCs/>
          <w:color w:val="000000"/>
          <w:sz w:val="24"/>
          <w:szCs w:val="24"/>
        </w:rPr>
        <w:t xml:space="preserve">Scalability</w:t>
      </w:r>
    </w:p>
    <w:p>
      <w:pPr>
        <w:spacing w:after="140" w:line="276"/>
        <w:ind w:left="0"/>
        <w:jc w:val="both"/>
      </w:pPr>
      <w:r>
        <w:rPr>
          <w:rFonts w:ascii="Calibri" w:cs="Calibri" w:eastAsia="Calibri" w:hAnsi="Calibri"/>
          <w:b/>
          <w:bCs/>
          <w:color w:val="000000"/>
          <w:sz w:val="22"/>
          <w:szCs w:val="22"/>
        </w:rPr>
        <w:t xml:space="preserve">NFR-4.4.1: </w:t>
      </w:r>
      <w:r>
        <w:rPr>
          <w:rFonts w:ascii="Calibri" w:cs="Calibri" w:eastAsia="Calibri" w:hAnsi="Calibri"/>
          <w:color w:val="000000"/>
          <w:sz w:val="22"/>
          <w:szCs w:val="22"/>
        </w:rPr>
        <w:t xml:space="preserve">The system shall support running additional instances without any process-local cache or lock becoming a bottleneck or a source of inconsistency.</w:t>
      </w:r>
    </w:p>
    <w:p>
      <w:pPr>
        <w:spacing w:after="140" w:line="276"/>
        <w:ind w:left="0"/>
        <w:jc w:val="both"/>
      </w:pPr>
      <w:r>
        <w:rPr>
          <w:rFonts w:ascii="Calibri" w:cs="Calibri" w:eastAsia="Calibri" w:hAnsi="Calibri"/>
          <w:b/>
          <w:bCs/>
          <w:color w:val="000000"/>
          <w:sz w:val="22"/>
          <w:szCs w:val="22"/>
        </w:rPr>
        <w:t xml:space="preserve">NFR-4.4.2: </w:t>
      </w:r>
      <w:r>
        <w:rPr>
          <w:rFonts w:ascii="Calibri" w:cs="Calibri" w:eastAsia="Calibri" w:hAnsi="Calibri"/>
          <w:color w:val="000000"/>
          <w:sz w:val="22"/>
          <w:szCs w:val="22"/>
        </w:rPr>
        <w:t xml:space="preserve">The system shall update the knowledge base incrementally, without requiring a full index rebuild on every change.</w:t>
      </w:r>
    </w:p>
    <w:p>
      <w:pPr>
        <w:pStyle w:val="Heading2"/>
        <w:numPr>
          <w:ilvl w:val="1"/>
          <w:numId w:val="2"/>
        </w:numPr>
        <w:spacing w:after="120" w:before="240"/>
      </w:pPr>
      <w:r>
        <w:rPr>
          <w:rFonts w:ascii="Calibri" w:cs="Calibri" w:eastAsia="Calibri" w:hAnsi="Calibri"/>
          <w:b/>
          <w:bCs/>
          <w:color w:val="000000"/>
          <w:sz w:val="24"/>
          <w:szCs w:val="24"/>
        </w:rPr>
        <w:t xml:space="preserve">Maintainability, Testing, and Delivery</w:t>
      </w:r>
    </w:p>
    <w:p>
      <w:pPr>
        <w:spacing w:after="140" w:line="276"/>
        <w:ind w:left="0"/>
        <w:jc w:val="both"/>
      </w:pPr>
      <w:r>
        <w:rPr>
          <w:rFonts w:ascii="Calibri" w:cs="Calibri" w:eastAsia="Calibri" w:hAnsi="Calibri"/>
          <w:b/>
          <w:bCs/>
          <w:color w:val="000000"/>
          <w:sz w:val="22"/>
          <w:szCs w:val="22"/>
        </w:rPr>
        <w:t xml:space="preserve">NFR-4.5.1: </w:t>
      </w:r>
      <w:r>
        <w:rPr>
          <w:rFonts w:ascii="Calibri" w:cs="Calibri" w:eastAsia="Calibri" w:hAnsi="Calibri"/>
          <w:color w:val="000000"/>
          <w:sz w:val="22"/>
          <w:szCs w:val="22"/>
        </w:rPr>
        <w:t xml:space="preserve">The system shall run its full regression suite — deterministic logic tests, conversational-flow tests, and ground-truth answer-quality evaluation — automatically before any code change is merged.</w:t>
      </w:r>
    </w:p>
    <w:p>
      <w:pPr>
        <w:spacing w:after="140" w:line="276"/>
        <w:ind w:left="0"/>
        <w:jc w:val="both"/>
      </w:pPr>
      <w:r>
        <w:rPr>
          <w:rFonts w:ascii="Calibri" w:cs="Calibri" w:eastAsia="Calibri" w:hAnsi="Calibri"/>
          <w:b/>
          <w:bCs/>
          <w:color w:val="000000"/>
          <w:sz w:val="22"/>
          <w:szCs w:val="22"/>
        </w:rPr>
        <w:t xml:space="preserve">NFR-4.5.2: </w:t>
      </w:r>
      <w:r>
        <w:rPr>
          <w:rFonts w:ascii="Calibri" w:cs="Calibri" w:eastAsia="Calibri" w:hAnsi="Calibri"/>
          <w:color w:val="000000"/>
          <w:sz w:val="22"/>
          <w:szCs w:val="22"/>
        </w:rPr>
        <w:t xml:space="preserve">The system shall deploy through an automated pipeline with canary release and an immediate rollback path if a regression is detected.</w:t>
      </w:r>
    </w:p>
    <w:p>
      <w:pPr>
        <w:pStyle w:val="Heading2"/>
        <w:numPr>
          <w:ilvl w:val="1"/>
          <w:numId w:val="2"/>
        </w:numPr>
        <w:spacing w:after="120" w:before="240"/>
      </w:pPr>
      <w:r>
        <w:rPr>
          <w:rFonts w:ascii="Calibri" w:cs="Calibri" w:eastAsia="Calibri" w:hAnsi="Calibri"/>
          <w:b/>
          <w:bCs/>
          <w:color w:val="000000"/>
          <w:sz w:val="24"/>
          <w:szCs w:val="24"/>
        </w:rPr>
        <w:t xml:space="preserve">Deployment and Infrastructure</w:t>
      </w:r>
    </w:p>
    <w:p>
      <w:pPr>
        <w:spacing w:after="140" w:line="276"/>
        <w:ind w:left="0"/>
        <w:jc w:val="both"/>
      </w:pPr>
      <w:r>
        <w:rPr>
          <w:rFonts w:ascii="Calibri" w:cs="Calibri" w:eastAsia="Calibri" w:hAnsi="Calibri"/>
          <w:b/>
          <w:bCs/>
          <w:color w:val="000000"/>
          <w:sz w:val="22"/>
          <w:szCs w:val="22"/>
        </w:rPr>
        <w:t xml:space="preserve">NFR-4.6.1: </w:t>
      </w:r>
      <w:r>
        <w:rPr>
          <w:rFonts w:ascii="Calibri" w:cs="Calibri" w:eastAsia="Calibri" w:hAnsi="Calibri"/>
          <w:color w:val="000000"/>
          <w:sz w:val="22"/>
          <w:szCs w:val="22"/>
        </w:rPr>
        <w:t xml:space="preserve">The system shall run as containerized, orchestrated services defined entirely as code, so every environment is reproducible from a single source of truth.</w:t>
      </w:r>
    </w:p>
    <w:p>
      <w:pPr>
        <w:spacing w:after="140" w:line="276"/>
        <w:ind w:left="0"/>
        <w:jc w:val="both"/>
      </w:pPr>
      <w:r>
        <w:rPr>
          <w:rFonts w:ascii="Calibri" w:cs="Calibri" w:eastAsia="Calibri" w:hAnsi="Calibri"/>
          <w:b/>
          <w:bCs/>
          <w:color w:val="000000"/>
          <w:sz w:val="22"/>
          <w:szCs w:val="22"/>
        </w:rPr>
        <w:t xml:space="preserve">NFR-4.6.2: </w:t>
      </w:r>
      <w:r>
        <w:rPr>
          <w:rFonts w:ascii="Calibri" w:cs="Calibri" w:eastAsia="Calibri" w:hAnsi="Calibri"/>
          <w:color w:val="000000"/>
          <w:sz w:val="22"/>
          <w:szCs w:val="22"/>
        </w:rPr>
        <w:t xml:space="preserve">The system shall serve all traffic over TLS under the platform's own domain.</w:t>
      </w:r>
    </w:p>
    <w:p>
      <w:pPr>
        <w:spacing w:after="140" w:line="276"/>
        <w:ind w:left="0"/>
        <w:jc w:val="both"/>
      </w:pPr>
      <w:r>
        <w:rPr>
          <w:rFonts w:ascii="Calibri" w:cs="Calibri" w:eastAsia="Calibri" w:hAnsi="Calibri"/>
          <w:b/>
          <w:bCs/>
          <w:color w:val="000000"/>
          <w:sz w:val="22"/>
          <w:szCs w:val="22"/>
        </w:rPr>
        <w:t xml:space="preserve">NFR-4.6.3: </w:t>
      </w:r>
      <w:r>
        <w:rPr>
          <w:rFonts w:ascii="Calibri" w:cs="Calibri" w:eastAsia="Calibri" w:hAnsi="Calibri"/>
          <w:color w:val="000000"/>
          <w:sz w:val="22"/>
          <w:szCs w:val="22"/>
        </w:rPr>
        <w:t xml:space="preserve">The system shall maintain a staging environment that mirrors production configuration for pre-release verification.</w:t>
      </w:r>
    </w:p>
    <w:p>
      <w:pPr>
        <w:pStyle w:val="Heading1"/>
        <w:numPr>
          <w:ilvl w:val="0"/>
          <w:numId w:val="2"/>
        </w:numPr>
        <w:spacing w:after="160" w:before="320"/>
      </w:pPr>
      <w:r>
        <w:rPr>
          <w:rFonts w:ascii="Calibri" w:cs="Calibri" w:eastAsia="Calibri" w:hAnsi="Calibri"/>
          <w:b/>
          <w:bCs/>
          <w:color w:val="000000"/>
          <w:sz w:val="28"/>
          <w:szCs w:val="28"/>
        </w:rPr>
        <w:t xml:space="preserve">System Interfaces</w:t>
      </w:r>
    </w:p>
    <w:p>
      <w:pPr>
        <w:pStyle w:val="Heading2"/>
        <w:numPr>
          <w:ilvl w:val="1"/>
          <w:numId w:val="2"/>
        </w:numPr>
        <w:spacing w:after="120" w:before="240"/>
      </w:pPr>
      <w:r>
        <w:rPr>
          <w:rFonts w:ascii="Calibri" w:cs="Calibri" w:eastAsia="Calibri" w:hAnsi="Calibri"/>
          <w:b/>
          <w:bCs/>
          <w:color w:val="000000"/>
          <w:sz w:val="24"/>
          <w:szCs w:val="24"/>
        </w:rPr>
        <w:t xml:space="preserve">External Interfaces</w:t>
      </w:r>
    </w:p>
    <w:p>
      <w:pPr>
        <w:spacing w:after="140" w:line="276"/>
        <w:ind w:left="0"/>
        <w:jc w:val="both"/>
      </w:pPr>
      <w:r>
        <w:rPr>
          <w:rFonts w:ascii="Calibri" w:cs="Calibri" w:eastAsia="Calibri" w:hAnsi="Calibri"/>
          <w:b/>
          <w:bCs/>
          <w:color w:val="000000"/>
          <w:sz w:val="22"/>
          <w:szCs w:val="22"/>
        </w:rPr>
        <w:t xml:space="preserve">INT-5.1.1: </w:t>
      </w:r>
      <w:r>
        <w:rPr>
          <w:rFonts w:ascii="Calibri" w:cs="Calibri" w:eastAsia="Calibri" w:hAnsi="Calibri"/>
          <w:color w:val="000000"/>
          <w:sz w:val="22"/>
          <w:szCs w:val="22"/>
        </w:rPr>
        <w:t xml:space="preserve">The system shall interface with one or more external model providers through the unified inference gateway.</w:t>
      </w:r>
    </w:p>
    <w:p>
      <w:pPr>
        <w:spacing w:after="140" w:line="276"/>
        <w:ind w:left="0"/>
        <w:jc w:val="both"/>
      </w:pPr>
      <w:r>
        <w:rPr>
          <w:rFonts w:ascii="Calibri" w:cs="Calibri" w:eastAsia="Calibri" w:hAnsi="Calibri"/>
          <w:b/>
          <w:bCs/>
          <w:color w:val="000000"/>
          <w:sz w:val="22"/>
          <w:szCs w:val="22"/>
        </w:rPr>
        <w:t xml:space="preserve">INT-5.1.2: </w:t>
      </w:r>
      <w:r>
        <w:rPr>
          <w:rFonts w:ascii="Calibri" w:cs="Calibri" w:eastAsia="Calibri" w:hAnsi="Calibri"/>
          <w:color w:val="000000"/>
          <w:sz w:val="22"/>
          <w:szCs w:val="22"/>
        </w:rPr>
        <w:t xml:space="preserve">The system shall interface with an institution's published prospectus documents as the source of truth for ingestion.</w:t>
      </w:r>
    </w:p>
    <w:p>
      <w:pPr>
        <w:pStyle w:val="Heading2"/>
        <w:numPr>
          <w:ilvl w:val="1"/>
          <w:numId w:val="2"/>
        </w:numPr>
        <w:spacing w:after="120" w:before="240"/>
      </w:pPr>
      <w:r>
        <w:rPr>
          <w:rFonts w:ascii="Calibri" w:cs="Calibri" w:eastAsia="Calibri" w:hAnsi="Calibri"/>
          <w:b/>
          <w:bCs/>
          <w:color w:val="000000"/>
          <w:sz w:val="24"/>
          <w:szCs w:val="24"/>
        </w:rPr>
        <w:t xml:space="preserve">Internal Interfaces</w:t>
      </w:r>
    </w:p>
    <w:p>
      <w:pPr>
        <w:spacing w:after="140" w:line="276"/>
        <w:ind w:left="0"/>
        <w:jc w:val="both"/>
      </w:pPr>
      <w:r>
        <w:rPr>
          <w:rFonts w:ascii="Calibri" w:cs="Calibri" w:eastAsia="Calibri" w:hAnsi="Calibri"/>
          <w:b/>
          <w:bCs/>
          <w:color w:val="000000"/>
          <w:sz w:val="22"/>
          <w:szCs w:val="22"/>
        </w:rPr>
        <w:t xml:space="preserve">INT-5.2.1: </w:t>
      </w:r>
      <w:r>
        <w:rPr>
          <w:rFonts w:ascii="Calibri" w:cs="Calibri" w:eastAsia="Calibri" w:hAnsi="Calibri"/>
          <w:color w:val="000000"/>
          <w:sz w:val="22"/>
          <w:szCs w:val="22"/>
        </w:rPr>
        <w:t xml:space="preserve">The student widget shall communicate with backend services exclusively through the versioned public API.</w:t>
      </w:r>
    </w:p>
    <w:p>
      <w:pPr>
        <w:spacing w:after="140" w:line="276"/>
        <w:ind w:left="0"/>
        <w:jc w:val="both"/>
      </w:pPr>
      <w:r>
        <w:rPr>
          <w:rFonts w:ascii="Calibri" w:cs="Calibri" w:eastAsia="Calibri" w:hAnsi="Calibri"/>
          <w:b/>
          <w:bCs/>
          <w:color w:val="000000"/>
          <w:sz w:val="22"/>
          <w:szCs w:val="22"/>
        </w:rPr>
        <w:t xml:space="preserve">INT-5.2.2: </w:t>
      </w:r>
      <w:r>
        <w:rPr>
          <w:rFonts w:ascii="Calibri" w:cs="Calibri" w:eastAsia="Calibri" w:hAnsi="Calibri"/>
          <w:color w:val="000000"/>
          <w:sz w:val="22"/>
          <w:szCs w:val="22"/>
        </w:rPr>
        <w:t xml:space="preserve">The administrative console shall communicate with backend services exclusively through the versioned administrative API.</w:t>
      </w:r>
    </w:p>
    <w:p>
      <w:pPr>
        <w:pStyle w:val="Heading1"/>
        <w:numPr>
          <w:ilvl w:val="0"/>
          <w:numId w:val="2"/>
        </w:numPr>
        <w:spacing w:after="160" w:before="320"/>
      </w:pPr>
      <w:r>
        <w:rPr>
          <w:rFonts w:ascii="Calibri" w:cs="Calibri" w:eastAsia="Calibri" w:hAnsi="Calibri"/>
          <w:b/>
          <w:bCs/>
          <w:color w:val="000000"/>
          <w:sz w:val="28"/>
          <w:szCs w:val="28"/>
        </w:rPr>
        <w:t xml:space="preserve">Assumptions and Constraints</w:t>
      </w:r>
    </w:p>
    <w:p>
      <w:pPr>
        <w:spacing w:after="140" w:line="276"/>
        <w:ind w:left="0"/>
        <w:jc w:val="both"/>
      </w:pPr>
      <w:r>
        <w:rPr>
          <w:rFonts w:ascii="Calibri" w:cs="Calibri" w:eastAsia="Calibri" w:hAnsi="Calibri"/>
          <w:b/>
          <w:bCs/>
          <w:color w:val="000000"/>
          <w:sz w:val="22"/>
          <w:szCs w:val="22"/>
        </w:rPr>
        <w:t xml:space="preserve">AC-6.1: </w:t>
      </w:r>
      <w:r>
        <w:rPr>
          <w:rFonts w:ascii="Calibri" w:cs="Calibri" w:eastAsia="Calibri" w:hAnsi="Calibri"/>
          <w:color w:val="000000"/>
          <w:sz w:val="22"/>
          <w:szCs w:val="22"/>
        </w:rPr>
        <w:t xml:space="preserve">Each institution's prospectus content is assumed to be made available to the platform in a digitally extractable form (native or scanned) for ingestion.</w:t>
      </w:r>
    </w:p>
    <w:p>
      <w:pPr>
        <w:spacing w:after="140" w:line="276"/>
        <w:ind w:left="0"/>
        <w:jc w:val="both"/>
      </w:pPr>
      <w:r>
        <w:rPr>
          <w:rFonts w:ascii="Calibri" w:cs="Calibri" w:eastAsia="Calibri" w:hAnsi="Calibri"/>
          <w:b/>
          <w:bCs/>
          <w:color w:val="000000"/>
          <w:sz w:val="22"/>
          <w:szCs w:val="22"/>
        </w:rPr>
        <w:t xml:space="preserve">AC-6.2: </w:t>
      </w:r>
      <w:r>
        <w:rPr>
          <w:rFonts w:ascii="Calibri" w:cs="Calibri" w:eastAsia="Calibri" w:hAnsi="Calibri"/>
          <w:color w:val="000000"/>
          <w:sz w:val="22"/>
          <w:szCs w:val="22"/>
        </w:rPr>
        <w:t xml:space="preserve">The set of supported languages is limited to English, Hindi, and Marathi at initial release; further languages are added as a content task per Section 3.1.5.</w:t>
      </w:r>
    </w:p>
    <w:p>
      <w:pPr>
        <w:spacing w:after="140" w:line="276"/>
        <w:ind w:left="0"/>
        <w:jc w:val="both"/>
      </w:pPr>
      <w:r>
        <w:rPr>
          <w:rFonts w:ascii="Calibri" w:cs="Calibri" w:eastAsia="Calibri" w:hAnsi="Calibri"/>
          <w:b/>
          <w:bCs/>
          <w:color w:val="000000"/>
          <w:sz w:val="22"/>
          <w:szCs w:val="22"/>
        </w:rPr>
        <w:t xml:space="preserve">AC-6.3: </w:t>
      </w:r>
      <w:r>
        <w:rPr>
          <w:rFonts w:ascii="Calibri" w:cs="Calibri" w:eastAsia="Calibri" w:hAnsi="Calibri"/>
          <w:color w:val="000000"/>
          <w:sz w:val="22"/>
          <w:szCs w:val="22"/>
        </w:rPr>
        <w:t xml:space="preserve">The platform depends on the continued availability of at least one configured model provider through the inference gateway; extended multi-provider outage is outside the platform's direct control.</w:t>
      </w:r>
    </w:p>
    <w:p>
      <w:pPr>
        <w:spacing w:after="140" w:line="276"/>
        <w:ind w:left="0"/>
        <w:jc w:val="both"/>
      </w:pPr>
      <w:r>
        <w:rPr>
          <w:rFonts w:ascii="Calibri" w:cs="Calibri" w:eastAsia="Calibri" w:hAnsi="Calibri"/>
          <w:b/>
          <w:bCs/>
          <w:color w:val="000000"/>
          <w:sz w:val="22"/>
          <w:szCs w:val="22"/>
        </w:rPr>
        <w:t xml:space="preserve">AC-6.4: </w:t>
      </w:r>
      <w:r>
        <w:rPr>
          <w:rFonts w:ascii="Calibri" w:cs="Calibri" w:eastAsia="Calibri" w:hAnsi="Calibri"/>
          <w:color w:val="000000"/>
          <w:sz w:val="22"/>
          <w:szCs w:val="22"/>
        </w:rPr>
        <w:t xml:space="preserve">Data handling is constrained by the data-protection law applicable to the institution's jurisdiction, as reflected in the retention and deletion policy referenced in Section 3.10.</w:t>
      </w:r>
    </w:p>
    <w:p>
      <w:pPr>
        <w:pStyle w:val="Heading1"/>
        <w:numPr>
          <w:ilvl w:val="0"/>
          <w:numId w:val="2"/>
        </w:numPr>
        <w:spacing w:after="160" w:before="320"/>
      </w:pPr>
      <w:r>
        <w:rPr>
          <w:rFonts w:ascii="Calibri" w:cs="Calibri" w:eastAsia="Calibri" w:hAnsi="Calibri"/>
          <w:b/>
          <w:bCs/>
          <w:color w:val="000000"/>
          <w:sz w:val="28"/>
          <w:szCs w:val="28"/>
        </w:rPr>
        <w:t xml:space="preserve">Acceptance Criteria</w:t>
      </w:r>
    </w:p>
    <w:p>
      <w:pPr>
        <w:spacing w:after="200" w:line="276"/>
        <w:jc w:val="both"/>
      </w:pPr>
      <w:r>
        <w:rPr>
          <w:rFonts w:ascii="Calibri" w:cs="Calibri" w:eastAsia="Calibri" w:hAnsi="Calibri"/>
          <w:color w:val="000000"/>
          <w:sz w:val="22"/>
          <w:szCs w:val="22"/>
        </w:rPr>
        <w:t xml:space="preserve">A functional requirement in Section 3 is considered met when its stated behaviour is demonstrable in the staging environment, is covered by an automated test in the regression suite referenced in Section 4.5, and passes that suite prior to promotion to production. A non-functional requirement in Section 4 is considered met when the corresponding metric is visible on the observability dashboard referenced in Section 3.8 and remains within its configured threshold.</w:t>
      </w:r>
    </w:p>
    <w:p>
      <w:pPr>
        <w:pStyle w:val="Heading1"/>
        <w:numPr>
          <w:ilvl w:val="0"/>
          <w:numId w:val="2"/>
        </w:numPr>
        <w:spacing w:after="160" w:before="320"/>
      </w:pPr>
      <w:r>
        <w:rPr>
          <w:rFonts w:ascii="Calibri" w:cs="Calibri" w:eastAsia="Calibri" w:hAnsi="Calibri"/>
          <w:b/>
          <w:bCs/>
          <w:color w:val="000000"/>
          <w:sz w:val="28"/>
          <w:szCs w:val="28"/>
        </w:rPr>
        <w:t xml:space="preserve">Traceability to Architecture Document</w:t>
      </w:r>
    </w:p>
    <w:p>
      <w:pPr>
        <w:spacing w:after="200" w:line="276"/>
        <w:jc w:val="both"/>
      </w:pPr>
      <w:r>
        <w:rPr>
          <w:rFonts w:ascii="Calibri" w:cs="Calibri" w:eastAsia="Calibri" w:hAnsi="Calibri"/>
          <w:color w:val="000000"/>
          <w:sz w:val="22"/>
          <w:szCs w:val="22"/>
        </w:rPr>
        <w:t xml:space="preserve">The table below maps each functional area in this FRD to its corresponding section in the Admission Assistant Platform Architecture Document, so that a reviewer can cross-check a requirement against its architectural basis.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b/>
                <w:bCs/>
                <w:color w:val="000000"/>
                <w:sz w:val="20"/>
                <w:szCs w:val="20"/>
              </w:rPr>
              <w:t xml:space="preserve">FRD Section</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b/>
                <w:bCs/>
                <w:color w:val="000000"/>
                <w:sz w:val="20"/>
                <w:szCs w:val="20"/>
              </w:rPr>
              <w:t xml:space="preserve">Architecture Reference</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3.1 Frontend</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§3 Frontend</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3.2 API &amp; Authentication</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§4 API Surface and Authentication</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3.3 Agent / Decision Core</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§5 Agent / Decision Core</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3.4 Retrieval</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§6 Retrieval</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3.5 Ingestion &amp; Knowledge Pipeline</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§7 Ingestion and Knowledge Pipeline</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3.6 Model &amp; Provider Layer</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§8 Model and Provider Layer</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3.7 Storage &amp; State</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§9 Storage and State</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3.8 Observability</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§10 Observability</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3.9 Administration &amp; Multi-tenancy</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§14 Multi-tenancy</w:t>
            </w:r>
          </w:p>
        </w:tc>
      </w:tr>
      <w:tr>
        <w:trPr>
          <w:tblHeader w:val="false"/>
        </w:trP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3.10 Data Governance</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pPr>
              <w:spacing w:after="60"/>
            </w:pPr>
            <w:r>
              <w:rPr>
                <w:rFonts w:ascii="Calibri" w:cs="Calibri" w:eastAsia="Calibri" w:hAnsi="Calibri"/>
                <w:color w:val="000000"/>
                <w:sz w:val="20"/>
                <w:szCs w:val="20"/>
              </w:rPr>
              <w:t xml:space="preserve">Architecture §15 Data Governance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0"/>
      </w:pPr>
      <w:rPr>
        <w:rFonts w:ascii="Calibri" w:cs="Calibri" w:eastAsia="Calibri" w:hAnsi="Calibri"/>
        <w:b/>
        <w:bCs/>
        <w:color w:val="000000"/>
      </w:rPr>
    </w:lvl>
    <w:lvl w:ilvl="1" w15:tentative="1">
      <w:start w:val="1"/>
      <w:numFmt w:val="decimal"/>
      <w:lvlText w:val="%1.%2."/>
      <w:lvlJc w:val="start"/>
      <w:pPr>
        <w:ind w:left="360" w:hanging="360"/>
      </w:pPr>
      <w:rPr>
        <w:rFonts w:ascii="Calibri" w:cs="Calibri" w:eastAsia="Calibri" w:hAnsi="Calibri"/>
        <w:b/>
        <w:bCs/>
        <w:color w:val="000000"/>
      </w:rPr>
    </w:lvl>
    <w:lvl w:ilvl="2" w15:tentative="1">
      <w:start w:val="1"/>
      <w:numFmt w:val="decimal"/>
      <w:lvlText w:val="%1.%2.%3."/>
      <w:lvlJc w:val="start"/>
      <w:pPr>
        <w:ind w:left="720" w:hanging="460"/>
      </w:pPr>
      <w:rPr>
        <w:rFonts w:ascii="Calibri" w:cs="Calibri" w:eastAsia="Calibri" w:hAnsi="Calibri"/>
        <w:b/>
        <w:bCs/>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2026-08-20T06:17:14.959Z</dcterms:created>
  <dcterms:modified xsi:type="dcterms:W3CDTF">2026-08-20T06:17:14.960Z</dcterms:modified>
</cp:coreProperties>
</file>

<file path=docProps/custom.xml><?xml version="1.0" encoding="utf-8"?>
<Properties xmlns="http://schemas.openxmlformats.org/officeDocument/2006/custom-properties" xmlns:vt="http://schemas.openxmlformats.org/officeDocument/2006/docPropsVTypes"/>
</file>