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95CAB" w14:textId="77777777" w:rsidR="004A5042" w:rsidRPr="00133DAF" w:rsidRDefault="004A5042" w:rsidP="003C212A">
      <w:pPr>
        <w:spacing w:after="240" w:line="240" w:lineRule="auto"/>
        <w:ind w:left="180"/>
        <w:rPr>
          <w:rFonts w:eastAsia="Times New Roman" w:cs="Times New Roman"/>
          <w:sz w:val="18"/>
          <w:szCs w:val="18"/>
        </w:rPr>
      </w:pPr>
      <w:r w:rsidRPr="00133DAF">
        <w:rPr>
          <w:rFonts w:eastAsia="Times New Roman" w:cs="Times New Roman"/>
          <w:sz w:val="18"/>
          <w:szCs w:val="18"/>
        </w:rPr>
        <w:br/>
      </w:r>
    </w:p>
    <w:p w14:paraId="5A34CFEE" w14:textId="77777777" w:rsidR="00D77385" w:rsidRPr="000F3B0F" w:rsidRDefault="00D77385" w:rsidP="003C212A">
      <w:pPr>
        <w:spacing w:after="240" w:line="240" w:lineRule="auto"/>
        <w:ind w:left="180"/>
        <w:rPr>
          <w:rFonts w:eastAsia="Times New Roman" w:cs="Times New Roman"/>
          <w:sz w:val="24"/>
          <w:szCs w:val="24"/>
        </w:rPr>
      </w:pPr>
    </w:p>
    <w:p w14:paraId="3719C610" w14:textId="77777777" w:rsidR="00D77385" w:rsidRPr="000F3B0F" w:rsidRDefault="00D77385" w:rsidP="003C212A">
      <w:pPr>
        <w:spacing w:after="0" w:line="240" w:lineRule="auto"/>
        <w:ind w:left="180"/>
        <w:jc w:val="center"/>
        <w:rPr>
          <w:rFonts w:eastAsia="Times New Roman" w:cs="Times New Roman"/>
          <w:sz w:val="24"/>
          <w:szCs w:val="24"/>
        </w:rPr>
      </w:pPr>
      <w:proofErr w:type="spellStart"/>
      <w:r w:rsidRPr="000F3B0F">
        <w:rPr>
          <w:rFonts w:eastAsia="Times New Roman" w:cs="Times New Roman"/>
          <w:b/>
          <w:bCs/>
          <w:color w:val="000000"/>
          <w:sz w:val="40"/>
          <w:szCs w:val="40"/>
        </w:rPr>
        <w:t>DSBA</w:t>
      </w:r>
      <w:proofErr w:type="spellEnd"/>
      <w:r w:rsidRPr="000F3B0F">
        <w:rPr>
          <w:rFonts w:eastAsia="Times New Roman" w:cs="Times New Roman"/>
          <w:b/>
          <w:bCs/>
          <w:color w:val="000000"/>
          <w:sz w:val="40"/>
          <w:szCs w:val="40"/>
        </w:rPr>
        <w:t xml:space="preserve"> 6100</w:t>
      </w:r>
      <w:r>
        <w:rPr>
          <w:rFonts w:eastAsia="Times New Roman" w:cs="Times New Roman"/>
          <w:b/>
          <w:bCs/>
          <w:color w:val="000000"/>
          <w:sz w:val="40"/>
          <w:szCs w:val="40"/>
        </w:rPr>
        <w:t>-</w:t>
      </w:r>
      <w:proofErr w:type="spellStart"/>
      <w:r>
        <w:rPr>
          <w:rFonts w:eastAsia="Times New Roman" w:cs="Times New Roman"/>
          <w:b/>
          <w:bCs/>
          <w:color w:val="000000"/>
          <w:sz w:val="40"/>
          <w:szCs w:val="40"/>
        </w:rPr>
        <w:t>U01</w:t>
      </w:r>
      <w:proofErr w:type="spellEnd"/>
      <w:r w:rsidRPr="000F3B0F">
        <w:rPr>
          <w:rFonts w:eastAsia="Times New Roman" w:cs="Times New Roman"/>
          <w:b/>
          <w:bCs/>
          <w:color w:val="000000"/>
          <w:sz w:val="40"/>
          <w:szCs w:val="40"/>
        </w:rPr>
        <w:t xml:space="preserve"> – </w:t>
      </w:r>
      <w:proofErr w:type="gramStart"/>
      <w:r w:rsidRPr="000F3B0F">
        <w:rPr>
          <w:rFonts w:eastAsia="Times New Roman" w:cs="Times New Roman"/>
          <w:b/>
          <w:bCs/>
          <w:color w:val="000000"/>
          <w:sz w:val="40"/>
          <w:szCs w:val="40"/>
        </w:rPr>
        <w:t>Spring</w:t>
      </w:r>
      <w:proofErr w:type="gramEnd"/>
      <w:r w:rsidRPr="000F3B0F">
        <w:rPr>
          <w:rFonts w:eastAsia="Times New Roman" w:cs="Times New Roman"/>
          <w:b/>
          <w:bCs/>
          <w:color w:val="000000"/>
          <w:sz w:val="40"/>
          <w:szCs w:val="40"/>
        </w:rPr>
        <w:t xml:space="preserve"> 2016</w:t>
      </w:r>
    </w:p>
    <w:p w14:paraId="72D01D2A" w14:textId="77777777" w:rsidR="00D77385" w:rsidRPr="000F3B0F" w:rsidRDefault="00D77385" w:rsidP="003C212A">
      <w:pPr>
        <w:spacing w:after="0" w:line="240" w:lineRule="auto"/>
        <w:ind w:left="180"/>
        <w:jc w:val="center"/>
        <w:rPr>
          <w:rFonts w:eastAsia="Times New Roman" w:cs="Times New Roman"/>
          <w:sz w:val="24"/>
          <w:szCs w:val="24"/>
        </w:rPr>
      </w:pPr>
      <w:r w:rsidRPr="000F3B0F">
        <w:rPr>
          <w:rFonts w:eastAsia="Times New Roman" w:cs="Times New Roman"/>
          <w:b/>
          <w:bCs/>
          <w:color w:val="000000"/>
          <w:sz w:val="40"/>
          <w:szCs w:val="40"/>
        </w:rPr>
        <w:t>Big Data Analytics for Competitive Advantage</w:t>
      </w:r>
    </w:p>
    <w:p w14:paraId="34FBCDCB" w14:textId="6375E408" w:rsidR="00D77385" w:rsidRPr="000F3B0F" w:rsidRDefault="00D77385" w:rsidP="003C212A">
      <w:pPr>
        <w:spacing w:after="0" w:line="240" w:lineRule="auto"/>
        <w:ind w:left="180"/>
        <w:jc w:val="center"/>
        <w:rPr>
          <w:rFonts w:eastAsia="Times New Roman" w:cs="Times New Roman"/>
          <w:sz w:val="24"/>
          <w:szCs w:val="24"/>
        </w:rPr>
      </w:pPr>
      <w:r w:rsidRPr="000F3B0F">
        <w:rPr>
          <w:rFonts w:eastAsia="Times New Roman" w:cs="Times New Roman"/>
          <w:b/>
          <w:bCs/>
          <w:color w:val="000000"/>
          <w:sz w:val="40"/>
          <w:szCs w:val="40"/>
        </w:rPr>
        <w:t xml:space="preserve">Group Project – Part </w:t>
      </w:r>
      <w:r w:rsidR="003C212A">
        <w:rPr>
          <w:rFonts w:eastAsia="Times New Roman" w:cs="Times New Roman"/>
          <w:b/>
          <w:bCs/>
          <w:color w:val="000000"/>
          <w:sz w:val="40"/>
          <w:szCs w:val="40"/>
        </w:rPr>
        <w:t>3</w:t>
      </w:r>
    </w:p>
    <w:p w14:paraId="3B12B033" w14:textId="004856DD" w:rsidR="00D77385" w:rsidRPr="000F3B0F" w:rsidRDefault="00764839" w:rsidP="003C212A">
      <w:pPr>
        <w:spacing w:after="0" w:line="240" w:lineRule="auto"/>
        <w:ind w:left="18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 w:val="40"/>
          <w:szCs w:val="40"/>
        </w:rPr>
        <w:t>Managerial</w:t>
      </w:r>
      <w:r w:rsidR="00D77385" w:rsidRPr="000F3B0F">
        <w:rPr>
          <w:rFonts w:eastAsia="Times New Roman" w:cs="Times New Roman"/>
          <w:b/>
          <w:bCs/>
          <w:color w:val="000000"/>
          <w:sz w:val="40"/>
          <w:szCs w:val="40"/>
        </w:rPr>
        <w:t xml:space="preserve"> Report</w:t>
      </w:r>
    </w:p>
    <w:p w14:paraId="56FE6AFE" w14:textId="77777777" w:rsidR="00D77385" w:rsidRPr="000F3B0F" w:rsidRDefault="00D77385" w:rsidP="003C212A">
      <w:pPr>
        <w:spacing w:after="0" w:line="240" w:lineRule="auto"/>
        <w:ind w:left="180"/>
        <w:jc w:val="center"/>
        <w:rPr>
          <w:rFonts w:eastAsia="Times New Roman" w:cs="Times New Roman"/>
          <w:sz w:val="24"/>
          <w:szCs w:val="24"/>
        </w:rPr>
      </w:pPr>
      <w:r w:rsidRPr="000F3B0F">
        <w:rPr>
          <w:rFonts w:eastAsia="Times New Roman" w:cs="Times New Roman"/>
          <w:b/>
          <w:bCs/>
          <w:color w:val="000000"/>
          <w:sz w:val="40"/>
          <w:szCs w:val="40"/>
        </w:rPr>
        <w:t>Team 5</w:t>
      </w:r>
    </w:p>
    <w:p w14:paraId="795B83A3" w14:textId="77777777" w:rsidR="00D77385" w:rsidRDefault="00D77385" w:rsidP="003C212A">
      <w:pPr>
        <w:spacing w:after="240" w:line="240" w:lineRule="auto"/>
        <w:ind w:left="180"/>
        <w:rPr>
          <w:rFonts w:eastAsia="Times New Roman" w:cs="Times New Roman"/>
          <w:sz w:val="24"/>
          <w:szCs w:val="24"/>
        </w:rPr>
      </w:pP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  <w:r w:rsidRPr="000F3B0F">
        <w:rPr>
          <w:rFonts w:eastAsia="Times New Roman" w:cs="Times New Roman"/>
          <w:sz w:val="24"/>
          <w:szCs w:val="24"/>
        </w:rPr>
        <w:br/>
      </w:r>
    </w:p>
    <w:p w14:paraId="46D5FD99" w14:textId="77777777" w:rsidR="00D77385" w:rsidRPr="000F3B0F" w:rsidRDefault="00D77385" w:rsidP="003C212A">
      <w:pPr>
        <w:spacing w:after="240" w:line="240" w:lineRule="auto"/>
        <w:ind w:left="180"/>
        <w:rPr>
          <w:rFonts w:eastAsia="Times New Roman" w:cs="Times New Roman"/>
          <w:sz w:val="24"/>
          <w:szCs w:val="24"/>
        </w:rPr>
      </w:pPr>
    </w:p>
    <w:p w14:paraId="1A6EBA50" w14:textId="77777777" w:rsidR="00D77385" w:rsidRPr="000F3B0F" w:rsidRDefault="00D77385" w:rsidP="003C212A">
      <w:pPr>
        <w:spacing w:after="0" w:line="240" w:lineRule="auto"/>
        <w:ind w:left="180"/>
        <w:rPr>
          <w:rFonts w:eastAsia="Times New Roman" w:cs="Times New Roman"/>
          <w:sz w:val="24"/>
          <w:szCs w:val="24"/>
        </w:rPr>
      </w:pPr>
      <w:r w:rsidRPr="000F3B0F">
        <w:rPr>
          <w:rFonts w:eastAsia="Times New Roman" w:cs="Times New Roman"/>
          <w:b/>
          <w:bCs/>
          <w:color w:val="000000"/>
          <w:sz w:val="28"/>
          <w:szCs w:val="28"/>
        </w:rPr>
        <w:t>Team Members:</w:t>
      </w:r>
    </w:p>
    <w:p w14:paraId="24EE5FD6" w14:textId="77777777" w:rsidR="00D77385" w:rsidRPr="000F3B0F" w:rsidRDefault="00D77385" w:rsidP="003C212A">
      <w:pPr>
        <w:spacing w:after="0" w:line="240" w:lineRule="auto"/>
        <w:ind w:left="180"/>
        <w:rPr>
          <w:rFonts w:eastAsia="Times New Roman" w:cs="Times New Roman"/>
          <w:sz w:val="24"/>
          <w:szCs w:val="24"/>
        </w:rPr>
      </w:pPr>
      <w:r w:rsidRPr="000F3B0F">
        <w:rPr>
          <w:rFonts w:eastAsia="Times New Roman" w:cs="Times New Roman"/>
          <w:color w:val="000000"/>
          <w:sz w:val="24"/>
          <w:szCs w:val="24"/>
        </w:rPr>
        <w:t>Kerri Easterbrook</w:t>
      </w:r>
    </w:p>
    <w:p w14:paraId="67DF673C" w14:textId="77777777" w:rsidR="00D77385" w:rsidRPr="000F3B0F" w:rsidRDefault="00D77385" w:rsidP="003C212A">
      <w:pPr>
        <w:spacing w:after="0" w:line="240" w:lineRule="auto"/>
        <w:ind w:left="180"/>
        <w:rPr>
          <w:rFonts w:eastAsia="Times New Roman" w:cs="Times New Roman"/>
          <w:sz w:val="24"/>
          <w:szCs w:val="24"/>
        </w:rPr>
      </w:pPr>
      <w:proofErr w:type="spellStart"/>
      <w:r w:rsidRPr="000F3B0F">
        <w:rPr>
          <w:rFonts w:eastAsia="Times New Roman" w:cs="Times New Roman"/>
          <w:color w:val="000000"/>
          <w:sz w:val="24"/>
          <w:szCs w:val="24"/>
        </w:rPr>
        <w:t>Xiazhi</w:t>
      </w:r>
      <w:proofErr w:type="spellEnd"/>
      <w:r w:rsidRPr="000F3B0F">
        <w:rPr>
          <w:rFonts w:eastAsia="Times New Roman" w:cs="Times New Roman"/>
          <w:color w:val="000000"/>
          <w:sz w:val="24"/>
          <w:szCs w:val="24"/>
        </w:rPr>
        <w:t xml:space="preserve"> (Sherri) Fang</w:t>
      </w:r>
    </w:p>
    <w:p w14:paraId="0088687B" w14:textId="77777777" w:rsidR="00D77385" w:rsidRPr="000F3B0F" w:rsidRDefault="00D77385" w:rsidP="003C212A">
      <w:pPr>
        <w:spacing w:after="0" w:line="240" w:lineRule="auto"/>
        <w:ind w:left="180"/>
        <w:rPr>
          <w:rFonts w:eastAsia="Times New Roman" w:cs="Times New Roman"/>
          <w:sz w:val="24"/>
          <w:szCs w:val="24"/>
        </w:rPr>
      </w:pPr>
      <w:proofErr w:type="spellStart"/>
      <w:r w:rsidRPr="000F3B0F">
        <w:rPr>
          <w:rFonts w:eastAsia="Times New Roman" w:cs="Times New Roman"/>
          <w:color w:val="000000"/>
          <w:sz w:val="24"/>
          <w:szCs w:val="24"/>
        </w:rPr>
        <w:t>Madlen</w:t>
      </w:r>
      <w:proofErr w:type="spellEnd"/>
      <w:r w:rsidRPr="000F3B0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F3B0F">
        <w:rPr>
          <w:rFonts w:eastAsia="Times New Roman" w:cs="Times New Roman"/>
          <w:color w:val="000000"/>
          <w:sz w:val="24"/>
          <w:szCs w:val="24"/>
        </w:rPr>
        <w:t>Ivanova</w:t>
      </w:r>
      <w:proofErr w:type="spellEnd"/>
    </w:p>
    <w:p w14:paraId="0C1CD795" w14:textId="77777777" w:rsidR="00D77385" w:rsidRPr="000F3B0F" w:rsidRDefault="00D77385" w:rsidP="003C212A">
      <w:pPr>
        <w:spacing w:after="0" w:line="240" w:lineRule="auto"/>
        <w:ind w:left="180"/>
        <w:rPr>
          <w:rFonts w:eastAsia="Times New Roman" w:cs="Times New Roman"/>
          <w:sz w:val="24"/>
          <w:szCs w:val="24"/>
        </w:rPr>
      </w:pPr>
      <w:r w:rsidRPr="000F3B0F">
        <w:rPr>
          <w:rFonts w:eastAsia="Times New Roman" w:cs="Times New Roman"/>
          <w:color w:val="000000"/>
          <w:sz w:val="24"/>
          <w:szCs w:val="24"/>
        </w:rPr>
        <w:t>Diana Kinney</w:t>
      </w:r>
    </w:p>
    <w:p w14:paraId="498718A4" w14:textId="77777777" w:rsidR="00D77385" w:rsidRPr="000F3B0F" w:rsidRDefault="00D77385" w:rsidP="003C212A">
      <w:pPr>
        <w:spacing w:after="0" w:line="240" w:lineRule="auto"/>
        <w:ind w:left="180"/>
        <w:rPr>
          <w:rFonts w:eastAsia="Times New Roman" w:cs="Times New Roman"/>
          <w:sz w:val="24"/>
          <w:szCs w:val="24"/>
        </w:rPr>
      </w:pPr>
      <w:proofErr w:type="spellStart"/>
      <w:r w:rsidRPr="000F3B0F">
        <w:rPr>
          <w:rFonts w:eastAsia="Times New Roman" w:cs="Times New Roman"/>
          <w:color w:val="000000"/>
          <w:sz w:val="24"/>
          <w:szCs w:val="24"/>
        </w:rPr>
        <w:t>Mahalakshmi</w:t>
      </w:r>
      <w:proofErr w:type="spellEnd"/>
      <w:r w:rsidRPr="000F3B0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F3B0F">
        <w:rPr>
          <w:rFonts w:eastAsia="Times New Roman" w:cs="Times New Roman"/>
          <w:color w:val="000000"/>
          <w:sz w:val="24"/>
          <w:szCs w:val="24"/>
        </w:rPr>
        <w:t>Vishnampettai</w:t>
      </w:r>
      <w:proofErr w:type="spellEnd"/>
      <w:r w:rsidRPr="000F3B0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F3B0F">
        <w:rPr>
          <w:rFonts w:eastAsia="Times New Roman" w:cs="Times New Roman"/>
          <w:color w:val="000000"/>
          <w:sz w:val="24"/>
          <w:szCs w:val="24"/>
        </w:rPr>
        <w:t>Raghuraman</w:t>
      </w:r>
      <w:proofErr w:type="spellEnd"/>
    </w:p>
    <w:p w14:paraId="5EC922AE" w14:textId="77777777" w:rsidR="00D77385" w:rsidRPr="000F3B0F" w:rsidRDefault="00D77385" w:rsidP="003C212A">
      <w:pPr>
        <w:spacing w:after="0" w:line="240" w:lineRule="auto"/>
        <w:ind w:left="180"/>
        <w:rPr>
          <w:rFonts w:eastAsia="Times New Roman" w:cs="Times New Roman"/>
          <w:sz w:val="24"/>
          <w:szCs w:val="24"/>
        </w:rPr>
      </w:pPr>
      <w:proofErr w:type="spellStart"/>
      <w:r w:rsidRPr="000F3B0F">
        <w:rPr>
          <w:rFonts w:eastAsia="Times New Roman" w:cs="Times New Roman"/>
          <w:color w:val="000000"/>
          <w:sz w:val="24"/>
          <w:szCs w:val="24"/>
        </w:rPr>
        <w:t>Aravindharaj</w:t>
      </w:r>
      <w:proofErr w:type="spellEnd"/>
      <w:r w:rsidRPr="000F3B0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F3B0F">
        <w:rPr>
          <w:rFonts w:eastAsia="Times New Roman" w:cs="Times New Roman"/>
          <w:color w:val="000000"/>
          <w:sz w:val="24"/>
          <w:szCs w:val="24"/>
        </w:rPr>
        <w:t>Rajendran</w:t>
      </w:r>
      <w:proofErr w:type="spellEnd"/>
    </w:p>
    <w:p w14:paraId="6544604D" w14:textId="77777777" w:rsidR="00D77385" w:rsidRPr="000F3B0F" w:rsidRDefault="00D77385" w:rsidP="003C212A">
      <w:pPr>
        <w:spacing w:after="0" w:line="240" w:lineRule="auto"/>
        <w:ind w:left="180"/>
        <w:rPr>
          <w:rFonts w:eastAsia="Times New Roman" w:cs="Times New Roman"/>
          <w:sz w:val="24"/>
          <w:szCs w:val="24"/>
        </w:rPr>
      </w:pPr>
      <w:proofErr w:type="spellStart"/>
      <w:r w:rsidRPr="000F3B0F">
        <w:rPr>
          <w:rFonts w:eastAsia="Times New Roman" w:cs="Times New Roman"/>
          <w:color w:val="000000"/>
          <w:sz w:val="24"/>
          <w:szCs w:val="24"/>
        </w:rPr>
        <w:t>Divya</w:t>
      </w:r>
      <w:proofErr w:type="spellEnd"/>
      <w:r w:rsidRPr="000F3B0F">
        <w:rPr>
          <w:rFonts w:eastAsia="Times New Roman" w:cs="Times New Roman"/>
          <w:color w:val="000000"/>
          <w:sz w:val="24"/>
          <w:szCs w:val="24"/>
        </w:rPr>
        <w:t xml:space="preserve"> Ravi</w:t>
      </w:r>
    </w:p>
    <w:p w14:paraId="0B2F43D1" w14:textId="77777777" w:rsidR="00D77385" w:rsidRDefault="00D77385" w:rsidP="003C212A">
      <w:pPr>
        <w:spacing w:after="0" w:line="240" w:lineRule="auto"/>
        <w:ind w:left="180"/>
        <w:rPr>
          <w:rFonts w:eastAsia="Times New Roman" w:cs="Times New Roman"/>
          <w:b/>
          <w:bCs/>
          <w:color w:val="000000"/>
          <w:sz w:val="24"/>
          <w:szCs w:val="24"/>
          <w:u w:val="single"/>
        </w:rPr>
      </w:pPr>
    </w:p>
    <w:p w14:paraId="2F49543C" w14:textId="77777777" w:rsidR="00D77385" w:rsidRDefault="00D77385" w:rsidP="003C212A">
      <w:pPr>
        <w:ind w:left="180"/>
        <w:rPr>
          <w:rFonts w:eastAsia="Times New Roman" w:cs="Times New Roman"/>
          <w:b/>
          <w:bCs/>
          <w:color w:val="000000"/>
          <w:sz w:val="16"/>
          <w:szCs w:val="16"/>
          <w:u w:val="single"/>
        </w:rPr>
      </w:pPr>
      <w:r>
        <w:rPr>
          <w:rFonts w:eastAsia="Times New Roman" w:cs="Times New Roman"/>
          <w:b/>
          <w:bCs/>
          <w:color w:val="000000"/>
          <w:sz w:val="16"/>
          <w:szCs w:val="16"/>
          <w:u w:val="single"/>
        </w:rPr>
        <w:br w:type="page"/>
      </w:r>
    </w:p>
    <w:p w14:paraId="2E97E84A" w14:textId="77777777" w:rsidR="0072624E" w:rsidRPr="0072624E" w:rsidRDefault="0072624E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/>
          <w:bCs/>
          <w:color w:val="000000"/>
          <w:sz w:val="20"/>
          <w:szCs w:val="20"/>
          <w:u w:val="single"/>
        </w:rPr>
      </w:pPr>
      <w:r w:rsidRPr="0072624E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lastRenderedPageBreak/>
        <w:t>1.</w:t>
      </w:r>
      <w:r w:rsidRPr="0072624E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ab/>
        <w:t>Objective</w:t>
      </w:r>
    </w:p>
    <w:p w14:paraId="14B72432" w14:textId="77777777" w:rsidR="0072624E" w:rsidRPr="00E71228" w:rsidRDefault="0072624E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Cs/>
          <w:color w:val="000000"/>
          <w:sz w:val="4"/>
          <w:szCs w:val="4"/>
        </w:rPr>
      </w:pPr>
    </w:p>
    <w:p w14:paraId="1CE88743" w14:textId="4C36D003" w:rsidR="00B05991" w:rsidRPr="00B05991" w:rsidRDefault="00B05991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Cs/>
          <w:color w:val="000000"/>
          <w:sz w:val="20"/>
          <w:szCs w:val="20"/>
        </w:rPr>
      </w:pPr>
      <w:r w:rsidRPr="00B05991">
        <w:rPr>
          <w:rFonts w:eastAsia="Times New Roman" w:cs="Times New Roman"/>
          <w:bCs/>
          <w:color w:val="000000"/>
          <w:sz w:val="20"/>
          <w:szCs w:val="20"/>
        </w:rPr>
        <w:t>To gain insight</w:t>
      </w:r>
      <w:r w:rsidR="00EC3F21">
        <w:rPr>
          <w:rFonts w:eastAsia="Times New Roman" w:cs="Times New Roman"/>
          <w:bCs/>
          <w:color w:val="000000"/>
          <w:sz w:val="20"/>
          <w:szCs w:val="20"/>
        </w:rPr>
        <w:t>s</w:t>
      </w:r>
      <w:r w:rsidRPr="00B05991">
        <w:rPr>
          <w:rFonts w:eastAsia="Times New Roman" w:cs="Times New Roman"/>
          <w:bCs/>
          <w:color w:val="000000"/>
          <w:sz w:val="20"/>
          <w:szCs w:val="20"/>
        </w:rPr>
        <w:t xml:space="preserve"> into the relationships between Fortune 500 company performance, social responsibility, </w:t>
      </w:r>
      <w:r w:rsidR="00E323E9">
        <w:rPr>
          <w:rFonts w:eastAsia="Times New Roman" w:cs="Times New Roman"/>
          <w:bCs/>
          <w:color w:val="000000"/>
          <w:sz w:val="20"/>
          <w:szCs w:val="20"/>
        </w:rPr>
        <w:t xml:space="preserve">analytics, </w:t>
      </w:r>
      <w:r w:rsidR="00EC3F21">
        <w:rPr>
          <w:rFonts w:eastAsia="Times New Roman" w:cs="Times New Roman"/>
          <w:bCs/>
          <w:color w:val="000000"/>
          <w:sz w:val="20"/>
          <w:szCs w:val="20"/>
        </w:rPr>
        <w:t xml:space="preserve">innovation, </w:t>
      </w:r>
      <w:r w:rsidRPr="00B05991">
        <w:rPr>
          <w:rFonts w:eastAsia="Times New Roman" w:cs="Times New Roman"/>
          <w:bCs/>
          <w:color w:val="000000"/>
          <w:sz w:val="20"/>
          <w:szCs w:val="20"/>
        </w:rPr>
        <w:t>patent development, and current political climate in order to make valuable predictions.</w:t>
      </w:r>
    </w:p>
    <w:p w14:paraId="176BEBE9" w14:textId="77777777" w:rsidR="0072624E" w:rsidRPr="00B84D98" w:rsidRDefault="0072624E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Cs/>
          <w:color w:val="000000"/>
          <w:sz w:val="16"/>
          <w:szCs w:val="16"/>
        </w:rPr>
      </w:pPr>
      <w:r w:rsidRPr="00B84D98">
        <w:rPr>
          <w:rFonts w:eastAsia="Times New Roman" w:cs="Times New Roman"/>
          <w:bCs/>
          <w:color w:val="000000"/>
          <w:sz w:val="16"/>
          <w:szCs w:val="16"/>
        </w:rPr>
        <w:tab/>
      </w:r>
      <w:r w:rsidRPr="00B84D98">
        <w:rPr>
          <w:rFonts w:eastAsia="Times New Roman" w:cs="Times New Roman"/>
          <w:bCs/>
          <w:color w:val="000000"/>
          <w:sz w:val="16"/>
          <w:szCs w:val="16"/>
        </w:rPr>
        <w:tab/>
      </w:r>
      <w:r w:rsidRPr="00B84D98">
        <w:rPr>
          <w:rFonts w:eastAsia="Times New Roman" w:cs="Times New Roman"/>
          <w:bCs/>
          <w:color w:val="000000"/>
          <w:sz w:val="16"/>
          <w:szCs w:val="16"/>
        </w:rPr>
        <w:tab/>
      </w:r>
    </w:p>
    <w:p w14:paraId="1DDA0A68" w14:textId="56311776" w:rsidR="00B05991" w:rsidRDefault="00B05991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/>
          <w:bCs/>
          <w:color w:val="000000"/>
          <w:sz w:val="20"/>
          <w:szCs w:val="20"/>
          <w:u w:val="single"/>
        </w:rPr>
      </w:pPr>
      <w:r w:rsidRPr="00B05991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2</w:t>
      </w:r>
      <w:r w:rsidR="0072624E" w:rsidRPr="00B05991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.</w:t>
      </w:r>
      <w:r w:rsidR="0072624E" w:rsidRPr="00B05991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ab/>
      </w:r>
      <w:r w:rsidRPr="00B05991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 xml:space="preserve">Fortune 500 </w:t>
      </w:r>
      <w:r w:rsidR="001562EE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 xml:space="preserve">Company </w:t>
      </w:r>
      <w:r w:rsidRPr="00B05991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Insights</w:t>
      </w:r>
    </w:p>
    <w:p w14:paraId="03045829" w14:textId="77777777" w:rsidR="00B05991" w:rsidRPr="00E71228" w:rsidRDefault="00B05991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Cs/>
          <w:color w:val="000000"/>
          <w:sz w:val="4"/>
          <w:szCs w:val="4"/>
        </w:rPr>
      </w:pPr>
    </w:p>
    <w:p w14:paraId="02E12EB1" w14:textId="69D11071" w:rsidR="008F4DD2" w:rsidRPr="00D20D7E" w:rsidRDefault="00D20D7E" w:rsidP="000C758E">
      <w:pPr>
        <w:tabs>
          <w:tab w:val="left" w:pos="194"/>
          <w:tab w:val="left" w:pos="440"/>
          <w:tab w:val="left" w:pos="126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Even though s</w:t>
      </w:r>
      <w:r w:rsidR="00B05991" w:rsidRPr="00764839">
        <w:rPr>
          <w:rFonts w:eastAsia="Times New Roman" w:cs="Times New Roman"/>
          <w:color w:val="000000"/>
          <w:sz w:val="20"/>
          <w:szCs w:val="20"/>
        </w:rPr>
        <w:t xml:space="preserve">tatistical significance was found in </w:t>
      </w:r>
      <w:r w:rsidR="008F4DD2">
        <w:rPr>
          <w:rFonts w:eastAsia="Times New Roman" w:cs="Times New Roman"/>
          <w:color w:val="000000"/>
          <w:sz w:val="20"/>
          <w:szCs w:val="20"/>
        </w:rPr>
        <w:t xml:space="preserve">over </w:t>
      </w:r>
      <w:r w:rsidR="00B05991" w:rsidRPr="00764839">
        <w:rPr>
          <w:rFonts w:eastAsia="Times New Roman" w:cs="Times New Roman"/>
          <w:color w:val="000000"/>
          <w:sz w:val="20"/>
          <w:szCs w:val="20"/>
        </w:rPr>
        <w:t xml:space="preserve">95% of the </w:t>
      </w:r>
      <w:r>
        <w:rPr>
          <w:rFonts w:eastAsia="Times New Roman" w:cs="Times New Roman"/>
          <w:color w:val="000000"/>
          <w:sz w:val="20"/>
          <w:szCs w:val="20"/>
        </w:rPr>
        <w:t>r</w:t>
      </w:r>
      <w:r w:rsidR="00B05991" w:rsidRPr="00764839">
        <w:rPr>
          <w:rFonts w:eastAsia="Times New Roman" w:cs="Times New Roman"/>
          <w:color w:val="000000"/>
          <w:sz w:val="20"/>
          <w:szCs w:val="20"/>
        </w:rPr>
        <w:t>elationships between all variables</w:t>
      </w:r>
      <w:r w:rsidR="008F4DD2">
        <w:rPr>
          <w:rFonts w:eastAsia="Times New Roman" w:cs="Times New Roman"/>
          <w:color w:val="000000"/>
          <w:sz w:val="20"/>
          <w:szCs w:val="20"/>
        </w:rPr>
        <w:t>, s</w:t>
      </w:r>
      <w:r>
        <w:rPr>
          <w:rFonts w:eastAsia="Times New Roman" w:cs="Times New Roman"/>
          <w:color w:val="000000"/>
          <w:sz w:val="20"/>
          <w:szCs w:val="20"/>
        </w:rPr>
        <w:t xml:space="preserve">catter plots revealed </w:t>
      </w:r>
      <w:r w:rsidR="00B05991" w:rsidRPr="00764839">
        <w:rPr>
          <w:rFonts w:eastAsia="Times New Roman" w:cs="Times New Roman"/>
          <w:color w:val="000000"/>
          <w:sz w:val="20"/>
          <w:szCs w:val="20"/>
        </w:rPr>
        <w:t xml:space="preserve">most relationships </w:t>
      </w:r>
      <w:r w:rsidR="008F4DD2">
        <w:rPr>
          <w:rFonts w:eastAsia="Times New Roman" w:cs="Times New Roman"/>
          <w:color w:val="000000"/>
          <w:sz w:val="20"/>
          <w:szCs w:val="20"/>
        </w:rPr>
        <w:t xml:space="preserve">were not practically significant. </w:t>
      </w:r>
      <w:r>
        <w:rPr>
          <w:rFonts w:eastAsia="Times New Roman" w:cs="Times New Roman"/>
          <w:color w:val="000000"/>
          <w:sz w:val="20"/>
          <w:szCs w:val="20"/>
        </w:rPr>
        <w:t>After splitting the data based upon Specialty</w:t>
      </w:r>
      <w:r w:rsidR="008F4DD2">
        <w:rPr>
          <w:rFonts w:eastAsia="Times New Roman" w:cs="Times New Roman"/>
          <w:color w:val="000000"/>
          <w:sz w:val="20"/>
          <w:szCs w:val="20"/>
        </w:rPr>
        <w:t>,</w:t>
      </w:r>
      <w:r w:rsidR="00940998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A965E1">
        <w:rPr>
          <w:rFonts w:eastAsia="Times New Roman" w:cs="Times New Roman"/>
          <w:color w:val="000000"/>
          <w:sz w:val="20"/>
          <w:szCs w:val="20"/>
        </w:rPr>
        <w:t xml:space="preserve">strong </w:t>
      </w:r>
      <w:r w:rsidR="00940998">
        <w:rPr>
          <w:rFonts w:eastAsia="Times New Roman" w:cs="Times New Roman"/>
          <w:color w:val="000000"/>
          <w:sz w:val="20"/>
          <w:szCs w:val="20"/>
        </w:rPr>
        <w:t>practically significant relationships appeared</w:t>
      </w:r>
      <w:r w:rsidR="00A965E1">
        <w:rPr>
          <w:rFonts w:eastAsia="Times New Roman" w:cs="Times New Roman"/>
          <w:color w:val="000000"/>
          <w:sz w:val="20"/>
          <w:szCs w:val="20"/>
        </w:rPr>
        <w:t xml:space="preserve"> between the variables Revenue, US Patent count, and Research &amp; Development (R&amp;D) Expense (innovation) most strongly for the specialty Oil and Gas Equipment Services. The relationship</w:t>
      </w:r>
      <w:r w:rsidR="001A0B7B">
        <w:rPr>
          <w:rFonts w:eastAsia="Times New Roman" w:cs="Times New Roman"/>
          <w:color w:val="000000"/>
          <w:sz w:val="20"/>
          <w:szCs w:val="20"/>
        </w:rPr>
        <w:t>s</w:t>
      </w:r>
      <w:r w:rsidR="00A965E1">
        <w:rPr>
          <w:rFonts w:eastAsia="Times New Roman" w:cs="Times New Roman"/>
          <w:color w:val="000000"/>
          <w:sz w:val="20"/>
          <w:szCs w:val="20"/>
        </w:rPr>
        <w:t xml:space="preserve"> indicate that for ever</w:t>
      </w:r>
      <w:r w:rsidR="00891A21">
        <w:rPr>
          <w:rFonts w:eastAsia="Times New Roman" w:cs="Times New Roman"/>
          <w:color w:val="000000"/>
          <w:sz w:val="20"/>
          <w:szCs w:val="20"/>
        </w:rPr>
        <w:t>y</w:t>
      </w:r>
      <w:r w:rsidR="00FF01DE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A965E1">
        <w:rPr>
          <w:rFonts w:eastAsia="Times New Roman" w:cs="Times New Roman"/>
          <w:color w:val="000000"/>
          <w:sz w:val="20"/>
          <w:szCs w:val="20"/>
        </w:rPr>
        <w:t xml:space="preserve">1 </w:t>
      </w:r>
      <w:r w:rsidR="001A0B7B">
        <w:rPr>
          <w:rFonts w:eastAsia="Times New Roman" w:cs="Times New Roman"/>
          <w:color w:val="000000"/>
          <w:sz w:val="20"/>
          <w:szCs w:val="20"/>
        </w:rPr>
        <w:t>patent granted, the</w:t>
      </w:r>
      <w:r w:rsidR="00A965E1">
        <w:rPr>
          <w:rFonts w:eastAsia="Times New Roman" w:cs="Times New Roman"/>
          <w:color w:val="000000"/>
          <w:sz w:val="20"/>
          <w:szCs w:val="20"/>
        </w:rPr>
        <w:t xml:space="preserve"> Oil and Gas Equipment Services </w:t>
      </w:r>
      <w:r w:rsidR="001A0B7B">
        <w:rPr>
          <w:rFonts w:eastAsia="Times New Roman" w:cs="Times New Roman"/>
          <w:color w:val="000000"/>
          <w:sz w:val="20"/>
          <w:szCs w:val="20"/>
        </w:rPr>
        <w:t xml:space="preserve">industry spends $1.2 million in R&amp;D (p&lt;0.01, </w:t>
      </w:r>
      <w:proofErr w:type="spellStart"/>
      <w:r w:rsidR="001A0B7B">
        <w:rPr>
          <w:rFonts w:eastAsia="Times New Roman" w:cs="Times New Roman"/>
          <w:color w:val="000000"/>
          <w:sz w:val="20"/>
          <w:szCs w:val="20"/>
        </w:rPr>
        <w:t>R</w:t>
      </w:r>
      <w:r w:rsidR="001A0B7B" w:rsidRPr="00A965E1">
        <w:rPr>
          <w:rFonts w:eastAsia="Times New Roman" w:cs="Times New Roman"/>
          <w:color w:val="000000"/>
          <w:sz w:val="20"/>
          <w:szCs w:val="20"/>
          <w:vertAlign w:val="superscript"/>
        </w:rPr>
        <w:t>2</w:t>
      </w:r>
      <w:proofErr w:type="spellEnd"/>
      <w:r w:rsidR="001A0B7B">
        <w:rPr>
          <w:rFonts w:eastAsia="Times New Roman" w:cs="Times New Roman"/>
          <w:color w:val="000000"/>
          <w:sz w:val="20"/>
          <w:szCs w:val="20"/>
        </w:rPr>
        <w:t>= 0.85) and earns $43 million</w:t>
      </w:r>
      <w:r w:rsidR="00A965E1">
        <w:rPr>
          <w:rFonts w:eastAsia="Times New Roman" w:cs="Times New Roman"/>
          <w:color w:val="000000"/>
          <w:sz w:val="20"/>
          <w:szCs w:val="20"/>
        </w:rPr>
        <w:t xml:space="preserve"> in Revenue (p&lt;0.01, </w:t>
      </w:r>
      <w:proofErr w:type="spellStart"/>
      <w:r w:rsidR="00A965E1">
        <w:rPr>
          <w:rFonts w:eastAsia="Times New Roman" w:cs="Times New Roman"/>
          <w:color w:val="000000"/>
          <w:sz w:val="20"/>
          <w:szCs w:val="20"/>
        </w:rPr>
        <w:t>R</w:t>
      </w:r>
      <w:r w:rsidR="00A965E1" w:rsidRPr="00A965E1">
        <w:rPr>
          <w:rFonts w:eastAsia="Times New Roman" w:cs="Times New Roman"/>
          <w:color w:val="000000"/>
          <w:sz w:val="20"/>
          <w:szCs w:val="20"/>
          <w:vertAlign w:val="superscript"/>
        </w:rPr>
        <w:t>2</w:t>
      </w:r>
      <w:proofErr w:type="spellEnd"/>
      <w:r w:rsidR="001A0B7B">
        <w:rPr>
          <w:rFonts w:eastAsia="Times New Roman" w:cs="Times New Roman"/>
          <w:color w:val="000000"/>
          <w:sz w:val="20"/>
          <w:szCs w:val="20"/>
        </w:rPr>
        <w:t>= 0.5</w:t>
      </w:r>
      <w:r w:rsidR="00A965E1">
        <w:rPr>
          <w:rFonts w:eastAsia="Times New Roman" w:cs="Times New Roman"/>
          <w:color w:val="000000"/>
          <w:sz w:val="20"/>
          <w:szCs w:val="20"/>
        </w:rPr>
        <w:t>8).</w:t>
      </w:r>
      <w:r w:rsidR="00891A21"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R</w:t>
      </w:r>
      <w:r w:rsidR="00B65851">
        <w:rPr>
          <w:rFonts w:eastAsia="Times New Roman" w:cs="Times New Roman"/>
          <w:color w:val="000000"/>
          <w:sz w:val="20"/>
          <w:szCs w:val="20"/>
        </w:rPr>
        <w:t>esearch reveals that companies within this specialty rely on their patents to generate r</w:t>
      </w:r>
      <w:r w:rsidR="001A0B7B">
        <w:rPr>
          <w:rFonts w:eastAsia="Times New Roman" w:cs="Times New Roman"/>
          <w:color w:val="000000"/>
          <w:sz w:val="20"/>
          <w:szCs w:val="20"/>
        </w:rPr>
        <w:t xml:space="preserve">evenue when oil prices decline </w:t>
      </w:r>
      <w:r w:rsidR="00B65851">
        <w:rPr>
          <w:rFonts w:eastAsia="Times New Roman" w:cs="Times New Roman"/>
          <w:color w:val="000000"/>
          <w:sz w:val="20"/>
          <w:szCs w:val="20"/>
        </w:rPr>
        <w:t>by licensing their patents or suing competitors over patent infringement.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1A0B7B">
        <w:rPr>
          <w:rFonts w:eastAsia="Times New Roman" w:cs="Times New Roman"/>
          <w:bCs/>
          <w:color w:val="000000"/>
          <w:sz w:val="20"/>
          <w:szCs w:val="20"/>
        </w:rPr>
        <w:t>Market segmentation based upon</w:t>
      </w:r>
      <w:r w:rsidR="00B05991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B05991" w:rsidRPr="00764839">
        <w:rPr>
          <w:rFonts w:eastAsia="Times New Roman" w:cs="Times New Roman"/>
          <w:bCs/>
          <w:color w:val="000000"/>
          <w:sz w:val="20"/>
          <w:szCs w:val="20"/>
        </w:rPr>
        <w:t>corporate social responsibi</w:t>
      </w:r>
      <w:r w:rsidR="00D57C10">
        <w:rPr>
          <w:rFonts w:eastAsia="Times New Roman" w:cs="Times New Roman"/>
          <w:bCs/>
          <w:color w:val="000000"/>
          <w:sz w:val="20"/>
          <w:szCs w:val="20"/>
        </w:rPr>
        <w:t>lity (CSR) ratings revealed</w:t>
      </w:r>
      <w:r w:rsidR="00B05991" w:rsidRPr="00764839">
        <w:rPr>
          <w:rFonts w:eastAsia="Times New Roman" w:cs="Times New Roman"/>
          <w:bCs/>
          <w:color w:val="000000"/>
          <w:sz w:val="20"/>
          <w:szCs w:val="20"/>
        </w:rPr>
        <w:t xml:space="preserve"> that companies </w:t>
      </w:r>
      <w:r w:rsidR="00B05991">
        <w:rPr>
          <w:rFonts w:eastAsia="Times New Roman" w:cs="Times New Roman"/>
          <w:bCs/>
          <w:color w:val="000000"/>
          <w:sz w:val="20"/>
          <w:szCs w:val="20"/>
        </w:rPr>
        <w:t>which do no</w:t>
      </w:r>
      <w:r w:rsidR="00B05991" w:rsidRPr="00764839">
        <w:rPr>
          <w:rFonts w:eastAsia="Times New Roman" w:cs="Times New Roman"/>
          <w:bCs/>
          <w:color w:val="000000"/>
          <w:sz w:val="20"/>
          <w:szCs w:val="20"/>
        </w:rPr>
        <w:t xml:space="preserve">t participate in any </w:t>
      </w:r>
      <w:r w:rsidR="00B05991">
        <w:rPr>
          <w:rFonts w:eastAsia="Times New Roman" w:cs="Times New Roman"/>
          <w:bCs/>
          <w:color w:val="000000"/>
          <w:sz w:val="20"/>
          <w:szCs w:val="20"/>
        </w:rPr>
        <w:t xml:space="preserve">primary </w:t>
      </w:r>
      <w:r w:rsidR="00B05991" w:rsidRPr="00764839">
        <w:rPr>
          <w:rFonts w:eastAsia="Times New Roman" w:cs="Times New Roman"/>
          <w:bCs/>
          <w:color w:val="000000"/>
          <w:sz w:val="20"/>
          <w:szCs w:val="20"/>
        </w:rPr>
        <w:t xml:space="preserve">CSR </w:t>
      </w:r>
      <w:r w:rsidR="00B05991">
        <w:rPr>
          <w:rFonts w:eastAsia="Times New Roman" w:cs="Times New Roman"/>
          <w:bCs/>
          <w:color w:val="000000"/>
          <w:sz w:val="20"/>
          <w:szCs w:val="20"/>
        </w:rPr>
        <w:t>activities</w:t>
      </w:r>
      <w:r w:rsidR="00B05991" w:rsidRPr="00764839">
        <w:rPr>
          <w:rFonts w:eastAsia="Times New Roman" w:cs="Times New Roman"/>
          <w:bCs/>
          <w:color w:val="000000"/>
          <w:sz w:val="20"/>
          <w:szCs w:val="20"/>
        </w:rPr>
        <w:t xml:space="preserve"> (environment, diversity, corporate governance, community, and product) earn much less revenue and are granted less patents, on average, than companies that do participate in CSR</w:t>
      </w:r>
      <w:r w:rsidR="00D57C10">
        <w:rPr>
          <w:rFonts w:eastAsia="Times New Roman" w:cs="Times New Roman"/>
          <w:bCs/>
          <w:color w:val="000000"/>
          <w:sz w:val="20"/>
          <w:szCs w:val="20"/>
        </w:rPr>
        <w:t>, s</w:t>
      </w:r>
      <w:r w:rsidR="00B05991" w:rsidRPr="00CE104C">
        <w:rPr>
          <w:rFonts w:eastAsia="Times New Roman" w:cs="Times New Roman"/>
          <w:bCs/>
          <w:color w:val="000000"/>
          <w:sz w:val="20"/>
          <w:szCs w:val="20"/>
        </w:rPr>
        <w:t xml:space="preserve">pecifically, </w:t>
      </w:r>
      <w:r w:rsidR="003660E1">
        <w:rPr>
          <w:rFonts w:eastAsia="Times New Roman" w:cs="Times New Roman"/>
          <w:bCs/>
          <w:color w:val="000000"/>
          <w:sz w:val="20"/>
          <w:szCs w:val="20"/>
        </w:rPr>
        <w:t xml:space="preserve">high diversity support ratings, </w:t>
      </w:r>
      <w:r w:rsidR="001A0B7B">
        <w:rPr>
          <w:rFonts w:eastAsia="Times New Roman" w:cs="Times New Roman"/>
          <w:bCs/>
          <w:color w:val="000000"/>
          <w:sz w:val="20"/>
          <w:szCs w:val="20"/>
        </w:rPr>
        <w:t>like</w:t>
      </w:r>
      <w:r w:rsidR="003660E1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3660E1">
        <w:rPr>
          <w:rFonts w:eastAsia="Times New Roman" w:cs="Times New Roman"/>
          <w:bCs/>
          <w:color w:val="000000"/>
          <w:sz w:val="20"/>
          <w:szCs w:val="20"/>
        </w:rPr>
        <w:t>Walmart</w:t>
      </w:r>
      <w:proofErr w:type="spellEnd"/>
      <w:r w:rsidR="003660E1">
        <w:rPr>
          <w:rFonts w:eastAsia="Times New Roman" w:cs="Times New Roman"/>
          <w:bCs/>
          <w:color w:val="000000"/>
          <w:sz w:val="20"/>
          <w:szCs w:val="20"/>
        </w:rPr>
        <w:t xml:space="preserve"> and IBM.</w:t>
      </w:r>
    </w:p>
    <w:p w14:paraId="77C0C58E" w14:textId="77777777" w:rsidR="00B05991" w:rsidRPr="00B84D98" w:rsidRDefault="00B05991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Cs/>
          <w:color w:val="000000"/>
          <w:sz w:val="16"/>
          <w:szCs w:val="16"/>
        </w:rPr>
      </w:pPr>
    </w:p>
    <w:p w14:paraId="70601382" w14:textId="42E67E8A" w:rsidR="00B05991" w:rsidRPr="00B05991" w:rsidRDefault="000A324E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/>
          <w:bCs/>
          <w:color w:val="000000"/>
          <w:sz w:val="20"/>
          <w:szCs w:val="20"/>
          <w:u w:val="single"/>
        </w:rPr>
      </w:pPr>
      <w:r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3</w:t>
      </w:r>
      <w:r w:rsidR="00B05991" w:rsidRPr="00B05991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.</w:t>
      </w:r>
      <w:r w:rsidR="00B05991" w:rsidRPr="00B05991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ab/>
      </w:r>
      <w:proofErr w:type="spellStart"/>
      <w:r w:rsidR="00B05991" w:rsidRPr="00B05991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Walmart</w:t>
      </w:r>
      <w:proofErr w:type="spellEnd"/>
      <w:r w:rsidR="00B05991" w:rsidRPr="00B05991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 xml:space="preserve"> Insights</w:t>
      </w:r>
    </w:p>
    <w:p w14:paraId="5D0DA283" w14:textId="192C20AB" w:rsidR="00B05991" w:rsidRPr="00E71228" w:rsidRDefault="00B05991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Cs/>
          <w:color w:val="000000"/>
          <w:sz w:val="4"/>
          <w:szCs w:val="4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ab/>
      </w:r>
    </w:p>
    <w:p w14:paraId="737C9CBC" w14:textId="600B35D8" w:rsidR="003660E1" w:rsidRDefault="003660E1" w:rsidP="000C758E">
      <w:pPr>
        <w:spacing w:after="0" w:line="240" w:lineRule="auto"/>
        <w:rPr>
          <w:rFonts w:eastAsia="Times New Roman" w:cs="Times New Roman"/>
          <w:bCs/>
          <w:color w:val="000000"/>
          <w:sz w:val="20"/>
          <w:szCs w:val="20"/>
        </w:rPr>
      </w:pPr>
      <w:proofErr w:type="spellStart"/>
      <w:r w:rsidRPr="00764839">
        <w:rPr>
          <w:rFonts w:eastAsia="Times New Roman" w:cs="Times New Roman"/>
          <w:bCs/>
          <w:color w:val="000000"/>
          <w:sz w:val="20"/>
          <w:szCs w:val="20"/>
        </w:rPr>
        <w:t>Walmart</w:t>
      </w:r>
      <w:proofErr w:type="spellEnd"/>
      <w:r w:rsidRPr="00764839">
        <w:rPr>
          <w:rFonts w:eastAsia="Times New Roman" w:cs="Times New Roman"/>
          <w:bCs/>
          <w:color w:val="000000"/>
          <w:sz w:val="20"/>
          <w:szCs w:val="20"/>
        </w:rPr>
        <w:t xml:space="preserve"> would rate a “5” on the Davenport and Harris analytical competitor spectrum due to its use of predictive analytics models to discover the </w:t>
      </w:r>
      <w:r>
        <w:rPr>
          <w:rFonts w:eastAsia="Times New Roman" w:cs="Times New Roman"/>
          <w:bCs/>
          <w:color w:val="000000"/>
          <w:sz w:val="20"/>
          <w:szCs w:val="20"/>
        </w:rPr>
        <w:t>sales patterns</w:t>
      </w:r>
      <w:r w:rsidRPr="00764839">
        <w:rPr>
          <w:rFonts w:eastAsia="Times New Roman" w:cs="Times New Roman"/>
          <w:bCs/>
          <w:color w:val="000000"/>
          <w:sz w:val="20"/>
          <w:szCs w:val="20"/>
        </w:rPr>
        <w:t>, most profitable products, profitabl</w:t>
      </w:r>
      <w:r>
        <w:rPr>
          <w:rFonts w:eastAsia="Times New Roman" w:cs="Times New Roman"/>
          <w:bCs/>
          <w:color w:val="000000"/>
          <w:sz w:val="20"/>
          <w:szCs w:val="20"/>
        </w:rPr>
        <w:t>e store location</w:t>
      </w:r>
      <w:r w:rsidRPr="00764839">
        <w:rPr>
          <w:rFonts w:eastAsia="Times New Roman" w:cs="Times New Roman"/>
          <w:bCs/>
          <w:color w:val="000000"/>
          <w:sz w:val="20"/>
          <w:szCs w:val="20"/>
        </w:rPr>
        <w:t xml:space="preserve">s, </w:t>
      </w:r>
      <w:r>
        <w:rPr>
          <w:rFonts w:eastAsia="Times New Roman" w:cs="Times New Roman"/>
          <w:bCs/>
          <w:color w:val="000000"/>
          <w:sz w:val="20"/>
          <w:szCs w:val="20"/>
        </w:rPr>
        <w:t>consistently</w:t>
      </w:r>
      <w:r w:rsidRPr="00764839">
        <w:rPr>
          <w:rFonts w:eastAsia="Times New Roman" w:cs="Times New Roman"/>
          <w:bCs/>
          <w:color w:val="000000"/>
          <w:sz w:val="20"/>
          <w:szCs w:val="20"/>
        </w:rPr>
        <w:t xml:space="preserve"> imp</w:t>
      </w:r>
      <w:r>
        <w:rPr>
          <w:rFonts w:eastAsia="Times New Roman" w:cs="Times New Roman"/>
          <w:bCs/>
          <w:color w:val="000000"/>
          <w:sz w:val="20"/>
          <w:szCs w:val="20"/>
        </w:rPr>
        <w:t xml:space="preserve">roving their supply chain costs, and its </w:t>
      </w:r>
      <w:r w:rsidRPr="00FA3D0D">
        <w:rPr>
          <w:rFonts w:eastAsia="Times New Roman" w:cs="Times New Roman"/>
          <w:bCs/>
          <w:color w:val="000000"/>
          <w:sz w:val="20"/>
          <w:szCs w:val="20"/>
        </w:rPr>
        <w:t>investments in open source technology, data analytics, mobile marketing and cloud infrastructure.</w:t>
      </w:r>
      <w:r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0C758E">
        <w:rPr>
          <w:rFonts w:eastAsia="Times New Roman" w:cs="Times New Roman"/>
          <w:bCs/>
          <w:color w:val="000000"/>
          <w:sz w:val="20"/>
          <w:szCs w:val="20"/>
        </w:rPr>
        <w:t xml:space="preserve">This allows them to reduce costs and provide their customers with convenient low-cost shopping experience, which has made them the </w:t>
      </w:r>
      <w:r w:rsidR="000C758E" w:rsidRPr="00764839">
        <w:rPr>
          <w:rFonts w:eastAsia="Times New Roman" w:cs="Times New Roman"/>
          <w:bCs/>
          <w:color w:val="000000"/>
          <w:sz w:val="20"/>
          <w:szCs w:val="20"/>
        </w:rPr>
        <w:t xml:space="preserve">top revenue earing company for the last 10 years, </w:t>
      </w:r>
      <w:r w:rsidR="000C758E">
        <w:rPr>
          <w:rFonts w:eastAsia="Times New Roman" w:cs="Times New Roman"/>
          <w:bCs/>
          <w:color w:val="000000"/>
          <w:sz w:val="20"/>
          <w:szCs w:val="20"/>
        </w:rPr>
        <w:t>having</w:t>
      </w:r>
      <w:r w:rsidR="000C758E" w:rsidRPr="00764839">
        <w:rPr>
          <w:rFonts w:eastAsia="Times New Roman" w:cs="Times New Roman"/>
          <w:bCs/>
          <w:color w:val="000000"/>
          <w:sz w:val="20"/>
          <w:szCs w:val="20"/>
        </w:rPr>
        <w:t xml:space="preserve"> significantly higher revenues and net income compared to its competitors</w:t>
      </w:r>
      <w:r w:rsidR="000C758E">
        <w:rPr>
          <w:rFonts w:eastAsia="Times New Roman" w:cs="Times New Roman"/>
          <w:bCs/>
          <w:color w:val="000000"/>
          <w:sz w:val="20"/>
          <w:szCs w:val="20"/>
        </w:rPr>
        <w:t xml:space="preserve"> - </w:t>
      </w:r>
      <w:r w:rsidR="000C758E" w:rsidRPr="00764839">
        <w:rPr>
          <w:rFonts w:eastAsia="Times New Roman" w:cs="Times New Roman"/>
          <w:bCs/>
          <w:color w:val="000000"/>
          <w:sz w:val="20"/>
          <w:szCs w:val="20"/>
        </w:rPr>
        <w:t>Target, Sears (K-mart), and Costco.</w:t>
      </w:r>
    </w:p>
    <w:p w14:paraId="08C879DE" w14:textId="4F4EA6E7" w:rsidR="0056722F" w:rsidRPr="0056722F" w:rsidRDefault="0056722F" w:rsidP="000C758E">
      <w:pPr>
        <w:tabs>
          <w:tab w:val="left" w:pos="1400"/>
        </w:tabs>
        <w:spacing w:after="0" w:line="240" w:lineRule="auto"/>
        <w:rPr>
          <w:rFonts w:eastAsia="Times New Roman" w:cs="Times New Roman"/>
          <w:bCs/>
          <w:color w:val="000000"/>
          <w:sz w:val="10"/>
          <w:szCs w:val="10"/>
        </w:rPr>
      </w:pPr>
      <w:r w:rsidRPr="0056722F">
        <w:rPr>
          <w:rFonts w:eastAsia="Times New Roman" w:cs="Times New Roman"/>
          <w:bCs/>
          <w:color w:val="000000"/>
          <w:sz w:val="10"/>
          <w:szCs w:val="10"/>
        </w:rPr>
        <w:tab/>
      </w:r>
    </w:p>
    <w:p w14:paraId="59AB7F99" w14:textId="27A92928" w:rsidR="00FA3D0D" w:rsidRPr="00FA3D0D" w:rsidRDefault="00755CAA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 xml:space="preserve">Team 5 recommends </w:t>
      </w:r>
      <w:r w:rsidRPr="00FA3D0D">
        <w:rPr>
          <w:rFonts w:eastAsia="Times New Roman" w:cs="Times New Roman"/>
          <w:bCs/>
          <w:color w:val="000000"/>
          <w:sz w:val="20"/>
          <w:szCs w:val="20"/>
        </w:rPr>
        <w:t xml:space="preserve">that </w:t>
      </w:r>
      <w:proofErr w:type="spellStart"/>
      <w:r w:rsidRPr="00FA3D0D">
        <w:rPr>
          <w:rFonts w:eastAsia="Times New Roman" w:cs="Times New Roman"/>
          <w:bCs/>
          <w:color w:val="000000"/>
          <w:sz w:val="20"/>
          <w:szCs w:val="20"/>
        </w:rPr>
        <w:t>Walmart</w:t>
      </w:r>
      <w:proofErr w:type="spellEnd"/>
      <w:r w:rsidRPr="00FA3D0D">
        <w:rPr>
          <w:rFonts w:eastAsia="Times New Roman" w:cs="Times New Roman"/>
          <w:bCs/>
          <w:color w:val="000000"/>
          <w:sz w:val="20"/>
          <w:szCs w:val="20"/>
        </w:rPr>
        <w:t xml:space="preserve"> pursue the Omni channel strategy to streamline </w:t>
      </w:r>
      <w:proofErr w:type="gramStart"/>
      <w:r w:rsidR="00C9026E">
        <w:rPr>
          <w:rFonts w:eastAsia="Times New Roman" w:cs="Times New Roman"/>
          <w:bCs/>
          <w:color w:val="000000"/>
          <w:sz w:val="20"/>
          <w:szCs w:val="20"/>
        </w:rPr>
        <w:t xml:space="preserve">user </w:t>
      </w:r>
      <w:r w:rsidRPr="00FA3D0D">
        <w:rPr>
          <w:rFonts w:eastAsia="Times New Roman" w:cs="Times New Roman"/>
          <w:bCs/>
          <w:color w:val="000000"/>
          <w:sz w:val="20"/>
          <w:szCs w:val="20"/>
        </w:rPr>
        <w:t>shopping</w:t>
      </w:r>
      <w:proofErr w:type="gramEnd"/>
      <w:r w:rsidRPr="00FA3D0D">
        <w:rPr>
          <w:rFonts w:eastAsia="Times New Roman" w:cs="Times New Roman"/>
          <w:bCs/>
          <w:color w:val="000000"/>
          <w:sz w:val="20"/>
          <w:szCs w:val="20"/>
        </w:rPr>
        <w:t xml:space="preserve"> experience</w:t>
      </w:r>
      <w:r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FA3D0D" w:rsidRPr="00FA3D0D">
        <w:rPr>
          <w:rFonts w:eastAsia="Times New Roman" w:cs="Times New Roman"/>
          <w:bCs/>
          <w:color w:val="000000"/>
          <w:sz w:val="20"/>
          <w:szCs w:val="20"/>
        </w:rPr>
        <w:t>with Polaris search engine</w:t>
      </w:r>
      <w:r w:rsidR="00C9026E">
        <w:rPr>
          <w:rFonts w:eastAsia="Times New Roman" w:cs="Times New Roman"/>
          <w:bCs/>
          <w:color w:val="000000"/>
          <w:sz w:val="20"/>
          <w:szCs w:val="20"/>
        </w:rPr>
        <w:t xml:space="preserve"> since </w:t>
      </w:r>
      <w:r w:rsidR="00FA3D0D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Polaris </w:t>
      </w:r>
      <w:r w:rsidR="0056722F">
        <w:rPr>
          <w:rFonts w:eastAsia="Times New Roman" w:cs="Times New Roman"/>
          <w:bCs/>
          <w:color w:val="000000"/>
          <w:sz w:val="20"/>
          <w:szCs w:val="20"/>
        </w:rPr>
        <w:t xml:space="preserve">provides </w:t>
      </w:r>
      <w:r w:rsidR="00C9026E">
        <w:rPr>
          <w:rFonts w:eastAsia="Times New Roman" w:cs="Times New Roman"/>
          <w:bCs/>
          <w:color w:val="000000"/>
          <w:sz w:val="20"/>
          <w:szCs w:val="20"/>
        </w:rPr>
        <w:t xml:space="preserve">users with </w:t>
      </w:r>
      <w:r w:rsidR="0056722F">
        <w:rPr>
          <w:rFonts w:eastAsia="Times New Roman" w:cs="Times New Roman"/>
          <w:bCs/>
          <w:color w:val="000000"/>
          <w:sz w:val="20"/>
          <w:szCs w:val="20"/>
        </w:rPr>
        <w:t xml:space="preserve">a more </w:t>
      </w:r>
      <w:r w:rsidR="00C9026E">
        <w:rPr>
          <w:rFonts w:eastAsia="Times New Roman" w:cs="Times New Roman"/>
          <w:bCs/>
          <w:color w:val="000000"/>
          <w:sz w:val="20"/>
          <w:szCs w:val="20"/>
        </w:rPr>
        <w:t>tailored search experience</w:t>
      </w:r>
      <w:r w:rsidR="00FA3D0D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. </w:t>
      </w:r>
      <w:proofErr w:type="spellStart"/>
      <w:r w:rsidR="00FA3D0D" w:rsidRPr="00FA3D0D">
        <w:rPr>
          <w:rFonts w:eastAsia="Times New Roman" w:cs="Times New Roman"/>
          <w:bCs/>
          <w:color w:val="000000"/>
          <w:sz w:val="20"/>
          <w:szCs w:val="20"/>
        </w:rPr>
        <w:t>Walmart</w:t>
      </w:r>
      <w:proofErr w:type="spellEnd"/>
      <w:r w:rsidR="00FA3D0D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 is </w:t>
      </w:r>
      <w:r>
        <w:rPr>
          <w:rFonts w:eastAsia="Times New Roman" w:cs="Times New Roman"/>
          <w:bCs/>
          <w:color w:val="000000"/>
          <w:sz w:val="20"/>
          <w:szCs w:val="20"/>
        </w:rPr>
        <w:t xml:space="preserve">already </w:t>
      </w:r>
      <w:r w:rsidR="00FA3D0D" w:rsidRPr="00FA3D0D">
        <w:rPr>
          <w:rFonts w:eastAsia="Times New Roman" w:cs="Times New Roman"/>
          <w:bCs/>
          <w:color w:val="000000"/>
          <w:sz w:val="20"/>
          <w:szCs w:val="20"/>
        </w:rPr>
        <w:t>making heavy in</w:t>
      </w:r>
      <w:r>
        <w:rPr>
          <w:rFonts w:eastAsia="Times New Roman" w:cs="Times New Roman"/>
          <w:bCs/>
          <w:color w:val="000000"/>
          <w:sz w:val="20"/>
          <w:szCs w:val="20"/>
        </w:rPr>
        <w:t xml:space="preserve">vestments in mobile analytics, but 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>only</w:t>
      </w:r>
      <w:r w:rsidR="003953A5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 xml:space="preserve">has </w:t>
      </w:r>
      <w:r w:rsidR="003953A5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22 million active 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 xml:space="preserve">app </w:t>
      </w:r>
      <w:r w:rsidR="003953A5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users out of </w:t>
      </w:r>
      <w:proofErr w:type="spellStart"/>
      <w:r w:rsidR="003953A5">
        <w:rPr>
          <w:rFonts w:eastAsia="Times New Roman" w:cs="Times New Roman"/>
          <w:bCs/>
          <w:color w:val="000000"/>
          <w:sz w:val="20"/>
          <w:szCs w:val="20"/>
        </w:rPr>
        <w:t>Walmart’s</w:t>
      </w:r>
      <w:proofErr w:type="spellEnd"/>
      <w:r w:rsidR="003953A5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>260 million customers per week</w:t>
      </w:r>
      <w:r w:rsidR="003953A5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. </w:t>
      </w:r>
      <w:proofErr w:type="spellStart"/>
      <w:r w:rsidR="00FA3D0D" w:rsidRPr="00FA3D0D">
        <w:rPr>
          <w:rFonts w:eastAsia="Times New Roman" w:cs="Times New Roman"/>
          <w:bCs/>
          <w:color w:val="000000"/>
          <w:sz w:val="20"/>
          <w:szCs w:val="20"/>
        </w:rPr>
        <w:t>Walmar</w:t>
      </w:r>
      <w:r>
        <w:rPr>
          <w:rFonts w:eastAsia="Times New Roman" w:cs="Times New Roman"/>
          <w:bCs/>
          <w:color w:val="000000"/>
          <w:sz w:val="20"/>
          <w:szCs w:val="20"/>
        </w:rPr>
        <w:t>t</w:t>
      </w:r>
      <w:proofErr w:type="spellEnd"/>
      <w:r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>could</w:t>
      </w:r>
      <w:r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 xml:space="preserve">increase customer </w:t>
      </w:r>
      <w:r w:rsidR="0056722F">
        <w:rPr>
          <w:rFonts w:eastAsia="Times New Roman" w:cs="Times New Roman"/>
          <w:bCs/>
          <w:color w:val="000000"/>
          <w:sz w:val="20"/>
          <w:szCs w:val="20"/>
        </w:rPr>
        <w:t xml:space="preserve">awareness 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>via a</w:t>
      </w:r>
      <w:r w:rsidR="003953A5" w:rsidRPr="003953A5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>zero-</w:t>
      </w:r>
      <w:r w:rsidR="003953A5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cost reminder 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>at checkout</w:t>
      </w:r>
      <w:r w:rsidR="003953A5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 xml:space="preserve">to download the app. </w:t>
      </w:r>
      <w:r w:rsidR="0056722F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Mobile Marketing </w:t>
      </w:r>
      <w:r w:rsidR="0056722F">
        <w:rPr>
          <w:rFonts w:eastAsia="Times New Roman" w:cs="Times New Roman"/>
          <w:bCs/>
          <w:color w:val="000000"/>
          <w:sz w:val="20"/>
          <w:szCs w:val="20"/>
        </w:rPr>
        <w:t>has the potential</w:t>
      </w:r>
      <w:r w:rsidR="0056722F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 enhance customer exper</w:t>
      </w:r>
      <w:r w:rsidR="0056722F">
        <w:rPr>
          <w:rFonts w:eastAsia="Times New Roman" w:cs="Times New Roman"/>
          <w:bCs/>
          <w:color w:val="000000"/>
          <w:sz w:val="20"/>
          <w:szCs w:val="20"/>
        </w:rPr>
        <w:t xml:space="preserve">ience and thereby build stronger brand loyalty. </w:t>
      </w:r>
      <w:r w:rsidR="00FA3D0D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Another recommendation is to 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>leverage</w:t>
      </w:r>
      <w:r w:rsidR="00FA3D0D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proofErr w:type="spellStart"/>
      <w:r w:rsidR="003953A5">
        <w:rPr>
          <w:rFonts w:eastAsia="Times New Roman" w:cs="Times New Roman"/>
          <w:bCs/>
          <w:color w:val="000000"/>
          <w:sz w:val="20"/>
          <w:szCs w:val="20"/>
        </w:rPr>
        <w:t>Walmart’s</w:t>
      </w:r>
      <w:proofErr w:type="spellEnd"/>
      <w:r w:rsidR="00FA3D0D" w:rsidRPr="00FA3D0D">
        <w:rPr>
          <w:rFonts w:eastAsia="Times New Roman" w:cs="Times New Roman"/>
          <w:bCs/>
          <w:color w:val="000000"/>
          <w:sz w:val="20"/>
          <w:szCs w:val="20"/>
        </w:rPr>
        <w:t xml:space="preserve"> network of stores and experienced logistics tea</w:t>
      </w:r>
      <w:r w:rsidR="0056722F">
        <w:rPr>
          <w:rFonts w:eastAsia="Times New Roman" w:cs="Times New Roman"/>
          <w:bCs/>
          <w:color w:val="000000"/>
          <w:sz w:val="20"/>
          <w:szCs w:val="20"/>
        </w:rPr>
        <w:t>m</w:t>
      </w:r>
      <w:r w:rsidR="003953A5">
        <w:rPr>
          <w:rFonts w:eastAsia="Times New Roman" w:cs="Times New Roman"/>
          <w:bCs/>
          <w:color w:val="000000"/>
          <w:sz w:val="20"/>
          <w:szCs w:val="20"/>
        </w:rPr>
        <w:t xml:space="preserve"> to offer free and faster product delivery than their competitors.</w:t>
      </w:r>
    </w:p>
    <w:p w14:paraId="25C70BAA" w14:textId="77777777" w:rsidR="00B05991" w:rsidRPr="00B84D98" w:rsidRDefault="00B05991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Cs/>
          <w:color w:val="000000"/>
          <w:sz w:val="16"/>
          <w:szCs w:val="16"/>
        </w:rPr>
      </w:pPr>
    </w:p>
    <w:p w14:paraId="601733BA" w14:textId="244F3C4B" w:rsidR="00B05991" w:rsidRPr="00B05991" w:rsidRDefault="000A324E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/>
          <w:bCs/>
          <w:color w:val="000000"/>
          <w:sz w:val="20"/>
          <w:szCs w:val="20"/>
          <w:u w:val="single"/>
        </w:rPr>
      </w:pPr>
      <w:r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4</w:t>
      </w:r>
      <w:r w:rsidR="00B05991" w:rsidRPr="00B05991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. IBM Insights</w:t>
      </w:r>
    </w:p>
    <w:p w14:paraId="75283E89" w14:textId="77777777" w:rsidR="00B05991" w:rsidRPr="00E71228" w:rsidRDefault="00B05991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Cs/>
          <w:color w:val="000000"/>
          <w:sz w:val="4"/>
          <w:szCs w:val="4"/>
        </w:rPr>
      </w:pPr>
    </w:p>
    <w:p w14:paraId="3A3688A4" w14:textId="137AFA03" w:rsidR="008B5341" w:rsidRPr="00764839" w:rsidRDefault="00B05991" w:rsidP="000C758E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z w:val="20"/>
          <w:szCs w:val="20"/>
        </w:rPr>
      </w:pPr>
      <w:r w:rsidRPr="00764839">
        <w:rPr>
          <w:rFonts w:eastAsia="Times New Roman" w:cs="Times New Roman"/>
          <w:bCs/>
          <w:color w:val="000000"/>
          <w:sz w:val="20"/>
          <w:szCs w:val="20"/>
        </w:rPr>
        <w:t>Topic modeling on the last 3 years of annual reports (2013, 2014, 2015) revealed that IBM’s annual reports focused on more on analytical terms</w:t>
      </w:r>
      <w:r w:rsidR="008858FB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 xml:space="preserve">compared to its competitors 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>(HP, Microsoft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 xml:space="preserve">, and Apple). This makes sense since </w:t>
      </w:r>
      <w:r w:rsidR="001C6D83" w:rsidRPr="008B5341">
        <w:rPr>
          <w:rFonts w:eastAsia="Times New Roman" w:cs="Times New Roman"/>
          <w:bCs/>
          <w:color w:val="000000"/>
          <w:sz w:val="20"/>
          <w:szCs w:val="20"/>
        </w:rPr>
        <w:t>IBM's four core capabilities</w:t>
      </w:r>
      <w:r w:rsidR="001C6D83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4B1E23">
        <w:rPr>
          <w:rFonts w:eastAsia="Times New Roman" w:cs="Times New Roman"/>
          <w:bCs/>
          <w:color w:val="000000"/>
          <w:sz w:val="20"/>
          <w:szCs w:val="20"/>
        </w:rPr>
        <w:t>are</w:t>
      </w:r>
      <w:r w:rsidR="001C6D83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: </w:t>
      </w:r>
      <w:proofErr w:type="spellStart"/>
      <w:r w:rsidR="001C6D83" w:rsidRPr="008B5341">
        <w:rPr>
          <w:rFonts w:eastAsia="Times New Roman" w:cs="Times New Roman"/>
          <w:bCs/>
          <w:color w:val="000000"/>
          <w:sz w:val="20"/>
          <w:szCs w:val="20"/>
        </w:rPr>
        <w:t>Hadoop</w:t>
      </w:r>
      <w:proofErr w:type="spellEnd"/>
      <w:r w:rsidR="001C6D83" w:rsidRPr="008B5341">
        <w:rPr>
          <w:rFonts w:eastAsia="Times New Roman" w:cs="Times New Roman"/>
          <w:bCs/>
          <w:color w:val="000000"/>
          <w:sz w:val="20"/>
          <w:szCs w:val="20"/>
        </w:rPr>
        <w:t>-base</w:t>
      </w:r>
      <w:r w:rsidR="001C6D83">
        <w:rPr>
          <w:rFonts w:eastAsia="Times New Roman" w:cs="Times New Roman"/>
          <w:bCs/>
          <w:color w:val="000000"/>
          <w:sz w:val="20"/>
          <w:szCs w:val="20"/>
        </w:rPr>
        <w:t>d analytics, stream computing, d</w:t>
      </w:r>
      <w:r w:rsidR="001C6D83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ata warehousing, </w:t>
      </w:r>
      <w:r w:rsidR="001C6D83">
        <w:rPr>
          <w:rFonts w:eastAsia="Times New Roman" w:cs="Times New Roman"/>
          <w:bCs/>
          <w:color w:val="000000"/>
          <w:sz w:val="20"/>
          <w:szCs w:val="20"/>
        </w:rPr>
        <w:t>and information integration &amp; g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 xml:space="preserve">overnance, ranking </w:t>
      </w:r>
      <w:r w:rsidR="004B1E23">
        <w:rPr>
          <w:rFonts w:eastAsia="Times New Roman" w:cs="Times New Roman"/>
          <w:bCs/>
          <w:color w:val="000000"/>
          <w:sz w:val="20"/>
          <w:szCs w:val="20"/>
        </w:rPr>
        <w:t>I</w:t>
      </w:r>
      <w:r w:rsidR="004B1E23" w:rsidRPr="00764839">
        <w:rPr>
          <w:rFonts w:eastAsia="Times New Roman" w:cs="Times New Roman"/>
          <w:bCs/>
          <w:color w:val="000000"/>
          <w:sz w:val="20"/>
          <w:szCs w:val="20"/>
        </w:rPr>
        <w:t>BM a “5” on the Davenport and Harris analytical competitor spectrum.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1C6D83" w:rsidRPr="00764839">
        <w:rPr>
          <w:rFonts w:eastAsia="Times New Roman" w:cs="Times New Roman"/>
          <w:bCs/>
          <w:color w:val="000000"/>
          <w:sz w:val="20"/>
          <w:szCs w:val="20"/>
        </w:rPr>
        <w:t xml:space="preserve">Over the last 10 years, IBM 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>has</w:t>
      </w:r>
      <w:r w:rsidR="001C6D83">
        <w:rPr>
          <w:rFonts w:eastAsia="Times New Roman" w:cs="Times New Roman"/>
          <w:bCs/>
          <w:color w:val="000000"/>
          <w:sz w:val="20"/>
          <w:szCs w:val="20"/>
        </w:rPr>
        <w:t xml:space="preserve"> more than double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>d</w:t>
      </w:r>
      <w:r w:rsidR="001C6D83">
        <w:rPr>
          <w:rFonts w:eastAsia="Times New Roman" w:cs="Times New Roman"/>
          <w:bCs/>
          <w:color w:val="000000"/>
          <w:sz w:val="20"/>
          <w:szCs w:val="20"/>
        </w:rPr>
        <w:t xml:space="preserve"> the</w:t>
      </w:r>
      <w:r w:rsidR="001C6D83" w:rsidRPr="00764839">
        <w:rPr>
          <w:rFonts w:eastAsia="Times New Roman" w:cs="Times New Roman"/>
          <w:bCs/>
          <w:color w:val="000000"/>
          <w:sz w:val="20"/>
          <w:szCs w:val="20"/>
        </w:rPr>
        <w:t xml:space="preserve"> number of patents </w:t>
      </w:r>
      <w:r w:rsidR="001C6D83">
        <w:rPr>
          <w:rFonts w:eastAsia="Times New Roman" w:cs="Times New Roman"/>
          <w:bCs/>
          <w:color w:val="000000"/>
          <w:sz w:val="20"/>
          <w:szCs w:val="20"/>
        </w:rPr>
        <w:t xml:space="preserve">granted compared to its </w:t>
      </w:r>
      <w:r w:rsidR="001C6D83" w:rsidRPr="00764839">
        <w:rPr>
          <w:rFonts w:eastAsia="Times New Roman" w:cs="Times New Roman"/>
          <w:bCs/>
          <w:color w:val="000000"/>
          <w:sz w:val="20"/>
          <w:szCs w:val="20"/>
        </w:rPr>
        <w:t>competito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>rs, yet, l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>ooking at our data</w:t>
      </w:r>
      <w:r w:rsidR="004B1E23">
        <w:rPr>
          <w:rFonts w:eastAsia="Times New Roman" w:cs="Times New Roman"/>
          <w:bCs/>
          <w:color w:val="000000"/>
          <w:sz w:val="20"/>
          <w:szCs w:val="20"/>
        </w:rPr>
        <w:t>,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 we observed </w:t>
      </w:r>
      <w:r w:rsidR="004B1E23">
        <w:rPr>
          <w:rFonts w:eastAsia="Times New Roman" w:cs="Times New Roman"/>
          <w:bCs/>
          <w:color w:val="000000"/>
          <w:sz w:val="20"/>
          <w:szCs w:val="20"/>
        </w:rPr>
        <w:t xml:space="preserve">a 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decrease 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 xml:space="preserve">in 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IBM’s revenue in the recent years along with a decrease in the number of IBM’s employees and the overall index of CSR. </w:t>
      </w:r>
      <w:r w:rsidR="004B1E23">
        <w:rPr>
          <w:rFonts w:eastAsia="Times New Roman" w:cs="Times New Roman"/>
          <w:bCs/>
          <w:color w:val="000000"/>
          <w:sz w:val="20"/>
          <w:szCs w:val="20"/>
        </w:rPr>
        <w:t>Team 5 recommends that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 IBM stop to 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>lying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 off 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 xml:space="preserve">qualified </w:t>
      </w:r>
      <w:proofErr w:type="gramStart"/>
      <w:r w:rsidR="004D6655">
        <w:rPr>
          <w:rFonts w:eastAsia="Times New Roman" w:cs="Times New Roman"/>
          <w:bCs/>
          <w:color w:val="000000"/>
          <w:sz w:val="20"/>
          <w:szCs w:val="20"/>
        </w:rPr>
        <w:t>employees</w:t>
      </w:r>
      <w:proofErr w:type="gramEnd"/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>as</w:t>
      </w:r>
      <w:r w:rsidR="004B1E23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>they may not be able to recoup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>experienced</w:t>
      </w:r>
      <w:r w:rsidR="004B1E23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 xml:space="preserve">analytics </w:t>
      </w:r>
      <w:r w:rsidR="001C6D83">
        <w:rPr>
          <w:rFonts w:eastAsia="Times New Roman" w:cs="Times New Roman"/>
          <w:bCs/>
          <w:color w:val="000000"/>
          <w:sz w:val="20"/>
          <w:szCs w:val="20"/>
        </w:rPr>
        <w:t xml:space="preserve">professionals. 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 xml:space="preserve">IBM’s reputation has 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 xml:space="preserve">also 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>declined in recent years due to IBM’s reduced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 quality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 xml:space="preserve"> and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 under-deliver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>ing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 on its commitments. As a result many 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 xml:space="preserve">large 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clients 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>discontinued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 using IBM’s services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 xml:space="preserve">. 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>IBM should improve i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>ts product quality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>, be retaining qualified employees,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 xml:space="preserve"> to 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>ke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>ep its large clients satisfied. Also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, IBM should 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>create an</w:t>
      </w:r>
      <w:r w:rsidR="00AF28E8">
        <w:rPr>
          <w:rFonts w:eastAsia="Times New Roman" w:cs="Times New Roman"/>
          <w:bCs/>
          <w:color w:val="000000"/>
          <w:sz w:val="20"/>
          <w:szCs w:val="20"/>
        </w:rPr>
        <w:t xml:space="preserve"> App Store that provide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 xml:space="preserve">s 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application developers </w:t>
      </w:r>
      <w:r w:rsidR="004D6655">
        <w:rPr>
          <w:rFonts w:eastAsia="Times New Roman" w:cs="Times New Roman"/>
          <w:bCs/>
          <w:color w:val="000000"/>
          <w:sz w:val="20"/>
          <w:szCs w:val="20"/>
        </w:rPr>
        <w:t>a way to interact</w:t>
      </w:r>
      <w:r w:rsidR="008B5341" w:rsidRPr="008B5341">
        <w:rPr>
          <w:rFonts w:eastAsia="Times New Roman" w:cs="Times New Roman"/>
          <w:bCs/>
          <w:color w:val="000000"/>
          <w:sz w:val="20"/>
          <w:szCs w:val="20"/>
        </w:rPr>
        <w:t xml:space="preserve"> with customers.</w:t>
      </w:r>
    </w:p>
    <w:p w14:paraId="60734D1F" w14:textId="0027197A" w:rsidR="00B05991" w:rsidRPr="004D6655" w:rsidRDefault="004D6655" w:rsidP="004D6655">
      <w:pPr>
        <w:tabs>
          <w:tab w:val="left" w:pos="2600"/>
        </w:tabs>
        <w:spacing w:after="0" w:line="240" w:lineRule="auto"/>
        <w:rPr>
          <w:rFonts w:eastAsia="Times New Roman" w:cs="Times New Roman"/>
          <w:bCs/>
          <w:color w:val="000000"/>
          <w:sz w:val="16"/>
          <w:szCs w:val="16"/>
        </w:rPr>
      </w:pPr>
      <w:r w:rsidRPr="004D6655">
        <w:rPr>
          <w:rFonts w:eastAsia="Times New Roman" w:cs="Times New Roman"/>
          <w:bCs/>
          <w:color w:val="000000"/>
          <w:sz w:val="16"/>
          <w:szCs w:val="16"/>
        </w:rPr>
        <w:tab/>
      </w:r>
    </w:p>
    <w:p w14:paraId="754C44E4" w14:textId="4B7A77A3" w:rsidR="00B05991" w:rsidRPr="00B05991" w:rsidRDefault="000A324E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/>
          <w:bCs/>
          <w:color w:val="000000"/>
          <w:sz w:val="20"/>
          <w:szCs w:val="20"/>
          <w:u w:val="single"/>
        </w:rPr>
      </w:pPr>
      <w:r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5</w:t>
      </w:r>
      <w:r w:rsidR="00B05991" w:rsidRPr="00B05991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. Election Impacts on Fortune 500 Companies</w:t>
      </w:r>
    </w:p>
    <w:p w14:paraId="62E55F34" w14:textId="77777777" w:rsidR="00B05991" w:rsidRPr="00E71228" w:rsidRDefault="00B05991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Cs/>
          <w:color w:val="000000"/>
          <w:sz w:val="4"/>
          <w:szCs w:val="4"/>
        </w:rPr>
      </w:pPr>
    </w:p>
    <w:p w14:paraId="5D9E02B5" w14:textId="5A79992E" w:rsidR="00906213" w:rsidRPr="00906213" w:rsidRDefault="00B05991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>After examining the relationship between president</w:t>
      </w:r>
      <w:r w:rsidR="0056722F">
        <w:rPr>
          <w:rFonts w:eastAsia="Times New Roman" w:cs="Times New Roman"/>
          <w:bCs/>
          <w:color w:val="000000"/>
          <w:sz w:val="20"/>
          <w:szCs w:val="20"/>
        </w:rPr>
        <w:t>ial</w:t>
      </w:r>
      <w:r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proofErr w:type="gramStart"/>
      <w:r>
        <w:rPr>
          <w:rFonts w:eastAsia="Times New Roman" w:cs="Times New Roman"/>
          <w:bCs/>
          <w:color w:val="000000"/>
          <w:sz w:val="20"/>
          <w:szCs w:val="20"/>
        </w:rPr>
        <w:t>party</w:t>
      </w:r>
      <w:proofErr w:type="gramEnd"/>
      <w:r>
        <w:rPr>
          <w:rFonts w:eastAsia="Times New Roman" w:cs="Times New Roman"/>
          <w:bCs/>
          <w:color w:val="000000"/>
          <w:sz w:val="20"/>
          <w:szCs w:val="20"/>
        </w:rPr>
        <w:t xml:space="preserve"> on each variable independently, no single variable appeared to be significantly impacted by the which party was in office. Running a multiple linear regression, looking at the impact of party in office, number of employees, and current year on the an industry’s revenue revealed that the following </w:t>
      </w:r>
      <w:r w:rsidR="00906213">
        <w:rPr>
          <w:rFonts w:eastAsia="Times New Roman" w:cs="Times New Roman"/>
          <w:bCs/>
          <w:color w:val="000000"/>
          <w:sz w:val="20"/>
          <w:szCs w:val="20"/>
        </w:rPr>
        <w:t>industry</w:t>
      </w:r>
      <w:r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B42567">
        <w:rPr>
          <w:rFonts w:eastAsia="Times New Roman" w:cs="Times New Roman"/>
          <w:bCs/>
          <w:color w:val="000000"/>
          <w:sz w:val="20"/>
          <w:szCs w:val="20"/>
        </w:rPr>
        <w:t>experienced</w:t>
      </w:r>
      <w:r>
        <w:rPr>
          <w:rFonts w:eastAsia="Times New Roman" w:cs="Times New Roman"/>
          <w:bCs/>
          <w:color w:val="000000"/>
          <w:sz w:val="20"/>
          <w:szCs w:val="20"/>
        </w:rPr>
        <w:t xml:space="preserve"> higher revenues when a Democrat is president: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Hotels, Casinos,</w:t>
      </w:r>
      <w:r w:rsidR="00906213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Resorts</w:t>
      </w:r>
      <w:r w:rsidR="00B42567">
        <w:rPr>
          <w:rFonts w:eastAsia="Times New Roman" w:cs="Times New Roman"/>
          <w:bCs/>
          <w:color w:val="000000"/>
          <w:sz w:val="20"/>
          <w:szCs w:val="20"/>
        </w:rPr>
        <w:t xml:space="preserve">; and the following </w:t>
      </w:r>
      <w:r w:rsidR="00906213">
        <w:rPr>
          <w:rFonts w:eastAsia="Times New Roman" w:cs="Times New Roman"/>
          <w:bCs/>
          <w:color w:val="000000"/>
          <w:sz w:val="20"/>
          <w:szCs w:val="20"/>
        </w:rPr>
        <w:t xml:space="preserve">industries </w:t>
      </w:r>
      <w:r w:rsidR="00B42567">
        <w:rPr>
          <w:rFonts w:eastAsia="Times New Roman" w:cs="Times New Roman"/>
          <w:bCs/>
          <w:color w:val="000000"/>
          <w:sz w:val="20"/>
          <w:szCs w:val="20"/>
        </w:rPr>
        <w:t xml:space="preserve">experienced higher revenues when a Republican was in office: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Aerospace and Defense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Chemicals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Commercial Banks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Electronics, Electrical Equip</w:t>
      </w:r>
      <w:proofErr w:type="gramStart"/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.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>,</w:t>
      </w:r>
      <w:proofErr w:type="gramEnd"/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Energy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General Merchandisers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Mail, Package, and Freight Delivery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Medical Products and Equipment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Metals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Motor Vehicles and Parts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Packaging, Containers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Telecommunications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Railroads</w:t>
      </w:r>
      <w:r w:rsidR="00E71228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906213" w:rsidRPr="00906213">
        <w:rPr>
          <w:rFonts w:eastAsia="Times New Roman" w:cs="Times New Roman"/>
          <w:bCs/>
          <w:color w:val="000000"/>
          <w:sz w:val="20"/>
          <w:szCs w:val="20"/>
        </w:rPr>
        <w:t>Utilities: Gas and Electric</w:t>
      </w:r>
      <w:r w:rsidR="00D20D7E">
        <w:rPr>
          <w:rFonts w:eastAsia="Times New Roman" w:cs="Times New Roman"/>
          <w:bCs/>
          <w:color w:val="000000"/>
          <w:sz w:val="20"/>
          <w:szCs w:val="20"/>
        </w:rPr>
        <w:t>.</w:t>
      </w:r>
    </w:p>
    <w:p w14:paraId="5E76E279" w14:textId="2214F013" w:rsidR="00F35897" w:rsidRPr="00B84D98" w:rsidRDefault="00B84D98" w:rsidP="000C758E">
      <w:pPr>
        <w:tabs>
          <w:tab w:val="left" w:pos="1040"/>
        </w:tabs>
        <w:spacing w:after="0" w:line="240" w:lineRule="auto"/>
        <w:rPr>
          <w:rFonts w:eastAsia="Times New Roman" w:cs="Times New Roman"/>
          <w:b/>
          <w:bCs/>
          <w:color w:val="000000"/>
          <w:sz w:val="16"/>
          <w:szCs w:val="16"/>
        </w:rPr>
      </w:pPr>
      <w:r w:rsidRPr="00B84D98">
        <w:rPr>
          <w:rFonts w:eastAsia="Times New Roman" w:cs="Times New Roman"/>
          <w:b/>
          <w:bCs/>
          <w:color w:val="000000"/>
          <w:sz w:val="16"/>
          <w:szCs w:val="16"/>
        </w:rPr>
        <w:tab/>
      </w:r>
    </w:p>
    <w:p w14:paraId="08A786F8" w14:textId="78C9A65D" w:rsidR="004A5042" w:rsidRPr="00764839" w:rsidRDefault="000A324E" w:rsidP="000C758E">
      <w:pPr>
        <w:tabs>
          <w:tab w:val="left" w:pos="360"/>
        </w:tabs>
        <w:spacing w:after="0" w:line="240" w:lineRule="auto"/>
        <w:rPr>
          <w:rFonts w:eastAsia="Times New Roman" w:cs="Times New Roman"/>
          <w:b/>
          <w:bCs/>
          <w:color w:val="000000"/>
          <w:sz w:val="20"/>
          <w:szCs w:val="20"/>
          <w:u w:val="single"/>
        </w:rPr>
      </w:pPr>
      <w:r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6</w:t>
      </w:r>
      <w:r w:rsidR="004A5042" w:rsidRPr="00764839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>.</w:t>
      </w:r>
      <w:r w:rsidR="004A5042" w:rsidRPr="00764839">
        <w:rPr>
          <w:rFonts w:eastAsia="Times New Roman" w:cs="Times New Roman"/>
          <w:b/>
          <w:bCs/>
          <w:color w:val="000000"/>
          <w:sz w:val="20"/>
          <w:szCs w:val="20"/>
          <w:u w:val="single"/>
        </w:rPr>
        <w:tab/>
        <w:t xml:space="preserve">Limitations and Assumptions </w:t>
      </w:r>
    </w:p>
    <w:p w14:paraId="1C8E1FB3" w14:textId="77777777" w:rsidR="004A5042" w:rsidRPr="00E71228" w:rsidRDefault="004A5042" w:rsidP="000C758E">
      <w:pPr>
        <w:spacing w:after="0" w:line="240" w:lineRule="auto"/>
        <w:rPr>
          <w:rFonts w:eastAsia="Times New Roman" w:cs="Times New Roman"/>
          <w:bCs/>
          <w:color w:val="000000"/>
          <w:sz w:val="4"/>
          <w:szCs w:val="4"/>
        </w:rPr>
      </w:pPr>
    </w:p>
    <w:p w14:paraId="0ADCEF5C" w14:textId="1E383A2E" w:rsidR="004A5042" w:rsidRPr="004D6655" w:rsidRDefault="008A1F14" w:rsidP="000C758E">
      <w:pPr>
        <w:spacing w:after="0" w:line="240" w:lineRule="auto"/>
        <w:rPr>
          <w:rFonts w:eastAsia="Times New Roman" w:cs="Times New Roman"/>
          <w:bCs/>
          <w:color w:val="000000"/>
          <w:sz w:val="20"/>
          <w:szCs w:val="20"/>
        </w:rPr>
      </w:pPr>
      <w:r w:rsidRPr="00764839">
        <w:rPr>
          <w:rFonts w:eastAsia="Times New Roman" w:cs="Times New Roman"/>
          <w:bCs/>
          <w:color w:val="000000"/>
          <w:sz w:val="20"/>
          <w:szCs w:val="20"/>
        </w:rPr>
        <w:t xml:space="preserve">The above findings may not generalize to </w:t>
      </w:r>
      <w:r w:rsidR="002332B1">
        <w:rPr>
          <w:rFonts w:eastAsia="Times New Roman" w:cs="Times New Roman"/>
          <w:bCs/>
          <w:color w:val="000000"/>
          <w:sz w:val="20"/>
          <w:szCs w:val="20"/>
        </w:rPr>
        <w:t>companies of different sizes</w:t>
      </w:r>
      <w:r w:rsidRPr="00764839">
        <w:rPr>
          <w:rFonts w:eastAsia="Times New Roman" w:cs="Times New Roman"/>
          <w:bCs/>
          <w:color w:val="000000"/>
          <w:sz w:val="20"/>
          <w:szCs w:val="20"/>
        </w:rPr>
        <w:t xml:space="preserve"> and globally since data used was collected for only Fortune 500 companies</w:t>
      </w:r>
      <w:r w:rsidR="002858E5">
        <w:rPr>
          <w:rFonts w:eastAsia="Times New Roman" w:cs="Times New Roman"/>
          <w:bCs/>
          <w:color w:val="000000"/>
          <w:sz w:val="20"/>
          <w:szCs w:val="20"/>
        </w:rPr>
        <w:t xml:space="preserve"> – the US’s top performing companies</w:t>
      </w:r>
      <w:r w:rsidRPr="00764839">
        <w:rPr>
          <w:rFonts w:eastAsia="Times New Roman" w:cs="Times New Roman"/>
          <w:bCs/>
          <w:color w:val="000000"/>
          <w:sz w:val="20"/>
          <w:szCs w:val="20"/>
        </w:rPr>
        <w:t xml:space="preserve">. Even though most data was collected for the last 60 years, CSR and Patent data was only available for the most recent 10 years, preventing in-depth analysis due to the limited time frame. Factors such as the economy, </w:t>
      </w:r>
      <w:r w:rsidR="002332B1">
        <w:rPr>
          <w:rFonts w:eastAsia="Times New Roman" w:cs="Times New Roman"/>
          <w:bCs/>
          <w:color w:val="000000"/>
          <w:sz w:val="20"/>
          <w:szCs w:val="20"/>
        </w:rPr>
        <w:t>global conflicts</w:t>
      </w:r>
      <w:r w:rsidRPr="00764839">
        <w:rPr>
          <w:rFonts w:eastAsia="Times New Roman" w:cs="Times New Roman"/>
          <w:bCs/>
          <w:color w:val="000000"/>
          <w:sz w:val="20"/>
          <w:szCs w:val="20"/>
        </w:rPr>
        <w:t xml:space="preserve">, </w:t>
      </w:r>
      <w:r w:rsidR="002332B1">
        <w:rPr>
          <w:rFonts w:eastAsia="Times New Roman" w:cs="Times New Roman"/>
          <w:bCs/>
          <w:color w:val="000000"/>
          <w:sz w:val="20"/>
          <w:szCs w:val="20"/>
        </w:rPr>
        <w:t xml:space="preserve">inflation, </w:t>
      </w:r>
      <w:r w:rsidRPr="00764839">
        <w:rPr>
          <w:rFonts w:eastAsia="Times New Roman" w:cs="Times New Roman"/>
          <w:bCs/>
          <w:color w:val="000000"/>
          <w:sz w:val="20"/>
          <w:szCs w:val="20"/>
        </w:rPr>
        <w:t xml:space="preserve">other political office holders, </w:t>
      </w:r>
      <w:r w:rsidR="002332B1">
        <w:rPr>
          <w:rFonts w:eastAsia="Times New Roman" w:cs="Times New Roman"/>
          <w:bCs/>
          <w:color w:val="000000"/>
          <w:sz w:val="20"/>
          <w:szCs w:val="20"/>
        </w:rPr>
        <w:t xml:space="preserve">campaign contribution data, </w:t>
      </w:r>
      <w:r w:rsidRPr="00764839">
        <w:rPr>
          <w:rFonts w:eastAsia="Times New Roman" w:cs="Times New Roman"/>
          <w:bCs/>
          <w:color w:val="000000"/>
          <w:sz w:val="20"/>
          <w:szCs w:val="20"/>
        </w:rPr>
        <w:t xml:space="preserve">and even company marketing and publicity factors were not taken into account for this analysis. </w:t>
      </w:r>
      <w:r w:rsidR="00A60268">
        <w:rPr>
          <w:rFonts w:eastAsia="Times New Roman" w:cs="Times New Roman"/>
          <w:bCs/>
          <w:color w:val="000000"/>
          <w:sz w:val="20"/>
          <w:szCs w:val="20"/>
        </w:rPr>
        <w:t xml:space="preserve">In addition, the multiple linear regressions revealed some curvilinear </w:t>
      </w:r>
      <w:r w:rsidR="001D44DC">
        <w:rPr>
          <w:rFonts w:eastAsia="Times New Roman" w:cs="Times New Roman"/>
          <w:bCs/>
          <w:color w:val="000000"/>
          <w:sz w:val="20"/>
          <w:szCs w:val="20"/>
        </w:rPr>
        <w:t>relationships that</w:t>
      </w:r>
      <w:r w:rsidR="00A60268">
        <w:rPr>
          <w:rFonts w:eastAsia="Times New Roman" w:cs="Times New Roman"/>
          <w:bCs/>
          <w:color w:val="000000"/>
          <w:sz w:val="20"/>
          <w:szCs w:val="20"/>
        </w:rPr>
        <w:t xml:space="preserve"> a linear model could not appropriately measure. </w:t>
      </w:r>
      <w:r w:rsidRPr="00764839">
        <w:rPr>
          <w:rFonts w:eastAsia="Times New Roman" w:cs="Times New Roman"/>
          <w:bCs/>
          <w:color w:val="000000"/>
          <w:sz w:val="20"/>
          <w:szCs w:val="20"/>
        </w:rPr>
        <w:t>Future research should address these limitations.</w:t>
      </w:r>
      <w:bookmarkStart w:id="0" w:name="_GoBack"/>
      <w:bookmarkEnd w:id="0"/>
    </w:p>
    <w:p w14:paraId="58D7439C" w14:textId="77777777" w:rsidR="004A5042" w:rsidRPr="00B84D98" w:rsidRDefault="004A5042" w:rsidP="003C212A">
      <w:pPr>
        <w:spacing w:after="0" w:line="240" w:lineRule="auto"/>
        <w:ind w:left="180"/>
        <w:contextualSpacing/>
        <w:rPr>
          <w:rFonts w:eastAsia="Times New Roman" w:cs="Times New Roman"/>
          <w:b/>
          <w:bCs/>
          <w:sz w:val="18"/>
          <w:szCs w:val="18"/>
        </w:rPr>
      </w:pPr>
      <w:r w:rsidRPr="00B84D98">
        <w:rPr>
          <w:rFonts w:eastAsia="Times New Roman" w:cs="Times New Roman"/>
          <w:b/>
          <w:bCs/>
          <w:sz w:val="18"/>
          <w:szCs w:val="18"/>
        </w:rPr>
        <w:lastRenderedPageBreak/>
        <w:t>REFERENCES</w:t>
      </w:r>
    </w:p>
    <w:p w14:paraId="5549916F" w14:textId="77777777" w:rsidR="004A5042" w:rsidRPr="00B84D98" w:rsidRDefault="004A5042" w:rsidP="003C212A">
      <w:pPr>
        <w:spacing w:after="0" w:line="240" w:lineRule="auto"/>
        <w:ind w:left="180"/>
        <w:contextualSpacing/>
        <w:rPr>
          <w:rFonts w:eastAsia="Times New Roman" w:cs="Times New Roman"/>
          <w:bCs/>
          <w:color w:val="000000"/>
          <w:sz w:val="18"/>
          <w:szCs w:val="18"/>
        </w:rPr>
      </w:pPr>
    </w:p>
    <w:p w14:paraId="5C9B350C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r w:rsidRPr="00B84D98">
        <w:rPr>
          <w:rFonts w:eastAsia="Times New Roman" w:cs="Times New Roman"/>
          <w:sz w:val="18"/>
          <w:szCs w:val="18"/>
        </w:rPr>
        <w:t>Businesses Will Feel Impact of US Presidential Campaign Throughout 2016.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February,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http://www.consultingsociety.com/news_release_12-1-15.html </w:t>
      </w:r>
    </w:p>
    <w:p w14:paraId="55E1A60D" w14:textId="77777777" w:rsidR="0072624E" w:rsidRPr="00B84D98" w:rsidRDefault="0072624E" w:rsidP="008F4DD2">
      <w:pPr>
        <w:spacing w:after="0" w:line="240" w:lineRule="auto"/>
        <w:contextualSpacing/>
        <w:rPr>
          <w:rFonts w:eastAsia="Times New Roman" w:cs="Times New Roman"/>
          <w:sz w:val="18"/>
          <w:szCs w:val="18"/>
        </w:rPr>
      </w:pPr>
    </w:p>
    <w:p w14:paraId="0E39BB39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spellStart"/>
      <w:r w:rsidRPr="00B84D98">
        <w:rPr>
          <w:rFonts w:eastAsia="Times New Roman" w:cs="Times New Roman"/>
          <w:sz w:val="18"/>
          <w:szCs w:val="18"/>
        </w:rPr>
        <w:t>DeZyre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. (2015, May 23). How Big Data Analysis helped increase </w:t>
      </w:r>
      <w:proofErr w:type="spellStart"/>
      <w:r w:rsidRPr="00B84D98">
        <w:rPr>
          <w:rFonts w:eastAsia="Times New Roman" w:cs="Times New Roman"/>
          <w:sz w:val="18"/>
          <w:szCs w:val="18"/>
        </w:rPr>
        <w:t>Walmart's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Sales turnover?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March,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https://www.dezyre.com/article/how-big-data-analysis-helped-increase-walmart-s-sales-turnover/109</w:t>
      </w:r>
    </w:p>
    <w:p w14:paraId="57D02637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76C241A2" w14:textId="155CEB53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r w:rsidRPr="00B84D98">
        <w:rPr>
          <w:rFonts w:eastAsia="Times New Roman" w:cs="Times New Roman"/>
          <w:sz w:val="18"/>
          <w:szCs w:val="18"/>
        </w:rPr>
        <w:t xml:space="preserve">Dividend Monk. (2013, January 31). </w:t>
      </w:r>
      <w:proofErr w:type="gramStart"/>
      <w:r w:rsidRPr="00B84D98">
        <w:rPr>
          <w:rFonts w:eastAsia="Times New Roman" w:cs="Times New Roman"/>
          <w:sz w:val="18"/>
          <w:szCs w:val="18"/>
        </w:rPr>
        <w:t>Dividend Growth Investor.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Retrieved April, 2016, from http://</w:t>
      </w:r>
      <w:proofErr w:type="gramStart"/>
      <w:r w:rsidRPr="00B84D98">
        <w:rPr>
          <w:rFonts w:eastAsia="Times New Roman" w:cs="Times New Roman"/>
          <w:sz w:val="18"/>
          <w:szCs w:val="18"/>
        </w:rPr>
        <w:t>www .dividendgrowthinvestor.com</w:t>
      </w:r>
      <w:proofErr w:type="gramEnd"/>
      <w:r w:rsidRPr="00B84D98">
        <w:rPr>
          <w:rFonts w:eastAsia="Times New Roman" w:cs="Times New Roman"/>
          <w:sz w:val="18"/>
          <w:szCs w:val="18"/>
        </w:rPr>
        <w:t>/2013/01/costco-dividend-stock-analysis-for-2013.html</w:t>
      </w:r>
    </w:p>
    <w:p w14:paraId="02506533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234843A8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r w:rsidRPr="00B84D98">
        <w:rPr>
          <w:rFonts w:eastAsia="Times New Roman" w:cs="Times New Roman"/>
          <w:sz w:val="18"/>
          <w:szCs w:val="18"/>
        </w:rPr>
        <w:t xml:space="preserve">Easley, J. (2013, December 23). </w:t>
      </w:r>
      <w:proofErr w:type="spellStart"/>
      <w:r w:rsidRPr="00B84D98">
        <w:rPr>
          <w:rFonts w:eastAsia="Times New Roman" w:cs="Times New Roman"/>
          <w:sz w:val="18"/>
          <w:szCs w:val="18"/>
        </w:rPr>
        <w:t>Walmart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Gets Busted Forcing Employees to Make Political Contributions to Republicans.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April,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http://www.politicususa.com/2013/12/23/walmart-busted-forcing-employees-political-contributions-republicans.html</w:t>
      </w:r>
    </w:p>
    <w:p w14:paraId="3B50364F" w14:textId="77777777" w:rsidR="008F4DD2" w:rsidRPr="00B84D98" w:rsidRDefault="008F4DD2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73D0B181" w14:textId="4F7BFFF5" w:rsidR="008F4DD2" w:rsidRPr="00B84D98" w:rsidRDefault="008F4DD2" w:rsidP="008F4DD2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t>European Patent Office.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Patent Information Services for Experts: European Patent Applications and Specifications.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March,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https://data.epo.org/expert-services/index-2-2-5.html EU Patent data for 2005 - 2015</w:t>
      </w:r>
    </w:p>
    <w:p w14:paraId="26585541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07D628EA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t>Federal Election Commission.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</w:t>
      </w:r>
      <w:proofErr w:type="gramStart"/>
      <w:r w:rsidRPr="00B84D98">
        <w:rPr>
          <w:rFonts w:eastAsia="Times New Roman" w:cs="Times New Roman"/>
          <w:sz w:val="18"/>
          <w:szCs w:val="18"/>
        </w:rPr>
        <w:t>2016 Presidential Campaign Finance.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January,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http://www.fec.gov/disclosurep/pnational.do </w:t>
      </w:r>
    </w:p>
    <w:p w14:paraId="3DEC3EFF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2B399A00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t>Federal Election Commission.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Disclosure Data Catalog.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March,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http://www.fec.gov/data/DataCatalog.do</w:t>
      </w:r>
    </w:p>
    <w:p w14:paraId="7A1B63F2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15635F24" w14:textId="0FC53B4E" w:rsidR="001562EE" w:rsidRPr="00B84D98" w:rsidRDefault="001562E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r w:rsidRPr="00B84D98">
        <w:rPr>
          <w:rFonts w:eastAsia="Times New Roman" w:cs="Times New Roman"/>
          <w:sz w:val="18"/>
          <w:szCs w:val="18"/>
        </w:rPr>
        <w:t xml:space="preserve">Fernandez, B., </w:t>
      </w:r>
      <w:proofErr w:type="spellStart"/>
      <w:r w:rsidRPr="00B84D98">
        <w:rPr>
          <w:rFonts w:eastAsia="Times New Roman" w:cs="Times New Roman"/>
          <w:sz w:val="18"/>
          <w:szCs w:val="18"/>
        </w:rPr>
        <w:t>Hobgood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, J., &amp; </w:t>
      </w:r>
      <w:proofErr w:type="spellStart"/>
      <w:r w:rsidRPr="00B84D98">
        <w:rPr>
          <w:rFonts w:eastAsia="Times New Roman" w:cs="Times New Roman"/>
          <w:sz w:val="18"/>
          <w:szCs w:val="18"/>
        </w:rPr>
        <w:t>Slenkovich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, K. (2016, March 3). United States: As Oil Prices Descend, Patent Enforcement Litigation Increases Within Energy Industry.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May,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http://www.mondaq.com/unitedstates/x/471250/Oil Gas Electricity/As Oil Prices Descend Patent Enforcement Litigation Increases Within Energy Industry</w:t>
      </w:r>
    </w:p>
    <w:p w14:paraId="1C80C9AD" w14:textId="77777777" w:rsidR="001562EE" w:rsidRPr="00B84D98" w:rsidRDefault="001562E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29960FB9" w14:textId="070BA9BE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t>Godfrey, P. C., Merrill, C. B., &amp; Hansen, J. M. (2009).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The relationship between corporate social responsibility and shareholder value: An empirical test of the risk management hypothesis. </w:t>
      </w:r>
      <w:proofErr w:type="spellStart"/>
      <w:r w:rsidRPr="00B84D98">
        <w:rPr>
          <w:rFonts w:eastAsia="Times New Roman" w:cs="Times New Roman"/>
          <w:i/>
          <w:iCs/>
          <w:sz w:val="18"/>
          <w:szCs w:val="18"/>
        </w:rPr>
        <w:t>Strat</w:t>
      </w:r>
      <w:proofErr w:type="spellEnd"/>
      <w:r w:rsidRPr="00B84D98">
        <w:rPr>
          <w:rFonts w:eastAsia="Times New Roman" w:cs="Times New Roman"/>
          <w:i/>
          <w:iCs/>
          <w:sz w:val="18"/>
          <w:szCs w:val="18"/>
        </w:rPr>
        <w:t xml:space="preserve">. </w:t>
      </w:r>
      <w:proofErr w:type="gramStart"/>
      <w:r w:rsidRPr="00B84D98">
        <w:rPr>
          <w:rFonts w:eastAsia="Times New Roman" w:cs="Times New Roman"/>
          <w:i/>
          <w:iCs/>
          <w:sz w:val="18"/>
          <w:szCs w:val="18"/>
        </w:rPr>
        <w:t>Mgmt. J. Strategic Management Journal,</w:t>
      </w:r>
      <w:r w:rsidRPr="00B84D98">
        <w:rPr>
          <w:rFonts w:eastAsia="Times New Roman" w:cs="Times New Roman"/>
          <w:sz w:val="18"/>
          <w:szCs w:val="18"/>
        </w:rPr>
        <w:t xml:space="preserve"> </w:t>
      </w:r>
      <w:r w:rsidRPr="00B84D98">
        <w:rPr>
          <w:rFonts w:eastAsia="Times New Roman" w:cs="Times New Roman"/>
          <w:i/>
          <w:iCs/>
          <w:sz w:val="18"/>
          <w:szCs w:val="18"/>
        </w:rPr>
        <w:t>30</w:t>
      </w:r>
      <w:r w:rsidRPr="00B84D98">
        <w:rPr>
          <w:rFonts w:eastAsia="Times New Roman" w:cs="Times New Roman"/>
          <w:sz w:val="18"/>
          <w:szCs w:val="18"/>
        </w:rPr>
        <w:t>(4), 425-445.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doi:10.1002</w:t>
      </w:r>
      <w:proofErr w:type="spellEnd"/>
      <w:proofErr w:type="gramEnd"/>
      <w:r w:rsidRPr="00B84D98">
        <w:rPr>
          <w:rFonts w:eastAsia="Times New Roman" w:cs="Times New Roman"/>
          <w:sz w:val="18"/>
          <w:szCs w:val="18"/>
        </w:rPr>
        <w:t>/</w:t>
      </w:r>
      <w:proofErr w:type="spellStart"/>
      <w:r w:rsidRPr="00B84D98">
        <w:rPr>
          <w:rFonts w:eastAsia="Times New Roman" w:cs="Times New Roman"/>
          <w:sz w:val="18"/>
          <w:szCs w:val="18"/>
        </w:rPr>
        <w:t>smj.750</w:t>
      </w:r>
      <w:proofErr w:type="spellEnd"/>
    </w:p>
    <w:p w14:paraId="219770CC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49CEF37D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r w:rsidRPr="00B84D98">
        <w:rPr>
          <w:rFonts w:eastAsia="Times New Roman" w:cs="Times New Roman"/>
          <w:sz w:val="18"/>
          <w:szCs w:val="18"/>
        </w:rPr>
        <w:t xml:space="preserve">Hansen, J. (2016, February). [Fortune 500 2015 firms (for group project analysis)]. </w:t>
      </w:r>
      <w:proofErr w:type="gramStart"/>
      <w:r w:rsidRPr="00B84D98">
        <w:rPr>
          <w:rFonts w:eastAsia="Times New Roman" w:cs="Times New Roman"/>
          <w:sz w:val="18"/>
          <w:szCs w:val="18"/>
        </w:rPr>
        <w:t>Unpublished raw data.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</w:t>
      </w:r>
    </w:p>
    <w:p w14:paraId="235FD0CA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2DD988B6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r w:rsidRPr="00B84D98">
        <w:rPr>
          <w:rFonts w:eastAsia="Times New Roman" w:cs="Times New Roman"/>
          <w:sz w:val="18"/>
          <w:szCs w:val="18"/>
        </w:rPr>
        <w:t xml:space="preserve">Hansen, J. (2016, February). </w:t>
      </w:r>
      <w:proofErr w:type="gramStart"/>
      <w:r w:rsidRPr="00B84D98">
        <w:rPr>
          <w:rFonts w:eastAsia="Times New Roman" w:cs="Times New Roman"/>
          <w:sz w:val="18"/>
          <w:szCs w:val="18"/>
        </w:rPr>
        <w:t>[</w:t>
      </w:r>
      <w:proofErr w:type="spellStart"/>
      <w:r w:rsidRPr="00B84D98">
        <w:rPr>
          <w:rFonts w:eastAsia="Times New Roman" w:cs="Times New Roman"/>
          <w:sz w:val="18"/>
          <w:szCs w:val="18"/>
        </w:rPr>
        <w:t>Compustat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Revenue </w:t>
      </w:r>
      <w:proofErr w:type="spellStart"/>
      <w:r w:rsidRPr="00B84D98">
        <w:rPr>
          <w:rFonts w:eastAsia="Times New Roman" w:cs="Times New Roman"/>
          <w:sz w:val="18"/>
          <w:szCs w:val="18"/>
        </w:rPr>
        <w:t>etc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Report for Fortune 500 ticker list].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</w:t>
      </w:r>
      <w:proofErr w:type="gramStart"/>
      <w:r w:rsidRPr="00B84D98">
        <w:rPr>
          <w:rFonts w:eastAsia="Times New Roman" w:cs="Times New Roman"/>
          <w:sz w:val="18"/>
          <w:szCs w:val="18"/>
        </w:rPr>
        <w:t>Unpublished raw data.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</w:t>
      </w:r>
      <w:proofErr w:type="spellStart"/>
      <w:r w:rsidRPr="00B84D98">
        <w:rPr>
          <w:rFonts w:eastAsia="Times New Roman" w:cs="Times New Roman"/>
          <w:sz w:val="18"/>
          <w:szCs w:val="18"/>
        </w:rPr>
        <w:t>CompuStat</w:t>
      </w:r>
      <w:proofErr w:type="spellEnd"/>
    </w:p>
    <w:p w14:paraId="0D5E71DB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7B4299D3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r w:rsidRPr="00B84D98">
        <w:rPr>
          <w:rFonts w:eastAsia="Times New Roman" w:cs="Times New Roman"/>
          <w:sz w:val="18"/>
          <w:szCs w:val="18"/>
        </w:rPr>
        <w:t>Hansen, J. (2016, February). [</w:t>
      </w:r>
      <w:proofErr w:type="spellStart"/>
      <w:r w:rsidRPr="00B84D98">
        <w:rPr>
          <w:rFonts w:eastAsia="Times New Roman" w:cs="Times New Roman"/>
          <w:sz w:val="18"/>
          <w:szCs w:val="18"/>
        </w:rPr>
        <w:t>Compustat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</w:t>
      </w:r>
      <w:proofErr w:type="spellStart"/>
      <w:r w:rsidRPr="00B84D98">
        <w:rPr>
          <w:rFonts w:eastAsia="Times New Roman" w:cs="Times New Roman"/>
          <w:sz w:val="18"/>
          <w:szCs w:val="18"/>
        </w:rPr>
        <w:t>KLD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Report for Fortune 500 ticker list]. </w:t>
      </w:r>
      <w:proofErr w:type="gramStart"/>
      <w:r w:rsidRPr="00B84D98">
        <w:rPr>
          <w:rFonts w:eastAsia="Times New Roman" w:cs="Times New Roman"/>
          <w:sz w:val="18"/>
          <w:szCs w:val="18"/>
        </w:rPr>
        <w:t>Unpublished raw data.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</w:t>
      </w:r>
      <w:proofErr w:type="spellStart"/>
      <w:r w:rsidRPr="00B84D98">
        <w:rPr>
          <w:rFonts w:eastAsia="Times New Roman" w:cs="Times New Roman"/>
          <w:sz w:val="18"/>
          <w:szCs w:val="18"/>
        </w:rPr>
        <w:t>CompuStat</w:t>
      </w:r>
      <w:proofErr w:type="spellEnd"/>
    </w:p>
    <w:p w14:paraId="4514277E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313BDFB8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t>Historic Election Results.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January,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http://www.archives.gov/federal-register/electoral-college/map/historic.html</w:t>
      </w:r>
    </w:p>
    <w:p w14:paraId="4FAC5721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329D038B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r w:rsidRPr="00B84D98">
        <w:rPr>
          <w:rFonts w:eastAsia="Times New Roman" w:cs="Times New Roman"/>
          <w:sz w:val="18"/>
          <w:szCs w:val="18"/>
        </w:rPr>
        <w:t>IBM.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</w:t>
      </w:r>
      <w:proofErr w:type="gramStart"/>
      <w:r w:rsidRPr="00B84D98">
        <w:rPr>
          <w:rFonts w:eastAsia="Times New Roman" w:cs="Times New Roman"/>
          <w:sz w:val="18"/>
          <w:szCs w:val="18"/>
        </w:rPr>
        <w:t>Political expenditures and public policy matters.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March,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http://www.ibm.com/investor/governance/public-policy-matters.html </w:t>
      </w:r>
    </w:p>
    <w:p w14:paraId="02A40524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i/>
          <w:iCs/>
          <w:sz w:val="18"/>
          <w:szCs w:val="18"/>
        </w:rPr>
      </w:pPr>
    </w:p>
    <w:p w14:paraId="6E33AD41" w14:textId="6965F3E4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i/>
          <w:iCs/>
          <w:sz w:val="18"/>
          <w:szCs w:val="18"/>
        </w:rPr>
        <w:t>Japanese Patent Data (2005 - 2015)</w:t>
      </w:r>
      <w:r w:rsidRPr="00B84D98">
        <w:rPr>
          <w:rFonts w:eastAsia="Times New Roman" w:cs="Times New Roman"/>
          <w:sz w:val="18"/>
          <w:szCs w:val="18"/>
        </w:rPr>
        <w:t>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March,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2016. Patent &amp; Trademark Resource Center</w:t>
      </w:r>
    </w:p>
    <w:p w14:paraId="074A6C6B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6131D21D" w14:textId="6DD81F10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spellStart"/>
      <w:r w:rsidRPr="00B84D98">
        <w:rPr>
          <w:rFonts w:eastAsia="Times New Roman" w:cs="Times New Roman"/>
          <w:sz w:val="18"/>
          <w:szCs w:val="18"/>
        </w:rPr>
        <w:t>Kostovetsky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, L., &amp; Di </w:t>
      </w:r>
      <w:proofErr w:type="spellStart"/>
      <w:r w:rsidRPr="00B84D98">
        <w:rPr>
          <w:rFonts w:eastAsia="Times New Roman" w:cs="Times New Roman"/>
          <w:sz w:val="18"/>
          <w:szCs w:val="18"/>
        </w:rPr>
        <w:t>Giuli</w:t>
      </w:r>
      <w:proofErr w:type="spellEnd"/>
      <w:r w:rsidRPr="00B84D98">
        <w:rPr>
          <w:rFonts w:eastAsia="Times New Roman" w:cs="Times New Roman"/>
          <w:sz w:val="18"/>
          <w:szCs w:val="18"/>
        </w:rPr>
        <w:t>, A. (</w:t>
      </w:r>
      <w:proofErr w:type="spellStart"/>
      <w:r w:rsidRPr="00B84D98">
        <w:rPr>
          <w:rFonts w:eastAsia="Times New Roman" w:cs="Times New Roman"/>
          <w:sz w:val="18"/>
          <w:szCs w:val="18"/>
        </w:rPr>
        <w:t>n.d.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</w:t>
      </w:r>
      <w:proofErr w:type="gramStart"/>
      <w:r w:rsidRPr="00B84D98">
        <w:rPr>
          <w:rFonts w:eastAsia="Times New Roman" w:cs="Times New Roman"/>
          <w:sz w:val="18"/>
          <w:szCs w:val="18"/>
        </w:rPr>
        <w:t>Politics and Corporate Social Responsibility.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February,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https://corpgov.law.harvard.edu/2013/12/30/politics-and-corporate-social-responsibility/</w:t>
      </w:r>
    </w:p>
    <w:p w14:paraId="0F6212B6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4D2DEF48" w14:textId="01446E41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t>Lee, S., Yoon, B., &amp; Park, Y. (2009, June/July).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An approach to discovering new technology opportunities: Keyword-based patent map approach. </w:t>
      </w:r>
      <w:proofErr w:type="spellStart"/>
      <w:r w:rsidRPr="00B84D98">
        <w:rPr>
          <w:rFonts w:eastAsia="Times New Roman" w:cs="Times New Roman"/>
          <w:sz w:val="18"/>
          <w:szCs w:val="18"/>
        </w:rPr>
        <w:t>Technovation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, Volume 29 (6).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February,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http://www.sciencedirect.com.librarylink.uncc.edu/science/article/pii/S0166497208001326 </w:t>
      </w:r>
    </w:p>
    <w:p w14:paraId="172CA08D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019A371D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NAICS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Codes by Industry.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March,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https://businessdatacodes.com/naics/ </w:t>
      </w:r>
    </w:p>
    <w:p w14:paraId="1FE476AD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1AA98F86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t>North American Industry Classification System.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>). Retrieved February, 2016, from http://www.census.gov/cgi-bin/sssd/naics/naicsrch</w:t>
      </w:r>
      <w:proofErr w:type="gramStart"/>
      <w:r w:rsidRPr="00B84D98">
        <w:rPr>
          <w:rFonts w:eastAsia="Times New Roman" w:cs="Times New Roman"/>
          <w:sz w:val="18"/>
          <w:szCs w:val="18"/>
        </w:rPr>
        <w:t>?chart</w:t>
      </w:r>
      <w:proofErr w:type="gramEnd"/>
      <w:r w:rsidRPr="00B84D98">
        <w:rPr>
          <w:rFonts w:eastAsia="Times New Roman" w:cs="Times New Roman"/>
          <w:sz w:val="18"/>
          <w:szCs w:val="18"/>
        </w:rPr>
        <w:t>=2012 Raw Data</w:t>
      </w:r>
    </w:p>
    <w:p w14:paraId="75F3BA24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2617FEE4" w14:textId="72B74CF4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t>Patent Troll (</w:t>
      </w:r>
      <w:proofErr w:type="spellStart"/>
      <w:r w:rsidRPr="00B84D98">
        <w:rPr>
          <w:rFonts w:eastAsia="Times New Roman" w:cs="Times New Roman"/>
          <w:sz w:val="18"/>
          <w:szCs w:val="18"/>
        </w:rPr>
        <w:t>n.d.</w:t>
      </w:r>
      <w:proofErr w:type="spellEnd"/>
      <w:r w:rsidRPr="00B84D98">
        <w:rPr>
          <w:rFonts w:eastAsia="Times New Roman" w:cs="Times New Roman"/>
          <w:sz w:val="18"/>
          <w:szCs w:val="18"/>
        </w:rPr>
        <w:t>).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March,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https://en.wikipedia.org/wiki/Patent_troll</w:t>
      </w:r>
    </w:p>
    <w:p w14:paraId="65421142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7BFDA05D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Pettypiece</w:t>
      </w:r>
      <w:proofErr w:type="spellEnd"/>
      <w:r w:rsidRPr="00B84D98">
        <w:rPr>
          <w:rFonts w:eastAsia="Times New Roman" w:cs="Times New Roman"/>
          <w:sz w:val="18"/>
          <w:szCs w:val="18"/>
        </w:rPr>
        <w:t>, S. (2016, February 26).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How Wal-Mart Explains the Difference Between Clinton and Sanders.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April,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http://www.bloomberg.com/politics/articles/2016-02-26/clinton-vs-sanders-in-one-word-wal-mart</w:t>
      </w:r>
    </w:p>
    <w:p w14:paraId="6C7331C2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7D102EF0" w14:textId="4C4BE4EE" w:rsidR="0072624E" w:rsidRPr="00B84D98" w:rsidRDefault="00764839" w:rsidP="003C212A">
      <w:pPr>
        <w:spacing w:after="0"/>
        <w:ind w:left="180"/>
        <w:contextualSpacing/>
        <w:rPr>
          <w:rFonts w:eastAsia="Times New Roman" w:cs="Times New Roman"/>
          <w:sz w:val="18"/>
          <w:szCs w:val="18"/>
        </w:rPr>
      </w:pPr>
      <w:proofErr w:type="spellStart"/>
      <w:r w:rsidRPr="00B84D98">
        <w:rPr>
          <w:rFonts w:eastAsia="Times New Roman" w:cs="Times New Roman"/>
          <w:sz w:val="18"/>
          <w:szCs w:val="18"/>
        </w:rPr>
        <w:t>Ruetschlin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, C., &amp; </w:t>
      </w:r>
      <w:proofErr w:type="spellStart"/>
      <w:r w:rsidRPr="00B84D98">
        <w:rPr>
          <w:rFonts w:eastAsia="Times New Roman" w:cs="Times New Roman"/>
          <w:sz w:val="18"/>
          <w:szCs w:val="18"/>
        </w:rPr>
        <w:t>McElwee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, S. (2014, December 3). </w:t>
      </w:r>
      <w:proofErr w:type="gramStart"/>
      <w:r w:rsidRPr="00B84D98">
        <w:rPr>
          <w:rFonts w:eastAsia="Times New Roman" w:cs="Times New Roman"/>
          <w:sz w:val="18"/>
          <w:szCs w:val="18"/>
        </w:rPr>
        <w:t xml:space="preserve">How </w:t>
      </w:r>
      <w:proofErr w:type="spellStart"/>
      <w:r w:rsidRPr="00B84D98">
        <w:rPr>
          <w:rFonts w:eastAsia="Times New Roman" w:cs="Times New Roman"/>
          <w:sz w:val="18"/>
          <w:szCs w:val="18"/>
        </w:rPr>
        <w:t>Walmart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and Home Depot Are Buying Huge Political Influence.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April,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http://prospect.org/article/how-walmart-and-home-depot-are-buying-huge-political-influence</w:t>
      </w:r>
    </w:p>
    <w:p w14:paraId="7CE5EE11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spellStart"/>
      <w:r w:rsidRPr="00B84D98">
        <w:rPr>
          <w:rFonts w:eastAsia="Times New Roman" w:cs="Times New Roman"/>
          <w:sz w:val="18"/>
          <w:szCs w:val="18"/>
        </w:rPr>
        <w:t>Tasini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, J. (2011, May 25). Why Are Democrats Taking Money From Wal-Mart?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April,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http://www.huffingtonpost.com/jonathan-tasini/why-are-democrats-taking_b_116346.html</w:t>
      </w:r>
    </w:p>
    <w:p w14:paraId="1BEB0C6C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6922BA79" w14:textId="1AC49337" w:rsidR="00C57880" w:rsidRPr="00B84D98" w:rsidRDefault="00C57880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lastRenderedPageBreak/>
        <w:t>The Motley Fool.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</w:t>
      </w:r>
      <w:proofErr w:type="spellStart"/>
      <w:r w:rsidRPr="00B84D98">
        <w:rPr>
          <w:rFonts w:eastAsia="Times New Roman" w:cs="Times New Roman"/>
          <w:sz w:val="18"/>
          <w:szCs w:val="18"/>
        </w:rPr>
        <w:t>SWOT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Analysis of International Business Machines Corp: Do IBM’s strengths and opportunities offset its weaknesses and threats?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March,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http://www.fool.com/investing/general/2015/05/07/swot-analysis-of-international-business-machines-c.aspx </w:t>
      </w:r>
    </w:p>
    <w:p w14:paraId="1C33CAA7" w14:textId="77777777" w:rsidR="00C57880" w:rsidRPr="00B84D98" w:rsidRDefault="00C57880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09F225AA" w14:textId="18AECBD4" w:rsidR="00C57880" w:rsidRPr="00B84D98" w:rsidRDefault="00C57880" w:rsidP="003C212A">
      <w:pPr>
        <w:spacing w:after="0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t>The Motley Fool.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Costco vs. Wal-Mart: Higher Wages Mean Superior Returns for Investors.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April,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http://www.fool.com/investing/general/2014/03/12/costco-vs-wal-mart-higher-wages-mean-superior-retu.aspx</w:t>
      </w:r>
    </w:p>
    <w:p w14:paraId="301AB56D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r w:rsidRPr="00B84D98">
        <w:rPr>
          <w:rFonts w:eastAsia="Times New Roman" w:cs="Times New Roman"/>
          <w:sz w:val="18"/>
          <w:szCs w:val="18"/>
        </w:rPr>
        <w:t>TopForeignStocks.com.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Historical Fortune 500 lists.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March,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http://topforeignstocks.com/downloads/</w:t>
      </w:r>
    </w:p>
    <w:p w14:paraId="0BAEDD8F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4E766AF3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t>United States Patent Trademark Office.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). Patenting By </w:t>
      </w:r>
      <w:proofErr w:type="spellStart"/>
      <w:r w:rsidRPr="00B84D98">
        <w:rPr>
          <w:rFonts w:eastAsia="Times New Roman" w:cs="Times New Roman"/>
          <w:sz w:val="18"/>
          <w:szCs w:val="18"/>
        </w:rPr>
        <w:t>NAICS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Industry Classification.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March,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http://www.uspto.gov/web/offices/ac/ido/oeip/taf/naics/naics_stc_fg5/naics_stc_fg.htm</w:t>
      </w:r>
    </w:p>
    <w:p w14:paraId="2FF1C85E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69A07AB0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gramStart"/>
      <w:r w:rsidRPr="00B84D98">
        <w:rPr>
          <w:rFonts w:eastAsia="Times New Roman" w:cs="Times New Roman"/>
          <w:sz w:val="18"/>
          <w:szCs w:val="18"/>
        </w:rPr>
        <w:t>United States Patent Trademark Office.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B84D98">
        <w:rPr>
          <w:rFonts w:eastAsia="Times New Roman" w:cs="Times New Roman"/>
          <w:sz w:val="18"/>
          <w:szCs w:val="18"/>
        </w:rPr>
        <w:t>n</w:t>
      </w:r>
      <w:proofErr w:type="gramEnd"/>
      <w:r w:rsidRPr="00B84D98">
        <w:rPr>
          <w:rFonts w:eastAsia="Times New Roman" w:cs="Times New Roman"/>
          <w:sz w:val="18"/>
          <w:szCs w:val="18"/>
        </w:rPr>
        <w:t>.d.</w:t>
      </w:r>
      <w:proofErr w:type="spellEnd"/>
      <w:r w:rsidRPr="00B84D98">
        <w:rPr>
          <w:rFonts w:eastAsia="Times New Roman" w:cs="Times New Roman"/>
          <w:sz w:val="18"/>
          <w:szCs w:val="18"/>
        </w:rPr>
        <w:t>). Patenting By Geographic Region (State and Country)</w:t>
      </w:r>
      <w:proofErr w:type="gramStart"/>
      <w:r w:rsidRPr="00B84D98">
        <w:rPr>
          <w:rFonts w:eastAsia="Times New Roman" w:cs="Times New Roman"/>
          <w:sz w:val="18"/>
          <w:szCs w:val="18"/>
        </w:rPr>
        <w:t>,Breakout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By Organization.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February,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http://www.uspto.gov/web/offices/ac/ido/oeip/taf/stcasg/jpx_stcorg.htm</w:t>
      </w:r>
    </w:p>
    <w:p w14:paraId="4C8FA926" w14:textId="77777777" w:rsidR="0072624E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66AFA68C" w14:textId="77777777" w:rsidR="008A1F14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spellStart"/>
      <w:r w:rsidRPr="00B84D98">
        <w:rPr>
          <w:rFonts w:eastAsia="Times New Roman" w:cs="Times New Roman"/>
          <w:sz w:val="18"/>
          <w:szCs w:val="18"/>
        </w:rPr>
        <w:t>Whiffleberry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</w:t>
      </w:r>
      <w:proofErr w:type="spellStart"/>
      <w:r w:rsidRPr="00B84D98">
        <w:rPr>
          <w:rFonts w:eastAsia="Times New Roman" w:cs="Times New Roman"/>
          <w:sz w:val="18"/>
          <w:szCs w:val="18"/>
        </w:rPr>
        <w:t>whiffleberry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. (2016, February 4). Hillary is the Wal-Mart Candidate. Retrieved </w:t>
      </w:r>
      <w:proofErr w:type="gramStart"/>
      <w:r w:rsidRPr="00B84D98">
        <w:rPr>
          <w:rFonts w:eastAsia="Times New Roman" w:cs="Times New Roman"/>
          <w:sz w:val="18"/>
          <w:szCs w:val="18"/>
        </w:rPr>
        <w:t>April,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2016, from http://www.dailykos.com/story/2016/2/4/1479959/-Hillary-is-the-Wal-Mart-Candidate</w:t>
      </w:r>
    </w:p>
    <w:p w14:paraId="7B1A3FC1" w14:textId="77777777" w:rsidR="00764839" w:rsidRPr="00B84D98" w:rsidRDefault="00764839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</w:p>
    <w:p w14:paraId="1388A624" w14:textId="77A1FA3F" w:rsidR="00C57880" w:rsidRPr="00B84D98" w:rsidRDefault="0072624E" w:rsidP="003C212A">
      <w:pPr>
        <w:spacing w:after="0" w:line="240" w:lineRule="auto"/>
        <w:ind w:left="180"/>
        <w:contextualSpacing/>
        <w:rPr>
          <w:rFonts w:eastAsia="Times New Roman" w:cs="Times New Roman"/>
          <w:sz w:val="18"/>
          <w:szCs w:val="18"/>
        </w:rPr>
      </w:pPr>
      <w:proofErr w:type="spellStart"/>
      <w:r w:rsidRPr="00B84D98">
        <w:rPr>
          <w:rFonts w:eastAsia="Times New Roman" w:cs="Times New Roman"/>
          <w:sz w:val="18"/>
          <w:szCs w:val="18"/>
        </w:rPr>
        <w:t>Zadrozny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, W. (2016, January). </w:t>
      </w:r>
      <w:proofErr w:type="gramStart"/>
      <w:r w:rsidRPr="00B84D98">
        <w:rPr>
          <w:rFonts w:eastAsia="Times New Roman" w:cs="Times New Roman"/>
          <w:sz w:val="18"/>
          <w:szCs w:val="18"/>
        </w:rPr>
        <w:t xml:space="preserve">[US Patent Data (2005 - 2015) from </w:t>
      </w:r>
      <w:proofErr w:type="spellStart"/>
      <w:r w:rsidRPr="00B84D98">
        <w:rPr>
          <w:rFonts w:eastAsia="Times New Roman" w:cs="Times New Roman"/>
          <w:sz w:val="18"/>
          <w:szCs w:val="18"/>
        </w:rPr>
        <w:t>DSBA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</w:t>
      </w:r>
      <w:proofErr w:type="spellStart"/>
      <w:r w:rsidRPr="00B84D98">
        <w:rPr>
          <w:rFonts w:eastAsia="Times New Roman" w:cs="Times New Roman"/>
          <w:sz w:val="18"/>
          <w:szCs w:val="18"/>
        </w:rPr>
        <w:t>hadoop</w:t>
      </w:r>
      <w:proofErr w:type="spellEnd"/>
      <w:r w:rsidRPr="00B84D98">
        <w:rPr>
          <w:rFonts w:eastAsia="Times New Roman" w:cs="Times New Roman"/>
          <w:sz w:val="18"/>
          <w:szCs w:val="18"/>
        </w:rPr>
        <w:t xml:space="preserve"> server].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</w:t>
      </w:r>
      <w:proofErr w:type="gramStart"/>
      <w:r w:rsidRPr="00B84D98">
        <w:rPr>
          <w:rFonts w:eastAsia="Times New Roman" w:cs="Times New Roman"/>
          <w:sz w:val="18"/>
          <w:szCs w:val="18"/>
        </w:rPr>
        <w:t>Unpublished raw data.</w:t>
      </w:r>
      <w:proofErr w:type="gramEnd"/>
      <w:r w:rsidRPr="00B84D98">
        <w:rPr>
          <w:rFonts w:eastAsia="Times New Roman" w:cs="Times New Roman"/>
          <w:sz w:val="18"/>
          <w:szCs w:val="18"/>
        </w:rPr>
        <w:t xml:space="preserve"> /projects/class/dsba-6100/patentData2000_2015/patGrants2005_2015h1_ipgs</w:t>
      </w:r>
    </w:p>
    <w:sectPr w:rsidR="00C57880" w:rsidRPr="00B84D98" w:rsidSect="00F35897">
      <w:pgSz w:w="12240" w:h="15840"/>
      <w:pgMar w:top="720" w:right="90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12CB1"/>
    <w:multiLevelType w:val="hybridMultilevel"/>
    <w:tmpl w:val="35E6298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42"/>
    <w:rsid w:val="000325DF"/>
    <w:rsid w:val="000A324E"/>
    <w:rsid w:val="000C758E"/>
    <w:rsid w:val="001562EE"/>
    <w:rsid w:val="00190230"/>
    <w:rsid w:val="001A0B7B"/>
    <w:rsid w:val="001C6D83"/>
    <w:rsid w:val="001D44DC"/>
    <w:rsid w:val="001F11BF"/>
    <w:rsid w:val="002332B1"/>
    <w:rsid w:val="00281DA3"/>
    <w:rsid w:val="002858E5"/>
    <w:rsid w:val="00301114"/>
    <w:rsid w:val="0034574A"/>
    <w:rsid w:val="003660E1"/>
    <w:rsid w:val="003953A5"/>
    <w:rsid w:val="003C212A"/>
    <w:rsid w:val="003D5CCA"/>
    <w:rsid w:val="003D796F"/>
    <w:rsid w:val="003E1D18"/>
    <w:rsid w:val="004A5042"/>
    <w:rsid w:val="004B1E23"/>
    <w:rsid w:val="004C5F3D"/>
    <w:rsid w:val="004D6165"/>
    <w:rsid w:val="004D6655"/>
    <w:rsid w:val="00526277"/>
    <w:rsid w:val="005579AE"/>
    <w:rsid w:val="0056722F"/>
    <w:rsid w:val="00577442"/>
    <w:rsid w:val="005D3E70"/>
    <w:rsid w:val="00660424"/>
    <w:rsid w:val="006A2151"/>
    <w:rsid w:val="0072624E"/>
    <w:rsid w:val="00755CAA"/>
    <w:rsid w:val="00764839"/>
    <w:rsid w:val="007742A5"/>
    <w:rsid w:val="007A7811"/>
    <w:rsid w:val="007F6DB4"/>
    <w:rsid w:val="00817CDA"/>
    <w:rsid w:val="00837407"/>
    <w:rsid w:val="008858FB"/>
    <w:rsid w:val="0088776E"/>
    <w:rsid w:val="00891A21"/>
    <w:rsid w:val="008A1F14"/>
    <w:rsid w:val="008A2D6F"/>
    <w:rsid w:val="008B5341"/>
    <w:rsid w:val="008E48C2"/>
    <w:rsid w:val="008F4DD2"/>
    <w:rsid w:val="00906213"/>
    <w:rsid w:val="00940998"/>
    <w:rsid w:val="00975C52"/>
    <w:rsid w:val="00987949"/>
    <w:rsid w:val="009D6ADB"/>
    <w:rsid w:val="00A60268"/>
    <w:rsid w:val="00A965E1"/>
    <w:rsid w:val="00AA360B"/>
    <w:rsid w:val="00AF28E8"/>
    <w:rsid w:val="00B05991"/>
    <w:rsid w:val="00B26E94"/>
    <w:rsid w:val="00B42567"/>
    <w:rsid w:val="00B65851"/>
    <w:rsid w:val="00B84D98"/>
    <w:rsid w:val="00C57880"/>
    <w:rsid w:val="00C9026E"/>
    <w:rsid w:val="00C90E11"/>
    <w:rsid w:val="00CE104C"/>
    <w:rsid w:val="00D20D7E"/>
    <w:rsid w:val="00D57C10"/>
    <w:rsid w:val="00D74FB3"/>
    <w:rsid w:val="00D77385"/>
    <w:rsid w:val="00DE636B"/>
    <w:rsid w:val="00E323E9"/>
    <w:rsid w:val="00E71228"/>
    <w:rsid w:val="00E73A57"/>
    <w:rsid w:val="00E8287E"/>
    <w:rsid w:val="00EA5F74"/>
    <w:rsid w:val="00EC3F21"/>
    <w:rsid w:val="00EC6D28"/>
    <w:rsid w:val="00F30C9F"/>
    <w:rsid w:val="00F35897"/>
    <w:rsid w:val="00F83113"/>
    <w:rsid w:val="00FA3D0D"/>
    <w:rsid w:val="00FB3615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1799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F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F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2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3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14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139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342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894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803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4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1770</Words>
  <Characters>10094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Ivanova, Madlen</dc:creator>
  <cp:keywords/>
  <dc:description/>
  <cp:lastModifiedBy>Kerri Easterbrook</cp:lastModifiedBy>
  <cp:revision>38</cp:revision>
  <dcterms:created xsi:type="dcterms:W3CDTF">2016-05-06T16:06:00Z</dcterms:created>
  <dcterms:modified xsi:type="dcterms:W3CDTF">2016-05-10T17:19:00Z</dcterms:modified>
</cp:coreProperties>
</file>