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FDE88" w14:textId="7BC37EEC" w:rsidR="003800A1" w:rsidRDefault="00AF1C50" w:rsidP="00AF1C50">
      <w:pPr>
        <w:rPr>
          <w:b/>
          <w:bCs/>
          <w:sz w:val="52"/>
          <w:szCs w:val="52"/>
        </w:rPr>
      </w:pPr>
      <w:r>
        <w:rPr>
          <w:b/>
          <w:bCs/>
          <w:sz w:val="44"/>
          <w:szCs w:val="44"/>
        </w:rPr>
        <w:t xml:space="preserve">                                   </w:t>
      </w:r>
      <w:r w:rsidRPr="00AF1C50">
        <w:rPr>
          <w:b/>
          <w:bCs/>
          <w:sz w:val="52"/>
          <w:szCs w:val="52"/>
        </w:rPr>
        <w:t>PHASE-2</w:t>
      </w:r>
    </w:p>
    <w:p w14:paraId="56085D7C" w14:textId="77777777" w:rsidR="00AF1C50" w:rsidRDefault="00AF1C50" w:rsidP="00AF1C50">
      <w:pPr>
        <w:rPr>
          <w:b/>
          <w:bCs/>
          <w:sz w:val="52"/>
          <w:szCs w:val="52"/>
        </w:rPr>
      </w:pPr>
      <w:r>
        <w:rPr>
          <w:b/>
          <w:bCs/>
          <w:sz w:val="52"/>
          <w:szCs w:val="52"/>
        </w:rPr>
        <w:t xml:space="preserve">              AIR QUALITY MONITERING</w:t>
      </w:r>
    </w:p>
    <w:p w14:paraId="208CBD53" w14:textId="5B11D43F" w:rsidR="00AF1C50" w:rsidRPr="00AF1C50" w:rsidRDefault="00AF1C50" w:rsidP="00AF1C50">
      <w:pPr>
        <w:rPr>
          <w:b/>
          <w:bCs/>
          <w:sz w:val="52"/>
          <w:szCs w:val="52"/>
        </w:rPr>
      </w:pPr>
      <w:r w:rsidRPr="00AF1C50">
        <w:rPr>
          <w:b/>
          <w:bCs/>
          <w:sz w:val="40"/>
          <w:szCs w:val="40"/>
        </w:rPr>
        <w:t>ABSTRACT:</w:t>
      </w:r>
    </w:p>
    <w:p w14:paraId="19F74DC5" w14:textId="77777777" w:rsidR="00AF1C50" w:rsidRPr="00D07C65" w:rsidRDefault="00AF1C50" w:rsidP="00AF1C50">
      <w:pPr>
        <w:rPr>
          <w:sz w:val="28"/>
          <w:szCs w:val="28"/>
        </w:rPr>
      </w:pPr>
      <w:r>
        <w:rPr>
          <w:b/>
          <w:bCs/>
          <w:sz w:val="52"/>
          <w:szCs w:val="52"/>
        </w:rPr>
        <w:t xml:space="preserve"> </w:t>
      </w:r>
      <w:r w:rsidRPr="00D07C65">
        <w:rPr>
          <w:sz w:val="28"/>
          <w:szCs w:val="28"/>
        </w:rPr>
        <w:t>Air quality monitoring is of paramount importance in urban environments, where air pollution poses significant health risks. This paper presents the development and evaluation of an Internet of Things (IoT)-based air quality monitoring system designed to provide real-time, high-resolution data on air pollutants. The system incorporates a network of low-cost sensors deployed across a metropolitan area, enabling continuous monitoring and data collection.</w:t>
      </w:r>
    </w:p>
    <w:p w14:paraId="3F6F2B60" w14:textId="77777777" w:rsidR="00AF1C50" w:rsidRPr="00D07C65" w:rsidRDefault="00AF1C50" w:rsidP="00AF1C50">
      <w:pPr>
        <w:rPr>
          <w:sz w:val="28"/>
          <w:szCs w:val="28"/>
        </w:rPr>
      </w:pPr>
      <w:r w:rsidRPr="00D07C65">
        <w:rPr>
          <w:sz w:val="28"/>
          <w:szCs w:val="28"/>
        </w:rPr>
        <w:t>The methodology involves the design and calibration of particulate matter (PM) and gas sensors, which are integrated into a centralized data collection platform. We conducted an extensive field evaluation of the system's performance, measuring its accuracy, precision, and response time in various environmental conditions. The data collected by our system was compared with reference-grade instruments to assess its reliability.</w:t>
      </w:r>
    </w:p>
    <w:p w14:paraId="331DE94F" w14:textId="70ACBD2A" w:rsidR="00AF1C50" w:rsidRDefault="00AF1C50" w:rsidP="00AF1C50">
      <w:pPr>
        <w:rPr>
          <w:b/>
          <w:bCs/>
          <w:sz w:val="40"/>
          <w:szCs w:val="40"/>
        </w:rPr>
      </w:pPr>
      <w:r w:rsidRPr="00AF1C50">
        <w:rPr>
          <w:b/>
          <w:bCs/>
          <w:sz w:val="40"/>
          <w:szCs w:val="40"/>
        </w:rPr>
        <w:t>INTRODUCTION:</w:t>
      </w:r>
    </w:p>
    <w:p w14:paraId="4C55D3B0" w14:textId="77777777" w:rsidR="00AF1C50" w:rsidRDefault="00AF1C50" w:rsidP="00AF1C50">
      <w:pPr>
        <w:rPr>
          <w:rFonts w:cstheme="minorHAnsi"/>
          <w:sz w:val="28"/>
          <w:szCs w:val="28"/>
        </w:rPr>
      </w:pPr>
      <w:r w:rsidRPr="00D07C65">
        <w:rPr>
          <w:rFonts w:cstheme="minorHAnsi"/>
          <w:sz w:val="28"/>
          <w:szCs w:val="28"/>
        </w:rPr>
        <w:t>Air pollution is a pervasive environmental concern with far-reaching implications for public health, ecological well-being, and the quality of life in urban and industrialized areas. The deteriorating air quality in many regions is primarily driven by industrial emissions, vehicular exhaust, and a myriad of other anthropogenic activities. It is well-established that exposure to elevated levels of air pollutants, including fine particulate matter (PM2.5), volatile organic compounds (VOCs), and nitrogen dioxide (NO2), is associated with a multitude of adverse health effects, ranging from respiratory ailments to cardiovascular diseases and even premature mortality.</w:t>
      </w:r>
    </w:p>
    <w:p w14:paraId="3E15C8F3" w14:textId="01FFAFB7" w:rsidR="00E84CEF" w:rsidRDefault="00E84CEF" w:rsidP="00AF1C50">
      <w:pPr>
        <w:rPr>
          <w:b/>
          <w:bCs/>
          <w:sz w:val="40"/>
          <w:szCs w:val="40"/>
        </w:rPr>
      </w:pPr>
    </w:p>
    <w:p w14:paraId="53C55904" w14:textId="77777777" w:rsidR="00E84CEF" w:rsidRDefault="00E84CEF" w:rsidP="00AF1C50">
      <w:pPr>
        <w:rPr>
          <w:sz w:val="32"/>
          <w:szCs w:val="32"/>
        </w:rPr>
      </w:pPr>
    </w:p>
    <w:p w14:paraId="63A62C0C" w14:textId="014F0A4E" w:rsidR="0088787F" w:rsidRDefault="00E84CEF" w:rsidP="00E84CEF">
      <w:pPr>
        <w:rPr>
          <w:sz w:val="32"/>
          <w:szCs w:val="32"/>
        </w:rPr>
      </w:pPr>
      <w:r w:rsidRPr="00E84CEF">
        <w:rPr>
          <w:b/>
          <w:bCs/>
          <w:sz w:val="40"/>
          <w:szCs w:val="40"/>
        </w:rPr>
        <w:lastRenderedPageBreak/>
        <w:t>Sensor</w:t>
      </w:r>
      <w:r>
        <w:rPr>
          <w:b/>
          <w:bCs/>
          <w:sz w:val="40"/>
          <w:szCs w:val="40"/>
        </w:rPr>
        <w:t>s</w:t>
      </w:r>
      <w:r w:rsidRPr="00E84CEF">
        <w:rPr>
          <w:b/>
          <w:bCs/>
          <w:sz w:val="40"/>
          <w:szCs w:val="40"/>
        </w:rPr>
        <w:t>:</w:t>
      </w:r>
      <w:r>
        <w:rPr>
          <w:b/>
          <w:bCs/>
          <w:sz w:val="40"/>
          <w:szCs w:val="40"/>
        </w:rPr>
        <w:t xml:space="preserve">                                        </w:t>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sidR="0088787F" w:rsidRPr="00E84CEF">
        <w:rPr>
          <w:sz w:val="32"/>
          <w:szCs w:val="32"/>
        </w:rPr>
        <w:t>Air quality monitoring involves the use of various sensors to measure different pollutants and environmental parameters. Some of the commonly used sensors in air quality monitoring include</w:t>
      </w:r>
    </w:p>
    <w:p w14:paraId="504AF0AE" w14:textId="6653008B" w:rsidR="00E84CEF" w:rsidRDefault="00E84CEF" w:rsidP="00E84CEF">
      <w:pPr>
        <w:pStyle w:val="ListParagraph"/>
        <w:numPr>
          <w:ilvl w:val="0"/>
          <w:numId w:val="1"/>
        </w:numPr>
        <w:rPr>
          <w:sz w:val="32"/>
          <w:szCs w:val="32"/>
        </w:rPr>
      </w:pPr>
      <w:r w:rsidRPr="00E84CEF">
        <w:rPr>
          <w:sz w:val="32"/>
          <w:szCs w:val="32"/>
        </w:rPr>
        <w:t>Particulate Matter (PM) Sensors</w:t>
      </w:r>
    </w:p>
    <w:p w14:paraId="1948C5F1" w14:textId="30783E25" w:rsidR="00E84CEF" w:rsidRDefault="00E84CEF" w:rsidP="00E84CEF">
      <w:pPr>
        <w:pStyle w:val="ListParagraph"/>
        <w:numPr>
          <w:ilvl w:val="0"/>
          <w:numId w:val="1"/>
        </w:numPr>
        <w:rPr>
          <w:sz w:val="32"/>
          <w:szCs w:val="32"/>
        </w:rPr>
      </w:pPr>
      <w:r w:rsidRPr="00E84CEF">
        <w:rPr>
          <w:sz w:val="32"/>
          <w:szCs w:val="32"/>
        </w:rPr>
        <w:t>Gas Sensors</w:t>
      </w:r>
    </w:p>
    <w:p w14:paraId="0FF4D627" w14:textId="31C51E6C" w:rsidR="00E84CEF" w:rsidRDefault="00E84CEF" w:rsidP="00E84CEF">
      <w:pPr>
        <w:pStyle w:val="ListParagraph"/>
        <w:numPr>
          <w:ilvl w:val="0"/>
          <w:numId w:val="1"/>
        </w:numPr>
        <w:rPr>
          <w:sz w:val="32"/>
          <w:szCs w:val="32"/>
        </w:rPr>
      </w:pPr>
      <w:r w:rsidRPr="00E84CEF">
        <w:rPr>
          <w:sz w:val="32"/>
          <w:szCs w:val="32"/>
        </w:rPr>
        <w:t>Volatile Organic Compounds (VOC) Sensors</w:t>
      </w:r>
    </w:p>
    <w:p w14:paraId="722CF30B" w14:textId="6CA722A8" w:rsidR="00E84CEF" w:rsidRDefault="00E84CEF" w:rsidP="00E84CEF">
      <w:pPr>
        <w:pStyle w:val="ListParagraph"/>
        <w:numPr>
          <w:ilvl w:val="0"/>
          <w:numId w:val="1"/>
        </w:numPr>
        <w:rPr>
          <w:sz w:val="32"/>
          <w:szCs w:val="32"/>
        </w:rPr>
      </w:pPr>
      <w:r w:rsidRPr="00E84CEF">
        <w:rPr>
          <w:sz w:val="32"/>
          <w:szCs w:val="32"/>
        </w:rPr>
        <w:t>Temperature and Humidity Sensors</w:t>
      </w:r>
    </w:p>
    <w:p w14:paraId="62E967D6" w14:textId="22A45B26" w:rsidR="00E84CEF" w:rsidRDefault="00E84CEF" w:rsidP="00E84CEF">
      <w:pPr>
        <w:pStyle w:val="ListParagraph"/>
        <w:numPr>
          <w:ilvl w:val="0"/>
          <w:numId w:val="1"/>
        </w:numPr>
        <w:rPr>
          <w:sz w:val="32"/>
          <w:szCs w:val="32"/>
        </w:rPr>
      </w:pPr>
      <w:r w:rsidRPr="00E84CEF">
        <w:rPr>
          <w:sz w:val="32"/>
          <w:szCs w:val="32"/>
        </w:rPr>
        <w:t>Particulate Sensors</w:t>
      </w:r>
    </w:p>
    <w:p w14:paraId="164995A0" w14:textId="52AB94AE" w:rsidR="00E84CEF" w:rsidRDefault="00E84CEF" w:rsidP="00E84CEF">
      <w:pPr>
        <w:pStyle w:val="ListParagraph"/>
        <w:numPr>
          <w:ilvl w:val="0"/>
          <w:numId w:val="1"/>
        </w:numPr>
        <w:rPr>
          <w:sz w:val="32"/>
          <w:szCs w:val="32"/>
        </w:rPr>
      </w:pPr>
      <w:r w:rsidRPr="00E84CEF">
        <w:rPr>
          <w:sz w:val="32"/>
          <w:szCs w:val="32"/>
        </w:rPr>
        <w:t>GPS Sensors</w:t>
      </w:r>
    </w:p>
    <w:p w14:paraId="1B73C908" w14:textId="28AD1572" w:rsidR="00E84CEF" w:rsidRDefault="00E84CEF" w:rsidP="00E84CEF">
      <w:pPr>
        <w:rPr>
          <w:b/>
          <w:bCs/>
          <w:sz w:val="40"/>
          <w:szCs w:val="40"/>
        </w:rPr>
      </w:pPr>
      <w:r w:rsidRPr="00E84CEF">
        <w:rPr>
          <w:b/>
          <w:bCs/>
          <w:sz w:val="40"/>
          <w:szCs w:val="40"/>
        </w:rPr>
        <w:t>Protocols:</w:t>
      </w:r>
    </w:p>
    <w:p w14:paraId="131C8312" w14:textId="4D2B689A" w:rsidR="00E84CEF" w:rsidRDefault="00E84CEF" w:rsidP="00E84CEF">
      <w:pPr>
        <w:rPr>
          <w:sz w:val="32"/>
          <w:szCs w:val="32"/>
        </w:rPr>
      </w:pPr>
      <w:r w:rsidRPr="00313F2F">
        <w:rPr>
          <w:sz w:val="32"/>
          <w:szCs w:val="32"/>
        </w:rPr>
        <w:t>Air quality monitoring typically involves the use of various protocols and standards to ensure accurate and reliable data collection. These protocols help standardize data collection and reporting, allowing for meaningful comparisons and assessments. Here are some of the common protocols and standards used in air quality monitoring</w:t>
      </w:r>
    </w:p>
    <w:p w14:paraId="1558B111" w14:textId="08BEC147" w:rsidR="00313F2F" w:rsidRDefault="00313F2F" w:rsidP="00313F2F">
      <w:pPr>
        <w:pStyle w:val="ListParagraph"/>
        <w:numPr>
          <w:ilvl w:val="0"/>
          <w:numId w:val="1"/>
        </w:numPr>
        <w:rPr>
          <w:sz w:val="32"/>
          <w:szCs w:val="32"/>
        </w:rPr>
      </w:pPr>
      <w:r w:rsidRPr="00313F2F">
        <w:rPr>
          <w:sz w:val="32"/>
          <w:szCs w:val="32"/>
        </w:rPr>
        <w:t>Reference Methods</w:t>
      </w:r>
    </w:p>
    <w:p w14:paraId="1909692F" w14:textId="2CF77B6C" w:rsidR="00313F2F" w:rsidRDefault="00313F2F" w:rsidP="00313F2F">
      <w:pPr>
        <w:pStyle w:val="ListParagraph"/>
        <w:numPr>
          <w:ilvl w:val="0"/>
          <w:numId w:val="1"/>
        </w:numPr>
        <w:rPr>
          <w:sz w:val="32"/>
          <w:szCs w:val="32"/>
        </w:rPr>
      </w:pPr>
      <w:r w:rsidRPr="00313F2F">
        <w:rPr>
          <w:sz w:val="32"/>
          <w:szCs w:val="32"/>
        </w:rPr>
        <w:t>Sampling Methods</w:t>
      </w:r>
    </w:p>
    <w:p w14:paraId="2D4696BB" w14:textId="5969DC01" w:rsidR="00313F2F" w:rsidRDefault="00313F2F" w:rsidP="00313F2F">
      <w:pPr>
        <w:pStyle w:val="ListParagraph"/>
        <w:numPr>
          <w:ilvl w:val="0"/>
          <w:numId w:val="1"/>
        </w:numPr>
        <w:rPr>
          <w:sz w:val="32"/>
          <w:szCs w:val="32"/>
        </w:rPr>
      </w:pPr>
      <w:r w:rsidRPr="00313F2F">
        <w:rPr>
          <w:sz w:val="32"/>
          <w:szCs w:val="32"/>
        </w:rPr>
        <w:t>Data Reporting and Quality Assurance</w:t>
      </w:r>
    </w:p>
    <w:p w14:paraId="4D2A053A" w14:textId="23F00E8C" w:rsidR="00313F2F" w:rsidRDefault="00313F2F" w:rsidP="00313F2F">
      <w:pPr>
        <w:pStyle w:val="ListParagraph"/>
        <w:numPr>
          <w:ilvl w:val="0"/>
          <w:numId w:val="1"/>
        </w:numPr>
        <w:rPr>
          <w:sz w:val="32"/>
          <w:szCs w:val="32"/>
        </w:rPr>
      </w:pPr>
      <w:r w:rsidRPr="00313F2F">
        <w:rPr>
          <w:sz w:val="32"/>
          <w:szCs w:val="32"/>
        </w:rPr>
        <w:t>Instrument Certification</w:t>
      </w:r>
    </w:p>
    <w:p w14:paraId="4B6ADBA3" w14:textId="7AA2D6AA" w:rsidR="00313F2F" w:rsidRDefault="00313F2F" w:rsidP="00313F2F">
      <w:pPr>
        <w:pStyle w:val="ListParagraph"/>
        <w:numPr>
          <w:ilvl w:val="0"/>
          <w:numId w:val="1"/>
        </w:numPr>
        <w:rPr>
          <w:sz w:val="32"/>
          <w:szCs w:val="32"/>
        </w:rPr>
      </w:pPr>
      <w:r w:rsidRPr="00313F2F">
        <w:rPr>
          <w:sz w:val="32"/>
          <w:szCs w:val="32"/>
        </w:rPr>
        <w:t>Data Validation and Validation Criteria</w:t>
      </w:r>
    </w:p>
    <w:p w14:paraId="54123407" w14:textId="0A6E45F8" w:rsidR="00313F2F" w:rsidRDefault="00313F2F" w:rsidP="00313F2F">
      <w:pPr>
        <w:pStyle w:val="ListParagraph"/>
        <w:numPr>
          <w:ilvl w:val="0"/>
          <w:numId w:val="1"/>
        </w:numPr>
        <w:rPr>
          <w:sz w:val="32"/>
          <w:szCs w:val="32"/>
        </w:rPr>
      </w:pPr>
      <w:r w:rsidRPr="00313F2F">
        <w:rPr>
          <w:sz w:val="32"/>
          <w:szCs w:val="32"/>
        </w:rPr>
        <w:t>Data Transmission and Storage</w:t>
      </w:r>
    </w:p>
    <w:p w14:paraId="437EF636" w14:textId="3C4A8167" w:rsidR="00313F2F" w:rsidRDefault="00313F2F" w:rsidP="00313F2F">
      <w:pPr>
        <w:pStyle w:val="ListParagraph"/>
        <w:numPr>
          <w:ilvl w:val="0"/>
          <w:numId w:val="1"/>
        </w:numPr>
        <w:rPr>
          <w:sz w:val="32"/>
          <w:szCs w:val="32"/>
        </w:rPr>
      </w:pPr>
      <w:r w:rsidRPr="00313F2F">
        <w:rPr>
          <w:sz w:val="32"/>
          <w:szCs w:val="32"/>
        </w:rPr>
        <w:t>Remote Sensing and Satellite Data</w:t>
      </w:r>
    </w:p>
    <w:p w14:paraId="11531C85" w14:textId="568A442D" w:rsidR="00313F2F" w:rsidRDefault="00313F2F" w:rsidP="00313F2F">
      <w:pPr>
        <w:rPr>
          <w:b/>
          <w:bCs/>
          <w:sz w:val="40"/>
          <w:szCs w:val="40"/>
        </w:rPr>
      </w:pPr>
      <w:r w:rsidRPr="00313F2F">
        <w:rPr>
          <w:b/>
          <w:bCs/>
          <w:sz w:val="40"/>
          <w:szCs w:val="40"/>
        </w:rPr>
        <w:t>Communications:</w:t>
      </w:r>
    </w:p>
    <w:p w14:paraId="116646CC" w14:textId="25A4F213" w:rsidR="00313F2F" w:rsidRDefault="00313F2F" w:rsidP="00313F2F">
      <w:pPr>
        <w:rPr>
          <w:sz w:val="32"/>
          <w:szCs w:val="32"/>
        </w:rPr>
      </w:pPr>
      <w:r w:rsidRPr="00313F2F">
        <w:rPr>
          <w:sz w:val="32"/>
          <w:szCs w:val="32"/>
        </w:rPr>
        <w:t xml:space="preserve">Effective communication is essential in air quality monitoring to ensure that data is collected, transmitted, and disseminated accurately and in </w:t>
      </w:r>
      <w:r w:rsidRPr="00313F2F">
        <w:rPr>
          <w:sz w:val="32"/>
          <w:szCs w:val="32"/>
        </w:rPr>
        <w:lastRenderedPageBreak/>
        <w:t>a timely manner. Various communication methods and technologies are used in air quality monitoring systems, including</w:t>
      </w:r>
    </w:p>
    <w:p w14:paraId="43E78D88" w14:textId="454FDB60" w:rsidR="00313F2F" w:rsidRDefault="00313F2F" w:rsidP="00313F2F">
      <w:pPr>
        <w:pStyle w:val="ListParagraph"/>
        <w:numPr>
          <w:ilvl w:val="0"/>
          <w:numId w:val="1"/>
        </w:numPr>
        <w:rPr>
          <w:sz w:val="32"/>
          <w:szCs w:val="32"/>
        </w:rPr>
      </w:pPr>
      <w:r w:rsidRPr="00313F2F">
        <w:rPr>
          <w:sz w:val="32"/>
          <w:szCs w:val="32"/>
        </w:rPr>
        <w:t>Data Transmission Protocols</w:t>
      </w:r>
    </w:p>
    <w:p w14:paraId="239FBC5B" w14:textId="1667BD75" w:rsidR="00313F2F" w:rsidRDefault="00313F2F" w:rsidP="00313F2F">
      <w:pPr>
        <w:pStyle w:val="ListParagraph"/>
        <w:rPr>
          <w:sz w:val="32"/>
          <w:szCs w:val="32"/>
        </w:rPr>
      </w:pPr>
      <w:proofErr w:type="spellStart"/>
      <w:r>
        <w:rPr>
          <w:sz w:val="32"/>
          <w:szCs w:val="32"/>
        </w:rPr>
        <w:t>i.</w:t>
      </w:r>
      <w:r w:rsidRPr="00313F2F">
        <w:rPr>
          <w:sz w:val="32"/>
          <w:szCs w:val="32"/>
        </w:rPr>
        <w:t>Wired</w:t>
      </w:r>
      <w:proofErr w:type="spellEnd"/>
      <w:r w:rsidRPr="00313F2F">
        <w:rPr>
          <w:sz w:val="32"/>
          <w:szCs w:val="32"/>
        </w:rPr>
        <w:t xml:space="preserve"> Connections</w:t>
      </w:r>
    </w:p>
    <w:p w14:paraId="24DBE32F" w14:textId="5D170321" w:rsidR="00313F2F" w:rsidRDefault="00313F2F" w:rsidP="00313F2F">
      <w:pPr>
        <w:pStyle w:val="ListParagraph"/>
        <w:rPr>
          <w:sz w:val="32"/>
          <w:szCs w:val="32"/>
        </w:rPr>
      </w:pPr>
      <w:r>
        <w:rPr>
          <w:sz w:val="32"/>
          <w:szCs w:val="32"/>
        </w:rPr>
        <w:t>ii.</w:t>
      </w:r>
      <w:r w:rsidRPr="00313F2F">
        <w:t xml:space="preserve"> </w:t>
      </w:r>
      <w:r w:rsidRPr="00313F2F">
        <w:rPr>
          <w:sz w:val="32"/>
          <w:szCs w:val="32"/>
        </w:rPr>
        <w:t>Wireless Communication</w:t>
      </w:r>
    </w:p>
    <w:p w14:paraId="56DFFFD3" w14:textId="67FF9E09" w:rsidR="00313F2F" w:rsidRDefault="00313F2F" w:rsidP="00313F2F">
      <w:pPr>
        <w:pStyle w:val="ListParagraph"/>
        <w:numPr>
          <w:ilvl w:val="0"/>
          <w:numId w:val="1"/>
        </w:numPr>
        <w:rPr>
          <w:sz w:val="32"/>
          <w:szCs w:val="32"/>
        </w:rPr>
      </w:pPr>
      <w:r w:rsidRPr="00313F2F">
        <w:rPr>
          <w:sz w:val="32"/>
          <w:szCs w:val="32"/>
        </w:rPr>
        <w:t>Telemetry Systems</w:t>
      </w:r>
    </w:p>
    <w:p w14:paraId="545EAF83" w14:textId="3A6EC969" w:rsidR="00313F2F" w:rsidRDefault="00313F2F" w:rsidP="00313F2F">
      <w:pPr>
        <w:pStyle w:val="ListParagraph"/>
        <w:numPr>
          <w:ilvl w:val="0"/>
          <w:numId w:val="1"/>
        </w:numPr>
        <w:rPr>
          <w:sz w:val="32"/>
          <w:szCs w:val="32"/>
        </w:rPr>
      </w:pPr>
      <w:r w:rsidRPr="00313F2F">
        <w:rPr>
          <w:sz w:val="32"/>
          <w:szCs w:val="32"/>
        </w:rPr>
        <w:t>Internet of Things (IoT</w:t>
      </w:r>
      <w:r w:rsidR="00E25457">
        <w:rPr>
          <w:sz w:val="32"/>
          <w:szCs w:val="32"/>
        </w:rPr>
        <w:t>)</w:t>
      </w:r>
    </w:p>
    <w:p w14:paraId="4731851B" w14:textId="233992B0" w:rsidR="00E25457" w:rsidRDefault="00E25457" w:rsidP="00313F2F">
      <w:pPr>
        <w:pStyle w:val="ListParagraph"/>
        <w:numPr>
          <w:ilvl w:val="0"/>
          <w:numId w:val="1"/>
        </w:numPr>
        <w:rPr>
          <w:sz w:val="32"/>
          <w:szCs w:val="32"/>
        </w:rPr>
      </w:pPr>
      <w:r w:rsidRPr="00E25457">
        <w:rPr>
          <w:sz w:val="32"/>
          <w:szCs w:val="32"/>
        </w:rPr>
        <w:t>Data Logging and Remote Access</w:t>
      </w:r>
    </w:p>
    <w:p w14:paraId="72BD2F9E" w14:textId="6EC1D0CA" w:rsidR="00E25457" w:rsidRDefault="00E25457" w:rsidP="00313F2F">
      <w:pPr>
        <w:pStyle w:val="ListParagraph"/>
        <w:numPr>
          <w:ilvl w:val="0"/>
          <w:numId w:val="1"/>
        </w:numPr>
        <w:rPr>
          <w:sz w:val="32"/>
          <w:szCs w:val="32"/>
        </w:rPr>
      </w:pPr>
      <w:r w:rsidRPr="00E25457">
        <w:rPr>
          <w:sz w:val="32"/>
          <w:szCs w:val="32"/>
        </w:rPr>
        <w:t>GIS (Geographic Information System)</w:t>
      </w:r>
    </w:p>
    <w:p w14:paraId="1C73DA9C" w14:textId="46460649" w:rsidR="00E25457" w:rsidRDefault="00E25457" w:rsidP="00313F2F">
      <w:pPr>
        <w:pStyle w:val="ListParagraph"/>
        <w:numPr>
          <w:ilvl w:val="0"/>
          <w:numId w:val="1"/>
        </w:numPr>
        <w:rPr>
          <w:sz w:val="32"/>
          <w:szCs w:val="32"/>
        </w:rPr>
      </w:pPr>
      <w:r w:rsidRPr="00E25457">
        <w:rPr>
          <w:sz w:val="32"/>
          <w:szCs w:val="32"/>
        </w:rPr>
        <w:t>Open Data Portals</w:t>
      </w:r>
    </w:p>
    <w:p w14:paraId="076C0A58" w14:textId="30B0FE5E" w:rsidR="00E25457" w:rsidRDefault="00E25457" w:rsidP="00313F2F">
      <w:pPr>
        <w:pStyle w:val="ListParagraph"/>
        <w:numPr>
          <w:ilvl w:val="0"/>
          <w:numId w:val="1"/>
        </w:numPr>
        <w:rPr>
          <w:sz w:val="32"/>
          <w:szCs w:val="32"/>
        </w:rPr>
      </w:pPr>
      <w:r w:rsidRPr="00E25457">
        <w:rPr>
          <w:sz w:val="32"/>
          <w:szCs w:val="32"/>
        </w:rPr>
        <w:t>Interagency Communication</w:t>
      </w:r>
    </w:p>
    <w:p w14:paraId="111B2BCD" w14:textId="7AF1C310" w:rsidR="00E25457" w:rsidRDefault="00E25457" w:rsidP="00313F2F">
      <w:pPr>
        <w:pStyle w:val="ListParagraph"/>
        <w:numPr>
          <w:ilvl w:val="0"/>
          <w:numId w:val="1"/>
        </w:numPr>
        <w:rPr>
          <w:sz w:val="32"/>
          <w:szCs w:val="32"/>
        </w:rPr>
      </w:pPr>
      <w:r w:rsidRPr="00E25457">
        <w:rPr>
          <w:sz w:val="32"/>
          <w:szCs w:val="32"/>
        </w:rPr>
        <w:t>Data Visualization Platforms</w:t>
      </w:r>
    </w:p>
    <w:p w14:paraId="27D530F4" w14:textId="12717923" w:rsidR="00E25457" w:rsidRDefault="00E25457" w:rsidP="00E25457">
      <w:pPr>
        <w:rPr>
          <w:b/>
          <w:bCs/>
          <w:sz w:val="40"/>
          <w:szCs w:val="40"/>
        </w:rPr>
      </w:pPr>
      <w:r w:rsidRPr="00E25457">
        <w:rPr>
          <w:b/>
          <w:bCs/>
          <w:sz w:val="40"/>
          <w:szCs w:val="40"/>
        </w:rPr>
        <w:t>Conclusion:</w:t>
      </w:r>
    </w:p>
    <w:p w14:paraId="2640DC54" w14:textId="562DF187" w:rsidR="00E25457" w:rsidRPr="00E25457" w:rsidRDefault="00E25457" w:rsidP="00E25457">
      <w:pPr>
        <w:rPr>
          <w:sz w:val="32"/>
          <w:szCs w:val="32"/>
        </w:rPr>
      </w:pPr>
      <w:r>
        <w:rPr>
          <w:b/>
          <w:bCs/>
          <w:sz w:val="40"/>
          <w:szCs w:val="40"/>
        </w:rPr>
        <w:t xml:space="preserve">      </w:t>
      </w:r>
      <w:r>
        <w:rPr>
          <w:sz w:val="32"/>
          <w:szCs w:val="32"/>
        </w:rPr>
        <w:t xml:space="preserve">              </w:t>
      </w:r>
      <w:r w:rsidRPr="00E25457">
        <w:rPr>
          <w:sz w:val="32"/>
          <w:szCs w:val="32"/>
        </w:rPr>
        <w:t xml:space="preserve">In air quality monitoring, the conclusion is a critical component of the process as it summarizes the findings and provides insights into the state of air quality in a specific location or region. Conclusions drawn from air quality monitoring data are essential for informing public health decisions, environmental policies, and regulatory actions. Here are some key elements that are typically included in the </w:t>
      </w:r>
      <w:bookmarkStart w:id="0" w:name="_GoBack"/>
      <w:bookmarkEnd w:id="0"/>
      <w:r w:rsidRPr="00E25457">
        <w:rPr>
          <w:sz w:val="32"/>
          <w:szCs w:val="32"/>
        </w:rPr>
        <w:t>conclusion of an air quality monitoring report</w:t>
      </w:r>
    </w:p>
    <w:sectPr w:rsidR="00E25457" w:rsidRPr="00E254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D853B" w14:textId="77777777" w:rsidR="008923E0" w:rsidRDefault="008923E0" w:rsidP="00AF1C50">
      <w:pPr>
        <w:spacing w:after="0" w:line="240" w:lineRule="auto"/>
      </w:pPr>
      <w:r>
        <w:separator/>
      </w:r>
    </w:p>
  </w:endnote>
  <w:endnote w:type="continuationSeparator" w:id="0">
    <w:p w14:paraId="2F941CE0" w14:textId="77777777" w:rsidR="008923E0" w:rsidRDefault="008923E0" w:rsidP="00AF1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7621B" w14:textId="77777777" w:rsidR="008923E0" w:rsidRDefault="008923E0" w:rsidP="00AF1C50">
      <w:pPr>
        <w:spacing w:after="0" w:line="240" w:lineRule="auto"/>
      </w:pPr>
      <w:r>
        <w:separator/>
      </w:r>
    </w:p>
  </w:footnote>
  <w:footnote w:type="continuationSeparator" w:id="0">
    <w:p w14:paraId="5B14E98E" w14:textId="77777777" w:rsidR="008923E0" w:rsidRDefault="008923E0" w:rsidP="00AF1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D45FE"/>
    <w:multiLevelType w:val="hybridMultilevel"/>
    <w:tmpl w:val="5A3C23BE"/>
    <w:lvl w:ilvl="0" w:tplc="DFF66D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C50"/>
    <w:rsid w:val="00313F2F"/>
    <w:rsid w:val="003800A1"/>
    <w:rsid w:val="0088787F"/>
    <w:rsid w:val="008923E0"/>
    <w:rsid w:val="00AF1C50"/>
    <w:rsid w:val="00E25457"/>
    <w:rsid w:val="00E84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CD303"/>
  <w15:chartTrackingRefBased/>
  <w15:docId w15:val="{F96FD174-CB0F-49AD-8723-69474F66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C50"/>
  </w:style>
  <w:style w:type="paragraph" w:styleId="Footer">
    <w:name w:val="footer"/>
    <w:basedOn w:val="Normal"/>
    <w:link w:val="FooterChar"/>
    <w:uiPriority w:val="99"/>
    <w:unhideWhenUsed/>
    <w:rsid w:val="00AF1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C50"/>
  </w:style>
  <w:style w:type="paragraph" w:styleId="ListParagraph">
    <w:name w:val="List Paragraph"/>
    <w:basedOn w:val="Normal"/>
    <w:uiPriority w:val="34"/>
    <w:qFormat/>
    <w:rsid w:val="00E84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LEGEND USER 5470</dc:creator>
  <cp:keywords/>
  <dc:description/>
  <cp:lastModifiedBy>LEGEND USER 5470</cp:lastModifiedBy>
  <cp:revision>1</cp:revision>
  <dcterms:created xsi:type="dcterms:W3CDTF">2023-10-11T14:27:00Z</dcterms:created>
  <dcterms:modified xsi:type="dcterms:W3CDTF">2023-10-11T15:18:00Z</dcterms:modified>
</cp:coreProperties>
</file>