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9B58BF" w:rsidP="25765A13" w:rsidRDefault="519B58BF" w14:paraId="6A750B19" w14:textId="221640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40"/>
          <w:szCs w:val="40"/>
          <w:lang w:val="en-US"/>
        </w:rPr>
      </w:pPr>
      <w:r w:rsidRPr="25765A13" w:rsidR="519B5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40"/>
          <w:szCs w:val="40"/>
          <w:lang w:val="en-US"/>
        </w:rPr>
        <w:t>Samenvatting</w:t>
      </w:r>
      <w:r w:rsidRPr="25765A13" w:rsidR="519B5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40"/>
          <w:szCs w:val="40"/>
          <w:lang w:val="en-US"/>
        </w:rPr>
        <w:t xml:space="preserve"> (</w:t>
      </w:r>
      <w:r w:rsidRPr="25765A13" w:rsidR="519B5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40"/>
          <w:szCs w:val="40"/>
          <w:lang w:val="en-US"/>
        </w:rPr>
        <w:t>Nederlands</w:t>
      </w:r>
      <w:r w:rsidRPr="25765A13" w:rsidR="519B5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40"/>
          <w:szCs w:val="40"/>
          <w:lang w:val="en-US"/>
        </w:rPr>
        <w:t>)</w:t>
      </w:r>
    </w:p>
    <w:p w:rsidR="4DEB30DC" w:rsidP="125B3CF7" w:rsidRDefault="4DEB30DC" w14:paraId="1343F740" w14:textId="447D32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Vooruitgang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op het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gebied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computerhardware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wordt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doorgaans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C314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gevolgd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door</w:t>
      </w:r>
      <w:r w:rsidRPr="125B3CF7" w:rsidR="04949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toepassingen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die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proberen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nieuwe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hardware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maximaal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benutten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.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Deze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vooruitgang</w:t>
      </w:r>
      <w:r w:rsidRPr="125B3CF7" w:rsidR="03BE6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vind</w:t>
      </w:r>
      <w:r w:rsidRPr="125B3CF7" w:rsidR="027F2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ook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BA6E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hun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weg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naar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wetenschap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waar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ze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ons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helpen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7F68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om de</w:t>
      </w:r>
      <w:r w:rsidRPr="125B3CF7" w:rsidR="1825C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825C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bestaande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grenzen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w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at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mogelijk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06DD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verleggen</w:t>
      </w:r>
      <w:r w:rsidRPr="125B3CF7" w:rsidR="160037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</w:p>
    <w:p w:rsidR="4DEB30DC" w:rsidP="125B3CF7" w:rsidRDefault="4DEB30DC" w14:paraId="33F0B2A8" w14:textId="357877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Aan het begin van </w:t>
      </w:r>
      <w:r w:rsidRPr="125B3CF7" w:rsidR="1AF67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dit</w:t>
      </w:r>
      <w:r w:rsidRPr="125B3CF7" w:rsidR="1AF67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proefschrift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in </w:t>
      </w:r>
      <w:r w:rsidRPr="125B3CF7" w:rsidR="58E9F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oofdstuk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2, </w:t>
      </w:r>
      <w:r w:rsidRPr="125B3CF7" w:rsidR="7552A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contrasteren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we de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huidige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consensus over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thermalisatie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gesloten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kwantumsystemen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de </w:t>
      </w:r>
      <w:r w:rsidRPr="125B3CF7" w:rsidR="78E8B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“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eigen</w:t>
      </w:r>
      <w:r w:rsidRPr="125B3CF7" w:rsidR="06A76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toestand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thermalisatie</w:t>
      </w:r>
      <w:r w:rsidRPr="125B3CF7" w:rsidR="1584E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hypothese</w:t>
      </w:r>
      <w:r w:rsidRPr="125B3CF7" w:rsidR="423AB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”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(ETH),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tegenover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recent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ontdekte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6F47C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“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operator</w:t>
      </w:r>
      <w:r w:rsidRPr="125B3CF7" w:rsidR="2F5B0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herm</w:t>
      </w:r>
      <w:r w:rsidRPr="125B3CF7" w:rsidR="2DE11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al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isatie</w:t>
      </w:r>
      <w:r w:rsidRPr="125B3CF7" w:rsidR="6822A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hypothese</w:t>
      </w:r>
      <w:r w:rsidRPr="125B3CF7" w:rsidR="20E84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”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(OTH),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door</w:t>
      </w:r>
      <w:r w:rsidRPr="125B3CF7" w:rsidR="003B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middel</w:t>
      </w:r>
      <w:r w:rsidRPr="125B3CF7" w:rsidR="003B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het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bestuderen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thermalisatiedynamiek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gesloten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unitair</w:t>
      </w:r>
      <w:r w:rsidRPr="125B3CF7" w:rsidR="4E2F4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kwantumsystemen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. We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hebben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2CFD63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aangetoond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hoe de twee </w:t>
      </w:r>
      <w:r w:rsidRPr="125B3CF7" w:rsidR="65177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hypotheses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verschillend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zijn</w:t>
      </w:r>
      <w:r w:rsidRPr="125B3CF7" w:rsidR="5D950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,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toch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sommige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opzichten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vergelijkbaar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 No-go-</w:t>
      </w:r>
      <w:r w:rsidRPr="125B3CF7" w:rsidR="3297D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voorwaar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die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worden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opgelegd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door de </w:t>
      </w:r>
      <w:r w:rsidRPr="125B3CF7" w:rsidR="190E4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OTH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zijn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kenmerk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de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integreerbaarheid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de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theorie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slechts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kleine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beweging</w:t>
      </w:r>
      <w:r w:rsidRPr="125B3CF7" w:rsidR="10798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10798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deze</w:t>
      </w:r>
      <w:r w:rsidRPr="125B3CF7" w:rsidR="10798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voorwaarden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van</w:t>
      </w:r>
      <w:r w:rsidRPr="125B3CF7" w:rsidR="02092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daan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</w:t>
      </w:r>
      <w:r w:rsidRPr="125B3CF7" w:rsidR="3CE77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orgt</w:t>
      </w:r>
      <w:r w:rsidRPr="125B3CF7" w:rsidR="3CE77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CE77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ervoor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dat</w:t>
      </w:r>
      <w:r w:rsidRPr="125B3CF7" w:rsidR="2882E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matrixelementen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hun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ETH-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vorm</w:t>
      </w:r>
      <w:r w:rsidRPr="125B3CF7" w:rsidR="3E51A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E51A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benaderen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. Voor het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oplossen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deze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grote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5F1D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“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eigen</w:t>
      </w:r>
      <w:r w:rsidRPr="125B3CF7" w:rsidR="1C663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-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problem</w:t>
      </w:r>
      <w:r w:rsidRPr="125B3CF7" w:rsidR="4CF22E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s”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was </w:t>
      </w:r>
      <w:r w:rsidRPr="125B3CF7" w:rsidR="285AE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rekenkracht</w:t>
      </w:r>
      <w:r w:rsidRPr="125B3CF7" w:rsidR="285AE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nodig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het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lokale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9087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computerraster</w:t>
      </w:r>
      <w:r w:rsidRPr="125B3CF7" w:rsidR="49087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DEB3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van de Universiteit Leiden</w:t>
      </w:r>
      <w:r w:rsidRPr="125B3CF7" w:rsidR="2B249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</w:p>
    <w:p w:rsidR="176468E9" w:rsidP="25765A13" w:rsidRDefault="176468E9" w14:paraId="6CAA4E00" w14:textId="18FAE07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Een van de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meest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alomtegenwoordige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numerieke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methoden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de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wetenschap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is de Monte Carlo-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simulatie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oorspronkelijk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ontwikkeld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door Stanisław Ulam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toen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hij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werkte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kernwapens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</w:t>
      </w:r>
      <w:r w:rsidRPr="125B3CF7" w:rsidR="39EDE9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het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09699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 Alamos National Laboratory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. </w:t>
      </w:r>
      <w:r w:rsidRPr="125B3CF7" w:rsidR="24B5B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De </w:t>
      </w:r>
      <w:r w:rsidRPr="125B3CF7" w:rsidR="24B5B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hoofdgedachte</w:t>
      </w:r>
      <w:r w:rsidRPr="125B3CF7" w:rsidR="24B5B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van Monte Carlo</w:t>
      </w:r>
      <w:r w:rsidRPr="125B3CF7" w:rsidR="6C8BED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6C8BED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simulatie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is het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willekeurig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nemen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steekproeven</w:t>
      </w:r>
      <w:r w:rsidRPr="125B3CF7" w:rsidR="04F6F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waarden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integrand om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bij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benadering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waarde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inte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graal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berekenen</w:t>
      </w:r>
      <w:r w:rsidRPr="125B3CF7" w:rsidR="59B62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39089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65F9D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Hiermee </w:t>
      </w:r>
      <w:r w:rsidRPr="125B3CF7" w:rsidR="65F9D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heeft</w:t>
      </w:r>
      <w:r w:rsidRPr="125B3CF7" w:rsidR="65F9D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Monte Ca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rlo-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simulatie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heeft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een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revolutie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teweeggebracht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de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wetenschap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het 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hedendaagse</w:t>
      </w:r>
      <w:r w:rsidRPr="125B3CF7" w:rsidR="7941E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comp</w:t>
      </w:r>
      <w:r w:rsidRPr="125B3CF7" w:rsidR="38C65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uting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hoofdstuk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3 </w:t>
      </w:r>
      <w:r w:rsidRPr="125B3CF7" w:rsidR="2FA98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bestuderen</w:t>
      </w:r>
      <w:r w:rsidRPr="125B3CF7" w:rsidR="2FA98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we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E1DE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6606B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zog</w:t>
      </w:r>
      <w:r w:rsidRPr="125B3CF7" w:rsidR="6606B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enaamde</w:t>
      </w:r>
      <w:r w:rsidRPr="125B3CF7" w:rsidR="6606B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53C01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“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ooster</w:t>
      </w:r>
      <w:r w:rsidRPr="125B3CF7" w:rsidR="7D4D9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-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ijk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theori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5ED19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”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Voortbouwend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op 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fund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amente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die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Wegne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heef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zij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rea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lisati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de pure Z2-ijkt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rie</w:t>
      </w:r>
      <w:r w:rsidRPr="125B3CF7" w:rsidR="7A6CE8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,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uitb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reidin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an h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 F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dkin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Sh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enker,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cons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truere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we Z2-ijkt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heorie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opp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versch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llend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materi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evelde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ndank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het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fei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da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ze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nie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interagere</w:t>
      </w:r>
      <w:r w:rsidRPr="125B3CF7" w:rsidR="1E8C1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,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leid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dez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materi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eveld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tot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6B53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interessant</w:t>
      </w:r>
      <w:r w:rsidRPr="125B3CF7" w:rsidR="36B53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36B53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verschi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nsele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wann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ze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worde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door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emete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0A63B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met</w:t>
      </w:r>
      <w:r w:rsidRPr="125B3CF7" w:rsidR="0A63B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zelfd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61D66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ijkvel</w:t>
      </w:r>
      <w:r w:rsidRPr="125B3CF7" w:rsidR="61D66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Er is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mel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ieuw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3B6F4A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“registry”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-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ord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in de Higg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s-fase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ntstaa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, wat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tek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lokaa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versch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llend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kopie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ë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materi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hu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ectore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pa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rallel</w:t>
      </w:r>
      <w:r w:rsidRPr="125B3CF7" w:rsidR="74351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74351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74351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74351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anti-parallel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j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,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zelf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in </w:t>
      </w:r>
      <w:r w:rsidRPr="125B3CF7" w:rsidR="25AB1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</w:t>
      </w:r>
      <w:r w:rsidRPr="125B3CF7" w:rsidR="25AB1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25AB1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aanwezighei</w:t>
      </w:r>
      <w:r w:rsidRPr="125B3CF7" w:rsidR="25AB1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25AB1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inu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(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2)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-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sy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mmetr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ateri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velde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 Door Monte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Carlo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-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sim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lat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ui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voer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voo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bookmarkStart w:name="_Int_xpii8sNb" w:id="702648325"/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groter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bookmarkEnd w:id="702648325"/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3D-rooster</w:t>
      </w:r>
      <w:r w:rsidRPr="125B3CF7" w:rsidR="1CADD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eb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be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anta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47B63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</w:t>
      </w:r>
      <w:r w:rsidRPr="125B3CF7" w:rsidR="47B63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nteressant</w:t>
      </w:r>
      <w:r w:rsidRPr="125B3CF7" w:rsidR="47B63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47B63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merke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ntde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k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f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aseove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rgang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die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orhee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vers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haduw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erde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oor de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ffect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van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indig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g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roott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</w:t>
      </w:r>
      <w:r w:rsidRPr="125B3CF7" w:rsidR="1764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</w:p>
    <w:p w:rsidR="2B2490DA" w:rsidP="125B3CF7" w:rsidRDefault="2B2490DA" w14:paraId="3431D6AC" w14:textId="5C379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</w:pP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De afgelopen jaren zijn we getuige geweest van een overweldigende ontwikkeling van machine learning-technieken, geïnspireerd door de nieuwe generaties grafische kaarten. De industrie leidde voornamelijk het onderzoek naar nieuwe toepassingen; toch </w:t>
      </w:r>
      <w:r w:rsidRPr="125B3CF7" w:rsidR="55B2F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hebben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deze nieuw</w:t>
      </w:r>
      <w:r w:rsidRPr="125B3CF7" w:rsidR="22052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e</w:t>
      </w:r>
      <w:r>
        <w:br/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en </w:t>
      </w:r>
      <w:r w:rsidRPr="125B3CF7" w:rsidR="5BCDF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enerverende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toepassingen hun weg gevonden naar de wetenschap, vooral de natuurkunde. Een</w:t>
      </w:r>
      <w:r w:rsidRPr="125B3CF7" w:rsidR="6A9BB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123</w:t>
      </w:r>
      <w:r w:rsidRPr="125B3CF7" w:rsidR="0A4ED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124 Samenvatting</w:t>
      </w:r>
      <w:r w:rsidRPr="125B3CF7" w:rsidR="2F76B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methode, </w:t>
      </w:r>
      <w:r w:rsidRPr="125B3CF7" w:rsidR="5C428B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“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ged</w:t>
      </w:r>
      <w:r w:rsidRPr="125B3CF7" w:rsidR="302CB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oop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t</w:t>
      </w:r>
      <w:r w:rsidRPr="125B3CF7" w:rsidR="4DF74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e</w:t>
      </w:r>
      <w:r w:rsidRPr="125B3CF7" w:rsidR="2B438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”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neurale kwantumtoestanden (NQS), overweegt het gebruik van een neuraal netwerk</w:t>
      </w:r>
      <w:r w:rsidRPr="125B3CF7" w:rsidR="49EE2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om toestanden van zeer verst</w:t>
      </w:r>
      <w:r w:rsidRPr="125B3CF7" w:rsidR="2FE45A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rengelde kwantum toestanden te </w:t>
      </w:r>
      <w:r w:rsidRPr="125B3CF7" w:rsidR="2DD17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representeren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. Een bijzondere architectuur van</w:t>
      </w:r>
      <w:r w:rsidRPr="125B3CF7" w:rsidR="04765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neurale netwerken</w:t>
      </w:r>
      <w:r w:rsidRPr="125B3CF7" w:rsidR="6AE7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,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genaamd </w:t>
      </w:r>
      <w:r w:rsidRPr="125B3CF7" w:rsidR="2D0FB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“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Restricted Boltzmann-machines</w:t>
      </w:r>
      <w:r w:rsidRPr="125B3CF7" w:rsidR="4293E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”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(RBM)</w:t>
      </w:r>
      <w:r w:rsidRPr="125B3CF7" w:rsidR="4514E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,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7AD23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is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zeer g</w:t>
      </w:r>
      <w:r w:rsidRPr="125B3CF7" w:rsidR="713F2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eschikt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voor de taak, gedeeltelijk omdat </w:t>
      </w:r>
      <w:r w:rsidRPr="125B3CF7" w:rsidR="4DDBB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het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niet-lokale correlatie d</w:t>
      </w:r>
      <w:r w:rsidRPr="125B3CF7" w:rsidR="38365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ankzij het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ontwerp omvat. In hoofdstuk</w:t>
      </w:r>
      <w:r w:rsidRPr="125B3CF7" w:rsidR="2D2E2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4 onderzoeken we verstrengelingsentropie en de schaling ervan v</w:t>
      </w:r>
      <w:r w:rsidRPr="125B3CF7" w:rsidR="053B0A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oor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dezelfde ijktheorieën</w:t>
      </w:r>
      <w:r w:rsidRPr="125B3CF7" w:rsidR="3FDDB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200547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als in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47BFD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h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oofdstuk 3, nu uitgedrukt als een 2D-kwantumtheorie in </w:t>
      </w:r>
      <w:r w:rsidRPr="125B3CF7" w:rsidR="5C24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één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dimensie</w:t>
      </w:r>
      <w:r w:rsidRPr="125B3CF7" w:rsidR="4FA4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lager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. W</w:t>
      </w:r>
      <w:r w:rsidRPr="125B3CF7" w:rsidR="0986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e </w:t>
      </w:r>
      <w:r w:rsidRPr="125B3CF7" w:rsidR="31B10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stellen vast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dat de verwachte lineaire relatie tussen het totale aantal materievelden en</w:t>
      </w:r>
      <w:r w:rsidRPr="125B3CF7" w:rsidR="65EC8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5C69D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verstrengelingsentropie niet aanwezig</w:t>
      </w:r>
      <w:r w:rsidRPr="125B3CF7" w:rsidR="2C65A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is.</w:t>
      </w:r>
    </w:p>
    <w:p w:rsidR="2B2490DA" w:rsidP="125B3CF7" w:rsidRDefault="2B2490DA" w14:paraId="1051BD02" w14:textId="74441F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</w:pPr>
      <w:r w:rsidRPr="125B3CF7" w:rsidR="0CDCA0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De</w:t>
      </w:r>
      <w:r w:rsidRPr="125B3CF7" w:rsidR="0CDCA0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manier waarop de natuurkunde </w:t>
      </w:r>
      <w:r w:rsidRPr="125B3CF7" w:rsidR="75441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de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toepassingen van machine learning heeft omarmd, </w:t>
      </w:r>
      <w:r w:rsidRPr="125B3CF7" w:rsidR="4A599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kan ook andersom worden gebruikt</w:t>
      </w:r>
      <w:r w:rsidRPr="125B3CF7" w:rsidR="6257F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,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om enkele van de successen te rechtvaardigen en deze verder te verbeteren. In navolging van deze mantra passen we in hoofdstuk 5 de inzichten uit</w:t>
      </w:r>
      <w:r>
        <w:br/>
      </w:r>
      <w:r w:rsidRPr="125B3CF7" w:rsidR="5A9802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de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statistische fysica </w:t>
      </w:r>
      <w:r w:rsidRPr="125B3CF7" w:rsidR="6EFC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toe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om de computationele mechanica van diepe neurale netwerken te bestuderen</w:t>
      </w:r>
      <w:r w:rsidRPr="125B3CF7" w:rsidR="119D3B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. </w:t>
      </w:r>
      <w:r w:rsidRPr="125B3CF7" w:rsidR="602D6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We onderzoeken</w:t>
      </w:r>
      <w:r w:rsidRPr="125B3CF7" w:rsidR="01B0C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1341CA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de </w:t>
      </w:r>
      <w:r w:rsidRPr="125B3CF7" w:rsidR="01B0C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wijze waarop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de initiële parameterverdeling voor de gewichten en biases kan leiden</w:t>
      </w:r>
      <w:r w:rsidRPr="125B3CF7" w:rsidR="3A89A0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naar twee verschillende faseregimes van het netwerk</w:t>
      </w:r>
      <w:r w:rsidRPr="125B3CF7" w:rsidR="326E0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,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en hoe het</w:t>
      </w:r>
      <w:r w:rsidRPr="125B3CF7" w:rsidR="192B7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kiezen van het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optimale pun</w:t>
      </w:r>
      <w:r w:rsidRPr="125B3CF7" w:rsidR="3A8D4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t</w:t>
      </w:r>
      <w:r w:rsidRPr="125B3CF7" w:rsidR="2211BC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3F7FDD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binnen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dit fasediagram </w:t>
      </w:r>
      <w:r w:rsidRPr="125B3CF7" w:rsidR="3D84E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de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uiteindelijke nauwkeurigheid </w:t>
      </w:r>
      <w:r w:rsidRPr="125B3CF7" w:rsidR="7C29C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van het netwerk bepaalt,</w:t>
      </w:r>
      <w:r w:rsidRPr="125B3CF7" w:rsidR="291E5E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onder </w:t>
      </w:r>
      <w:r w:rsidRPr="125B3CF7" w:rsidR="33DD4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de voorwaarde van</w:t>
      </w:r>
      <w:r w:rsidRPr="125B3CF7" w:rsidR="5CDAF3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een</w:t>
      </w:r>
      <w:r w:rsidRPr="125B3CF7" w:rsidR="291E5E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gelijke trainingstijd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. We </w:t>
      </w:r>
      <w:r w:rsidRPr="125B3CF7" w:rsidR="7FF7F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stellen vast 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dat het initialiseren van gewichten en </w:t>
      </w:r>
      <w:r w:rsidRPr="125B3CF7" w:rsidR="3ED49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bias</w:t>
      </w:r>
      <w:r w:rsidRPr="125B3CF7" w:rsidR="6680BD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es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248DA7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volgens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de lijn</w:t>
      </w:r>
      <w:r w:rsidRPr="125B3CF7" w:rsidR="11DE1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van faseovergang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4CBD7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een </w:t>
      </w:r>
      <w:r w:rsidRPr="125B3CF7" w:rsidR="678028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noodzakelijke maar geen voldoende voorwaarde</w:t>
      </w:r>
      <w:r w:rsidRPr="125B3CF7" w:rsidR="7D15F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</w:t>
      </w:r>
      <w:r w:rsidRPr="125B3CF7" w:rsidR="3E901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is</w:t>
      </w:r>
      <w:r w:rsidRPr="125B3CF7" w:rsidR="7D15F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voor optimale trainbaarheid.</w:t>
      </w:r>
    </w:p>
    <w:p w:rsidR="125B3CF7" w:rsidP="125B3CF7" w:rsidRDefault="125B3CF7" w14:paraId="6C1F3132" w14:textId="5B13CF2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+Eb3+Td+/lRo" int2:id="dsA1EhWZ">
      <int2:state int2:type="AugLoop_Text_Critique" int2:value="Rejected"/>
    </int2:textHash>
    <int2:bookmark int2:bookmarkName="_Int_xpii8sNb" int2:invalidationBookmarkName="" int2:hashCode="XC3nbteCs6tcAj" int2:id="3Dx5fH2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3576C"/>
    <w:rsid w:val="003B26E3"/>
    <w:rsid w:val="01B0C36E"/>
    <w:rsid w:val="01CD5390"/>
    <w:rsid w:val="02092F5C"/>
    <w:rsid w:val="027F2F37"/>
    <w:rsid w:val="03BE6430"/>
    <w:rsid w:val="03FC8E99"/>
    <w:rsid w:val="047659EB"/>
    <w:rsid w:val="04949F31"/>
    <w:rsid w:val="04E20174"/>
    <w:rsid w:val="04F6F784"/>
    <w:rsid w:val="053B0A58"/>
    <w:rsid w:val="059B8980"/>
    <w:rsid w:val="05B382ED"/>
    <w:rsid w:val="06A76BC5"/>
    <w:rsid w:val="072C10F9"/>
    <w:rsid w:val="07BB4581"/>
    <w:rsid w:val="0800ACAA"/>
    <w:rsid w:val="090074DD"/>
    <w:rsid w:val="095715E2"/>
    <w:rsid w:val="0986F899"/>
    <w:rsid w:val="0A3BFAE3"/>
    <w:rsid w:val="0A4ED194"/>
    <w:rsid w:val="0A63B1BB"/>
    <w:rsid w:val="0AF2E643"/>
    <w:rsid w:val="0BFAC9B5"/>
    <w:rsid w:val="0CD3EAFC"/>
    <w:rsid w:val="0CD41DCD"/>
    <w:rsid w:val="0CDCA081"/>
    <w:rsid w:val="0DBABDA3"/>
    <w:rsid w:val="0E6FEE2E"/>
    <w:rsid w:val="0ECCB651"/>
    <w:rsid w:val="0ED081ED"/>
    <w:rsid w:val="0F1DFA81"/>
    <w:rsid w:val="0F568E04"/>
    <w:rsid w:val="1078AF3F"/>
    <w:rsid w:val="10798162"/>
    <w:rsid w:val="112F4090"/>
    <w:rsid w:val="119D3B45"/>
    <w:rsid w:val="11AF6133"/>
    <w:rsid w:val="11DE16B3"/>
    <w:rsid w:val="125B3CF7"/>
    <w:rsid w:val="12EF0B81"/>
    <w:rsid w:val="1341CA8E"/>
    <w:rsid w:val="1584E35A"/>
    <w:rsid w:val="15C5CF88"/>
    <w:rsid w:val="15D93516"/>
    <w:rsid w:val="16003755"/>
    <w:rsid w:val="16515B95"/>
    <w:rsid w:val="1693384C"/>
    <w:rsid w:val="176468E9"/>
    <w:rsid w:val="17D9ABC8"/>
    <w:rsid w:val="1825C5F4"/>
    <w:rsid w:val="190E4B5E"/>
    <w:rsid w:val="192B71CF"/>
    <w:rsid w:val="19C19655"/>
    <w:rsid w:val="1A8A7D70"/>
    <w:rsid w:val="1AF67B12"/>
    <w:rsid w:val="1B14F2A7"/>
    <w:rsid w:val="1BA44A47"/>
    <w:rsid w:val="1C189A43"/>
    <w:rsid w:val="1C66329D"/>
    <w:rsid w:val="1CADD943"/>
    <w:rsid w:val="1D7F7504"/>
    <w:rsid w:val="1E8C10DD"/>
    <w:rsid w:val="1F1B4565"/>
    <w:rsid w:val="2005472D"/>
    <w:rsid w:val="20E842F6"/>
    <w:rsid w:val="21803917"/>
    <w:rsid w:val="22052800"/>
    <w:rsid w:val="2211BC40"/>
    <w:rsid w:val="240F4A23"/>
    <w:rsid w:val="24341DB1"/>
    <w:rsid w:val="248D298C"/>
    <w:rsid w:val="248DA7BD"/>
    <w:rsid w:val="24B5BFAD"/>
    <w:rsid w:val="25765A13"/>
    <w:rsid w:val="25AB1A84"/>
    <w:rsid w:val="25D26380"/>
    <w:rsid w:val="26258860"/>
    <w:rsid w:val="266B6126"/>
    <w:rsid w:val="2682D2CB"/>
    <w:rsid w:val="276B8BA2"/>
    <w:rsid w:val="276E33E1"/>
    <w:rsid w:val="27BC9364"/>
    <w:rsid w:val="28073187"/>
    <w:rsid w:val="285AE8FD"/>
    <w:rsid w:val="2882E3BD"/>
    <w:rsid w:val="28D27454"/>
    <w:rsid w:val="291E5E0D"/>
    <w:rsid w:val="29D4C5C2"/>
    <w:rsid w:val="2B2490DA"/>
    <w:rsid w:val="2B43876F"/>
    <w:rsid w:val="2B5E3A76"/>
    <w:rsid w:val="2C4701D9"/>
    <w:rsid w:val="2C65AD22"/>
    <w:rsid w:val="2CFD6398"/>
    <w:rsid w:val="2D0FBB3C"/>
    <w:rsid w:val="2D2E24FB"/>
    <w:rsid w:val="2DD17FE0"/>
    <w:rsid w:val="2DE115DD"/>
    <w:rsid w:val="2E4E0B3C"/>
    <w:rsid w:val="2F5B0DD3"/>
    <w:rsid w:val="2F76B525"/>
    <w:rsid w:val="2FA98956"/>
    <w:rsid w:val="2FE45A98"/>
    <w:rsid w:val="302CB52A"/>
    <w:rsid w:val="306DDEA6"/>
    <w:rsid w:val="318B273E"/>
    <w:rsid w:val="31B10C43"/>
    <w:rsid w:val="326E07FF"/>
    <w:rsid w:val="3297D60A"/>
    <w:rsid w:val="33DD4466"/>
    <w:rsid w:val="34B6592D"/>
    <w:rsid w:val="350E7899"/>
    <w:rsid w:val="35939EBC"/>
    <w:rsid w:val="36B53412"/>
    <w:rsid w:val="383653F8"/>
    <w:rsid w:val="389A77C3"/>
    <w:rsid w:val="38C65557"/>
    <w:rsid w:val="39089649"/>
    <w:rsid w:val="395C36D3"/>
    <w:rsid w:val="39EDE9AF"/>
    <w:rsid w:val="3A3B58DB"/>
    <w:rsid w:val="3A89A01A"/>
    <w:rsid w:val="3A8D4F5B"/>
    <w:rsid w:val="3A957ECA"/>
    <w:rsid w:val="3B10BDDA"/>
    <w:rsid w:val="3B1A7C60"/>
    <w:rsid w:val="3B6F4A07"/>
    <w:rsid w:val="3BA6EA83"/>
    <w:rsid w:val="3BD7293C"/>
    <w:rsid w:val="3C314F2B"/>
    <w:rsid w:val="3C93576C"/>
    <w:rsid w:val="3CA0AAE0"/>
    <w:rsid w:val="3CAC8E3B"/>
    <w:rsid w:val="3CD2F302"/>
    <w:rsid w:val="3CE7767E"/>
    <w:rsid w:val="3D80C2E7"/>
    <w:rsid w:val="3D84E806"/>
    <w:rsid w:val="3D858844"/>
    <w:rsid w:val="3E51A41D"/>
    <w:rsid w:val="3E901829"/>
    <w:rsid w:val="3ED49EC0"/>
    <w:rsid w:val="3F7FDD04"/>
    <w:rsid w:val="3FC114E1"/>
    <w:rsid w:val="3FDDB605"/>
    <w:rsid w:val="4001D258"/>
    <w:rsid w:val="40969963"/>
    <w:rsid w:val="411DFFA9"/>
    <w:rsid w:val="419DA2B9"/>
    <w:rsid w:val="4205D487"/>
    <w:rsid w:val="423ABE56"/>
    <w:rsid w:val="4254340A"/>
    <w:rsid w:val="4293EBA2"/>
    <w:rsid w:val="4514E7D6"/>
    <w:rsid w:val="45327BD8"/>
    <w:rsid w:val="46CE4C39"/>
    <w:rsid w:val="47B63309"/>
    <w:rsid w:val="47BFD185"/>
    <w:rsid w:val="49087664"/>
    <w:rsid w:val="49EE2900"/>
    <w:rsid w:val="4A5990A4"/>
    <w:rsid w:val="4B4AC14D"/>
    <w:rsid w:val="4C07C933"/>
    <w:rsid w:val="4C43FDBB"/>
    <w:rsid w:val="4CBD7B2F"/>
    <w:rsid w:val="4CF22E70"/>
    <w:rsid w:val="4DDBB262"/>
    <w:rsid w:val="4DEB30DC"/>
    <w:rsid w:val="4DF741BD"/>
    <w:rsid w:val="4E1DE2E4"/>
    <w:rsid w:val="4E2F4AC3"/>
    <w:rsid w:val="4F3F69F5"/>
    <w:rsid w:val="4F8E787E"/>
    <w:rsid w:val="4FA4C3D6"/>
    <w:rsid w:val="5028100A"/>
    <w:rsid w:val="512A48DF"/>
    <w:rsid w:val="5168F172"/>
    <w:rsid w:val="519B58BF"/>
    <w:rsid w:val="53C01148"/>
    <w:rsid w:val="5432F2E6"/>
    <w:rsid w:val="5456A317"/>
    <w:rsid w:val="549BF415"/>
    <w:rsid w:val="553B5547"/>
    <w:rsid w:val="55B2F184"/>
    <w:rsid w:val="55C601DB"/>
    <w:rsid w:val="5699183C"/>
    <w:rsid w:val="56D1315B"/>
    <w:rsid w:val="574A7BDA"/>
    <w:rsid w:val="579054A0"/>
    <w:rsid w:val="589D266C"/>
    <w:rsid w:val="58E9FC87"/>
    <w:rsid w:val="59B623B0"/>
    <w:rsid w:val="5A9802AA"/>
    <w:rsid w:val="5B6FD6CA"/>
    <w:rsid w:val="5BCDF019"/>
    <w:rsid w:val="5C246446"/>
    <w:rsid w:val="5C428B42"/>
    <w:rsid w:val="5C69D37F"/>
    <w:rsid w:val="5CDAF3C7"/>
    <w:rsid w:val="5D9503E5"/>
    <w:rsid w:val="5ED19233"/>
    <w:rsid w:val="5F142F9B"/>
    <w:rsid w:val="5F1D8D58"/>
    <w:rsid w:val="5F5F7F06"/>
    <w:rsid w:val="602D6A6B"/>
    <w:rsid w:val="60A9F5C7"/>
    <w:rsid w:val="6165ECDF"/>
    <w:rsid w:val="61D66D2E"/>
    <w:rsid w:val="623D6DE8"/>
    <w:rsid w:val="6257F517"/>
    <w:rsid w:val="632C851B"/>
    <w:rsid w:val="63B64A77"/>
    <w:rsid w:val="64A0DC0D"/>
    <w:rsid w:val="651779F3"/>
    <w:rsid w:val="65EC86BF"/>
    <w:rsid w:val="65F9DE5D"/>
    <w:rsid w:val="6606B43F"/>
    <w:rsid w:val="66392EF1"/>
    <w:rsid w:val="6680BD04"/>
    <w:rsid w:val="67802827"/>
    <w:rsid w:val="678181BB"/>
    <w:rsid w:val="6788A4F8"/>
    <w:rsid w:val="67CF3C74"/>
    <w:rsid w:val="6822AE34"/>
    <w:rsid w:val="689CA2DA"/>
    <w:rsid w:val="69681878"/>
    <w:rsid w:val="69D70A9B"/>
    <w:rsid w:val="6A9BB667"/>
    <w:rsid w:val="6AE7E897"/>
    <w:rsid w:val="6B03E8D9"/>
    <w:rsid w:val="6C8BED8A"/>
    <w:rsid w:val="6EFC956B"/>
    <w:rsid w:val="6F263018"/>
    <w:rsid w:val="6F47C1D8"/>
    <w:rsid w:val="70ADB111"/>
    <w:rsid w:val="70AF8C1A"/>
    <w:rsid w:val="713F25C4"/>
    <w:rsid w:val="72552599"/>
    <w:rsid w:val="743515AA"/>
    <w:rsid w:val="74AAFA97"/>
    <w:rsid w:val="75441BCF"/>
    <w:rsid w:val="7552A9ED"/>
    <w:rsid w:val="76007343"/>
    <w:rsid w:val="773C2182"/>
    <w:rsid w:val="779C43A4"/>
    <w:rsid w:val="77F68E1F"/>
    <w:rsid w:val="78E8BFFB"/>
    <w:rsid w:val="78F1FC17"/>
    <w:rsid w:val="78F9A8DB"/>
    <w:rsid w:val="7941EE6C"/>
    <w:rsid w:val="7A6CE89F"/>
    <w:rsid w:val="7AD23A6F"/>
    <w:rsid w:val="7B1A3C1B"/>
    <w:rsid w:val="7C29CD37"/>
    <w:rsid w:val="7D0BA6CA"/>
    <w:rsid w:val="7D15F445"/>
    <w:rsid w:val="7D420B21"/>
    <w:rsid w:val="7D4D9ECA"/>
    <w:rsid w:val="7D936BF7"/>
    <w:rsid w:val="7DECDB16"/>
    <w:rsid w:val="7EE1819F"/>
    <w:rsid w:val="7EE8A4DC"/>
    <w:rsid w:val="7FF7F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576C"/>
  <w15:chartTrackingRefBased/>
  <w15:docId w15:val="{348E840F-ED00-4839-95B2-C2C560F76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8259138a9b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2023-09-03T12:33:11.0938415Z</dcterms:created>
  <dcterms:modified xsi:type="dcterms:W3CDTF">2023-09-04T20:55:43.1675207Z</dcterms:modified>
  <dc:creator>Sam Veldmeijer</dc:creator>
  <lastModifiedBy>Sam Veldmeijer</lastModifiedBy>
</coreProperties>
</file>