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441185" w:rsidP="00441185" w:rsidRDefault="00441185" w14:paraId="70524365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>
        <w:rPr>
          <w:rFonts w:ascii="Segoe UI" w:hAnsi="Segoe UI" w:eastAsia="Times New Roman" w:cs="Segoe UI"/>
          <w:sz w:val="21"/>
          <w:szCs w:val="21"/>
          <w:lang w:eastAsia="en-IN"/>
        </w:rPr>
        <w:t>1</w:t>
      </w:r>
      <w:r w:rsidRPr="00441185">
        <w:rPr>
          <w:rFonts w:ascii="Segoe UI" w:hAnsi="Segoe UI" w:eastAsia="Times New Roman" w:cs="Segoe UI"/>
          <w:sz w:val="21"/>
          <w:szCs w:val="21"/>
          <w:lang w:eastAsia="en-IN"/>
        </w:rPr>
        <w:t xml:space="preserve">. Why the site earthworks for LNG Tank 2 could not commence until the site earthworks for LNG Tank 1 had been completed ?      </w:t>
      </w:r>
    </w:p>
    <w:p xmlns:wp14="http://schemas.microsoft.com/office/word/2010/wordml" w:rsidR="00441185" w:rsidP="00441185" w:rsidRDefault="00441185" w14:paraId="672A6659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="00441185" w:rsidP="00441185" w:rsidRDefault="00441185" w14:paraId="5D9E29A6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441185">
        <w:rPr>
          <w:rFonts w:ascii="Segoe UI" w:hAnsi="Segoe UI" w:eastAsia="Times New Roman" w:cs="Segoe UI"/>
          <w:sz w:val="21"/>
          <w:szCs w:val="21"/>
          <w:lang w:eastAsia="en-IN"/>
        </w:rPr>
        <w:t xml:space="preserve">A. </w:t>
      </w:r>
      <w:r w:rsidRPr="00441185">
        <w:rPr>
          <w:rFonts w:ascii="Segoe UI" w:hAnsi="Segoe UI" w:eastAsia="Times New Roman" w:cs="Segoe UI"/>
          <w:sz w:val="21"/>
          <w:szCs w:val="21"/>
          <w:highlight w:val="yellow"/>
          <w:lang w:eastAsia="en-IN"/>
        </w:rPr>
        <w:t>LORAC used the same plant, equipment, labour and supervision resources for the LNG Tank 1 earthworks and LNG Tank 2 earthworks.</w:t>
      </w:r>
    </w:p>
    <w:p xmlns:wp14="http://schemas.microsoft.com/office/word/2010/wordml" w:rsidR="00441185" w:rsidP="00441185" w:rsidRDefault="00441185" w14:paraId="0A37501D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="00441185" w:rsidP="00441185" w:rsidRDefault="00441185" w14:paraId="2E6721C7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>
        <w:rPr>
          <w:rFonts w:ascii="Segoe UI" w:hAnsi="Segoe UI" w:eastAsia="Times New Roman" w:cs="Segoe UI"/>
          <w:sz w:val="21"/>
          <w:szCs w:val="21"/>
          <w:lang w:eastAsia="en-IN"/>
        </w:rPr>
        <w:t>2</w:t>
      </w:r>
      <w:r w:rsidRPr="00441185">
        <w:rPr>
          <w:rFonts w:ascii="Segoe UI" w:hAnsi="Segoe UI" w:eastAsia="Times New Roman" w:cs="Segoe UI"/>
          <w:sz w:val="21"/>
          <w:szCs w:val="21"/>
          <w:lang w:eastAsia="en-IN"/>
        </w:rPr>
        <w:t>. What was the actual duration between the commencement of the LNG Tank 2 base slab construction and the completion of the installation of the formwork for the LNG Tank 2 concrete wall construction ?       </w:t>
      </w:r>
    </w:p>
    <w:p xmlns:wp14="http://schemas.microsoft.com/office/word/2010/wordml" w:rsidR="00441185" w:rsidP="00441185" w:rsidRDefault="00441185" w14:paraId="5DAB6C7B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="00441185" w:rsidP="00441185" w:rsidRDefault="00441185" w14:paraId="05F06975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441185">
        <w:rPr>
          <w:rFonts w:ascii="Segoe UI" w:hAnsi="Segoe UI" w:eastAsia="Times New Roman" w:cs="Segoe UI"/>
          <w:sz w:val="21"/>
          <w:szCs w:val="21"/>
          <w:lang w:eastAsia="en-IN"/>
        </w:rPr>
        <w:t>A.</w:t>
      </w:r>
      <w:r w:rsidRPr="00441185">
        <w:rPr>
          <w:rFonts w:ascii="Segoe UI" w:hAnsi="Segoe UI" w:eastAsia="Times New Roman" w:cs="Segoe UI"/>
          <w:sz w:val="21"/>
          <w:szCs w:val="21"/>
          <w:highlight w:val="yellow"/>
          <w:lang w:eastAsia="en-IN"/>
        </w:rPr>
        <w:t>288 calendar days.</w:t>
      </w:r>
    </w:p>
    <w:p xmlns:wp14="http://schemas.microsoft.com/office/word/2010/wordml" w:rsidR="00441185" w:rsidP="00441185" w:rsidRDefault="00441185" w14:paraId="02EB378F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="00441185" w:rsidP="00441185" w:rsidRDefault="00441185" w14:paraId="117CE076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>
        <w:rPr>
          <w:rFonts w:ascii="Segoe UI" w:hAnsi="Segoe UI" w:eastAsia="Times New Roman" w:cs="Segoe UI"/>
          <w:sz w:val="21"/>
          <w:szCs w:val="21"/>
          <w:lang w:eastAsia="en-IN"/>
        </w:rPr>
        <w:t>3</w:t>
      </w:r>
      <w:r w:rsidRPr="00441185">
        <w:rPr>
          <w:rFonts w:ascii="Segoe UI" w:hAnsi="Segoe UI" w:eastAsia="Times New Roman" w:cs="Segoe UI"/>
          <w:sz w:val="21"/>
          <w:szCs w:val="21"/>
          <w:lang w:eastAsia="en-IN"/>
        </w:rPr>
        <w:t xml:space="preserve">. </w:t>
      </w:r>
      <w:r>
        <w:rPr>
          <w:rFonts w:ascii="Segoe UI" w:hAnsi="Segoe UI" w:eastAsia="Times New Roman" w:cs="Segoe UI"/>
          <w:sz w:val="21"/>
          <w:szCs w:val="21"/>
          <w:lang w:eastAsia="en-IN"/>
        </w:rPr>
        <w:t xml:space="preserve"> </w:t>
      </w:r>
      <w:r w:rsidRPr="00441185">
        <w:rPr>
          <w:rFonts w:ascii="Segoe UI" w:hAnsi="Segoe UI" w:eastAsia="Times New Roman" w:cs="Segoe UI"/>
          <w:sz w:val="21"/>
          <w:szCs w:val="21"/>
          <w:lang w:eastAsia="en-IN"/>
        </w:rPr>
        <w:t xml:space="preserve">What was the actual duration for the stripping and cleaning of the </w:t>
      </w:r>
      <w:proofErr w:type="spellStart"/>
      <w:r w:rsidRPr="00441185">
        <w:rPr>
          <w:rFonts w:ascii="Segoe UI" w:hAnsi="Segoe UI" w:eastAsia="Times New Roman" w:cs="Segoe UI"/>
          <w:sz w:val="21"/>
          <w:szCs w:val="21"/>
          <w:lang w:eastAsia="en-IN"/>
        </w:rPr>
        <w:t>slipforming</w:t>
      </w:r>
      <w:proofErr w:type="spellEnd"/>
      <w:r w:rsidRPr="00441185">
        <w:rPr>
          <w:rFonts w:ascii="Segoe UI" w:hAnsi="Segoe UI" w:eastAsia="Times New Roman" w:cs="Segoe UI"/>
          <w:sz w:val="21"/>
          <w:szCs w:val="21"/>
          <w:lang w:eastAsia="en-IN"/>
        </w:rPr>
        <w:t xml:space="preserve"> rig and formwork from the LNG Tank 2 outer tank walls ?     </w:t>
      </w:r>
    </w:p>
    <w:p xmlns:wp14="http://schemas.microsoft.com/office/word/2010/wordml" w:rsidR="00441185" w:rsidP="00441185" w:rsidRDefault="00441185" w14:paraId="6A05A809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Pr="00441185" w:rsidR="00441185" w:rsidP="00441185" w:rsidRDefault="00441185" w14:paraId="462E64D1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441185">
        <w:rPr>
          <w:rFonts w:ascii="Segoe UI" w:hAnsi="Segoe UI" w:eastAsia="Times New Roman" w:cs="Segoe UI"/>
          <w:sz w:val="21"/>
          <w:szCs w:val="21"/>
          <w:lang w:eastAsia="en-IN"/>
        </w:rPr>
        <w:t xml:space="preserve">A. </w:t>
      </w:r>
      <w:r w:rsidRPr="00441185">
        <w:rPr>
          <w:rFonts w:ascii="Segoe UI" w:hAnsi="Segoe UI" w:eastAsia="Times New Roman" w:cs="Segoe UI"/>
          <w:sz w:val="21"/>
          <w:szCs w:val="21"/>
          <w:highlight w:val="yellow"/>
          <w:lang w:eastAsia="en-IN"/>
        </w:rPr>
        <w:t>52 calendar days</w:t>
      </w:r>
    </w:p>
    <w:p xmlns:wp14="http://schemas.microsoft.com/office/word/2010/wordml" w:rsidRPr="00441185" w:rsidR="00441185" w:rsidP="00441185" w:rsidRDefault="00441185" w14:paraId="5A39BBE3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Pr="00441185" w:rsidR="00441185" w:rsidP="00441185" w:rsidRDefault="00441185" w14:paraId="41C8F396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="00441185" w:rsidP="00441185" w:rsidRDefault="00441185" w14:paraId="5FEB7768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>
        <w:rPr>
          <w:rFonts w:ascii="Segoe UI" w:hAnsi="Segoe UI" w:eastAsia="Times New Roman" w:cs="Segoe UI"/>
          <w:sz w:val="21"/>
          <w:szCs w:val="21"/>
          <w:lang w:eastAsia="en-IN"/>
        </w:rPr>
        <w:t>4</w:t>
      </w:r>
      <w:r w:rsidRPr="00441185">
        <w:rPr>
          <w:rFonts w:ascii="Segoe UI" w:hAnsi="Segoe UI" w:eastAsia="Times New Roman" w:cs="Segoe UI"/>
          <w:sz w:val="21"/>
          <w:szCs w:val="21"/>
          <w:lang w:eastAsia="en-IN"/>
        </w:rPr>
        <w:t xml:space="preserve">. </w:t>
      </w:r>
      <w:r>
        <w:rPr>
          <w:rFonts w:ascii="Segoe UI" w:hAnsi="Segoe UI" w:eastAsia="Times New Roman" w:cs="Segoe UI"/>
          <w:sz w:val="21"/>
          <w:szCs w:val="21"/>
          <w:lang w:eastAsia="en-IN"/>
        </w:rPr>
        <w:t xml:space="preserve"> </w:t>
      </w:r>
      <w:r w:rsidRPr="00441185">
        <w:rPr>
          <w:rFonts w:ascii="Segoe UI" w:hAnsi="Segoe UI" w:eastAsia="Times New Roman" w:cs="Segoe UI"/>
          <w:sz w:val="21"/>
          <w:szCs w:val="21"/>
          <w:lang w:eastAsia="en-IN"/>
        </w:rPr>
        <w:t xml:space="preserve">why was the stripping of the </w:t>
      </w:r>
      <w:proofErr w:type="spellStart"/>
      <w:r>
        <w:rPr>
          <w:rFonts w:ascii="Segoe UI" w:hAnsi="Segoe UI" w:eastAsia="Times New Roman" w:cs="Segoe UI"/>
          <w:sz w:val="21"/>
          <w:szCs w:val="21"/>
          <w:lang w:eastAsia="en-IN"/>
        </w:rPr>
        <w:t>slip</w:t>
      </w:r>
      <w:r w:rsidRPr="00441185">
        <w:rPr>
          <w:rFonts w:ascii="Segoe UI" w:hAnsi="Segoe UI" w:eastAsia="Times New Roman" w:cs="Segoe UI"/>
          <w:sz w:val="21"/>
          <w:szCs w:val="21"/>
          <w:lang w:eastAsia="en-IN"/>
        </w:rPr>
        <w:t>forming</w:t>
      </w:r>
      <w:proofErr w:type="spellEnd"/>
      <w:r w:rsidRPr="00441185">
        <w:rPr>
          <w:rFonts w:ascii="Segoe UI" w:hAnsi="Segoe UI" w:eastAsia="Times New Roman" w:cs="Segoe UI"/>
          <w:sz w:val="21"/>
          <w:szCs w:val="21"/>
          <w:lang w:eastAsia="en-IN"/>
        </w:rPr>
        <w:t xml:space="preserve"> rig and formwork from the LNG Tank 2 outer tank walls was necessary?     </w:t>
      </w:r>
    </w:p>
    <w:p xmlns:wp14="http://schemas.microsoft.com/office/word/2010/wordml" w:rsidR="00441185" w:rsidP="00441185" w:rsidRDefault="00441185" w14:paraId="72A3D3EC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="00441185" w:rsidP="00441185" w:rsidRDefault="00441185" w14:paraId="3C6D83EF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441185">
        <w:rPr>
          <w:rFonts w:ascii="Segoe UI" w:hAnsi="Segoe UI" w:eastAsia="Times New Roman" w:cs="Segoe UI"/>
          <w:sz w:val="21"/>
          <w:szCs w:val="21"/>
          <w:lang w:eastAsia="en-IN"/>
        </w:rPr>
        <w:t xml:space="preserve">A. </w:t>
      </w:r>
      <w:r w:rsidRPr="00441185">
        <w:rPr>
          <w:rFonts w:ascii="Segoe UI" w:hAnsi="Segoe UI" w:eastAsia="Times New Roman" w:cs="Segoe UI"/>
          <w:sz w:val="21"/>
          <w:szCs w:val="21"/>
          <w:highlight w:val="yellow"/>
          <w:lang w:eastAsia="en-IN"/>
        </w:rPr>
        <w:t>So that (a) the top access platform could be installed around the circumference of the top of the outer tank walls; and (b) the corner lining plate installation could then take place.</w:t>
      </w:r>
    </w:p>
    <w:p xmlns:wp14="http://schemas.microsoft.com/office/word/2010/wordml" w:rsidR="00441185" w:rsidP="00441185" w:rsidRDefault="00441185" w14:paraId="0D0B940D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="00441185" w:rsidP="00441185" w:rsidRDefault="00441185" w14:paraId="3AFB0E1D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>
        <w:rPr>
          <w:rFonts w:ascii="Segoe UI" w:hAnsi="Segoe UI" w:eastAsia="Times New Roman" w:cs="Segoe UI"/>
          <w:sz w:val="21"/>
          <w:szCs w:val="21"/>
          <w:lang w:eastAsia="en-IN"/>
        </w:rPr>
        <w:t>5</w:t>
      </w:r>
      <w:r w:rsidRPr="00441185">
        <w:rPr>
          <w:rFonts w:ascii="Segoe UI" w:hAnsi="Segoe UI" w:eastAsia="Times New Roman" w:cs="Segoe UI"/>
          <w:sz w:val="21"/>
          <w:szCs w:val="21"/>
          <w:lang w:eastAsia="en-IN"/>
        </w:rPr>
        <w:t xml:space="preserve">.  LORAC's delayed commencement and performance of the stripping and cleaning of the </w:t>
      </w:r>
      <w:proofErr w:type="spellStart"/>
      <w:r w:rsidRPr="00441185">
        <w:rPr>
          <w:rFonts w:ascii="Segoe UI" w:hAnsi="Segoe UI" w:eastAsia="Times New Roman" w:cs="Segoe UI"/>
          <w:sz w:val="21"/>
          <w:szCs w:val="21"/>
          <w:lang w:eastAsia="en-IN"/>
        </w:rPr>
        <w:t>slipforming</w:t>
      </w:r>
      <w:proofErr w:type="spellEnd"/>
      <w:r w:rsidRPr="00441185">
        <w:rPr>
          <w:rFonts w:ascii="Segoe UI" w:hAnsi="Segoe UI" w:eastAsia="Times New Roman" w:cs="Segoe UI"/>
          <w:sz w:val="21"/>
          <w:szCs w:val="21"/>
          <w:lang w:eastAsia="en-IN"/>
        </w:rPr>
        <w:t xml:space="preserve"> rig caused delay to the achievement of RFC for LNG Tank 2. True or False ???                         </w:t>
      </w:r>
    </w:p>
    <w:p xmlns:wp14="http://schemas.microsoft.com/office/word/2010/wordml" w:rsidRPr="00441185" w:rsidR="00441185" w:rsidP="00441185" w:rsidRDefault="00441185" w14:paraId="4621F3A2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441185">
        <w:rPr>
          <w:rFonts w:ascii="Segoe UI" w:hAnsi="Segoe UI" w:eastAsia="Times New Roman" w:cs="Segoe UI"/>
          <w:sz w:val="21"/>
          <w:szCs w:val="21"/>
          <w:lang w:eastAsia="en-IN"/>
        </w:rPr>
        <w:t xml:space="preserve">A. </w:t>
      </w:r>
      <w:r w:rsidRPr="00441185">
        <w:rPr>
          <w:rFonts w:ascii="Segoe UI" w:hAnsi="Segoe UI" w:eastAsia="Times New Roman" w:cs="Segoe UI"/>
          <w:sz w:val="21"/>
          <w:szCs w:val="21"/>
          <w:highlight w:val="yellow"/>
          <w:lang w:eastAsia="en-IN"/>
        </w:rPr>
        <w:t>True (Sec 1128)</w:t>
      </w:r>
    </w:p>
    <w:p xmlns:wp14="http://schemas.microsoft.com/office/word/2010/wordml" w:rsidR="00441185" w:rsidP="00441185" w:rsidRDefault="00441185" w14:paraId="0E27B00A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="00441185" w:rsidP="00441185" w:rsidRDefault="00441185" w14:paraId="675EABF6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>
        <w:rPr>
          <w:rFonts w:ascii="Segoe UI" w:hAnsi="Segoe UI" w:eastAsia="Times New Roman" w:cs="Segoe UI"/>
          <w:sz w:val="21"/>
          <w:szCs w:val="21"/>
          <w:lang w:eastAsia="en-IN"/>
        </w:rPr>
        <w:t>6</w:t>
      </w:r>
      <w:r w:rsidRPr="00441185">
        <w:rPr>
          <w:rFonts w:ascii="Segoe UI" w:hAnsi="Segoe UI" w:eastAsia="Times New Roman" w:cs="Segoe UI"/>
          <w:sz w:val="21"/>
          <w:szCs w:val="21"/>
          <w:lang w:eastAsia="en-IN"/>
        </w:rPr>
        <w:t xml:space="preserve">. What was the actual duration for The installation of the top access platform for LNG Tank 2 ?              </w:t>
      </w:r>
    </w:p>
    <w:p xmlns:wp14="http://schemas.microsoft.com/office/word/2010/wordml" w:rsidR="00441185" w:rsidP="00441185" w:rsidRDefault="00441185" w14:paraId="3659D1F7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441185">
        <w:rPr>
          <w:rFonts w:ascii="Segoe UI" w:hAnsi="Segoe UI" w:eastAsia="Times New Roman" w:cs="Segoe UI"/>
          <w:sz w:val="21"/>
          <w:szCs w:val="21"/>
          <w:lang w:eastAsia="en-IN"/>
        </w:rPr>
        <w:t xml:space="preserve"> A. </w:t>
      </w:r>
      <w:r w:rsidRPr="00441185">
        <w:rPr>
          <w:rFonts w:ascii="Segoe UI" w:hAnsi="Segoe UI" w:eastAsia="Times New Roman" w:cs="Segoe UI"/>
          <w:sz w:val="21"/>
          <w:szCs w:val="21"/>
          <w:highlight w:val="yellow"/>
          <w:lang w:eastAsia="en-IN"/>
        </w:rPr>
        <w:t>30 calendar days</w:t>
      </w:r>
    </w:p>
    <w:p xmlns:wp14="http://schemas.microsoft.com/office/word/2010/wordml" w:rsidR="00441185" w:rsidP="00441185" w:rsidRDefault="00441185" w14:paraId="60061E4C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="00441185" w:rsidP="00441185" w:rsidRDefault="00441185" w14:paraId="5CF50D04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>
        <w:rPr>
          <w:rFonts w:ascii="Segoe UI" w:hAnsi="Segoe UI" w:eastAsia="Times New Roman" w:cs="Segoe UI"/>
          <w:sz w:val="21"/>
          <w:szCs w:val="21"/>
          <w:lang w:eastAsia="en-IN"/>
        </w:rPr>
        <w:t>7</w:t>
      </w:r>
      <w:r w:rsidRPr="00441185">
        <w:rPr>
          <w:rFonts w:ascii="Segoe UI" w:hAnsi="Segoe UI" w:eastAsia="Times New Roman" w:cs="Segoe UI"/>
          <w:sz w:val="21"/>
          <w:szCs w:val="21"/>
          <w:lang w:eastAsia="en-IN"/>
        </w:rPr>
        <w:t>.</w:t>
      </w:r>
      <w:r>
        <w:rPr>
          <w:rFonts w:ascii="Segoe UI" w:hAnsi="Segoe UI" w:eastAsia="Times New Roman" w:cs="Segoe UI"/>
          <w:sz w:val="21"/>
          <w:szCs w:val="21"/>
          <w:lang w:eastAsia="en-IN"/>
        </w:rPr>
        <w:t xml:space="preserve"> </w:t>
      </w:r>
      <w:r w:rsidRPr="00441185">
        <w:rPr>
          <w:rFonts w:ascii="Segoe UI" w:hAnsi="Segoe UI" w:eastAsia="Times New Roman" w:cs="Segoe UI"/>
          <w:sz w:val="21"/>
          <w:szCs w:val="21"/>
          <w:lang w:eastAsia="en-IN"/>
        </w:rPr>
        <w:t xml:space="preserve"> When installing the corner lining plates for LNG Tank 1, LORAC experienced clashes between the stud dowels and the reinforcing bar installed for the concrete pouring. True or false        </w:t>
      </w:r>
    </w:p>
    <w:p xmlns:wp14="http://schemas.microsoft.com/office/word/2010/wordml" w:rsidR="00441185" w:rsidP="00441185" w:rsidRDefault="00441185" w14:paraId="44EAFD9C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="00441185" w:rsidP="00441185" w:rsidRDefault="00441185" w14:paraId="0D173E54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441185">
        <w:rPr>
          <w:rFonts w:ascii="Segoe UI" w:hAnsi="Segoe UI" w:eastAsia="Times New Roman" w:cs="Segoe UI"/>
          <w:sz w:val="21"/>
          <w:szCs w:val="21"/>
          <w:lang w:eastAsia="en-IN"/>
        </w:rPr>
        <w:t xml:space="preserve">A. </w:t>
      </w:r>
      <w:r w:rsidRPr="00441185">
        <w:rPr>
          <w:rFonts w:ascii="Segoe UI" w:hAnsi="Segoe UI" w:eastAsia="Times New Roman" w:cs="Segoe UI"/>
          <w:sz w:val="21"/>
          <w:szCs w:val="21"/>
          <w:highlight w:val="yellow"/>
          <w:lang w:eastAsia="en-IN"/>
        </w:rPr>
        <w:t>True</w:t>
      </w:r>
    </w:p>
    <w:p xmlns:wp14="http://schemas.microsoft.com/office/word/2010/wordml" w:rsidR="00441185" w:rsidP="00441185" w:rsidRDefault="00441185" w14:paraId="4B94D5A5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="00441185" w:rsidP="00441185" w:rsidRDefault="00441185" w14:paraId="440E99D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8</w:t>
      </w:r>
      <w:r w:rsidRPr="00441185">
        <w:rPr>
          <w:rFonts w:ascii="Segoe UI" w:hAnsi="Segoe UI" w:cs="Segoe UI"/>
          <w:sz w:val="21"/>
          <w:szCs w:val="21"/>
        </w:rPr>
        <w:t>) Kawasaki contends that the delay to the inner tank works of LNG Tank 1 was caused by  </w:t>
      </w:r>
    </w:p>
    <w:p xmlns:wp14="http://schemas.microsoft.com/office/word/2010/wordml" w:rsidRPr="00441185" w:rsidR="00441185" w:rsidP="00441185" w:rsidRDefault="00441185" w14:paraId="3DEEC66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xmlns:wp14="http://schemas.microsoft.com/office/word/2010/wordml" w:rsidRPr="00441185" w:rsidR="00441185" w:rsidP="00441185" w:rsidRDefault="00441185" w14:paraId="49617ED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441185">
        <w:rPr>
          <w:rFonts w:ascii="Segoe UI" w:hAnsi="Segoe UI" w:cs="Segoe UI"/>
          <w:sz w:val="21"/>
          <w:szCs w:val="21"/>
        </w:rPr>
        <w:t>A) LORAC's re</w:t>
      </w:r>
      <w:r>
        <w:rPr>
          <w:rFonts w:ascii="Segoe UI" w:hAnsi="Segoe UI" w:cs="Segoe UI"/>
          <w:sz w:val="21"/>
          <w:szCs w:val="21"/>
        </w:rPr>
        <w:t xml:space="preserve"> </w:t>
      </w:r>
      <w:r w:rsidRPr="00441185">
        <w:rPr>
          <w:rFonts w:ascii="Segoe UI" w:hAnsi="Segoe UI" w:cs="Segoe UI"/>
          <w:sz w:val="21"/>
          <w:szCs w:val="21"/>
        </w:rPr>
        <w:t>sequencing of the air raise causing delay to the annular floor works </w:t>
      </w:r>
    </w:p>
    <w:p xmlns:wp14="http://schemas.microsoft.com/office/word/2010/wordml" w:rsidRPr="00441185" w:rsidR="00441185" w:rsidP="00441185" w:rsidRDefault="00441185" w14:paraId="3EBEAC7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441185">
        <w:rPr>
          <w:rFonts w:ascii="Segoe UI" w:hAnsi="Segoe UI" w:cs="Segoe UI"/>
          <w:sz w:val="21"/>
          <w:szCs w:val="21"/>
        </w:rPr>
        <w:t>B) LORAC's modification of the roller system of the mobile scaffolding platforms </w:t>
      </w:r>
    </w:p>
    <w:p xmlns:wp14="http://schemas.microsoft.com/office/word/2010/wordml" w:rsidRPr="00441185" w:rsidR="00441185" w:rsidP="00441185" w:rsidRDefault="00441185" w14:paraId="593CE85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441185">
        <w:rPr>
          <w:rFonts w:ascii="Segoe UI" w:hAnsi="Segoe UI" w:cs="Segoe UI"/>
          <w:sz w:val="21"/>
          <w:szCs w:val="21"/>
        </w:rPr>
        <w:t>C) LORAC's on-ground stiffener welding causing deformation, requiring the use of </w:t>
      </w:r>
    </w:p>
    <w:p xmlns:wp14="http://schemas.microsoft.com/office/word/2010/wordml" w:rsidRPr="00441185" w:rsidR="00441185" w:rsidP="00441185" w:rsidRDefault="00441185" w14:paraId="0B994CC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441185">
        <w:rPr>
          <w:rFonts w:ascii="Segoe UI" w:hAnsi="Segoe UI" w:cs="Segoe UI"/>
          <w:sz w:val="21"/>
          <w:szCs w:val="21"/>
        </w:rPr>
        <w:t>additional jigs and big jigs </w:t>
      </w:r>
    </w:p>
    <w:p xmlns:wp14="http://schemas.microsoft.com/office/word/2010/wordml" w:rsidR="00441185" w:rsidP="00441185" w:rsidRDefault="00441185" w14:paraId="69327BE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441185">
        <w:rPr>
          <w:rFonts w:ascii="Segoe UI" w:hAnsi="Segoe UI" w:cs="Segoe UI"/>
          <w:sz w:val="21"/>
          <w:szCs w:val="21"/>
        </w:rPr>
        <w:t xml:space="preserve">D) </w:t>
      </w:r>
      <w:r w:rsidRPr="00441185">
        <w:rPr>
          <w:rFonts w:ascii="Segoe UI" w:hAnsi="Segoe UI" w:cs="Segoe UI"/>
          <w:sz w:val="21"/>
          <w:szCs w:val="21"/>
          <w:highlight w:val="yellow"/>
        </w:rPr>
        <w:t>All of the above</w:t>
      </w:r>
      <w:r w:rsidRPr="00441185">
        <w:rPr>
          <w:rFonts w:ascii="Segoe UI" w:hAnsi="Segoe UI" w:cs="Segoe UI"/>
          <w:sz w:val="21"/>
          <w:szCs w:val="21"/>
        </w:rPr>
        <w:t> </w:t>
      </w:r>
    </w:p>
    <w:p xmlns:wp14="http://schemas.microsoft.com/office/word/2010/wordml" w:rsidR="00441185" w:rsidP="00441185" w:rsidRDefault="00441185" w14:paraId="3656B9A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xmlns:wp14="http://schemas.microsoft.com/office/word/2010/wordml" w:rsidR="00441185" w:rsidP="00441185" w:rsidRDefault="00441185" w14:paraId="45FB081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xmlns:wp14="http://schemas.microsoft.com/office/word/2010/wordml" w:rsidR="00441185" w:rsidP="00441185" w:rsidRDefault="00441185" w14:paraId="049F31C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xmlns:wp14="http://schemas.microsoft.com/office/word/2010/wordml" w:rsidR="00441185" w:rsidP="00441185" w:rsidRDefault="00441185" w14:paraId="5312826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xmlns:wp14="http://schemas.microsoft.com/office/word/2010/wordml" w:rsidR="00441185" w:rsidP="00441185" w:rsidRDefault="00441185" w14:paraId="60E3DF0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9</w:t>
      </w:r>
      <w:r w:rsidRPr="00441185">
        <w:rPr>
          <w:rFonts w:ascii="Segoe UI" w:hAnsi="Segoe UI" w:cs="Segoe UI"/>
          <w:sz w:val="21"/>
          <w:szCs w:val="21"/>
        </w:rPr>
        <w:t>) In Tank 2t he air raise preparation works included: </w:t>
      </w:r>
    </w:p>
    <w:p xmlns:wp14="http://schemas.microsoft.com/office/word/2010/wordml" w:rsidRPr="00441185" w:rsidR="00441185" w:rsidP="00441185" w:rsidRDefault="00441185" w14:paraId="62486C0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xmlns:wp14="http://schemas.microsoft.com/office/word/2010/wordml" w:rsidRPr="00441185" w:rsidR="00441185" w:rsidP="00441185" w:rsidRDefault="00441185" w14:paraId="4B32291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441185">
        <w:rPr>
          <w:rFonts w:ascii="Segoe UI" w:hAnsi="Segoe UI" w:cs="Segoe UI"/>
          <w:sz w:val="21"/>
          <w:szCs w:val="21"/>
        </w:rPr>
        <w:t>(a) installing temporary equipment for the air raise, such as the air blower, sealing </w:t>
      </w:r>
    </w:p>
    <w:p xmlns:wp14="http://schemas.microsoft.com/office/word/2010/wordml" w:rsidRPr="00441185" w:rsidR="00441185" w:rsidP="00441185" w:rsidRDefault="00441185" w14:paraId="0248D9D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441185">
        <w:rPr>
          <w:rFonts w:ascii="Segoe UI" w:hAnsi="Segoe UI" w:cs="Segoe UI"/>
          <w:sz w:val="21"/>
          <w:szCs w:val="21"/>
        </w:rPr>
        <w:t>system, and wiring to balance the roof during the air raise; and </w:t>
      </w:r>
    </w:p>
    <w:p xmlns:wp14="http://schemas.microsoft.com/office/word/2010/wordml" w:rsidRPr="00441185" w:rsidR="00441185" w:rsidP="00441185" w:rsidRDefault="00441185" w14:paraId="5B1B606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441185">
        <w:rPr>
          <w:rFonts w:ascii="Segoe UI" w:hAnsi="Segoe UI" w:cs="Segoe UI"/>
          <w:sz w:val="21"/>
          <w:szCs w:val="21"/>
        </w:rPr>
        <w:t>(b) carrying out a trial test of the air raise. </w:t>
      </w:r>
    </w:p>
    <w:p xmlns:wp14="http://schemas.microsoft.com/office/word/2010/wordml" w:rsidRPr="00441185" w:rsidR="00441185" w:rsidP="00441185" w:rsidRDefault="00441185" w14:paraId="17F44CA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441185">
        <w:rPr>
          <w:rFonts w:ascii="Segoe UI" w:hAnsi="Segoe UI" w:cs="Segoe UI"/>
          <w:sz w:val="21"/>
          <w:szCs w:val="21"/>
          <w:highlight w:val="yellow"/>
        </w:rPr>
        <w:t>C) A and B</w:t>
      </w:r>
      <w:r w:rsidRPr="00441185">
        <w:rPr>
          <w:rFonts w:ascii="Segoe UI" w:hAnsi="Segoe UI" w:cs="Segoe UI"/>
          <w:sz w:val="21"/>
          <w:szCs w:val="21"/>
        </w:rPr>
        <w:t> </w:t>
      </w:r>
    </w:p>
    <w:p xmlns:wp14="http://schemas.microsoft.com/office/word/2010/wordml" w:rsidR="00441185" w:rsidP="00441185" w:rsidRDefault="00441185" w14:paraId="1A4367E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441185">
        <w:rPr>
          <w:rFonts w:ascii="Segoe UI" w:hAnsi="Segoe UI" w:cs="Segoe UI"/>
          <w:sz w:val="21"/>
          <w:szCs w:val="21"/>
        </w:rPr>
        <w:t>D) None of the above </w:t>
      </w:r>
    </w:p>
    <w:p xmlns:wp14="http://schemas.microsoft.com/office/word/2010/wordml" w:rsidR="00441185" w:rsidP="00441185" w:rsidRDefault="00441185" w14:paraId="4101652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xmlns:wp14="http://schemas.microsoft.com/office/word/2010/wordml" w:rsidRPr="00441185" w:rsidR="00441185" w:rsidP="00441185" w:rsidRDefault="00441185" w14:paraId="7AF3112F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10) </w:t>
      </w:r>
      <w:r w:rsidRPr="00441185">
        <w:rPr>
          <w:rFonts w:ascii="Segoe UI" w:hAnsi="Segoe UI" w:cs="Segoe UI"/>
          <w:sz w:val="21"/>
          <w:szCs w:val="21"/>
        </w:rPr>
        <w:t>LORAC's executed an identical methodology in trimming and adopting a late installation </w:t>
      </w:r>
    </w:p>
    <w:p xmlns:wp14="http://schemas.microsoft.com/office/word/2010/wordml" w:rsidR="00441185" w:rsidP="00441185" w:rsidRDefault="00441185" w14:paraId="4C7CDB2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441185">
        <w:rPr>
          <w:rFonts w:ascii="Segoe UI" w:hAnsi="Segoe UI" w:cs="Segoe UI"/>
          <w:sz w:val="21"/>
          <w:szCs w:val="21"/>
        </w:rPr>
        <w:t>of the inner shell plates within LNG Tank 2. </w:t>
      </w:r>
    </w:p>
    <w:p xmlns:wp14="http://schemas.microsoft.com/office/word/2010/wordml" w:rsidRPr="00441185" w:rsidR="00441185" w:rsidP="00441185" w:rsidRDefault="00441185" w14:paraId="4B99056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xmlns:wp14="http://schemas.microsoft.com/office/word/2010/wordml" w:rsidRPr="00441185" w:rsidR="00441185" w:rsidP="00441185" w:rsidRDefault="00441185" w14:paraId="6615CE1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441185">
        <w:rPr>
          <w:rFonts w:ascii="Segoe UI" w:hAnsi="Segoe UI" w:cs="Segoe UI"/>
          <w:sz w:val="21"/>
          <w:szCs w:val="21"/>
          <w:highlight w:val="yellow"/>
        </w:rPr>
        <w:t>A) True</w:t>
      </w:r>
      <w:r w:rsidRPr="00441185">
        <w:rPr>
          <w:rFonts w:ascii="Segoe UI" w:hAnsi="Segoe UI" w:cs="Segoe UI"/>
          <w:sz w:val="21"/>
          <w:szCs w:val="21"/>
        </w:rPr>
        <w:t> </w:t>
      </w:r>
    </w:p>
    <w:p xmlns:wp14="http://schemas.microsoft.com/office/word/2010/wordml" w:rsidRPr="00441185" w:rsidR="00441185" w:rsidP="00441185" w:rsidRDefault="00441185" w14:paraId="10B74E8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441185">
        <w:rPr>
          <w:rFonts w:ascii="Segoe UI" w:hAnsi="Segoe UI" w:cs="Segoe UI"/>
          <w:sz w:val="21"/>
          <w:szCs w:val="21"/>
        </w:rPr>
        <w:t>B) False </w:t>
      </w:r>
    </w:p>
    <w:p xmlns:wp14="http://schemas.microsoft.com/office/word/2010/wordml" w:rsidRPr="00441185" w:rsidR="00441185" w:rsidP="00441185" w:rsidRDefault="00441185" w14:paraId="6E7BEAA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441185">
        <w:rPr>
          <w:rFonts w:ascii="Segoe UI" w:hAnsi="Segoe UI" w:cs="Segoe UI"/>
          <w:sz w:val="21"/>
          <w:szCs w:val="21"/>
        </w:rPr>
        <w:t> </w:t>
      </w:r>
    </w:p>
    <w:p xmlns:wp14="http://schemas.microsoft.com/office/word/2010/wordml" w:rsidRPr="00441185" w:rsidR="00441185" w:rsidP="00441185" w:rsidRDefault="00441185" w14:paraId="59686CB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11</w:t>
      </w:r>
      <w:r w:rsidRPr="00441185">
        <w:rPr>
          <w:rFonts w:ascii="Segoe UI" w:hAnsi="Segoe UI" w:cs="Segoe UI"/>
          <w:sz w:val="21"/>
          <w:szCs w:val="21"/>
        </w:rPr>
        <w:t>) </w:t>
      </w:r>
      <w:r>
        <w:rPr>
          <w:rFonts w:ascii="Segoe UI" w:hAnsi="Segoe UI" w:cs="Segoe UI"/>
          <w:sz w:val="21"/>
          <w:szCs w:val="21"/>
        </w:rPr>
        <w:t xml:space="preserve"> </w:t>
      </w:r>
      <w:r w:rsidRPr="00441185">
        <w:rPr>
          <w:rFonts w:ascii="Segoe UI" w:hAnsi="Segoe UI" w:cs="Segoe UI"/>
          <w:sz w:val="21"/>
          <w:szCs w:val="21"/>
        </w:rPr>
        <w:t>According to the Baseline Detailed Work Time Schedule, the setting and placing of the </w:t>
      </w:r>
    </w:p>
    <w:p xmlns:wp14="http://schemas.microsoft.com/office/word/2010/wordml" w:rsidRPr="00441185" w:rsidR="00441185" w:rsidP="00441185" w:rsidRDefault="00441185" w14:paraId="7AF1099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441185">
        <w:rPr>
          <w:rFonts w:ascii="Segoe UI" w:hAnsi="Segoe UI" w:cs="Segoe UI"/>
          <w:sz w:val="21"/>
          <w:szCs w:val="21"/>
        </w:rPr>
        <w:t>corner lining plates for LNG Tank 2218 was to commence on 5 May 2014, be completed on 2 June 2014 and take 24 calendar days </w:t>
      </w:r>
    </w:p>
    <w:p xmlns:wp14="http://schemas.microsoft.com/office/word/2010/wordml" w:rsidRPr="00441185" w:rsidR="00441185" w:rsidP="00441185" w:rsidRDefault="00441185" w14:paraId="2EF7F0D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441185">
        <w:rPr>
          <w:rFonts w:ascii="Segoe UI" w:hAnsi="Segoe UI" w:cs="Segoe UI"/>
          <w:sz w:val="21"/>
          <w:szCs w:val="21"/>
        </w:rPr>
        <w:t>A) True </w:t>
      </w:r>
    </w:p>
    <w:p xmlns:wp14="http://schemas.microsoft.com/office/word/2010/wordml" w:rsidR="00441185" w:rsidP="00441185" w:rsidRDefault="00441185" w14:paraId="0A2C059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441185">
        <w:rPr>
          <w:rFonts w:ascii="Segoe UI" w:hAnsi="Segoe UI" w:cs="Segoe UI"/>
          <w:sz w:val="21"/>
          <w:szCs w:val="21"/>
          <w:highlight w:val="yellow"/>
        </w:rPr>
        <w:t>B) False (it look 28 days)</w:t>
      </w:r>
      <w:r w:rsidRPr="00441185">
        <w:rPr>
          <w:rFonts w:ascii="Segoe UI" w:hAnsi="Segoe UI" w:cs="Segoe UI"/>
          <w:sz w:val="21"/>
          <w:szCs w:val="21"/>
        </w:rPr>
        <w:t> </w:t>
      </w:r>
    </w:p>
    <w:p xmlns:wp14="http://schemas.microsoft.com/office/word/2010/wordml" w:rsidR="00441185" w:rsidP="00441185" w:rsidRDefault="00441185" w14:paraId="1299C43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xmlns:wp14="http://schemas.microsoft.com/office/word/2010/wordml" w:rsidRPr="00441185" w:rsidR="00441185" w:rsidP="00441185" w:rsidRDefault="00441185" w14:paraId="7B3DFAD6" wp14:textId="433492A1">
      <w:pPr>
        <w:pStyle w:val="paragraph"/>
        <w:rPr>
          <w:rFonts w:ascii="Segoe UI" w:hAnsi="Segoe UI" w:cs="Segoe UI"/>
          <w:sz w:val="21"/>
          <w:szCs w:val="21"/>
        </w:rPr>
      </w:pPr>
      <w:r w:rsidRPr="12E5AF61" w:rsidR="7B2713CA">
        <w:rPr>
          <w:rFonts w:ascii="Segoe UI" w:hAnsi="Segoe UI" w:cs="Segoe UI"/>
          <w:sz w:val="21"/>
          <w:szCs w:val="21"/>
        </w:rPr>
        <w:t>12</w:t>
      </w:r>
      <w:r w:rsidRPr="12E5AF61" w:rsidR="00441185">
        <w:rPr>
          <w:rFonts w:ascii="Segoe UI" w:hAnsi="Segoe UI" w:cs="Segoe UI"/>
          <w:sz w:val="21"/>
          <w:szCs w:val="21"/>
        </w:rPr>
        <w:t>. LORAC's delayed commencement and performance of the stripping and cleaning of the </w:t>
      </w:r>
      <w:r w:rsidRPr="12E5AF61" w:rsidR="00441185">
        <w:rPr>
          <w:rFonts w:ascii="Segoe UI" w:hAnsi="Segoe UI" w:cs="Segoe UI"/>
          <w:sz w:val="21"/>
          <w:szCs w:val="21"/>
        </w:rPr>
        <w:t>slipforming</w:t>
      </w:r>
      <w:r w:rsidRPr="12E5AF61" w:rsidR="00441185">
        <w:rPr>
          <w:rFonts w:ascii="Segoe UI" w:hAnsi="Segoe UI" w:cs="Segoe UI"/>
          <w:sz w:val="21"/>
          <w:szCs w:val="21"/>
        </w:rPr>
        <w:t> rig and formwork from the LNG Tank 2 outer tank walls was due to? State any two reasons. </w:t>
      </w:r>
    </w:p>
    <w:p xmlns:wp14="http://schemas.microsoft.com/office/word/2010/wordml" w:rsidRPr="00441185" w:rsidR="00441185" w:rsidP="00441185" w:rsidRDefault="00441185" w14:paraId="313618C3" wp14:textId="77777777">
      <w:pPr>
        <w:pStyle w:val="paragraph"/>
        <w:rPr>
          <w:rFonts w:ascii="Segoe UI" w:hAnsi="Segoe UI" w:cs="Segoe UI"/>
          <w:sz w:val="21"/>
          <w:szCs w:val="21"/>
          <w:highlight w:val="yellow"/>
        </w:rPr>
      </w:pPr>
      <w:r w:rsidRPr="00441185">
        <w:rPr>
          <w:rFonts w:ascii="Segoe UI" w:hAnsi="Segoe UI" w:cs="Segoe UI"/>
          <w:sz w:val="21"/>
          <w:szCs w:val="21"/>
        </w:rPr>
        <w:t>A.  </w:t>
      </w:r>
      <w:r w:rsidRPr="00441185">
        <w:rPr>
          <w:rFonts w:ascii="Segoe UI" w:hAnsi="Segoe UI" w:cs="Segoe UI"/>
          <w:sz w:val="21"/>
          <w:szCs w:val="21"/>
          <w:highlight w:val="yellow"/>
        </w:rPr>
        <w:t>(a) LORAC deploying </w:t>
      </w:r>
      <w:proofErr w:type="spellStart"/>
      <w:r w:rsidRPr="00441185">
        <w:rPr>
          <w:rFonts w:ascii="Segoe UI" w:hAnsi="Segoe UI" w:cs="Segoe UI"/>
          <w:sz w:val="21"/>
          <w:szCs w:val="21"/>
          <w:highlight w:val="yellow"/>
        </w:rPr>
        <w:t>cranage</w:t>
      </w:r>
      <w:proofErr w:type="spellEnd"/>
      <w:r w:rsidRPr="00441185">
        <w:rPr>
          <w:rFonts w:ascii="Segoe UI" w:hAnsi="Segoe UI" w:cs="Segoe UI"/>
          <w:sz w:val="21"/>
          <w:szCs w:val="21"/>
          <w:highlight w:val="yellow"/>
        </w:rPr>
        <w:t>, labour and/or supervision required for this activity to other activities;  </w:t>
      </w:r>
    </w:p>
    <w:p xmlns:wp14="http://schemas.microsoft.com/office/word/2010/wordml" w:rsidRPr="00441185" w:rsidR="00441185" w:rsidP="00441185" w:rsidRDefault="00441185" w14:paraId="20354C8D" wp14:textId="77777777">
      <w:pPr>
        <w:pStyle w:val="paragraph"/>
        <w:rPr>
          <w:rFonts w:ascii="Segoe UI" w:hAnsi="Segoe UI" w:cs="Segoe UI"/>
          <w:sz w:val="21"/>
          <w:szCs w:val="21"/>
          <w:highlight w:val="yellow"/>
        </w:rPr>
      </w:pPr>
      <w:r w:rsidRPr="00441185">
        <w:rPr>
          <w:rFonts w:ascii="Segoe UI" w:hAnsi="Segoe UI" w:cs="Segoe UI"/>
          <w:sz w:val="21"/>
          <w:szCs w:val="21"/>
          <w:highlight w:val="yellow"/>
        </w:rPr>
        <w:t>(b) further or in the alternative, LORAC failing to provide sufficient </w:t>
      </w:r>
      <w:proofErr w:type="spellStart"/>
      <w:r w:rsidRPr="00441185">
        <w:rPr>
          <w:rFonts w:ascii="Segoe UI" w:hAnsi="Segoe UI" w:cs="Segoe UI"/>
          <w:sz w:val="21"/>
          <w:szCs w:val="21"/>
          <w:highlight w:val="yellow"/>
        </w:rPr>
        <w:t>craneage</w:t>
      </w:r>
      <w:proofErr w:type="spellEnd"/>
      <w:r w:rsidRPr="00441185">
        <w:rPr>
          <w:rFonts w:ascii="Segoe UI" w:hAnsi="Segoe UI" w:cs="Segoe UI"/>
          <w:sz w:val="21"/>
          <w:szCs w:val="21"/>
          <w:highlight w:val="yellow"/>
        </w:rPr>
        <w:t>, </w:t>
      </w:r>
      <w:proofErr w:type="spellStart"/>
      <w:r w:rsidRPr="00441185">
        <w:rPr>
          <w:rFonts w:ascii="Segoe UI" w:hAnsi="Segoe UI" w:cs="Segoe UI"/>
          <w:sz w:val="21"/>
          <w:szCs w:val="21"/>
          <w:highlight w:val="yellow"/>
        </w:rPr>
        <w:t>labour</w:t>
      </w:r>
      <w:proofErr w:type="spellEnd"/>
      <w:r w:rsidRPr="00441185">
        <w:rPr>
          <w:rFonts w:ascii="Segoe UI" w:hAnsi="Segoe UI" w:cs="Segoe UI"/>
          <w:sz w:val="21"/>
          <w:szCs w:val="21"/>
          <w:highlight w:val="yellow"/>
        </w:rPr>
        <w:t> and/or supervision to allow the works to be carried out in accordance with the Baseline Detailed Work Time Schedule and without delay; and </w:t>
      </w:r>
    </w:p>
    <w:p xmlns:wp14="http://schemas.microsoft.com/office/word/2010/wordml" w:rsidRPr="00441185" w:rsidR="00441185" w:rsidP="00441185" w:rsidRDefault="00441185" w14:paraId="4AA12D53" wp14:textId="77777777">
      <w:pPr>
        <w:pStyle w:val="paragraph"/>
        <w:rPr>
          <w:rFonts w:ascii="Segoe UI" w:hAnsi="Segoe UI" w:cs="Segoe UI"/>
          <w:sz w:val="21"/>
          <w:szCs w:val="21"/>
        </w:rPr>
      </w:pPr>
      <w:r w:rsidRPr="00441185">
        <w:rPr>
          <w:rFonts w:ascii="Segoe UI" w:hAnsi="Segoe UI" w:cs="Segoe UI"/>
          <w:sz w:val="21"/>
          <w:szCs w:val="21"/>
          <w:highlight w:val="yellow"/>
        </w:rPr>
        <w:t> (c) further or in the alternative, as a result of delays to other activities caused by LORAC, as set out in this Section F, the required </w:t>
      </w:r>
      <w:proofErr w:type="spellStart"/>
      <w:r w:rsidRPr="00441185">
        <w:rPr>
          <w:rFonts w:ascii="Segoe UI" w:hAnsi="Segoe UI" w:cs="Segoe UI"/>
          <w:sz w:val="21"/>
          <w:szCs w:val="21"/>
          <w:highlight w:val="yellow"/>
        </w:rPr>
        <w:t>craneage</w:t>
      </w:r>
      <w:proofErr w:type="spellEnd"/>
      <w:r w:rsidRPr="00441185">
        <w:rPr>
          <w:rFonts w:ascii="Segoe UI" w:hAnsi="Segoe UI" w:cs="Segoe UI"/>
          <w:sz w:val="21"/>
          <w:szCs w:val="21"/>
          <w:highlight w:val="yellow"/>
        </w:rPr>
        <w:t>, </w:t>
      </w:r>
      <w:proofErr w:type="spellStart"/>
      <w:r w:rsidRPr="00441185">
        <w:rPr>
          <w:rFonts w:ascii="Segoe UI" w:hAnsi="Segoe UI" w:cs="Segoe UI"/>
          <w:sz w:val="21"/>
          <w:szCs w:val="21"/>
          <w:highlight w:val="yellow"/>
        </w:rPr>
        <w:t>labour</w:t>
      </w:r>
      <w:proofErr w:type="spellEnd"/>
      <w:r w:rsidRPr="00441185">
        <w:rPr>
          <w:rFonts w:ascii="Segoe UI" w:hAnsi="Segoe UI" w:cs="Segoe UI"/>
          <w:sz w:val="21"/>
          <w:szCs w:val="21"/>
          <w:highlight w:val="yellow"/>
        </w:rPr>
        <w:t> and/or supervision were not available to execute these works.</w:t>
      </w:r>
      <w:r w:rsidRPr="00441185">
        <w:rPr>
          <w:rFonts w:ascii="Segoe UI" w:hAnsi="Segoe UI" w:cs="Segoe UI"/>
          <w:sz w:val="21"/>
          <w:szCs w:val="21"/>
        </w:rPr>
        <w:t> </w:t>
      </w:r>
    </w:p>
    <w:p xmlns:wp14="http://schemas.microsoft.com/office/word/2010/wordml" w:rsidRPr="00441185" w:rsidR="00441185" w:rsidP="00441185" w:rsidRDefault="00441185" w14:paraId="63E4A9CD" wp14:textId="77777777">
      <w:pPr>
        <w:pStyle w:val="paragraph"/>
        <w:rPr>
          <w:rFonts w:ascii="Segoe UI" w:hAnsi="Segoe UI" w:cs="Segoe UI"/>
          <w:sz w:val="21"/>
          <w:szCs w:val="21"/>
        </w:rPr>
      </w:pPr>
      <w:r w:rsidRPr="00441185">
        <w:rPr>
          <w:rFonts w:ascii="Segoe UI" w:hAnsi="Segoe UI" w:cs="Segoe UI"/>
          <w:sz w:val="21"/>
          <w:szCs w:val="21"/>
        </w:rPr>
        <w:t> </w:t>
      </w:r>
    </w:p>
    <w:p xmlns:wp14="http://schemas.microsoft.com/office/word/2010/wordml" w:rsidRPr="00441185" w:rsidR="00441185" w:rsidP="00441185" w:rsidRDefault="00441185" w14:paraId="7510B56E" wp14:textId="63B8467B">
      <w:pPr>
        <w:pStyle w:val="paragraph"/>
        <w:rPr>
          <w:rFonts w:ascii="Segoe UI" w:hAnsi="Segoe UI" w:cs="Segoe UI"/>
          <w:sz w:val="21"/>
          <w:szCs w:val="21"/>
        </w:rPr>
      </w:pPr>
      <w:r w:rsidRPr="12E5AF61" w:rsidR="3B97551E">
        <w:rPr>
          <w:rFonts w:ascii="Segoe UI" w:hAnsi="Segoe UI" w:cs="Segoe UI"/>
          <w:sz w:val="21"/>
          <w:szCs w:val="21"/>
        </w:rPr>
        <w:t>13</w:t>
      </w:r>
      <w:r w:rsidRPr="12E5AF61" w:rsidR="00441185">
        <w:rPr>
          <w:rFonts w:ascii="Segoe UI" w:hAnsi="Segoe UI" w:cs="Segoe UI"/>
          <w:sz w:val="21"/>
          <w:szCs w:val="21"/>
        </w:rPr>
        <w:t>. What did LORAC's delayed commencement and performance of the stripping and cleaning of the </w:t>
      </w:r>
      <w:proofErr w:type="spellStart"/>
      <w:r w:rsidRPr="12E5AF61" w:rsidR="00441185">
        <w:rPr>
          <w:rFonts w:ascii="Segoe UI" w:hAnsi="Segoe UI" w:cs="Segoe UI"/>
          <w:sz w:val="21"/>
          <w:szCs w:val="21"/>
        </w:rPr>
        <w:t>slipforming</w:t>
      </w:r>
      <w:proofErr w:type="spellEnd"/>
      <w:r w:rsidRPr="12E5AF61" w:rsidR="00441185">
        <w:rPr>
          <w:rFonts w:ascii="Segoe UI" w:hAnsi="Segoe UI" w:cs="Segoe UI"/>
          <w:sz w:val="21"/>
          <w:szCs w:val="21"/>
        </w:rPr>
        <w:t> rig and formwork constitute of? </w:t>
      </w:r>
    </w:p>
    <w:p xmlns:wp14="http://schemas.microsoft.com/office/word/2010/wordml" w:rsidRPr="00441185" w:rsidR="00441185" w:rsidP="00441185" w:rsidRDefault="00441185" w14:paraId="5A42A2AC" wp14:textId="77777777">
      <w:pPr>
        <w:pStyle w:val="paragraph"/>
        <w:rPr>
          <w:rFonts w:ascii="Segoe UI" w:hAnsi="Segoe UI" w:cs="Segoe UI"/>
          <w:sz w:val="21"/>
          <w:szCs w:val="21"/>
          <w:highlight w:val="yellow"/>
        </w:rPr>
      </w:pPr>
      <w:r w:rsidRPr="00441185">
        <w:rPr>
          <w:rFonts w:ascii="Segoe UI" w:hAnsi="Segoe UI" w:cs="Segoe UI"/>
          <w:sz w:val="21"/>
          <w:szCs w:val="21"/>
        </w:rPr>
        <w:t xml:space="preserve">A. </w:t>
      </w:r>
      <w:r w:rsidRPr="00441185">
        <w:rPr>
          <w:rFonts w:ascii="Segoe UI" w:hAnsi="Segoe UI" w:cs="Segoe UI"/>
          <w:sz w:val="21"/>
          <w:szCs w:val="21"/>
          <w:highlight w:val="yellow"/>
        </w:rPr>
        <w:t>(a) a failure by LORAC to provide all things necessary or incidental to the performance of the Works including the provision of supplies, consumables, utilities, tools, </w:t>
      </w:r>
      <w:proofErr w:type="spellStart"/>
      <w:r w:rsidRPr="00441185">
        <w:rPr>
          <w:rFonts w:ascii="Segoe UI" w:hAnsi="Segoe UI" w:cs="Segoe UI"/>
          <w:sz w:val="21"/>
          <w:szCs w:val="21"/>
          <w:highlight w:val="yellow"/>
        </w:rPr>
        <w:t>labour</w:t>
      </w:r>
      <w:proofErr w:type="spellEnd"/>
      <w:r w:rsidRPr="00441185">
        <w:rPr>
          <w:rFonts w:ascii="Segoe UI" w:hAnsi="Segoe UI" w:cs="Segoe UI"/>
          <w:sz w:val="21"/>
          <w:szCs w:val="21"/>
          <w:highlight w:val="yellow"/>
        </w:rPr>
        <w:t>, facilities, equipment, services and works, in contravention of sub-Article 1 </w:t>
      </w:r>
    </w:p>
    <w:p xmlns:wp14="http://schemas.microsoft.com/office/word/2010/wordml" w:rsidRPr="00441185" w:rsidR="00441185" w:rsidP="00441185" w:rsidRDefault="00441185" w14:paraId="16480678" wp14:textId="77777777">
      <w:pPr>
        <w:pStyle w:val="paragraph"/>
        <w:rPr>
          <w:rFonts w:ascii="Segoe UI" w:hAnsi="Segoe UI" w:cs="Segoe UI"/>
          <w:sz w:val="21"/>
          <w:szCs w:val="21"/>
        </w:rPr>
      </w:pPr>
      <w:r w:rsidRPr="00441185">
        <w:rPr>
          <w:rFonts w:ascii="Segoe UI" w:hAnsi="Segoe UI" w:cs="Segoe UI"/>
          <w:sz w:val="21"/>
          <w:szCs w:val="21"/>
          <w:highlight w:val="yellow"/>
        </w:rPr>
        <w:t> (b) of the JKC Subcontract General Terms and Conditions. (b) a deviation by LORAC from an Approved document without JKC's prior approval, namely the Baseline Detailed Work Time Schedule, in contravention of sub-Article 14.1 of the JKC Subcontract General Terms and Conditions;</w:t>
      </w:r>
      <w:r w:rsidRPr="00441185">
        <w:rPr>
          <w:rFonts w:ascii="Segoe UI" w:hAnsi="Segoe UI" w:cs="Segoe UI"/>
          <w:sz w:val="21"/>
          <w:szCs w:val="21"/>
        </w:rPr>
        <w:t> </w:t>
      </w:r>
    </w:p>
    <w:p xmlns:wp14="http://schemas.microsoft.com/office/word/2010/wordml" w:rsidRPr="00441185" w:rsidR="00441185" w:rsidP="00441185" w:rsidRDefault="00441185" w14:paraId="0FBB22CD" wp14:textId="77777777">
      <w:pPr>
        <w:pStyle w:val="paragraph"/>
        <w:rPr>
          <w:rFonts w:ascii="Segoe UI" w:hAnsi="Segoe UI" w:cs="Segoe UI"/>
          <w:sz w:val="21"/>
          <w:szCs w:val="21"/>
        </w:rPr>
      </w:pPr>
      <w:r w:rsidRPr="00441185">
        <w:rPr>
          <w:rFonts w:ascii="Segoe UI" w:hAnsi="Segoe UI" w:cs="Segoe UI"/>
          <w:sz w:val="21"/>
          <w:szCs w:val="21"/>
        </w:rPr>
        <w:lastRenderedPageBreak/>
        <w:t> (</w:t>
      </w:r>
      <w:r w:rsidRPr="00FC7551">
        <w:rPr>
          <w:rFonts w:ascii="Segoe UI" w:hAnsi="Segoe UI" w:cs="Segoe UI"/>
          <w:sz w:val="21"/>
          <w:szCs w:val="21"/>
          <w:highlight w:val="yellow"/>
        </w:rPr>
        <w:t>c) a failure by LORAC to perform the Works in accordance with the Work Time Schedule, as required by sub-Article 15.1 (a) of the JKC Subcontract General Terms and Conditions; and (d) a failure by LORAC to perform the Works with due expedition and without delay, as required by sub-Article 15.1 (a) of the JKC Subcontract General Terms and Conditions.</w:t>
      </w:r>
      <w:r w:rsidRPr="00441185">
        <w:rPr>
          <w:rFonts w:ascii="Segoe UI" w:hAnsi="Segoe UI" w:cs="Segoe UI"/>
          <w:sz w:val="21"/>
          <w:szCs w:val="21"/>
        </w:rPr>
        <w:t> </w:t>
      </w:r>
    </w:p>
    <w:p xmlns:wp14="http://schemas.microsoft.com/office/word/2010/wordml" w:rsidRPr="00441185" w:rsidR="00441185" w:rsidP="00441185" w:rsidRDefault="00441185" w14:paraId="4F6584BE" wp14:textId="77777777">
      <w:pPr>
        <w:pStyle w:val="paragraph"/>
        <w:rPr>
          <w:rFonts w:ascii="Segoe UI" w:hAnsi="Segoe UI" w:cs="Segoe UI"/>
          <w:sz w:val="21"/>
          <w:szCs w:val="21"/>
        </w:rPr>
      </w:pPr>
      <w:r w:rsidRPr="00441185">
        <w:rPr>
          <w:rFonts w:ascii="Segoe UI" w:hAnsi="Segoe UI" w:cs="Segoe UI"/>
          <w:sz w:val="21"/>
          <w:szCs w:val="21"/>
        </w:rPr>
        <w:t> </w:t>
      </w:r>
    </w:p>
    <w:p xmlns:wp14="http://schemas.microsoft.com/office/word/2010/wordml" w:rsidRPr="00441185" w:rsidR="00441185" w:rsidP="00441185" w:rsidRDefault="00441185" w14:paraId="1BB2CFEE" wp14:textId="50417AE2">
      <w:pPr>
        <w:pStyle w:val="paragraph"/>
        <w:rPr>
          <w:rFonts w:ascii="Segoe UI" w:hAnsi="Segoe UI" w:cs="Segoe UI"/>
          <w:sz w:val="21"/>
          <w:szCs w:val="21"/>
        </w:rPr>
      </w:pPr>
      <w:r w:rsidRPr="12E5AF61" w:rsidR="4065A7BC">
        <w:rPr>
          <w:rFonts w:ascii="Segoe UI" w:hAnsi="Segoe UI" w:cs="Segoe UI"/>
          <w:sz w:val="21"/>
          <w:szCs w:val="21"/>
        </w:rPr>
        <w:t>14</w:t>
      </w:r>
      <w:r w:rsidRPr="12E5AF61" w:rsidR="00441185">
        <w:rPr>
          <w:rFonts w:ascii="Segoe UI" w:hAnsi="Segoe UI" w:cs="Segoe UI"/>
          <w:sz w:val="21"/>
          <w:szCs w:val="21"/>
        </w:rPr>
        <w:t>. The prolonged duration of the activities was caused by: </w:t>
      </w:r>
    </w:p>
    <w:p xmlns:wp14="http://schemas.microsoft.com/office/word/2010/wordml" w:rsidRPr="00441185" w:rsidR="00441185" w:rsidP="00441185" w:rsidRDefault="00441185" w14:paraId="79632664" wp14:textId="77777777">
      <w:pPr>
        <w:pStyle w:val="paragraph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441185">
        <w:rPr>
          <w:rFonts w:ascii="Segoe UI" w:hAnsi="Segoe UI" w:cs="Segoe UI"/>
          <w:sz w:val="21"/>
          <w:szCs w:val="21"/>
        </w:rPr>
        <w:t>(a) LORAC's delayed commencement and performance of the installation of the top access platform for LNG Tank 2 </w:t>
      </w:r>
    </w:p>
    <w:p xmlns:wp14="http://schemas.microsoft.com/office/word/2010/wordml" w:rsidRPr="00441185" w:rsidR="00441185" w:rsidP="00441185" w:rsidRDefault="00441185" w14:paraId="11BDB561" wp14:textId="77777777">
      <w:pPr>
        <w:pStyle w:val="paragraph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441185">
        <w:rPr>
          <w:rFonts w:ascii="Segoe UI" w:hAnsi="Segoe UI" w:cs="Segoe UI"/>
          <w:sz w:val="21"/>
          <w:szCs w:val="21"/>
        </w:rPr>
        <w:t>(b) LORAC's delayed commencement and performance of the corner lining plate installation for LNG Tank 2; </w:t>
      </w:r>
    </w:p>
    <w:p xmlns:wp14="http://schemas.microsoft.com/office/word/2010/wordml" w:rsidR="00441185" w:rsidP="00441185" w:rsidRDefault="00441185" w14:paraId="7188B5C3" wp14:textId="77777777">
      <w:pPr>
        <w:pStyle w:val="paragraph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441185">
        <w:rPr>
          <w:rFonts w:ascii="Segoe UI" w:hAnsi="Segoe UI" w:cs="Segoe UI"/>
          <w:sz w:val="21"/>
          <w:szCs w:val="21"/>
        </w:rPr>
        <w:t>(c) LORAC's delayed installation and welding of the roof petals for LNG Tank 2; </w:t>
      </w:r>
    </w:p>
    <w:p xmlns:wp14="http://schemas.microsoft.com/office/word/2010/wordml" w:rsidR="00441185" w:rsidP="00441185" w:rsidRDefault="00441185" w14:paraId="1895885F" wp14:textId="77777777">
      <w:pPr>
        <w:pStyle w:val="paragraph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441185">
        <w:rPr>
          <w:rFonts w:ascii="Segoe UI" w:hAnsi="Segoe UI" w:cs="Segoe UI"/>
          <w:sz w:val="21"/>
          <w:szCs w:val="21"/>
        </w:rPr>
        <w:t>(d) All of the above </w:t>
      </w:r>
    </w:p>
    <w:p xmlns:wp14="http://schemas.microsoft.com/office/word/2010/wordml" w:rsidRPr="00441185" w:rsidR="00441185" w:rsidP="00441185" w:rsidRDefault="00441185" w14:paraId="4DDBEF00" wp14:textId="77777777">
      <w:pPr>
        <w:pStyle w:val="paragraph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xmlns:wp14="http://schemas.microsoft.com/office/word/2010/wordml" w:rsidRPr="00441185" w:rsidR="00441185" w:rsidP="00441185" w:rsidRDefault="00441185" w14:paraId="623B19CA" wp14:textId="77777777">
      <w:pPr>
        <w:pStyle w:val="paragraph"/>
        <w:spacing w:before="0" w:beforeAutospacing="0"/>
        <w:rPr>
          <w:rFonts w:ascii="Segoe UI" w:hAnsi="Segoe UI" w:cs="Segoe UI"/>
          <w:sz w:val="21"/>
          <w:szCs w:val="21"/>
        </w:rPr>
      </w:pPr>
      <w:r w:rsidRPr="12E5AF61" w:rsidR="00441185">
        <w:rPr>
          <w:rFonts w:ascii="Segoe UI" w:hAnsi="Segoe UI" w:cs="Segoe UI"/>
          <w:sz w:val="21"/>
          <w:szCs w:val="21"/>
          <w:highlight w:val="yellow"/>
        </w:rPr>
        <w:t>A. (D) All of the above</w:t>
      </w:r>
      <w:r w:rsidRPr="12E5AF61" w:rsidR="00441185">
        <w:rPr>
          <w:rFonts w:ascii="Segoe UI" w:hAnsi="Segoe UI" w:cs="Segoe UI"/>
          <w:sz w:val="21"/>
          <w:szCs w:val="21"/>
        </w:rPr>
        <w:t> </w:t>
      </w:r>
    </w:p>
    <w:p w:rsidR="12E5AF61" w:rsidP="12E5AF61" w:rsidRDefault="12E5AF61" w14:paraId="1D67C618" w14:textId="5DE254DA">
      <w:pPr>
        <w:pStyle w:val="paragraph"/>
        <w:spacing w:before="0" w:beforeAutospacing="off"/>
        <w:rPr>
          <w:rFonts w:ascii="Segoe UI" w:hAnsi="Segoe UI" w:cs="Segoe UI"/>
          <w:sz w:val="21"/>
          <w:szCs w:val="21"/>
        </w:rPr>
      </w:pPr>
    </w:p>
    <w:p xmlns:wp14="http://schemas.microsoft.com/office/word/2010/wordml" w:rsidRPr="00441185" w:rsidR="00441185" w:rsidP="00441185" w:rsidRDefault="00441185" w14:paraId="6B0B40B6" wp14:textId="57425ADE">
      <w:pPr>
        <w:pStyle w:val="paragraph"/>
        <w:rPr>
          <w:rFonts w:ascii="Segoe UI" w:hAnsi="Segoe UI" w:cs="Segoe UI"/>
          <w:sz w:val="21"/>
          <w:szCs w:val="21"/>
        </w:rPr>
      </w:pPr>
      <w:r w:rsidRPr="12E5AF61" w:rsidR="4D4F8ED3">
        <w:rPr>
          <w:rFonts w:ascii="Segoe UI" w:hAnsi="Segoe UI" w:cs="Segoe UI"/>
          <w:sz w:val="21"/>
          <w:szCs w:val="21"/>
        </w:rPr>
        <w:t xml:space="preserve">15 </w:t>
      </w:r>
      <w:r w:rsidRPr="12E5AF61" w:rsidR="00441185">
        <w:rPr>
          <w:rFonts w:ascii="Segoe UI" w:hAnsi="Segoe UI" w:cs="Segoe UI"/>
          <w:sz w:val="21"/>
          <w:szCs w:val="21"/>
        </w:rPr>
        <w:t>. LORAC's delayed commencement and performance of the installation of the top access platform was due to LORAC deploying </w:t>
      </w:r>
      <w:r w:rsidRPr="12E5AF61" w:rsidR="00441185">
        <w:rPr>
          <w:rFonts w:ascii="Segoe UI" w:hAnsi="Segoe UI" w:cs="Segoe UI"/>
          <w:sz w:val="21"/>
          <w:szCs w:val="21"/>
        </w:rPr>
        <w:t>cranage</w:t>
      </w:r>
      <w:r w:rsidRPr="12E5AF61" w:rsidR="00441185">
        <w:rPr>
          <w:rFonts w:ascii="Segoe UI" w:hAnsi="Segoe UI" w:cs="Segoe UI"/>
          <w:sz w:val="21"/>
          <w:szCs w:val="21"/>
        </w:rPr>
        <w:t>, labour and/or supervision required for this activity to other activities. True or False? </w:t>
      </w:r>
    </w:p>
    <w:p xmlns:wp14="http://schemas.microsoft.com/office/word/2010/wordml" w:rsidRPr="00441185" w:rsidR="00441185" w:rsidP="00441185" w:rsidRDefault="00441185" w14:paraId="7EFF7750" wp14:textId="77777777">
      <w:pPr>
        <w:pStyle w:val="paragraph"/>
        <w:rPr>
          <w:rFonts w:ascii="Segoe UI" w:hAnsi="Segoe UI" w:cs="Segoe UI"/>
          <w:sz w:val="21"/>
          <w:szCs w:val="21"/>
        </w:rPr>
      </w:pPr>
      <w:r w:rsidRPr="00FC7551">
        <w:rPr>
          <w:rFonts w:ascii="Segoe UI" w:hAnsi="Segoe UI" w:cs="Segoe UI"/>
          <w:sz w:val="21"/>
          <w:szCs w:val="21"/>
          <w:highlight w:val="yellow"/>
        </w:rPr>
        <w:t>A. True</w:t>
      </w:r>
      <w:r w:rsidRPr="00441185">
        <w:rPr>
          <w:rFonts w:ascii="Segoe UI" w:hAnsi="Segoe UI" w:cs="Segoe UI"/>
          <w:sz w:val="21"/>
          <w:szCs w:val="21"/>
        </w:rPr>
        <w:t> </w:t>
      </w:r>
    </w:p>
    <w:p xmlns:wp14="http://schemas.microsoft.com/office/word/2010/wordml" w:rsidRPr="00441185" w:rsidR="00441185" w:rsidP="00441185" w:rsidRDefault="00441185" w14:paraId="3461D77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xmlns:wp14="http://schemas.microsoft.com/office/word/2010/wordml" w:rsidRPr="00441185" w:rsidR="00441185" w:rsidP="00441185" w:rsidRDefault="00441185" w14:paraId="3CF2D8B6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xmlns:wp14="http://schemas.microsoft.com/office/word/2010/wordml" w:rsidRPr="00441185" w:rsidR="00441185" w:rsidP="00441185" w:rsidRDefault="00441185" w14:paraId="0FB7827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xmlns:wp14="http://schemas.microsoft.com/office/word/2010/wordml" w:rsidRPr="00441185" w:rsidR="00441185" w:rsidP="00441185" w:rsidRDefault="00441185" w14:paraId="1FC39945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Pr="00441185" w:rsidR="00441185" w:rsidP="00441185" w:rsidRDefault="00441185" w14:paraId="0562CB0E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Pr="00441185" w:rsidR="00441185" w:rsidP="00441185" w:rsidRDefault="00441185" w14:paraId="34CE0A41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="00BA6C8F" w:rsidRDefault="00FC7551" w14:paraId="62EBF3C5" wp14:textId="77777777"/>
    <w:sectPr w:rsidR="00BA6C8F" w:rsidSect="00CD65D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50"/>
  <w:defaultTabStop w:val="720"/>
  <w:characterSpacingControl w:val="doNotCompress"/>
  <w:compat/>
  <w:rsids>
    <w:rsidRoot w:val="00441185"/>
    <w:rsid w:val="00441185"/>
    <w:rsid w:val="00676F97"/>
    <w:rsid w:val="00C46261"/>
    <w:rsid w:val="00CD505B"/>
    <w:rsid w:val="00CD65DA"/>
    <w:rsid w:val="00FC7551"/>
    <w:rsid w:val="12E5AF61"/>
    <w:rsid w:val="3B97551E"/>
    <w:rsid w:val="4065A7BC"/>
    <w:rsid w:val="4D4F8ED3"/>
    <w:rsid w:val="7B271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DBEE6F2"/>
  <w15:docId w15:val="{abbd8bef-2144-4742-a9bb-f40d185bf59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D65DA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44118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441185"/>
  </w:style>
  <w:style w:type="character" w:styleId="eop" w:customStyle="1">
    <w:name w:val="eop"/>
    <w:basedOn w:val="DefaultParagraphFont"/>
    <w:rsid w:val="00441185"/>
  </w:style>
  <w:style w:type="character" w:styleId="contextualspellingandgrammarerror" w:customStyle="1">
    <w:name w:val="contextualspellingandgrammarerror"/>
    <w:basedOn w:val="DefaultParagraphFont"/>
    <w:rsid w:val="004411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Grizli777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JILANI SYED</dc:creator>
  <keywords/>
  <dc:description/>
  <lastModifiedBy>Mirza Sajjad Ali Baig</lastModifiedBy>
  <revision>3</revision>
  <dcterms:created xsi:type="dcterms:W3CDTF">2020-05-05T09:01:00.0000000Z</dcterms:created>
  <dcterms:modified xsi:type="dcterms:W3CDTF">2020-05-05T10:45:16.3899615Z</dcterms:modified>
</coreProperties>
</file>