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color w:val="1F4E79"/>
          <w:sz w:val="56"/>
          <w:szCs w:val="56"/>
        </w:rPr>
        <w:t xml:space="preserve">Inspection Report Analysis</w:t>
      </w:r>
    </w:p>
    <w:p>
      <w:pPr>
        <w:spacing w:after="120"/>
        <w:jc w:val="center"/>
      </w:pPr>
      <w:r>
        <w:rPr>
          <w:rFonts w:ascii="Arial" w:cs="Arial" w:eastAsia="Arial" w:hAnsi="Arial"/>
          <w:color w:val="2E75B6"/>
          <w:sz w:val="36"/>
          <w:szCs w:val="36"/>
        </w:rPr>
        <w:t xml:space="preserve">Food Establishment Inspection Forms</w:t>
      </w:r>
    </w:p>
    <w:p>
      <w:pPr>
        <w:spacing w:after="80"/>
        <w:jc w:val="center"/>
      </w:pPr>
      <w:r>
        <w:rPr>
          <w:rFonts w:ascii="Arial" w:cs="Arial" w:eastAsia="Arial" w:hAnsi="Arial"/>
          <w:color w:val="404040"/>
          <w:sz w:val="30"/>
          <w:szCs w:val="30"/>
        </w:rPr>
        <w:t xml:space="preserve">Chicago &amp; Dallas</w:t>
      </w:r>
    </w:p>
    <w:p>
      <w:pPr>
        <w:spacing w:before="400"/>
        <w:jc w:val="center"/>
      </w:pPr>
      <w:r>
        <w:rPr>
          <w:rFonts w:ascii="Arial" w:cs="Arial" w:eastAsia="Arial" w:hAnsi="Arial"/>
          <w:i/>
          <w:iCs/>
          <w:color w:val="666666"/>
          <w:sz w:val="24"/>
          <w:szCs w:val="24"/>
        </w:rPr>
        <w:t xml:space="preserve">Source-to-Dataset Field Mapping &amp; Violation Code Reference</w:t>
      </w:r>
    </w:p>
    <w:p>
      <w:pPr>
        <w:spacing w:before="600"/>
        <w:jc w:val="center"/>
      </w:pPr>
      <w:r>
        <w:rPr>
          <w:rFonts w:ascii="Arial" w:cs="Arial" w:eastAsia="Arial" w:hAnsi="Arial"/>
          <w:color w:val="666666"/>
          <w:sz w:val="22"/>
          <w:szCs w:val="22"/>
        </w:rPr>
        <w:t xml:space="preserve">DAMG7370: Designing Advanced Data Architectures for Business Intelligence</w:t>
      </w:r>
    </w:p>
    <w:p>
      <w:pPr>
        <w:spacing w:after="80"/>
        <w:jc w:val="center"/>
      </w:pPr>
      <w:r>
        <w:rPr>
          <w:rFonts w:ascii="Arial" w:cs="Arial" w:eastAsia="Arial" w:hAnsi="Arial"/>
          <w:color w:val="666666"/>
          <w:sz w:val="22"/>
          <w:szCs w:val="22"/>
        </w:rPr>
        <w:t xml:space="preserve">Aravind Ravi  |  Spring 2026  |  Northeastern University</w:t>
      </w:r>
    </w:p>
    <w:p>
      <w:pPr>
        <w:sectPr>
          <w:pgSz w:w="12240" w:h="15840" w:orient="portrait"/>
          <w:pgMar w:top="1440" w:right="1440" w:bottom="1440" w:left="1440" w:header="708" w:footer="708" w:gutter="0"/>
          <w:pgNumType/>
          <w:docGrid w:linePitch="360"/>
        </w:sectPr>
      </w:pPr>
    </w:p>
    <w:p>
      <w:pPr>
        <w:pStyle w:val="Heading1"/>
        <w:spacing w:after="120" w:before="240"/>
      </w:pPr>
      <w:r>
        <w:rPr>
          <w:rFonts w:ascii="Arial" w:cs="Arial" w:eastAsia="Arial" w:hAnsi="Arial"/>
        </w:rPr>
        <w:t xml:space="preserve">1. Purpose</w:t>
      </w:r>
    </w:p>
    <w:p>
      <w:pPr>
        <w:spacing w:after="120"/>
      </w:pPr>
      <w:r>
        <w:rPr>
          <w:rFonts w:ascii="Arial" w:cs="Arial" w:eastAsia="Arial" w:hAnsi="Arial"/>
          <w:b w:val="false"/>
          <w:bCs w:val="false"/>
          <w:i w:val="false"/>
          <w:iCs w:val="false"/>
          <w:sz w:val="22"/>
          <w:szCs w:val="22"/>
        </w:rPr>
        <w:t xml:space="preserve">This document analyzes the official food establishment inspection report forms used by Chicago (Illinois) and Dallas (Texas), maps their fields to the corresponding columns in the source datasets, and documents how each field is captured, transformed, and loaded into the dimensional model. Understanding the inspection reports is critical for interpreting the data correctly and designing appropriate cleansing and transformation logic.</w:t>
      </w:r>
    </w:p>
    <w:p>
      <w:pPr>
        <w:spacing w:after="80"/>
      </w:pPr>
    </w:p>
    <w:p>
      <w:pPr>
        <w:pStyle w:val="Heading1"/>
        <w:spacing w:after="120" w:before="240"/>
      </w:pPr>
      <w:r>
        <w:rPr>
          <w:rFonts w:ascii="Arial" w:cs="Arial" w:eastAsia="Arial" w:hAnsi="Arial"/>
        </w:rPr>
        <w:t xml:space="preserve">2. Chicago Inspection Report</w:t>
      </w:r>
    </w:p>
    <w:p>
      <w:pPr>
        <w:spacing w:after="120"/>
      </w:pPr>
      <w:r>
        <w:rPr>
          <w:rFonts w:ascii="Arial" w:cs="Arial" w:eastAsia="Arial" w:hAnsi="Arial"/>
          <w:b w:val="false"/>
          <w:bCs w:val="false"/>
          <w:i w:val="false"/>
          <w:iCs w:val="false"/>
          <w:sz w:val="22"/>
          <w:szCs w:val="22"/>
        </w:rPr>
        <w:t xml:space="preserve">The Chicago Food Establishment Inspection Report is issued by the Chicago Department of Public Health, Food Protection Division. The form captures establishment details, inspection metadata, and a comprehensive 47-item checklist of violation codes organized by severity.</w:t>
      </w:r>
    </w:p>
    <w:p>
      <w:pPr>
        <w:spacing w:after="80"/>
      </w:pPr>
    </w:p>
    <w:p>
      <w:pPr>
        <w:pStyle w:val="Heading2"/>
        <w:spacing w:after="120" w:before="240"/>
      </w:pPr>
      <w:r>
        <w:rPr>
          <w:rFonts w:ascii="Arial" w:cs="Arial" w:eastAsia="Arial" w:hAnsi="Arial"/>
        </w:rPr>
        <w:t xml:space="preserve">2.1 Report Structure</w:t>
      </w:r>
    </w:p>
    <w:p>
      <w:pPr>
        <w:spacing w:after="120"/>
      </w:pPr>
      <w:r>
        <w:rPr>
          <w:rFonts w:ascii="Arial" w:cs="Arial" w:eastAsia="Arial" w:hAnsi="Arial"/>
          <w:b w:val="false"/>
          <w:bCs w:val="false"/>
          <w:i w:val="false"/>
          <w:iCs w:val="false"/>
          <w:sz w:val="22"/>
          <w:szCs w:val="22"/>
        </w:rPr>
        <w:t xml:space="preserve">The Chicago inspection report consists of two pages. Page 1 contains the establishment header (identification, licensing, and facility details), food temperature observations, and the 47-item violation checklist. Page 2 captures certified manager details, a free-text area for specific code violations observed and correction deadlines, HACCP principles, inspector comments, and the final inspection result (Passed, Passed w/Cond, Failed, or Canceled).</w:t>
      </w:r>
    </w:p>
    <w:p>
      <w:pPr>
        <w:spacing w:after="80"/>
      </w:pPr>
    </w:p>
    <w:p>
      <w:pPr>
        <w:pStyle w:val="Heading2"/>
        <w:spacing w:after="120" w:before="240"/>
      </w:pPr>
      <w:r>
        <w:rPr>
          <w:rFonts w:ascii="Arial" w:cs="Arial" w:eastAsia="Arial" w:hAnsi="Arial"/>
        </w:rPr>
        <w:t xml:space="preserve">2.2 Issuing Authority</w:t>
      </w:r>
    </w:p>
    <w:p>
      <w:pPr>
        <w:spacing w:after="120"/>
      </w:pPr>
      <w:r>
        <w:rPr>
          <w:rFonts w:ascii="Arial" w:cs="Arial" w:eastAsia="Arial" w:hAnsi="Arial"/>
          <w:b w:val="false"/>
          <w:bCs w:val="false"/>
          <w:i w:val="false"/>
          <w:iCs w:val="false"/>
          <w:sz w:val="22"/>
          <w:szCs w:val="22"/>
        </w:rPr>
        <w:t xml:space="preserve">Chicago Department of Public Health, Food Protection Division. The form references Illinois state law requiring inspection under a certified environmental health sanitarian. Contact: 312.746.8030.</w:t>
      </w:r>
    </w:p>
    <w:p>
      <w:pPr>
        <w:spacing w:after="80"/>
      </w:pPr>
    </w:p>
    <w:p>
      <w:pPr>
        <w:pStyle w:val="Heading2"/>
        <w:spacing w:after="120" w:before="240"/>
      </w:pPr>
      <w:r>
        <w:rPr>
          <w:rFonts w:ascii="Arial" w:cs="Arial" w:eastAsia="Arial" w:hAnsi="Arial"/>
        </w:rPr>
        <w:t xml:space="preserve">2.3 Report Fields to Dataset Mapping</w:t>
      </w:r>
    </w:p>
    <w:p>
      <w:pPr>
        <w:spacing w:after="120"/>
      </w:pPr>
      <w:r>
        <w:rPr>
          <w:rFonts w:ascii="Arial" w:cs="Arial" w:eastAsia="Arial" w:hAnsi="Arial"/>
          <w:b w:val="false"/>
          <w:bCs w:val="false"/>
          <w:i w:val="false"/>
          <w:iCs w:val="false"/>
          <w:sz w:val="22"/>
          <w:szCs w:val="22"/>
        </w:rPr>
        <w:t xml:space="preserve">The following table maps every field on the Chicago inspection report form to its corresponding column in the Chicago Open Data Portal dataset.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200"/>
        <w:gridCol w:w="3960"/>
      </w:tblGrid>
      <w:tr>
        <w:tc>
          <w:tcPr>
            <w:tcW w:type="dxa" w:w="2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Report Field</w:t>
            </w:r>
          </w:p>
        </w:tc>
        <w:tc>
          <w:tcPr>
            <w:tcW w:type="dxa" w:w="1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Dataset Column</w:t>
            </w:r>
          </w:p>
        </w:tc>
        <w:tc>
          <w:tcPr>
            <w:tcW w:type="dxa" w:w="1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Data Type</w:t>
            </w:r>
          </w:p>
        </w:tc>
        <w:tc>
          <w:tcPr>
            <w:tcW w:type="dxa" w:w="3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 #</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Inspection_ID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integer</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Unique identifier for each inspection</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License #</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License</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integer</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Business license number</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 Date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Inspection_Date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date</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Date the inspection was conducted</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 Type</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Inspection_Type</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string</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Canvass, License, Complaint, Re-Inspection, etc.</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Facility Type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Facility_Type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string</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Restaurant, Grocery Store, School, Bakery, etc.</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D/B/A (Doing Business As)</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DBA_Name</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string</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Primary business name</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A/K/A (Also Known As)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AKA_Name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string</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Alternate business name</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Business Address</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Address</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string</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Street address of establishment</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Zip</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Zip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integer</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Zip code of establishment</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City</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City</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string</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City name (always CHICAGO)</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string</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State abbreviation (always IL)</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Risk</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Risk</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string</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Risk 1 (High), Risk 2 (Medium), Risk 3 (Low)</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Code Violations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string</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Pipe-delimited string with all violation codes, descriptions, and comments</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PASSED / PASSED w/COND / FAILED / CANCELED</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Results</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string</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Final inspection outcome</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Latitude (geocoded)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Latitude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double</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on form; geocoded from address</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Longitude (geocoded)</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Longitude</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double</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on form; geocoded from address</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Location (geocoded)</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Location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string</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Combined lat/long; not on form</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Inspector Badge #</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captured</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On form but not in dataset</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Supervisor Badge #</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captured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On form but not in dataset</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Fire #</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captured</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On form but not in dataset</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SR # / SFP #</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captured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On form but not in dataset</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Certified Manager</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captured</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On form but not in dataset</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Certificate #/Type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captured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On form but not in dataset</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 Employees / # Seats</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captured</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On form but not in dataset</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Temperature Observations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captured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On form but not in dataset</w:t>
            </w:r>
          </w:p>
        </w:tc>
      </w:tr>
      <w:tr>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HACCP Principle</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captured</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t>
            </w:r>
          </w:p>
        </w:tc>
        <w:tc>
          <w:tcPr>
            <w:tcW w:type="dxa" w:w="3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On form but not in dataset</w:t>
            </w:r>
          </w:p>
        </w:tc>
      </w:tr>
    </w:tbl>
    <w:p>
      <w:r>
        <w:br w:type="page"/>
      </w:r>
    </w:p>
    <w:p>
      <w:pPr>
        <w:pStyle w:val="Heading2"/>
        <w:spacing w:after="120" w:before="240"/>
      </w:pPr>
      <w:r>
        <w:rPr>
          <w:rFonts w:ascii="Arial" w:cs="Arial" w:eastAsia="Arial" w:hAnsi="Arial"/>
        </w:rPr>
        <w:t xml:space="preserve">2.4 Chicago Violation Code Reference</w:t>
      </w:r>
    </w:p>
    <w:p>
      <w:pPr>
        <w:spacing w:after="120"/>
      </w:pPr>
      <w:r>
        <w:rPr>
          <w:rFonts w:ascii="Arial" w:cs="Arial" w:eastAsia="Arial" w:hAnsi="Arial"/>
          <w:b w:val="false"/>
          <w:bCs w:val="false"/>
          <w:i w:val="false"/>
          <w:iCs w:val="false"/>
          <w:sz w:val="22"/>
          <w:szCs w:val="22"/>
        </w:rPr>
        <w:t xml:space="preserve">The Chicago inspection form uses a 47-item numbered checklist organized into three severity tiers. Violations are recorded in the dataset as a pipe-delimited string in the Violations column. Each violation follows the format: "CODE. DESCRIPTION - Comments: COMMENT_TEXT".</w:t>
      </w:r>
    </w:p>
    <w:p>
      <w:pPr>
        <w:spacing w:after="80"/>
      </w:pPr>
    </w:p>
    <w:p>
      <w:pPr>
        <w:spacing w:after="120"/>
      </w:pPr>
      <w:r>
        <w:rPr>
          <w:rFonts w:ascii="Arial" w:cs="Arial" w:eastAsia="Arial" w:hAnsi="Arial"/>
          <w:b/>
          <w:bCs/>
          <w:i w:val="false"/>
          <w:iCs w:val="false"/>
          <w:sz w:val="22"/>
          <w:szCs w:val="22"/>
        </w:rPr>
        <w:t xml:space="preserve">Critical Violations (Items 1–14) — $500 fine per violation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62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Code</w:t>
            </w:r>
          </w:p>
        </w:tc>
        <w:tc>
          <w:tcPr>
            <w:tcW w:type="dxa" w:w="2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Category</w:t>
            </w:r>
          </w:p>
        </w:tc>
        <w:tc>
          <w:tcPr>
            <w:tcW w:type="dxa" w:w="62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Description</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01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Protection 7-38-005 (B)(B-2)</w:t>
            </w:r>
          </w:p>
        </w:tc>
        <w:tc>
          <w:tcPr>
            <w:tcW w:type="dxa" w:w="6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Source sound condition, no spoilage, foods properly labeled, shellfish tags in place</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02</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Protection 7-38-005 (A)</w:t>
            </w:r>
          </w:p>
        </w:tc>
        <w:tc>
          <w:tcPr>
            <w:tcW w:type="dxa" w:w="62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Facilities to maintain proper temperature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03</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Protection</w:t>
            </w:r>
          </w:p>
        </w:tc>
        <w:tc>
          <w:tcPr>
            <w:tcW w:type="dxa" w:w="6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Potentially hazardous food meets temperature requirement during storage, display, and service</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04</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Cross Contamination</w:t>
            </w:r>
          </w:p>
        </w:tc>
        <w:tc>
          <w:tcPr>
            <w:tcW w:type="dxa" w:w="62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Source of cross contamination controlled (cutting boards, food handlers, utensils)</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05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Protection 7-38-010 (A)(B)</w:t>
            </w:r>
          </w:p>
        </w:tc>
        <w:tc>
          <w:tcPr>
            <w:tcW w:type="dxa" w:w="6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Personnel with infections restricted; no open sores, wounds</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06</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Hand Hygiene</w:t>
            </w:r>
          </w:p>
        </w:tc>
        <w:tc>
          <w:tcPr>
            <w:tcW w:type="dxa" w:w="62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Hands washed and cleaned, good hygienic practices; bare hand contact minimized</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07</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Equipment Sanitation 7-38-030</w:t>
            </w:r>
          </w:p>
        </w:tc>
        <w:tc>
          <w:tcPr>
            <w:tcW w:type="dxa" w:w="6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Wash and rinse water: clean and proper temperature</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08</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Equipment Sanitation</w:t>
            </w:r>
          </w:p>
        </w:tc>
        <w:tc>
          <w:tcPr>
            <w:tcW w:type="dxa" w:w="62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Sanitizing rinse for equipment and utensils: clean, proper temperature, concentration, exposure time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09</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Waste Water Disposal 7-38-030</w:t>
            </w:r>
          </w:p>
        </w:tc>
        <w:tc>
          <w:tcPr>
            <w:tcW w:type="dxa" w:w="6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Water source: safe, hot &amp; cold under city pressure</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10</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Waste Water Disposal</w:t>
            </w:r>
          </w:p>
        </w:tc>
        <w:tc>
          <w:tcPr>
            <w:tcW w:type="dxa" w:w="62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Sewage and waste water disposal, no back siphonage, cross connection and/or back flow</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11</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Toilet/Hand Washing 7-38-030</w:t>
            </w:r>
          </w:p>
        </w:tc>
        <w:tc>
          <w:tcPr>
            <w:tcW w:type="dxa" w:w="6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Adequate number, convenient, accessible, designed, and maintained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12</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Hand Washing Facilities</w:t>
            </w:r>
          </w:p>
        </w:tc>
        <w:tc>
          <w:tcPr>
            <w:tcW w:type="dxa" w:w="62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With soap and sanitary hand drying devices, convenient and accessible to food prep area</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13</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Insect/Rodent Control 7-38-020</w:t>
            </w:r>
          </w:p>
        </w:tc>
        <w:tc>
          <w:tcPr>
            <w:tcW w:type="dxa" w:w="6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 evidence of rodent or insect infestation, no birds, turtles, or other animals</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14</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Compliance</w:t>
            </w:r>
          </w:p>
        </w:tc>
        <w:tc>
          <w:tcPr>
            <w:tcW w:type="dxa" w:w="62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Previous serious violation corrected (7-42-090)</w:t>
            </w:r>
          </w:p>
        </w:tc>
      </w:tr>
    </w:tbl>
    <w:p>
      <w:pPr>
        <w:spacing w:after="80"/>
      </w:pPr>
    </w:p>
    <w:p>
      <w:pPr>
        <w:spacing w:after="120"/>
      </w:pPr>
      <w:r>
        <w:rPr>
          <w:rFonts w:ascii="Arial" w:cs="Arial" w:eastAsia="Arial" w:hAnsi="Arial"/>
          <w:b/>
          <w:bCs/>
          <w:i w:val="false"/>
          <w:iCs w:val="false"/>
          <w:sz w:val="22"/>
          <w:szCs w:val="22"/>
        </w:rPr>
        <w:t xml:space="preserve">Serious Violations (Items 15–29) — $250 fine per day until corrected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58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Code</w:t>
            </w:r>
          </w:p>
        </w:tc>
        <w:tc>
          <w:tcPr>
            <w:tcW w:type="dxa" w:w="2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Category</w:t>
            </w:r>
          </w:p>
        </w:tc>
        <w:tc>
          <w:tcPr>
            <w:tcW w:type="dxa" w:w="58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Description</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Protection 7-38-005 (A)</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Unwrapped and potentially hazardous food not re-served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16</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Protection</w:t>
            </w:r>
          </w:p>
        </w:tc>
        <w:tc>
          <w:tcPr>
            <w:tcW w:type="dxa" w:w="5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protected during storage, preparation, display, service and transportation</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17</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Safety</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Potentially hazardous food properly thawed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18</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Insect/Rodent Control: Garbage</w:t>
            </w:r>
          </w:p>
        </w:tc>
        <w:tc>
          <w:tcPr>
            <w:tcW w:type="dxa" w:w="5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 evidence of rodent or insect outer openings; written log maintained</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19</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Garbage Disposal</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Outside garbage waste grease and storage area; clean, rodent proof, all containers covered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20</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Rodent Proofing</w:t>
            </w:r>
          </w:p>
        </w:tc>
        <w:tc>
          <w:tcPr>
            <w:tcW w:type="dxa" w:w="5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Inside containers or receptacles: adequate number, properly covered and insect/rodent proof</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21</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Personnel 7-38-012</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Certified Food Manager on site when potentially hazardous foods are prepared and served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22</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Equipment/Utensil 7-38-030</w:t>
            </w:r>
          </w:p>
        </w:tc>
        <w:tc>
          <w:tcPr>
            <w:tcW w:type="dxa" w:w="5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Dish machines provided with accurate thermometers, chemical test kits and suitable gauge cock</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23</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Equipment Sanitation</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Dishes and utensils flushed, scraped, soaked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24</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Equipment/Utensil 7-38-030, 005 (A)</w:t>
            </w:r>
          </w:p>
        </w:tc>
        <w:tc>
          <w:tcPr>
            <w:tcW w:type="dxa" w:w="5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Dish washing facilities: properly designed, constructed, maintained, installed, located and operated</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25</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Toxic Items 7-38-005 (A), 7-38-030</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Toxic items properly stored, labeled and used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26</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Hand Washing Facilities 7-38-030</w:t>
            </w:r>
          </w:p>
        </w:tc>
        <w:tc>
          <w:tcPr>
            <w:tcW w:type="dxa" w:w="5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Adequate number, convenient, accessible, properly designed and installed</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27</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Toilet Facilities</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Toilet rooms enclosed clean, provided with hand cleanser, sanitary hand drying devices and proper waste receptacles</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28</w:t>
            </w:r>
          </w:p>
        </w:tc>
        <w:tc>
          <w:tcPr>
            <w:tcW w:type="dxa" w:w="2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 Report Summary 7-42-010 (B)</w:t>
            </w:r>
          </w:p>
        </w:tc>
        <w:tc>
          <w:tcPr>
            <w:tcW w:type="dxa" w:w="5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 report summary displayed and visible to all customers</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29</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Compliance</w:t>
            </w:r>
          </w:p>
        </w:tc>
        <w:tc>
          <w:tcPr>
            <w:tcW w:type="dxa" w:w="58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Previous minor violation(s) corrected (7-42-090)</w:t>
            </w:r>
          </w:p>
        </w:tc>
      </w:tr>
    </w:tbl>
    <w:p>
      <w:pPr>
        <w:spacing w:after="80"/>
      </w:pPr>
    </w:p>
    <w:p>
      <w:pPr>
        <w:spacing w:after="120"/>
      </w:pPr>
      <w:r>
        <w:rPr>
          <w:rFonts w:ascii="Arial" w:cs="Arial" w:eastAsia="Arial" w:hAnsi="Arial"/>
          <w:b/>
          <w:bCs/>
          <w:i w:val="false"/>
          <w:iCs w:val="false"/>
          <w:sz w:val="22"/>
          <w:szCs w:val="22"/>
        </w:rPr>
        <w:t xml:space="preserve">Minor Violations (Items 30–44) — $250 fine if not corrected by next routine inspection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62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Code</w:t>
            </w:r>
          </w:p>
        </w:tc>
        <w:tc>
          <w:tcPr>
            <w:tcW w:type="dxa" w:w="2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Category</w:t>
            </w:r>
          </w:p>
        </w:tc>
        <w:tc>
          <w:tcPr>
            <w:tcW w:type="dxa" w:w="62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Description</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Labeling</w:t>
            </w:r>
          </w:p>
        </w:tc>
        <w:tc>
          <w:tcPr>
            <w:tcW w:type="dxa" w:w="6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in original container, properly labeled; customer advisory posted as needed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31</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Utensils</w:t>
            </w:r>
          </w:p>
        </w:tc>
        <w:tc>
          <w:tcPr>
            <w:tcW w:type="dxa" w:w="62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Clean multi-use utensils and single service articles properly stored; no reuse of single service articles</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Food/Non-Food Surfaces</w:t>
            </w:r>
          </w:p>
        </w:tc>
        <w:tc>
          <w:tcPr>
            <w:tcW w:type="dxa" w:w="6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and non-food contact surfaces properly designed, constructed and maintained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33</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Equipment Cleanliness</w:t>
            </w:r>
          </w:p>
        </w:tc>
        <w:tc>
          <w:tcPr>
            <w:tcW w:type="dxa" w:w="62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and non-food contact equipment utensils clean, free of abrasive detergents</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34</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Maintenance</w:t>
            </w:r>
          </w:p>
        </w:tc>
        <w:tc>
          <w:tcPr>
            <w:tcW w:type="dxa" w:w="6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Floors: constructed per code, cleaned, good repair, covering installed, dust-less cleaning methods used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35</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Building Maintenance</w:t>
            </w:r>
          </w:p>
        </w:tc>
        <w:tc>
          <w:tcPr>
            <w:tcW w:type="dxa" w:w="62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Walls, ceilings, attached equipment constructed per code: good repair, surfaces clean and dust-less cleaning methods</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36</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Lighting</w:t>
            </w:r>
          </w:p>
        </w:tc>
        <w:tc>
          <w:tcPr>
            <w:tcW w:type="dxa" w:w="6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Lighting: required minimum foot-candles of light provided, fixtures shielded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37</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Toilet Room Doors</w:t>
            </w:r>
          </w:p>
        </w:tc>
        <w:tc>
          <w:tcPr>
            <w:tcW w:type="dxa" w:w="62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Toilet room doors self closing: dressing rooms with lockers provided; complete separation from living/sleeping quarters</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38</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Ventilation</w:t>
            </w:r>
          </w:p>
        </w:tc>
        <w:tc>
          <w:tcPr>
            <w:tcW w:type="dxa" w:w="6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Ventilation: rooms and equipment vented as required; plumbing installed and maintained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39</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Linen Storage</w:t>
            </w:r>
          </w:p>
        </w:tc>
        <w:tc>
          <w:tcPr>
            <w:tcW w:type="dxa" w:w="62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Linen: clean and soiled properly stored</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40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Refrigeration</w:t>
            </w:r>
          </w:p>
        </w:tc>
        <w:tc>
          <w:tcPr>
            <w:tcW w:type="dxa" w:w="6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Refrigeration and metal stem thermometers provided and conspicuous</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41</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Premises Cleanliness</w:t>
            </w:r>
          </w:p>
        </w:tc>
        <w:tc>
          <w:tcPr>
            <w:tcW w:type="dxa" w:w="62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Premises maintained free of litter, unnecessary articles, cleaning equipment properly stored</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42</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Ice Handling</w:t>
            </w:r>
          </w:p>
        </w:tc>
        <w:tc>
          <w:tcPr>
            <w:tcW w:type="dxa" w:w="6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Appropriate method of handling of food (ice) hair restraints and clean apparel worn</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43</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Dispensing Utensils</w:t>
            </w:r>
          </w:p>
        </w:tc>
        <w:tc>
          <w:tcPr>
            <w:tcW w:type="dxa" w:w="62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(ice) dispensing utensils, wash cloths properly stored</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44</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Authorized Personnel</w:t>
            </w:r>
          </w:p>
        </w:tc>
        <w:tc>
          <w:tcPr>
            <w:tcW w:type="dxa" w:w="62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Only authorized personnel in the food-prep area</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70</w:t>
            </w:r>
          </w:p>
        </w:tc>
        <w:tc>
          <w:tcPr>
            <w:tcW w:type="dxa" w:w="2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 Smoking</w:t>
            </w:r>
          </w:p>
        </w:tc>
        <w:tc>
          <w:tcPr>
            <w:tcW w:type="dxa" w:w="62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 Smoking Regulations 7-32-010 Through 090</w:t>
            </w:r>
          </w:p>
        </w:tc>
      </w:tr>
    </w:tbl>
    <w:p>
      <w:pPr>
        <w:spacing w:after="80"/>
      </w:pPr>
    </w:p>
    <w:p>
      <w:pPr>
        <w:pStyle w:val="Heading2"/>
        <w:spacing w:after="120" w:before="240"/>
      </w:pPr>
      <w:r>
        <w:rPr>
          <w:rFonts w:ascii="Arial" w:cs="Arial" w:eastAsia="Arial" w:hAnsi="Arial"/>
        </w:rPr>
        <w:t xml:space="preserve">2.5 Chicago Results Classification</w:t>
      </w:r>
    </w:p>
    <w:p>
      <w:pPr>
        <w:spacing w:after="120"/>
      </w:pPr>
      <w:r>
        <w:rPr>
          <w:rFonts w:ascii="Arial" w:cs="Arial" w:eastAsia="Arial" w:hAnsi="Arial"/>
          <w:b w:val="false"/>
          <w:bCs w:val="false"/>
          <w:i w:val="false"/>
          <w:iCs w:val="false"/>
          <w:sz w:val="22"/>
          <w:szCs w:val="22"/>
        </w:rPr>
        <w:t xml:space="preserve">The form defines four possible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960"/>
        <w:gridCol w:w="2200"/>
      </w:tblGrid>
      <w:tr>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Result</w:t>
            </w:r>
          </w:p>
        </w:tc>
        <w:tc>
          <w:tcPr>
            <w:tcW w:type="dxa" w:w="49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Definition</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Derived Score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Pass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 critical or serious violations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90</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Pass with Conditions</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Critical violations corrected during inspection</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80</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Fail</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Critical or serious violations not corrected during inspection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70</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 Entry</w:t>
            </w:r>
          </w:p>
        </w:tc>
        <w:tc>
          <w:tcPr>
            <w:tcW w:type="dxa" w:w="49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Inspector could not access the establishment</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0</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All other types</w:t>
            </w:r>
          </w:p>
        </w:tc>
        <w:tc>
          <w:tcPr>
            <w:tcW w:type="dxa" w:w="4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Ready, Out of Business, Business Not Located, etc.</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NULL</w:t>
            </w:r>
          </w:p>
        </w:tc>
      </w:tr>
    </w:tbl>
    <w:p>
      <w:r>
        <w:br w:type="page"/>
      </w:r>
    </w:p>
    <w:p>
      <w:pPr>
        <w:pStyle w:val="Heading1"/>
        <w:spacing w:after="120" w:before="240"/>
      </w:pPr>
      <w:r>
        <w:rPr>
          <w:rFonts w:ascii="Arial" w:cs="Arial" w:eastAsia="Arial" w:hAnsi="Arial"/>
        </w:rPr>
        <w:t xml:space="preserve">3. Dallas (Texas) Inspection Report</w:t>
      </w:r>
    </w:p>
    <w:p>
      <w:pPr>
        <w:spacing w:after="120"/>
      </w:pPr>
      <w:r>
        <w:rPr>
          <w:rFonts w:ascii="Arial" w:cs="Arial" w:eastAsia="Arial" w:hAnsi="Arial"/>
          <w:b w:val="false"/>
          <w:bCs w:val="false"/>
          <w:i w:val="false"/>
          <w:iCs w:val="false"/>
          <w:sz w:val="22"/>
          <w:szCs w:val="22"/>
        </w:rPr>
        <w:t xml:space="preserve">The Dallas Retail Food Establishment Inspection Report is issued under the Texas Department of State Health Services (Form EH-06, Revised 09-2015). The form uses a 47-item compliance checklist with a point-based scoring system.</w:t>
      </w:r>
    </w:p>
    <w:p>
      <w:pPr>
        <w:spacing w:after="80"/>
      </w:pPr>
    </w:p>
    <w:p>
      <w:pPr>
        <w:pStyle w:val="Heading2"/>
        <w:spacing w:after="120" w:before="240"/>
      </w:pPr>
      <w:r>
        <w:rPr>
          <w:rFonts w:ascii="Arial" w:cs="Arial" w:eastAsia="Arial" w:hAnsi="Arial"/>
        </w:rPr>
        <w:t xml:space="preserve">3.1 Report Structure</w:t>
      </w:r>
    </w:p>
    <w:p>
      <w:pPr>
        <w:spacing w:after="120"/>
      </w:pPr>
      <w:r>
        <w:rPr>
          <w:rFonts w:ascii="Arial" w:cs="Arial" w:eastAsia="Arial" w:hAnsi="Arial"/>
          <w:b w:val="false"/>
          <w:bCs w:val="false"/>
          <w:i w:val="false"/>
          <w:iCs w:val="false"/>
          <w:sz w:val="22"/>
          <w:szCs w:val="22"/>
        </w:rPr>
        <w:t xml:space="preserve">The Dallas/Texas inspection report consists of three pages. Page 1 contains establishment identification, purpose of inspection, and the full 47-item compliance checklist organized into three tiers (Priority Items, Priority Foundation Items, and Core Items). Page 2 provides corrective actions reference for food safety violations. Page 3 captures temperature observations and detailed observations/corrective actions noted by the inspector.</w:t>
      </w:r>
    </w:p>
    <w:p>
      <w:pPr>
        <w:spacing w:after="80"/>
      </w:pPr>
    </w:p>
    <w:p>
      <w:pPr>
        <w:pStyle w:val="Heading2"/>
        <w:spacing w:after="120" w:before="240"/>
      </w:pPr>
      <w:r>
        <w:rPr>
          <w:rFonts w:ascii="Arial" w:cs="Arial" w:eastAsia="Arial" w:hAnsi="Arial"/>
        </w:rPr>
        <w:t xml:space="preserve">3.2 Issuing Authority</w:t>
      </w:r>
    </w:p>
    <w:p>
      <w:pPr>
        <w:spacing w:after="120"/>
      </w:pPr>
      <w:r>
        <w:rPr>
          <w:rFonts w:ascii="Arial" w:cs="Arial" w:eastAsia="Arial" w:hAnsi="Arial"/>
          <w:b w:val="false"/>
          <w:bCs w:val="false"/>
          <w:i w:val="false"/>
          <w:iCs w:val="false"/>
          <w:sz w:val="22"/>
          <w:szCs w:val="22"/>
        </w:rPr>
        <w:t xml:space="preserve">Texas Department of State Health Services, administered locally by the City of Dallas. The form follows Texas state health code requirements for retail food establishment inspections.</w:t>
      </w:r>
    </w:p>
    <w:p>
      <w:pPr>
        <w:spacing w:after="80"/>
      </w:pPr>
    </w:p>
    <w:p>
      <w:pPr>
        <w:pStyle w:val="Heading2"/>
        <w:spacing w:after="120" w:before="240"/>
      </w:pPr>
      <w:r>
        <w:rPr>
          <w:rFonts w:ascii="Arial" w:cs="Arial" w:eastAsia="Arial" w:hAnsi="Arial"/>
        </w:rPr>
        <w:t xml:space="preserve">3.3 Scoring System</w:t>
      </w:r>
    </w:p>
    <w:p>
      <w:pPr>
        <w:spacing w:after="120"/>
      </w:pPr>
      <w:r>
        <w:rPr>
          <w:rFonts w:ascii="Arial" w:cs="Arial" w:eastAsia="Arial" w:hAnsi="Arial"/>
          <w:b w:val="false"/>
          <w:bCs w:val="false"/>
          <w:i w:val="false"/>
          <w:iCs w:val="false"/>
          <w:sz w:val="22"/>
          <w:szCs w:val="22"/>
        </w:rPr>
        <w:t xml:space="preserve">Dallas uses a point-deduction scoring system starting from a perfect score of 100. Points are deducted based on violation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000"/>
        <w:gridCol w:w="3760"/>
      </w:tblGrid>
      <w:tr>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Violation Tier</w:t>
            </w:r>
          </w:p>
        </w:tc>
        <w:tc>
          <w:tcPr>
            <w:tcW w:type="dxa" w:w="1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Items</w:t>
            </w:r>
          </w:p>
        </w:tc>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Points Deducted</w:t>
            </w:r>
          </w:p>
        </w:tc>
        <w:tc>
          <w:tcPr>
            <w:tcW w:type="dxa" w:w="37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Correction Deadline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Priority Items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1–20</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 points each</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Immediate (not to exceed 3 days)</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Priority Foundation Items</w:t>
            </w:r>
          </w:p>
        </w:tc>
        <w:tc>
          <w:tcPr>
            <w:tcW w:type="dxa" w:w="1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21–33</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 points each</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Within 10 days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Core Items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34–47</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 point each</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90 days or next inspection</w:t>
            </w:r>
          </w:p>
        </w:tc>
      </w:tr>
    </w:tbl>
    <w:p>
      <w:pPr>
        <w:spacing w:after="80"/>
      </w:pPr>
    </w:p>
    <w:p>
      <w:pPr>
        <w:pStyle w:val="Heading2"/>
        <w:spacing w:after="120" w:before="240"/>
      </w:pPr>
      <w:r>
        <w:rPr>
          <w:rFonts w:ascii="Arial" w:cs="Arial" w:eastAsia="Arial" w:hAnsi="Arial"/>
        </w:rPr>
        <w:t xml:space="preserve">3.4 Report Fields to Dataset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200"/>
        <w:gridCol w:w="3760"/>
      </w:tblGrid>
      <w:tr>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Report Field</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Dataset Column</w:t>
            </w:r>
          </w:p>
        </w:tc>
        <w:tc>
          <w:tcPr>
            <w:tcW w:type="dxa" w:w="1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Data Type</w:t>
            </w:r>
          </w:p>
        </w:tc>
        <w:tc>
          <w:tcPr>
            <w:tcW w:type="dxa" w:w="37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Notes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Establishment Name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Restaurant_Name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string</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Name of the food establishment</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Physical Address</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Street_Address</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string</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Full street address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City/County</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in dataset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Hardcoded as DALLAS in Silver</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Zip Code</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Zip_Code</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string</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5-digit or ZIP+4 format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Date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Inspection_Date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date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 date</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License/Permit #</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in dataset</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On form but not captured in dataset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Est. Type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in dataset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Establishment type (not captured)</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Risk Category</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in dataset</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On form but not captured in dataset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Purpose of Inspection</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Inspection_Type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string</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Compliance, Routine, Field Investigation, Visit, Other</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TOTAL/SCORE</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Inspection_Score</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integer</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Final numeric score (0–100)</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 Items (1–47)</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Violation_Description_1..25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string</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Up to 25 violations captured in wide columns</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 Points</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Violation_Points_1..25</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integer</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Points per violation (1, 2, or 3)</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 Detail</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Violation_Detail_1..25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string</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Specific detail of what was observed</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 Memo</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Violation_Memo_1..25</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string</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Inspector comments/notes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Contact/Owner Name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in dataset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On form but not captured</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Phone</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in dataset</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On form but not captured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Follow-up (Yes/No)</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in dataset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On form but not captured</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Temperature Observations</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in dataset</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t>
            </w:r>
          </w:p>
        </w:tc>
        <w:tc>
          <w:tcPr>
            <w:tcW w:type="dxa" w:w="3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Page 3; not captured in dataset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Inspector Signature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Not in dataset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On form but not captured</w:t>
            </w:r>
          </w:p>
        </w:tc>
      </w:tr>
    </w:tbl>
    <w:p>
      <w:r>
        <w:br w:type="page"/>
      </w:r>
    </w:p>
    <w:p>
      <w:pPr>
        <w:pStyle w:val="Heading2"/>
        <w:spacing w:after="120" w:before="240"/>
      </w:pPr>
      <w:r>
        <w:rPr>
          <w:rFonts w:ascii="Arial" w:cs="Arial" w:eastAsia="Arial" w:hAnsi="Arial"/>
        </w:rPr>
        <w:t xml:space="preserve">3.5 Dallas Violation Code Reference (47-Item Checklist)</w:t>
      </w:r>
    </w:p>
    <w:p>
      <w:pPr>
        <w:spacing w:after="120"/>
      </w:pPr>
      <w:r>
        <w:rPr>
          <w:rFonts w:ascii="Arial" w:cs="Arial" w:eastAsia="Arial" w:hAnsi="Arial"/>
          <w:b w:val="false"/>
          <w:bCs w:val="false"/>
          <w:i w:val="false"/>
          <w:iCs w:val="false"/>
          <w:sz w:val="22"/>
          <w:szCs w:val="22"/>
        </w:rPr>
        <w:t xml:space="preserve">The Texas DSHS 47-item checklist is organized into three tiers. Violation codes in the dataset correspond to item numbers on this checklist.</w:t>
      </w:r>
    </w:p>
    <w:p>
      <w:pPr>
        <w:spacing w:after="80"/>
      </w:pPr>
    </w:p>
    <w:p>
      <w:pPr>
        <w:spacing w:after="120"/>
      </w:pPr>
      <w:r>
        <w:rPr>
          <w:rFonts w:ascii="Arial" w:cs="Arial" w:eastAsia="Arial" w:hAnsi="Arial"/>
          <w:b/>
          <w:bCs/>
          <w:i w:val="false"/>
          <w:iCs w:val="false"/>
          <w:sz w:val="22"/>
          <w:szCs w:val="22"/>
        </w:rPr>
        <w:t xml:space="preserve">Priority Items (3 Points) — Items 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64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Code</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Category</w:t>
            </w:r>
          </w:p>
        </w:tc>
        <w:tc>
          <w:tcPr>
            <w:tcW w:type="dxa" w:w="64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Description</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Time &amp; Temperature</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Proper cooling time and temperature</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Cold Holding</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Proper cold holding temperature (41°F/45°F)</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Hot Holding</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Proper hot holding temperature (135°F)</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4</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Cooking</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Proper cooking time and temperature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5</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Reheating</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Proper reheating procedure for hot holding (165°F in 2 hours)</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6</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Time as PHC</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Time as a Public Health Control; procedures &amp; records</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7</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Approved Source</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and ice from approved source; food in good condition, safe, unadulterated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8</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Receiving</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received at proper temperature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9</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Cross-Contamination</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separated &amp; protected during food prep, storage, display, and tasting</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10</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Surface Sanitation</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contact surfaces and returnables; cleaned and sanitized</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11</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Disposition</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Proper disposition of returned, previously served or reconditioned food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12</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Employee Health</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Management, food employees: knowledge, responsibilities, and reporting</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13</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Restriction/Exclusion</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Proper use of restriction and exclusion; no discharge from eyes, nose, mouth</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14</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Handwashing</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Hands cleaned and properly washed; gloves used properly</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Bare Hand Contact</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 bare hand contact with ready-to-eat foods or approved alternate method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16</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Susceptible Populations</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Pasteurized foods used; prohibited food not offered</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17</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Additives</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additives approved and properly stored; washing fruits &amp; vegetables</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18</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Toxic Substances</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Toxic substances properly identified, stored, and used</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19</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Water/Plumbing</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Water from approved source; plumbing installed; proper backflow device</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20</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Sewage Disposal</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Approved sewage/wastewater disposal system</w:t>
            </w:r>
          </w:p>
        </w:tc>
      </w:tr>
    </w:tbl>
    <w:p>
      <w:pPr>
        <w:spacing w:after="80"/>
      </w:pPr>
    </w:p>
    <w:p>
      <w:pPr>
        <w:spacing w:after="120"/>
      </w:pPr>
      <w:r>
        <w:rPr>
          <w:rFonts w:ascii="Arial" w:cs="Arial" w:eastAsia="Arial" w:hAnsi="Arial"/>
          <w:b/>
          <w:bCs/>
          <w:i w:val="false"/>
          <w:iCs w:val="false"/>
          <w:sz w:val="22"/>
          <w:szCs w:val="22"/>
        </w:rPr>
        <w:t xml:space="preserve">Priority Foundation Items (2 Points) — Items 21–33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64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Code</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Category</w:t>
            </w:r>
          </w:p>
        </w:tc>
        <w:tc>
          <w:tcPr>
            <w:tcW w:type="dxa" w:w="64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Description</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21</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Person in Charge</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Person in charge present, demonstration of knowledge; Certified Food Manager</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22</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Handler</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handler trained; no unauthorized persons</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23</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Hot/Cold Water</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Hot and cold water available; adequate pressure, safe</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24</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Records/Labeling</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Required records available (shellstock tags); packaged food labeled</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25</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Approved Procedures</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Compliance with Variance, Specialized Process, and HACCP plan</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26</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Consumer Advisory</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Posting of consumer advisories; raw or undercooked foods (disclosure/reminder)</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Cooling Method</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Proper cooling method used; equipment adequate to maintain product temperature</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28</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Date Marking</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Proper date marking and disposition</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29</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Thermometers</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Thermometers provided, accurate, and calibrated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30</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Permit</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establishment permit (current &amp; valid)</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31</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Handwashing Facilities</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Adequate handwashing facilities: accessible and properly supplied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32</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Contact Surfaces</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and non-food contact surfaces cleanable, properly designed, constructed, and used</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33</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Warewashing</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Warewashing facilities; installed, maintained, used; service sink provided</w:t>
            </w:r>
          </w:p>
        </w:tc>
      </w:tr>
    </w:tbl>
    <w:p>
      <w:pPr>
        <w:spacing w:after="80"/>
      </w:pPr>
    </w:p>
    <w:p>
      <w:pPr>
        <w:spacing w:after="120"/>
      </w:pPr>
      <w:r>
        <w:rPr>
          <w:rFonts w:ascii="Arial" w:cs="Arial" w:eastAsia="Arial" w:hAnsi="Arial"/>
          <w:b/>
          <w:bCs/>
          <w:i w:val="false"/>
          <w:iCs w:val="false"/>
          <w:sz w:val="22"/>
          <w:szCs w:val="22"/>
        </w:rPr>
        <w:t xml:space="preserve">Core Items (1 Point) — Items 34–47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6460"/>
      </w:tblGrid>
      <w:tr>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Code</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Category</w:t>
            </w:r>
          </w:p>
        </w:tc>
        <w:tc>
          <w:tcPr>
            <w:tcW w:type="dxa" w:w="64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Description</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Pest Control</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 evidence of insect contamination, rodent, or other animals</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35</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Personal Cleanliness</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Personal cleanliness; no eating, drinking or tobacco use</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36</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Wiping Cloths</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Wiping cloths; properly used and stored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37</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Environmental</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Environmental contamination</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38</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Thawing</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Approved thawing method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39</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Utensils</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Utensils, equipment, &amp; linens; properly used, stored, dried, handled</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40</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Single-Service</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Single-service &amp; single-use articles; properly stored and used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41</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ID</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Original container labeling (bulk food)</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42</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Non-Food Surfaces</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Non-food contact surfaces clean</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43</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Ventilation/Lighting</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Adequate ventilation and lighting; designated areas used</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44</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Garbage/Refuse</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Garbage and refuse properly disposed; facilities maintained</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45</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Physical Facilities</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Physical facilities installed, maintained, and clean</w:t>
            </w:r>
          </w:p>
        </w:tc>
      </w:tr>
      <w:tr>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46</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Toilet Facilities</w:t>
            </w:r>
          </w:p>
        </w:tc>
        <w:tc>
          <w:tcPr>
            <w:tcW w:type="dxa" w:w="6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Toilet facilities; properly constructed, supplied, and clean</w:t>
            </w:r>
          </w:p>
        </w:tc>
      </w:tr>
      <w:tr>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47</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Other</w:t>
            </w:r>
          </w:p>
        </w:tc>
        <w:tc>
          <w:tcPr>
            <w:tcW w:type="dxa" w:w="64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Other violations not covered above</w:t>
            </w:r>
          </w:p>
        </w:tc>
      </w:tr>
    </w:tbl>
    <w:p>
      <w:r>
        <w:br w:type="page"/>
      </w:r>
    </w:p>
    <w:p>
      <w:pPr>
        <w:pStyle w:val="Heading1"/>
        <w:spacing w:after="120" w:before="240"/>
      </w:pPr>
      <w:r>
        <w:rPr>
          <w:rFonts w:ascii="Arial" w:cs="Arial" w:eastAsia="Arial" w:hAnsi="Arial"/>
        </w:rPr>
        <w:t xml:space="preserve">4. Cross-City Report Comparison</w:t>
      </w:r>
    </w:p>
    <w:p>
      <w:pPr>
        <w:spacing w:after="120"/>
      </w:pPr>
      <w:r>
        <w:rPr>
          <w:rFonts w:ascii="Arial" w:cs="Arial" w:eastAsia="Arial" w:hAnsi="Arial"/>
          <w:b w:val="false"/>
          <w:bCs w:val="false"/>
          <w:i w:val="false"/>
          <w:iCs w:val="false"/>
          <w:sz w:val="22"/>
          <w:szCs w:val="22"/>
        </w:rPr>
        <w:t xml:space="preserve">The following table compares key structural differences between the Chicago and Dallas inspection report forms and their implications for the data pipeline.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100"/>
        <w:gridCol w:w="2100"/>
        <w:gridCol w:w="3560"/>
      </w:tblGrid>
      <w:tr>
        <w:tc>
          <w:tcPr>
            <w:tcW w:type="dxa" w:w="16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Aspect</w:t>
            </w:r>
          </w:p>
        </w:tc>
        <w:tc>
          <w:tcPr>
            <w:tcW w:type="dxa" w:w="21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Chicago</w:t>
            </w:r>
          </w:p>
        </w:tc>
        <w:tc>
          <w:tcPr>
            <w:tcW w:type="dxa" w:w="21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Dallas</w:t>
            </w:r>
          </w:p>
        </w:tc>
        <w:tc>
          <w:tcPr>
            <w:tcW w:type="dxa" w:w="35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Pipeline Impact</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Issuing Authority</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City of Chicago Dept. of Public Health</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Texas Dept. of State Health Services</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Source city tracked via source_city column</w:t>
            </w:r>
          </w:p>
        </w:tc>
      </w:tr>
      <w:tr>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 Code System</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44 items (codes 1–44, 70)</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47 items (codes 1–47)</w:t>
            </w:r>
          </w:p>
        </w:tc>
        <w:tc>
          <w:tcPr>
            <w:tcW w:type="dxa" w:w="3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Both sets stored in dim_violation; no need to match</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 Severity Tiers</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Critical ($500), Serious ($250/day), Minor ($250)</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Priority (3 pts), Priority Foundation (2 pts), Core (1 pt)</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Dallas uses points; Chicago uses fine amounts</w:t>
            </w:r>
          </w:p>
        </w:tc>
      </w:tr>
      <w:tr>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Scoring Method</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Categorical (Pass/Fail/etc.)</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Numeric (0–100, deduction-based)</w:t>
            </w:r>
          </w:p>
        </w:tc>
        <w:tc>
          <w:tcPr>
            <w:tcW w:type="dxa" w:w="3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Bidirectional derivation in Silver layer</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Result on Form</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Stamp: PASSED / PASSED w/COND / FAILED / CANCELED</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Derived from score</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Chicago Results stored; Dallas derived</w:t>
            </w:r>
          </w:p>
        </w:tc>
      </w:tr>
      <w:tr>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Unique Identifier</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 # printed on form</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No unique ID on form</w:t>
            </w:r>
          </w:p>
        </w:tc>
        <w:tc>
          <w:tcPr>
            <w:tcW w:type="dxa" w:w="3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Dallas ID generated in pipeline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Risk Category</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Printed on form (Risk 1/2/3)</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On form but NOT in dataset</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NULL for Dallas in dim_restaurant</w:t>
            </w:r>
          </w:p>
        </w:tc>
      </w:tr>
      <w:tr>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Facility Type</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Printed on form</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Est. Type on form but NOT in dataset</w:t>
            </w:r>
          </w:p>
        </w:tc>
        <w:tc>
          <w:tcPr>
            <w:tcW w:type="dxa" w:w="3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NULL for Dallas in dim_restaurant</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License/Permit</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License # on form AND in dataset</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License/Permit # on form but NOT in dataset</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NULL for Dallas; Chicago uses as business key</w:t>
            </w:r>
          </w:p>
        </w:tc>
      </w:tr>
      <w:tr>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Inspector Details</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Badge # fields on form</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Signature fields on form</w:t>
            </w:r>
          </w:p>
        </w:tc>
        <w:tc>
          <w:tcPr>
            <w:tcW w:type="dxa" w:w="3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Neither captured in datasets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Temperature Log</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Food Temperature Observations section</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Temperature Observations page</w:t>
            </w:r>
          </w:p>
        </w:tc>
        <w:tc>
          <w:tcPr>
            <w:tcW w:type="dxa" w:w="3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Neither captured in datasets</w:t>
            </w:r>
          </w:p>
        </w:tc>
      </w:tr>
      <w:tr>
        <w:tc>
          <w:tcPr>
            <w:tcW w:type="dxa" w:w="16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Data Format</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Violations in single text column</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Up to 25 violation groups in wide columns</w:t>
            </w:r>
          </w:p>
        </w:tc>
        <w:tc>
          <w:tcPr>
            <w:tcW w:type="dxa" w:w="3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Chicago parsed; Dallas unpivoted</w:t>
            </w:r>
          </w:p>
        </w:tc>
      </w:tr>
    </w:tbl>
    <w:p>
      <w:r>
        <w:br w:type="page"/>
      </w:r>
    </w:p>
    <w:p>
      <w:pPr>
        <w:pStyle w:val="Heading1"/>
        <w:spacing w:after="120" w:before="240"/>
      </w:pPr>
      <w:r>
        <w:rPr>
          <w:rFonts w:ascii="Arial" w:cs="Arial" w:eastAsia="Arial" w:hAnsi="Arial"/>
        </w:rPr>
        <w:t xml:space="preserve">5. Source-to-Target Mapping Summary</w:t>
      </w:r>
    </w:p>
    <w:p>
      <w:pPr>
        <w:spacing w:after="120"/>
      </w:pPr>
      <w:r>
        <w:rPr>
          <w:rFonts w:ascii="Arial" w:cs="Arial" w:eastAsia="Arial" w:hAnsi="Arial"/>
          <w:b w:val="false"/>
          <w:bCs w:val="false"/>
          <w:i w:val="false"/>
          <w:iCs w:val="false"/>
          <w:sz w:val="22"/>
          <w:szCs w:val="22"/>
        </w:rPr>
        <w:t xml:space="preserve">This section documents how inspection report data flows from the source forms through the pipeline into the Gold layer dimensional model.</w:t>
      </w:r>
    </w:p>
    <w:p>
      <w:pPr>
        <w:spacing w:after="80"/>
      </w:pPr>
    </w:p>
    <w:p>
      <w:pPr>
        <w:pStyle w:val="Heading2"/>
        <w:spacing w:after="120" w:before="240"/>
      </w:pPr>
      <w:r>
        <w:rPr>
          <w:rFonts w:ascii="Arial" w:cs="Arial" w:eastAsia="Arial" w:hAnsi="Arial"/>
        </w:rPr>
        <w:t xml:space="preserve">5.1 Inspection Report → fact_inspection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000"/>
        <w:gridCol w:w="3160"/>
      </w:tblGrid>
      <w:tr>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Target Column</w:t>
            </w:r>
          </w:p>
        </w:tc>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Chicago Source</w:t>
            </w:r>
          </w:p>
        </w:tc>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Dallas Source</w:t>
            </w:r>
          </w:p>
        </w:tc>
        <w:tc>
          <w:tcPr>
            <w:tcW w:type="dxa" w:w="31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Transformation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inspection_key</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Generated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Generated</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monotonically_increasing_id()</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inspection_id</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Inspection_ID</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Generated</w:t>
            </w:r>
          </w:p>
        </w:tc>
        <w:tc>
          <w:tcPr>
            <w:tcW w:type="dxa" w:w="31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Dallas: monotonically_increasing_id()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restaurant_key (FK)</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Joined on DBA_Name + License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Joined on Restaurant_Name</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Lookup from dim_restaurant</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location_key (FK)</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Joined on Address + Zip</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Joined on Street_Address + Zip_Code</w:t>
            </w:r>
          </w:p>
        </w:tc>
        <w:tc>
          <w:tcPr>
            <w:tcW w:type="dxa" w:w="31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Lookup from dim_location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inspection_type_key (FK)</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Joined on Inspection_Type</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Joined on Inspection_Type</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Lookup from dim_inspection_type</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date_key (FK)</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Joined on Inspection_Date</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Joined on Inspection_Date</w:t>
            </w:r>
          </w:p>
        </w:tc>
        <w:tc>
          <w:tcPr>
            <w:tcW w:type="dxa" w:w="31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Lookup from dim_date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inspection_result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Results (direct)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Derived from Inspection_Score</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≥90=Pass, 80–89=Pass w/ Cond, &lt;80=Fail</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inspection_score</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Derived from Results</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Inspection_Score (direct)</w:t>
            </w:r>
          </w:p>
        </w:tc>
        <w:tc>
          <w:tcPr>
            <w:tcW w:type="dxa" w:w="31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Pass=90, PwC=80, Fail=70, NoEntry=0</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source_city</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CHICAGO</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DALLAS</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Literal value added in Silver</w:t>
            </w:r>
          </w:p>
        </w:tc>
      </w:tr>
    </w:tbl>
    <w:p>
      <w:pPr>
        <w:spacing w:after="80"/>
      </w:pPr>
    </w:p>
    <w:p>
      <w:pPr>
        <w:pStyle w:val="Heading2"/>
        <w:spacing w:after="120" w:before="240"/>
      </w:pPr>
      <w:r>
        <w:rPr>
          <w:rFonts w:ascii="Arial" w:cs="Arial" w:eastAsia="Arial" w:hAnsi="Arial"/>
        </w:rPr>
        <w:t xml:space="preserve">5.2 Inspection Report → dim_violation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000"/>
        <w:gridCol w:w="3160"/>
      </w:tblGrid>
      <w:tr>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Target Column</w:t>
            </w:r>
          </w:p>
        </w:tc>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Chicago Source</w:t>
            </w:r>
          </w:p>
        </w:tc>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Dallas Source</w:t>
            </w:r>
          </w:p>
        </w:tc>
        <w:tc>
          <w:tcPr>
            <w:tcW w:type="dxa" w:w="31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Transformation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violation_key</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Generated</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Generated</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monotonically_increasing_id()</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violation_code</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Extracted from Violations text</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Item number (1–47)</w:t>
            </w:r>
          </w:p>
        </w:tc>
        <w:tc>
          <w:tcPr>
            <w:tcW w:type="dxa" w:w="31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Chicago: regex ^(\d+)\.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violation_description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Extracted from Violations text</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Violation_Description_N</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Chicago: regex extraction</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violation_points</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NULL</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Violation_Points_N</w:t>
            </w:r>
          </w:p>
        </w:tc>
        <w:tc>
          <w:tcPr>
            <w:tcW w:type="dxa" w:w="31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Chicago does not have numeric points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source_city</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CHICAGO</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DALLAS</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Literal value</w:t>
            </w:r>
          </w:p>
        </w:tc>
      </w:tr>
    </w:tbl>
    <w:p>
      <w:pPr>
        <w:spacing w:after="80"/>
      </w:pPr>
    </w:p>
    <w:p>
      <w:pPr>
        <w:pStyle w:val="Heading2"/>
        <w:spacing w:after="120" w:before="240"/>
      </w:pPr>
      <w:r>
        <w:rPr>
          <w:rFonts w:ascii="Arial" w:cs="Arial" w:eastAsia="Arial" w:hAnsi="Arial"/>
        </w:rPr>
        <w:t xml:space="preserve">5.3 Inspection Report → bridge_inspection_violation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760"/>
      </w:tblGrid>
      <w:tr>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Target Column</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Chicago Source</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Dallas Source</w:t>
            </w:r>
          </w:p>
        </w:tc>
        <w:tc>
          <w:tcPr>
            <w:tcW w:type="dxa" w:w="27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Transformation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inspection_key (FK)</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Joined on Inspection_ID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Joined on generated 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Lookup from fact_inspection</w:t>
            </w:r>
          </w:p>
        </w:tc>
      </w:tr>
      <w:tr>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violation_key (FK)</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Joined on violation_code + source_city</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Joined on violation_code + source_city</w:t>
            </w:r>
          </w:p>
        </w:tc>
        <w:tc>
          <w:tcPr>
            <w:tcW w:type="dxa" w:w="2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Lookup from dim_violation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violation_comments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Extracted "Comments:" from Violations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Violation_Memo_N</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Free-text inspector notes</w:t>
            </w:r>
          </w:p>
        </w:tc>
      </w:tr>
    </w:tbl>
    <w:p>
      <w:pPr>
        <w:spacing w:after="80"/>
      </w:pPr>
    </w:p>
    <w:p>
      <w:pPr>
        <w:pStyle w:val="Heading2"/>
        <w:spacing w:after="120" w:before="240"/>
      </w:pPr>
      <w:r>
        <w:rPr>
          <w:rFonts w:ascii="Arial" w:cs="Arial" w:eastAsia="Arial" w:hAnsi="Arial"/>
        </w:rPr>
        <w:t xml:space="preserve">5.4 Gold Layer Final Row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Gold Table</w:t>
            </w:r>
          </w:p>
        </w:tc>
        <w:tc>
          <w:tcPr>
            <w:tcW w:type="dxa" w:w="1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Row Count</w:t>
            </w:r>
          </w:p>
        </w:tc>
        <w:tc>
          <w:tcPr>
            <w:tcW w:type="dxa" w:w="45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tcPr>
          <w:p>
            <w:pPr>
              <w:jc w:val="left"/>
            </w:pPr>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dim_date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5,939</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Calendar dimension spanning 2010–2026</w:t>
            </w:r>
          </w:p>
        </w:tc>
      </w:tr>
      <w:tr>
        <w:tc>
          <w:tcPr>
            <w:tcW w:type="dxa" w:w="3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dim_restaurant</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45,552</w:t>
            </w:r>
          </w:p>
        </w:tc>
        <w:tc>
          <w:tcPr>
            <w:tcW w:type="dxa" w:w="4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Unique restaurants (includes SCD2 historical rows)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dim_location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34,148</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Unique address + zip combinations</w:t>
            </w:r>
          </w:p>
        </w:tc>
      </w:tr>
      <w:tr>
        <w:tc>
          <w:tcPr>
            <w:tcW w:type="dxa" w:w="3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dim_inspection_type</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64</w:t>
            </w:r>
          </w:p>
        </w:tc>
        <w:tc>
          <w:tcPr>
            <w:tcW w:type="dxa" w:w="4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Distinct inspection types across both cities</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dim_violation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990</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Distinct violation code + description combinations</w:t>
            </w:r>
          </w:p>
        </w:tc>
      </w:tr>
      <w:tr>
        <w:tc>
          <w:tcPr>
            <w:tcW w:type="dxa" w:w="3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fact_inspection</w:t>
            </w:r>
          </w:p>
        </w:tc>
        <w:tc>
          <w:tcPr>
            <w:tcW w:type="dxa" w:w="1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357,094</w:t>
            </w:r>
          </w:p>
        </w:tc>
        <w:tc>
          <w:tcPr>
            <w:tcW w:type="dxa" w:w="4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One row per inspection (Chicago + Dallas combined)</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bridge_inspection_violation</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19,718,403</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i w:val="false"/>
                <w:iCs w:val="false"/>
                <w:sz w:val="20"/>
                <w:szCs w:val="20"/>
              </w:rPr>
              <w:t xml:space="preserve">Many-to-many: inspections to violations</w:t>
            </w:r>
          </w:p>
        </w:tc>
      </w:tr>
    </w:tbl>
    <w:p>
      <w:r>
        <w:br w:type="page"/>
      </w:r>
    </w:p>
    <w:p>
      <w:pPr>
        <w:pStyle w:val="Heading1"/>
        <w:spacing w:after="120" w:before="240"/>
      </w:pPr>
      <w:r>
        <w:rPr>
          <w:rFonts w:ascii="Arial" w:cs="Arial" w:eastAsia="Arial" w:hAnsi="Arial"/>
        </w:rPr>
        <w:t xml:space="preserve">6. Key Observations from Report Analysis</w:t>
      </w:r>
    </w:p>
    <w:p>
      <w:pPr>
        <w:spacing w:after="120"/>
      </w:pPr>
      <w:r>
        <w:rPr>
          <w:rFonts w:ascii="Arial" w:cs="Arial" w:eastAsia="Arial" w:hAnsi="Arial"/>
          <w:b w:val="false"/>
          <w:bCs w:val="false"/>
          <w:i w:val="false"/>
          <w:iCs w:val="false"/>
          <w:sz w:val="22"/>
          <w:szCs w:val="22"/>
        </w:rPr>
        <w:t xml:space="preserve">1. Data capture gaps: Both cities’ datasets omit significant fields from their inspection forms (inspector details, temperature observations, HACCP information, contact/owner names). This is a systemic limitation of the open data portals, not a data quality issue.</w:t>
      </w:r>
    </w:p>
    <w:p>
      <w:pPr>
        <w:spacing w:after="120"/>
      </w:pPr>
      <w:r>
        <w:rPr>
          <w:rFonts w:ascii="Arial" w:cs="Arial" w:eastAsia="Arial" w:hAnsi="Arial"/>
          <w:b w:val="false"/>
          <w:bCs w:val="false"/>
          <w:i w:val="false"/>
          <w:iCs w:val="false"/>
          <w:sz w:val="22"/>
          <w:szCs w:val="22"/>
        </w:rPr>
        <w:t xml:space="preserve">2. Violation code systems are independent: Chicago uses codes 1–44 and 70 based on Chicago municipal code, while Dallas uses codes 1–47 based on Texas DSHS standards. The dim_violation table stores both sets with source_city as a discriminator; there is no need to create a cross-reference between the two systems.</w:t>
      </w:r>
    </w:p>
    <w:p>
      <w:pPr>
        <w:spacing w:after="120"/>
      </w:pPr>
      <w:r>
        <w:rPr>
          <w:rFonts w:ascii="Arial" w:cs="Arial" w:eastAsia="Arial" w:hAnsi="Arial"/>
          <w:b w:val="false"/>
          <w:bCs w:val="false"/>
          <w:i w:val="false"/>
          <w:iCs w:val="false"/>
          <w:sz w:val="22"/>
          <w:szCs w:val="22"/>
        </w:rPr>
        <w:t xml:space="preserve">3. Scoring philosophy differs fundamentally: Chicago uses a categorical pass/fail system where the result depends on whether critical violations were corrected during the inspection. Dallas uses a numeric deduction system where each violation subtracts points from 100. The derived scores (Chicago Results → numeric, Dallas Score → categorical) enable cross-city comparison but should be interpreted with this context.</w:t>
      </w:r>
    </w:p>
    <w:p>
      <w:pPr>
        <w:spacing w:after="120"/>
      </w:pPr>
      <w:r>
        <w:rPr>
          <w:rFonts w:ascii="Arial" w:cs="Arial" w:eastAsia="Arial" w:hAnsi="Arial"/>
          <w:b w:val="false"/>
          <w:bCs w:val="false"/>
          <w:i w:val="false"/>
          <w:iCs w:val="false"/>
          <w:sz w:val="22"/>
          <w:szCs w:val="22"/>
        </w:rPr>
        <w:t xml:space="preserve">4. Dallas wide-column violation format (25 groups of 4 columns = 100 columns) limits the maximum violations per inspection to 25. The Chicago pipe-delimited format has no practical limit. In the normalized model, both are stored as individual violation rows in the bridge table.</w:t>
      </w:r>
    </w:p>
    <w:p>
      <w:pPr>
        <w:spacing w:after="120"/>
      </w:pPr>
      <w:r>
        <w:rPr>
          <w:rFonts w:ascii="Arial" w:cs="Arial" w:eastAsia="Arial" w:hAnsi="Arial"/>
          <w:b w:val="false"/>
          <w:bCs w:val="false"/>
          <w:i w:val="false"/>
          <w:iCs w:val="false"/>
          <w:sz w:val="22"/>
          <w:szCs w:val="22"/>
        </w:rPr>
        <w:t xml:space="preserve">5. Chicago’s violation text contains rich embedded information (code number, description, and inspector comments in a single string), which required regex parsing. Dallas stores these as separate structured columns, making extraction straightforward but requiring an unpivot transformation.</w:t>
      </w:r>
    </w:p>
    <w:p>
      <w:pPr>
        <w:spacing w:after="120"/>
      </w:pPr>
      <w:r>
        <w:rPr>
          <w:rFonts w:ascii="Arial" w:cs="Arial" w:eastAsia="Arial" w:hAnsi="Arial"/>
          <w:b w:val="false"/>
          <w:bCs w:val="false"/>
          <w:i w:val="false"/>
          <w:iCs w:val="false"/>
          <w:sz w:val="22"/>
          <w:szCs w:val="22"/>
        </w:rPr>
        <w:t xml:space="preserve">6. Neither dataset captures the inspection form’s compliance status markings (IN/OUT/NO/NA/COS/R columns on the Dallas form; checkmarks on the Chicago form). Only the violation descriptions and scores/results are digitized in the open data portals.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i/>
        <w:iCs/>
        <w:color w:val="999999"/>
        <w:sz w:val="16"/>
        <w:szCs w:val="16"/>
      </w:rPr>
      <w:t xml:space="preserve">Inspection Report Analysis — Chicago &amp; Dallas Food Inspections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30"/>
      <w:szCs w:val="30"/>
    </w:rPr>
  </w:style>
  <w:style w:type="paragraph" w:styleId="Heading3">
    <w:name w:val="Heading 3"/>
    <w:basedOn w:val="Normal"/>
    <w:next w:val="Normal"/>
    <w:qFormat/>
    <w:pPr>
      <w:spacing w:after="120" w:before="20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2026-04-13T00:14:22.997Z</dcterms:created>
  <dcterms:modified xsi:type="dcterms:W3CDTF">2026-04-13T00:14:22.998Z</dcterms:modified>
</cp:coreProperties>
</file>

<file path=docProps/custom.xml><?xml version="1.0" encoding="utf-8"?>
<Properties xmlns="http://schemas.openxmlformats.org/officeDocument/2006/custom-properties" xmlns:vt="http://schemas.openxmlformats.org/officeDocument/2006/docPropsVTypes"/>
</file>