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Arial" w:hAnsi="Arial" w:cs="Arial"/>
          <w:sz w:val="66"/>
          <w:sz-cs w:val="66"/>
          <w:b/>
          <w:spacing w:val="0"/>
          <w:color w:val="181E26"/>
        </w:rPr>
        <w:t xml:space="preserve">DevPilot Test Results</w:t>
      </w:r>
      <w:r>
        <w:rPr>
          <w:rFonts w:ascii="Arial" w:hAnsi="Arial" w:cs="Arial"/>
          <w:sz w:val="66"/>
          <w:sz-cs w:val="66"/>
          <w:b/>
          <w:spacing w:val="0"/>
        </w:rPr>
        <w:t xml:space="preserve"/>
      </w:r>
    </w:p>
    <w:p>
      <w:pPr>
        <w:spacing w:after="480"/>
      </w:pPr>
      <w:r>
        <w:rPr>
          <w:rFonts w:ascii="Arial" w:hAnsi="Arial" w:cs="Arial"/>
          <w:sz w:val="26"/>
          <w:sz-cs w:val="26"/>
          <w:spacing w:val="0"/>
          <w:color w:val="424E5D"/>
        </w:rPr>
        <w:t xml:space="preserve">Consolidated report through 2 October 2026</w:t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This report brings together the recorded project checks, retrieval evaluations, local-model answer tests, repair and container runs, local adapter experiment, and the latest public-repository test. It separates retrieval scores from answer quality and states where a test was only a small diagnostic.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181E26"/>
        </w:rPr>
        <w:t xml:space="preserve">Executive findings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Area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Recorded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What it means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Project tests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96 passed, 1 skipped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The skipped test depends on Docker. Frontend formatting and production build passed at the recorded checkpoint.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Repository retrieval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81.2% recall@8 on 48 development questions; 93.8% on 16 older holdout questions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The older split is contaminated by prior development and symbol-seeded labels; it is not a clean generalization score.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Multi-stage retrieval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Quick 37.5%; Deep 54.2% on four questions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Deep helped this tiny workflow set, but mean response time rose from 269 ms to 611 ms.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Generated answers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Correct citation syntax did not guarantee support or completeness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Manual review found wrong-source citations, incomplete answers, and unsupported statements.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Local pattern training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80-step adapter completed; it did not improve four held-out repository answers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The adapter remains experimental and is not enabled in DevPilot.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Latest public repositories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6 of 9 expected symbols retrieved; all three answer reviews found a material limitation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Useful diagnostic evidence, not a broad benchmark.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81E26"/>
        </w:rPr>
        <w:t xml:space="preserve">How to read these results</w:t>
      </w:r>
      <w:r>
        <w:rPr>
          <w:rFonts w:ascii="Arial" w:hAnsi="Arial" w:cs="Arial"/>
          <w:sz w:val="29"/>
          <w:sz-cs w:val="29"/>
          <w:b/>
          <w:spacing w:val="0"/>
        </w:rPr>
        <w:t xml:space="preserve"/>
      </w:r>
    </w:p>
    <w:p>
      <w:pPr>
        <w:spacing w:after="186"/>
      </w:pPr>
      <w:r>
        <w:rPr>
          <w:rFonts w:ascii="Arial" w:hAnsi="Arial" w:cs="Arial"/>
          <w:sz w:val="26"/>
          <w:sz-cs w:val="26"/>
          <w:b/>
          <w:spacing w:val="0"/>
          <w:color w:val="181E26"/>
        </w:rPr>
        <w:t xml:space="preserve">Recall@8</w:t>
      </w:r>
      <w:r>
        <w:rPr>
          <w:rFonts w:ascii="Arial" w:hAnsi="Arial" w:cs="Arial"/>
          <w:sz w:val="26"/>
          <w:sz-cs w:val="26"/>
          <w:spacing w:val="0"/>
          <w:color w:val="181E26"/>
        </w:rPr>
        <w:t xml:space="preserve"> measures whether labelled symbols appear among the eight retrieved results. It does not score whether a generated explanation is correct. Citation checks mostly verify citation numbers and placement; they do not prove entailment. Repo-specific test runs only cover the commands and selected tests named in the record.</w:t>
      </w:r>
    </w:p>
    <w:p>
      <w:pPr>
        <w:spacing w:after="186"/>
      </w:pPr>
      <w:r>
        <w:rPr>
          <w:rFonts w:ascii="Arial" w:hAnsi="Arial" w:cs="Arial"/>
          <w:sz w:val="22"/>
          <w:sz-cs w:val="22"/>
          <w:spacing w:val="0"/>
          <w:color w:val="424E5D"/>
        </w:rPr>
        <w:t xml:space="preserve">Models were run locally through Ollama. No cloud model or cloud training service was used for these records.</w:t>
      </w:r>
    </w:p>
    <w:p>
      <w:pPr/>
      <w:r>
        <w:rPr>
          <w:rFonts w:ascii="Arial" w:hAnsi="Arial" w:cs="Arial"/>
          <w:sz w:val="26"/>
          <w:sz-cs w:val="26"/>
          <w:spacing w:val="0"/>
          <w:color w:val="181E26"/>
        </w:rPr>
        <w:t xml:space="preserve"/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181E26"/>
        </w:rPr>
        <w:t xml:space="preserve">Retrieval and index evaluations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81E26"/>
        </w:rPr>
        <w:t xml:space="preserve">Eight reference repositories</w:t>
      </w:r>
      <w:r>
        <w:rPr>
          <w:rFonts w:ascii="Arial" w:hAnsi="Arial" w:cs="Arial"/>
          <w:sz w:val="29"/>
          <w:sz-cs w:val="29"/>
          <w:b/>
          <w:spacing w:val="0"/>
        </w:rPr>
        <w:t xml:space="preserve"/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The original real-repository check used three symbol questions per repository (24 total). Hybrid recall@8 averaged 67%; the small sample missed descriptive questions in HTTPX and pytest.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Repository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Indexed files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Symbols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Hybrid recall@8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Flask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183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1,805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67%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Requests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871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100%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HTTPX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90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1,331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33%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pytest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647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7,975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33%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Rich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504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2,600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100%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Spring Petclinic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299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67%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Commons Lang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659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12,985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67%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Mockito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1,017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9,985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67%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81E26"/>
        </w:rPr>
        <w:t xml:space="preserve">Expanded retrieval set</w:t>
      </w:r>
      <w:r>
        <w:rPr>
          <w:rFonts w:ascii="Arial" w:hAnsi="Arial" w:cs="Arial"/>
          <w:sz w:val="29"/>
          <w:sz-cs w:val="29"/>
          <w:b/>
          <w:spacing w:val="0"/>
        </w:rPr>
        <w:t xml:space="preserve"/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The latest 72-case file contains 64 answerable symbol questions plus eight external-state questions. On answerable cases, hybrid recall@8 was 81.2% (MRR 0.580) for 48 development questions and 93.8% (MRR 0.618) for 16 older, contaminated holdout questions. Many labels were created with the target symbol already known, so these scores primarily test symbol lookup.</w:t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The separate 12-question Click/JUnit 4 checkpoint reached 83.3% hybrid recall@8 and 0.38 MRR after tuning, up from 75% and 0.34 on its first scored checkpoint. It is small and must not be treated as an untouched statistical holdout.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81E26"/>
        </w:rPr>
        <w:t xml:space="preserve">LangGraph and workflow retrieval</w:t>
      </w:r>
      <w:r>
        <w:rPr>
          <w:rFonts w:ascii="Arial" w:hAnsi="Arial" w:cs="Arial"/>
          <w:sz w:val="29"/>
          <w:sz-cs w:val="29"/>
          <w:b/>
          <w:spacing w:val="0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Set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Quick recall@8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Deep recall@8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Mean time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4 multi-stage workflow questions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37.5%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54.2%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269 ms / 611 ms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64 mostly symbol-seeded questions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84.4%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84.4%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267 ms / 313 ms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12 Click/JUnit 4 checkpoint questions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83.3%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83.3%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175 ms / 211 ms</w:t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These runs did not call an LLM. A four-question workflow probe exposed weak cross-file retrieval, especially for the pytest workflow. Reindexing the same eight reference commits added files and configuration links but left the 48-case retrieval score unchanged.</w:t>
      </w:r>
    </w:p>
    <w:p>
      <w:pPr/>
      <w:r>
        <w:rPr>
          <w:rFonts w:ascii="Arial" w:hAnsi="Arial" w:cs="Arial"/>
          <w:sz w:val="26"/>
          <w:sz-cs w:val="26"/>
          <w:spacing w:val="0"/>
          <w:color w:val="181E26"/>
        </w:rPr>
        <w:t xml:space="preserve"/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181E26"/>
        </w:rPr>
        <w:t xml:space="preserve">Answer and model tests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81E26"/>
        </w:rPr>
        <w:t xml:space="preserve">Local model comparison and citation review</w:t>
      </w:r>
      <w:r>
        <w:rPr>
          <w:rFonts w:ascii="Arial" w:hAnsi="Arial" w:cs="Arial"/>
          <w:sz w:val="29"/>
          <w:sz-cs w:val="29"/>
          <w:b/>
          <w:spacing w:val="0"/>
        </w:rPr>
        <w:t xml:space="preserve"/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On four first-question prompts, Llama 3.2 produced numbered citations in 0/4 answers at a 16.5-second mean. Qwen 2.5 Coder 7B did so in 2/4 at a 33-second mean. After the citation prompt was tightened, a two-question repeat produced cited output in 2/2 Llama answers and 1/2 Qwen answers. These counts measure citation form, not accuracy, and are too small to rank the models.</w:t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In two Flask answer-review smokes, one answer confused Flask and View dispatch; the other had a correct conclusion but used a citation that did not support every claim. A Qwen repeat produced one correct answer with citation-support gaps and one fallback to source locations. Later schema checks improved formatting but still did not establish semantic support.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81E26"/>
        </w:rPr>
        <w:t xml:space="preserve">Pydantic Quick and Deep test</w:t>
      </w:r>
      <w:r>
        <w:rPr>
          <w:rFonts w:ascii="Arial" w:hAnsi="Arial" w:cs="Arial"/>
          <w:sz w:val="29"/>
          <w:sz-cs w:val="29"/>
          <w:b/>
          <w:spacing w:val="0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Question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Quick recall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Deep recall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Answer review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Easy: model_dump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1/1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1/1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Both explanations correctly name the serializer call and exclude_none forwarding.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Medium: model_json_schema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2/3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2/3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Quick makes an unsupported mock-schema rebuild claim; Deep omits the exact rebuilding behavior.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Hard: unresolved forward reference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3/6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6/6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Deep retrieves all expected symbols and gives a lifecycle explanation; deterministic relevance checks do not prove entailment.</w:t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All six responses were generated without provider warnings. This three-question diagnostic is not a general accuracy estimate. No Pydantic project tests or container runs were executed.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81E26"/>
        </w:rPr>
        <w:t xml:space="preserve">Abstention test</w:t>
      </w:r>
      <w:r>
        <w:rPr>
          <w:rFonts w:ascii="Arial" w:hAnsi="Arial" w:cs="Arial"/>
          <w:sz w:val="29"/>
          <w:sz-cs w:val="29"/>
          <w:b/>
          <w:spacing w:val="0"/>
        </w:rPr>
        <w:t xml:space="preserve"/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Eight reviewed questions about live, private, or future values were all answered with an abstention after a deterministic external-state guard was added (8/8). The first two had elicited invented model answers before the guard. This is a narrow guard contract, not a general hallucination rate.</w:t>
      </w:r>
    </w:p>
    <w:p>
      <w:pPr/>
      <w:r>
        <w:rPr>
          <w:rFonts w:ascii="Arial" w:hAnsi="Arial" w:cs="Arial"/>
          <w:sz w:val="26"/>
          <w:sz-cs w:val="26"/>
          <w:spacing w:val="0"/>
          <w:color w:val="181E26"/>
        </w:rPr>
        <w:t xml:space="preserve"/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181E26"/>
        </w:rPr>
        <w:t xml:space="preserve">Patch, container, and training tests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81E26"/>
        </w:rPr>
        <w:t xml:space="preserve">Code execution and repair</w:t>
      </w:r>
      <w:r>
        <w:rPr>
          <w:rFonts w:ascii="Arial" w:hAnsi="Arial" w:cs="Arial"/>
          <w:sz w:val="29"/>
          <w:sz-cs w:val="29"/>
          <w:b/>
          <w:spacing w:val="0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Run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Scope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Python parcel quote demo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Baseline failed (exit 1); patched run passed all 4 tests (exit 0).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One demo regression only.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Commons Lang synthetic fixture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1/1 repair task verified; test failed before and passed after the hand-authored patch.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Synthetic fixture, not a real upstream issue.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Java runners in offline containers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Petclinic OwnerControllerTests, Commons Lang StringUtilsTest, and Mockito MockUtilTest passed.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One selected test command per repository.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Java generated test fixture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Distinctive failing-before/passing-after transition confirmed.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Fixture-only; not a model-authored repository repair.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Qwen BitField repair attempt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Generated expectation for clear(0) was wrong; test failed before and after patch.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Failed repair; no regression demonstrated.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Qwen Java edit attempts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Rejected for mismatched edits, timeout, and a test path absent from the pinned index.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No valid end-to-end model-authored repair.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LangGraph guided repair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Controlled fixture completed review/checkpoint/container flow. A Qwen draft contradicting existing zero-weight validation was declined before Docker.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Orchestration validated; real model-authored repair remains unproven.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81E26"/>
        </w:rPr>
        <w:t xml:space="preserve">Local transferable-pattern training</w:t>
      </w:r>
      <w:r>
        <w:rPr>
          <w:rFonts w:ascii="Arial" w:hAnsi="Arial" w:cs="Arial"/>
          <w:sz w:val="29"/>
          <w:sz-cs w:val="29"/>
          <w:b/>
          <w:spacing w:val="0"/>
        </w:rPr>
        <w:t xml:space="preserve"/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A local LoRA adapter was trained on repository-tree metadata from 15 pinned repositories (76 training examples, 15 validation examples, 4 held-out transfer cases). Source-code bodies were excluded. Across 80 iterations, validation loss fell from 2.764 to 0.733, with about 6.03 GB reported peak memory.</w:t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The lower validation loss did not transfer: the final adapter was repetitive, omitted concrete paths, and emitted malformed end markers on the four held-out trees. Its mean generation time was 19.44 seconds versus 18.27 seconds for the base checkpoint. The 20-step checkpoint was more specific but still made unsupported inferences. The adapter is not integrated or enabled.</w:t>
      </w:r>
    </w:p>
    <w:p>
      <w:pPr/>
      <w:r>
        <w:rPr>
          <w:rFonts w:ascii="Arial" w:hAnsi="Arial" w:cs="Arial"/>
          <w:sz w:val="26"/>
          <w:sz-cs w:val="26"/>
          <w:spacing w:val="0"/>
          <w:color w:val="181E26"/>
        </w:rPr>
        <w:t xml:space="preserve"/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181E26"/>
        </w:rPr>
        <w:t xml:space="preserve">Latest public repository test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The same evidence-focused question was run through Quick and Deep on each pinned repository using local Qwen 2.5 Coder 7B. The test uses the project's repository snapshots; it does not run those projects' own test suites.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tier and repository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Indexed scope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Recall@8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Manual answer finding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Medium: </w:t>
      </w:r>
      <w:r>
        <w:rPr>
          <w:rFonts w:ascii="Arial" w:hAnsi="Arial" w:cs="Arial"/>
          <w:sz w:val="22"/>
          <w:sz-cs w:val="22"/>
          <w:spacing w:val="0"/>
          <w:color w:val="14385F"/>
        </w:rPr>
        <w:t xml:space="preserve">FastAPI</w:t>
      </w:r>
      <w:r>
        <w:rPr>
          <w:rFonts w:ascii="Arial" w:hAnsi="Arial" w:cs="Arial"/>
          <w:sz w:val="22"/>
          <w:sz-cs w:val="22"/>
          <w:spacing w:val="0"/>
          <w:color w:val="181E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Repository root; 2,879 files, 8,871 symbols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1/2 (50%)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Found FastAPI.openapi but missed get_openapi. Delegation was described, but schema assembly was not established by the retrieved evidence.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Complex: </w:t>
      </w:r>
      <w:r>
        <w:rPr>
          <w:rFonts w:ascii="Arial" w:hAnsi="Arial" w:cs="Arial"/>
          <w:sz w:val="22"/>
          <w:sz-cs w:val="22"/>
          <w:spacing w:val="0"/>
          <w:color w:val="14385F"/>
        </w:rPr>
        <w:t xml:space="preserve">Django</w:t>
      </w:r>
      <w:r>
        <w:rPr>
          <w:rFonts w:ascii="Arial" w:hAnsi="Arial" w:cs="Arial"/>
          <w:sz w:val="22"/>
          <w:sz-cs w:val="22"/>
          <w:spacing w:val="0"/>
          <w:color w:val="181E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django/ only; 1,114 files, 12,728 symbols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3/3 (100%)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Found all expected methods. Citation [4] points to RawQuerySet._fetch_all, while the answer names QuerySet._fetch_all, so the claim is not properly supported by that citation.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Very complex: </w:t>
      </w:r>
      <w:r>
        <w:rPr>
          <w:rFonts w:ascii="Arial" w:hAnsi="Arial" w:cs="Arial"/>
          <w:sz w:val="22"/>
          <w:sz-cs w:val="22"/>
          <w:spacing w:val="0"/>
          <w:color w:val="14385F"/>
        </w:rPr>
        <w:t xml:space="preserve">PyTorch</w:t>
      </w:r>
      <w:r>
        <w:rPr>
          <w:rFonts w:ascii="Arial" w:hAnsi="Arial" w:cs="Arial"/>
          <w:sz w:val="22"/>
          <w:sz-cs w:val="22"/>
          <w:spacing w:val="0"/>
          <w:color w:val="181E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torch/ only; 2,597 files, 60,945 symbols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2/4 (50%)</w:t>
      </w:r>
    </w:p>
    <w:p>
      <w:pPr/>
      <w:r>
        <w:rPr>
          <w:rFonts w:ascii="Arial" w:hAnsi="Arial" w:cs="Arial"/>
          <w:sz w:val="22"/>
          <w:sz-cs w:val="22"/>
          <w:spacing w:val="0"/>
          <w:color w:val="181E26"/>
        </w:rPr>
        <w:t xml:space="preserve">Found _call_impl and pre-hook registration, but missed wrapper and forward-hook registration. The answer stopped before explaining forward() and post-hooks.</w:t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181E26"/>
        </w:rPr>
        <w:t xml:space="preserve">Quick and Deep returned the same evidence and answer for each case; all Deep runs used one retrieval pass. All six outputs passed citation-format checks, but the checks do not establish claim support. Semantic embeddings were not active for this run.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181E26"/>
        </w:rPr>
        <w:t xml:space="preserve">Current conclusion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Arial" w:hAnsi="Arial" w:cs="Arial"/>
          <w:sz w:val="26"/>
          <w:sz-cs w:val="26"/>
          <w:color w:val="181E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6"/>
        </w:rPr>
        <w:t xml:space="preserve">Project tests, selected Java runner tests, and controlled patch-flow fixtures pass within their stated scope.</w:t>
      </w:r>
    </w:p>
    <w:p>
      <w:pPr>
        <w:ind w:left="720" w:first-line="-720"/>
        <w:spacing w:after="53"/>
      </w:pPr>
      <w:r>
        <w:rPr>
          <w:rFonts w:ascii="Arial" w:hAnsi="Arial" w:cs="Arial"/>
          <w:sz w:val="26"/>
          <w:sz-cs w:val="26"/>
          <w:color w:val="181E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6"/>
        </w:rPr>
        <w:t xml:space="preserve">Symbol retrieval performs better on target-seeded cases than on multi-stage questions; Deep retrieval adds cost and its gain is inconsistent.</w:t>
      </w:r>
    </w:p>
    <w:p>
      <w:pPr>
        <w:ind w:left="720" w:first-line="-720"/>
        <w:spacing w:after="53"/>
      </w:pPr>
      <w:r>
        <w:rPr>
          <w:rFonts w:ascii="Arial" w:hAnsi="Arial" w:cs="Arial"/>
          <w:sz w:val="26"/>
          <w:sz-cs w:val="26"/>
          <w:color w:val="181E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6"/>
        </w:rPr>
        <w:t xml:space="preserve">Generated answers need human source review. Citation syntax and relevance checks do not prove a claim is true or fully supported.</w:t>
      </w:r>
    </w:p>
    <w:p>
      <w:pPr>
        <w:ind w:left="720" w:first-line="-720"/>
        <w:spacing w:after="53"/>
      </w:pPr>
      <w:r>
        <w:rPr>
          <w:rFonts w:ascii="Arial" w:hAnsi="Arial" w:cs="Arial"/>
          <w:sz w:val="26"/>
          <w:sz-cs w:val="26"/>
          <w:color w:val="181E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6"/>
        </w:rPr>
        <w:t xml:space="preserve">The local pattern adapter did not improve unseen-repository answers and should remain unused.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81E26"/>
        </w:rPr>
        <w:t xml:space="preserve">Primary result records</w:t>
      </w:r>
      <w:r>
        <w:rPr>
          <w:rFonts w:ascii="Arial" w:hAnsi="Arial" w:cs="Arial"/>
          <w:sz w:val="29"/>
          <w:sz-cs w:val="29"/>
          <w:b/>
          <w:spacing w:val="0"/>
        </w:rPr>
        <w:t xml:space="preserve"/>
      </w:r>
    </w:p>
    <w:p>
      <w:pPr>
        <w:spacing w:after="186"/>
      </w:pPr>
      <w:r>
        <w:rPr>
          <w:rFonts w:ascii="Arial" w:hAnsi="Arial" w:cs="Arial"/>
          <w:sz w:val="22"/>
          <w:sz-cs w:val="22"/>
          <w:spacing w:val="0"/>
          <w:color w:val="353F4B"/>
        </w:rPr>
        <w:t xml:space="preserve">Project health: docs/progress.md; original repository set: docs/evaluation.md and docs/evaluation-results.json; expanded retrieval: evaluation/expanded-retrieval-v3.json; LangGraph: docs/langgraph.md and evaluation/langgraph-*-response-checkpoint.json; Pydantic: docs/pydantic-question-test.md and evaluation/pydantic-devpilot-question-run-v14.json; answer and repair checks: docs/model-comparison.md, docs/model-validation*.json, docs/container-validation.json, docs/java-*-validation.json, evaluation/repairs/fixture-commons/result.json; adapter: docs/local-training.md and evaluation/transfer-training/RESULTS.md; newest repo test: evaluation/public-repository-tier-test.md and evaluation/public-repository-tier-test.json.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